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Como el siervo (C#)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Marcos Witt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A#               Gm 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D#      A#         D#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A#        Gm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D#    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 solo a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ti buscaré.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A#   F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A#    F    D#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D#     A#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D#   F     A#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D# G#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EFB3CDA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10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2025-03-01T22:26:16Z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