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La niña de tus ojos</w:t>
      </w: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Daniel Calveti</w:t>
      </w: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 G Am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 G Am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C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viste a mi cu</w:t>
      </w:r>
      <w:bookmarkStart w:id="0" w:name="_GoBack"/>
      <w:bookmarkEnd w:id="0"/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ando nadie me vio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Am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mi cuando nadie me amo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C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 me diste nombre yo soy tu niña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Am    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La niña de tus ojos por que me amaste a mí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C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mí, Me amaste a mí,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Am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mí, Me amaste a mí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 4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C                        G          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Te amo más que a mi vida,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amo más que a mi vida,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amo más que a mi vida, más</w:t>
      </w:r>
    </w:p>
    <w:p>
      <w:pP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 X2</w:t>
      </w:r>
    </w:p>
    <w:p>
      <w:pP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B3D16"/>
    <w:rsid w:val="77FFC0D6"/>
    <w:rsid w:val="7ABF71C3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1FEA670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6EE7D1E"/>
    <w:rsid w:val="F76B021F"/>
    <w:rsid w:val="F76F0370"/>
    <w:rsid w:val="F77F49D5"/>
    <w:rsid w:val="F79AC2C6"/>
    <w:rsid w:val="F7FC9A5B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2019-01-21T18:44:00Z</dcterms:created>
  <dc:creator>Washington Indacochea Delgado</dc:creator>
  <cp:lastModifiedBy>wachin</cp:lastModifiedBy>
  <dcterms:modified xsi:type="dcterms:W3CDTF">2025-03-26T19:15:06Z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