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 w:line="100" w:lineRule="atLeast"/>
        <w:rPr>
          <w:rFonts w:hint="default" w:cs="Quicksand Dash" w:asciiTheme="majorAscii" w:hAnsiTheme="majorAscii"/>
          <w:b/>
          <w:bCs/>
          <w:sz w:val="32"/>
          <w:szCs w:val="32"/>
        </w:rPr>
      </w:pPr>
      <w:r>
        <w:rPr>
          <w:rFonts w:hint="default" w:cs="Quicksand Dash" w:asciiTheme="majorAscii" w:hAnsiTheme="majorAscii"/>
          <w:b/>
          <w:bCs/>
          <w:sz w:val="32"/>
          <w:szCs w:val="32"/>
        </w:rPr>
        <w:t>Cuan grande es Dios</w:t>
      </w:r>
    </w:p>
    <w:p>
      <w:pPr>
        <w:pStyle w:val="9"/>
        <w:spacing w:before="0" w:after="0" w:line="100" w:lineRule="atLeast"/>
        <w:rPr>
          <w:rFonts w:hint="default" w:cs="Quicksand Dash" w:asciiTheme="majorAscii" w:hAnsiTheme="majorAscii"/>
          <w:b/>
          <w:bCs/>
          <w:sz w:val="32"/>
          <w:szCs w:val="32"/>
        </w:rPr>
      </w:pPr>
      <w:r>
        <w:rPr>
          <w:rFonts w:hint="default" w:cs="Quicksand Dash" w:asciiTheme="majorAscii" w:hAnsiTheme="majorAscii"/>
          <w:b/>
          <w:bCs/>
          <w:sz w:val="32"/>
          <w:szCs w:val="32"/>
        </w:rPr>
        <w:t xml:space="preserve">En Espíritu y </w:t>
      </w:r>
      <w:r>
        <w:rPr>
          <w:rFonts w:hint="default" w:cs="Quicksand Dash" w:asciiTheme="majorAscii" w:hAnsiTheme="majorAscii"/>
          <w:b/>
          <w:bCs/>
          <w:sz w:val="32"/>
          <w:szCs w:val="32"/>
          <w:lang/>
        </w:rPr>
        <w:t xml:space="preserve">en </w:t>
      </w:r>
      <w:r>
        <w:rPr>
          <w:rFonts w:hint="default" w:cs="Quicksand Dash" w:asciiTheme="majorAscii" w:hAnsiTheme="majorAscii"/>
          <w:b/>
          <w:bCs/>
          <w:sz w:val="32"/>
          <w:szCs w:val="32"/>
        </w:rPr>
        <w:t>Verdad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4"/>
          <w:szCs w:val="24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El esplendor de un Rey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vestido en Majestad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La Tierra alegre está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La Tierra alegre está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Cubierto está de luz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venció a la oscuridad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tiembla a Su voz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Tiembla a Su voz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Cuán Grande es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Cántale, Cuán grande es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todos lo verán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Cuán grande es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Día a día El está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el tiempo está en El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Principio y el fin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Principio y el fin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La Trinidad en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El Padre, Hijo, Espíritu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Cordero y el León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Cordero y el León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Cuán Grande es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Cántale, Cuán grande es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todos lo verán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Cuán grande es Dios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Tu Nombre sobre todo es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Tu eres Digno de alabar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mi ser dirá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Cuan grande es Dios</w:t>
      </w: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  <w:r>
        <w:rPr>
          <w:rFonts w:hint="default" w:ascii="IBM Plex Serif" w:hAnsi="IBM Plex Serif" w:cs="IBM Plex Serif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523875</wp:posOffset>
            </wp:positionH>
            <wp:positionV relativeFrom="paragraph">
              <wp:posOffset>153670</wp:posOffset>
            </wp:positionV>
            <wp:extent cx="822325" cy="822325"/>
            <wp:effectExtent l="0" t="0" r="15875" b="1587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364615" y="1184275"/>
                      <a:ext cx="8223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/>
          <w:bCs/>
          <w:sz w:val="40"/>
          <w:szCs w:val="40"/>
        </w:rPr>
      </w:pPr>
    </w:p>
    <w:p>
      <w:pPr>
        <w:pStyle w:val="57"/>
        <w:spacing w:line="100" w:lineRule="atLeast"/>
        <w:rPr>
          <w:rFonts w:hint="default" w:ascii="IBM Plex Serif" w:hAnsi="IBM Plex Serif" w:cs="IBM Plex Serif"/>
          <w:sz w:val="32"/>
          <w:szCs w:val="32"/>
        </w:rPr>
      </w:pPr>
      <w:r>
        <w:rPr>
          <w:rFonts w:hint="default" w:ascii="IBM Plex Serif" w:hAnsi="IBM Plex Serif" w:cs="IBM Plex Serif"/>
          <w:b/>
          <w:bCs/>
          <w:sz w:val="32"/>
          <w:szCs w:val="32"/>
        </w:rPr>
        <w:t>La niña de tus ojos</w:t>
      </w:r>
    </w:p>
    <w:p>
      <w:pPr>
        <w:pStyle w:val="57"/>
        <w:spacing w:line="100" w:lineRule="atLeast"/>
        <w:rPr>
          <w:rFonts w:hint="default" w:ascii="IBM Plex Serif" w:hAnsi="IBM Plex Serif" w:cs="IBM Plex Serif"/>
          <w:sz w:val="32"/>
          <w:szCs w:val="32"/>
        </w:rPr>
      </w:pPr>
      <w:r>
        <w:rPr>
          <w:rFonts w:hint="default" w:ascii="IBM Plex Serif" w:hAnsi="IBM Plex Serif" w:cs="IBM Plex Serif"/>
          <w:b/>
          <w:bCs/>
          <w:sz w:val="32"/>
          <w:szCs w:val="32"/>
        </w:rPr>
        <w:t>Daniel Calveti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//VERSO I//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viste a mi cuando nadie me vio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amaste a mi cuando nadie me amo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//VERSO II//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me diste nombre yo soy tu niña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 niña de tus ojos por que me amaste 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//PRE-CORO//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amaste a mí, Me amaste a mí,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amaste a mí, Me amaste 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////CORO////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 amo más que a mi vida,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 amo más que a mi vida,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 amo más que a mi vida, más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//VERSO II//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me diste nombre yo soy tu niña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 niña de tus ojos por que me amaste 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32"/>
          <w:szCs w:val="32"/>
          <w:lang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ascii="IBM Plex Serif" w:hAnsi="IBM Plex Serif" w:cs="IBM Plex Serif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  <w:bookmarkStart w:id="0" w:name="_GoBack"/>
      <w:bookmarkEnd w:id="0"/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36"/>
          <w:szCs w:val="36"/>
        </w:rPr>
      </w:pPr>
      <w:r>
        <w:rPr>
          <w:rFonts w:hint="default" w:cs="IBM Plex Serif" w:asciiTheme="minorAscii" w:hAnsiTheme="minorAscii"/>
          <w:b/>
          <w:bCs/>
          <w:sz w:val="36"/>
          <w:szCs w:val="36"/>
        </w:rPr>
        <w:t>Te doy gloria a ti Jesús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36"/>
          <w:szCs w:val="36"/>
        </w:rPr>
      </w:pPr>
      <w:r>
        <w:rPr>
          <w:rFonts w:hint="default" w:cs="IBM Plex Serif" w:asciiTheme="minorAscii" w:hAnsiTheme="minorAscii"/>
          <w:b/>
          <w:bCs/>
          <w:sz w:val="36"/>
          <w:szCs w:val="36"/>
        </w:rPr>
        <w:t>En Esíritu y en Verdad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cs="IBM Plex Serif" w:asciiTheme="minorAscii" w:hAnsiTheme="minorAscii"/>
          <w:b/>
          <w:bCs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/>
          <w:bCs/>
          <w:sz w:val="28"/>
          <w:szCs w:val="28"/>
        </w:rPr>
        <w:t>VERSO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Cuan hermoso eres Jesús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son tus palabras, es tu amor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Cuan glorioso eres Jesús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Es tu poder, fue tu cruz.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La que me salvo me rescato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Un momento ahí nos dio libertad.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  <w:r>
        <w:rPr>
          <w:rFonts w:hint="default" w:cs="IBM Plex Serif" w:asciiTheme="minorAscii" w:hAnsiTheme="minorAscii"/>
          <w:b/>
          <w:bCs/>
          <w:sz w:val="28"/>
          <w:szCs w:val="28"/>
        </w:rPr>
        <w:t>//CORO//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Te doy gloria, gloria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Te doy gloria, gloria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Te doy gloria, gloria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A ti Jesús.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  <w:r>
        <w:rPr>
          <w:rFonts w:hint="default" w:cs="IBM Plex Serif" w:asciiTheme="minorAscii" w:hAnsiTheme="minorAscii"/>
          <w:b/>
          <w:bCs/>
          <w:sz w:val="28"/>
          <w:szCs w:val="28"/>
        </w:rPr>
        <w:t xml:space="preserve">VERSO 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  <w:r>
        <w:rPr>
          <w:rFonts w:hint="default" w:cs="IBM Plex Serif" w:asciiTheme="minorAscii" w:hAnsiTheme="minorAscii"/>
          <w:b/>
          <w:bCs/>
          <w:sz w:val="28"/>
          <w:szCs w:val="28"/>
        </w:rPr>
        <w:t>//CORO//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////</w:t>
      </w:r>
      <w:r>
        <w:rPr>
          <w:rFonts w:hint="default" w:cs="IBM Plex Serif" w:asciiTheme="minorAscii" w:hAnsiTheme="minorAscii"/>
          <w:b/>
          <w:bCs/>
          <w:sz w:val="28"/>
          <w:szCs w:val="28"/>
        </w:rPr>
        <w:t>PUENTE</w:t>
      </w: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////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Con una corona de espinos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Te hiciste rey por siempre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28"/>
          <w:szCs w:val="28"/>
        </w:rPr>
      </w:pPr>
      <w:r>
        <w:rPr>
          <w:rFonts w:hint="default" w:cs="IBM Plex Serif" w:asciiTheme="minorAscii" w:hAnsiTheme="minorAscii"/>
          <w:b/>
          <w:bCs/>
          <w:sz w:val="28"/>
          <w:szCs w:val="28"/>
        </w:rPr>
        <w:t>////CORO////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  <w:r>
        <w:rPr>
          <w:rFonts w:hint="default" w:ascii="IBM Plex Serif" w:hAnsi="IBM Plex Serif" w:cs="IBM Plex Serif"/>
          <w:sz w:val="32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480695</wp:posOffset>
            </wp:positionH>
            <wp:positionV relativeFrom="paragraph">
              <wp:posOffset>57150</wp:posOffset>
            </wp:positionV>
            <wp:extent cx="833120" cy="833120"/>
            <wp:effectExtent l="0" t="0" r="5080" b="5080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36"/>
          <w:szCs w:val="36"/>
        </w:rPr>
      </w:pPr>
      <w:r>
        <w:rPr>
          <w:rFonts w:hint="default" w:cs="IBM Plex Serif" w:asciiTheme="minorAscii" w:hAnsiTheme="minorAscii"/>
          <w:b/>
          <w:bCs/>
          <w:sz w:val="36"/>
          <w:szCs w:val="36"/>
        </w:rPr>
        <w:t>Bueno es alabar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/>
          <w:bCs/>
          <w:sz w:val="36"/>
          <w:szCs w:val="36"/>
        </w:rPr>
      </w:pPr>
      <w:r>
        <w:rPr>
          <w:rFonts w:hint="default" w:cs="IBM Plex Serif" w:asciiTheme="minorAscii" w:hAnsiTheme="minorAscii"/>
          <w:b/>
          <w:bCs/>
          <w:sz w:val="36"/>
          <w:szCs w:val="36"/>
        </w:rPr>
        <w:t>Danilo Montero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 xml:space="preserve">Bueno es alabar 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Oh Señor tu nombre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 xml:space="preserve">Darte honra, gloria 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honor, por siempre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Bueno es alabarte Jesús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Y gozarme en tu poder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Porque grande eres Tú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Grandes son tus obras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Porque grande eres Tú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Grande es tu amor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28"/>
          <w:szCs w:val="28"/>
        </w:rPr>
      </w:pPr>
      <w:r>
        <w:rPr>
          <w:rFonts w:hint="default" w:cs="IBM Plex Serif" w:asciiTheme="minorAscii" w:hAnsiTheme="minorAscii"/>
          <w:b w:val="0"/>
          <w:bCs w:val="0"/>
          <w:sz w:val="28"/>
          <w:szCs w:val="28"/>
        </w:rPr>
        <w:t>Grande es tu gloria</w:t>
      </w:r>
    </w:p>
    <w:p>
      <w:pPr>
        <w:pStyle w:val="9"/>
        <w:spacing w:before="0" w:after="0" w:line="100" w:lineRule="atLeast"/>
        <w:rPr>
          <w:rFonts w:hint="default" w:cs="IBM Plex Serif" w:asciiTheme="minorAscii" w:hAnsiTheme="minorAscii"/>
          <w:b w:val="0"/>
          <w:bCs w:val="0"/>
          <w:sz w:val="32"/>
          <w:szCs w:val="32"/>
        </w:rPr>
      </w:pP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ptos Display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tkinson Hyperlegible Mono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Sm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Medium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ka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PG Courier S GPL&amp;GNU">
    <w:panose1 w:val="020B0609030804020204"/>
    <w:charset w:val="00"/>
    <w:family w:val="auto"/>
    <w:pitch w:val="default"/>
    <w:sig w:usb0="84000083" w:usb1="0000004A" w:usb2="00000000" w:usb3="00000000" w:csb0="00000001" w:csb1="00000000"/>
  </w:font>
  <w:font w:name="Quicksand Dash">
    <w:panose1 w:val="02070303000000060000"/>
    <w:charset w:val="00"/>
    <w:family w:val="auto"/>
    <w:pitch w:val="default"/>
    <w:sig w:usb0="800000A3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8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9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EF1B46"/>
    <w:rsid w:val="5DBFCB9E"/>
    <w:rsid w:val="7AFE9E52"/>
    <w:rsid w:val="7DF0D900"/>
    <w:rsid w:val="9BE513D6"/>
    <w:rsid w:val="BBE7B66A"/>
    <w:rsid w:val="C7D5C105"/>
    <w:rsid w:val="EF7DE2D6"/>
    <w:rsid w:val="FBBFD053"/>
    <w:rsid w:val="FC7D7444"/>
    <w:rsid w:val="FDAD7642"/>
    <w:rsid w:val="FF6DD12C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paragraph" w:styleId="2">
    <w:name w:val="heading 1"/>
    <w:next w:val="1"/>
    <w:qFormat/>
    <w:uiPriority w:val="9"/>
    <w:pPr>
      <w:keepNext/>
      <w:spacing w:before="0" w:beforeAutospacing="1" w:after="119" w:afterAutospacing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6">
    <w:name w:val="endnote reference"/>
    <w:qFormat/>
    <w:uiPriority w:val="0"/>
    <w:rPr>
      <w:vertAlign w:val="superscript"/>
    </w:rPr>
  </w:style>
  <w:style w:type="character" w:styleId="7">
    <w:name w:val="footnote reference"/>
    <w:qFormat/>
    <w:uiPriority w:val="0"/>
    <w:rPr>
      <w:vertAlign w:val="superscript"/>
    </w:rPr>
  </w:style>
  <w:style w:type="paragraph" w:styleId="8">
    <w:name w:val="header"/>
    <w:next w:val="9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9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9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20">
    <w:name w:val="Normal (Web)"/>
    <w:unhideWhenUsed/>
    <w:uiPriority w:val="99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21">
    <w:name w:val="Caracteres de nota al pie"/>
    <w:qFormat/>
    <w:uiPriority w:val="0"/>
  </w:style>
  <w:style w:type="character" w:customStyle="1" w:styleId="22">
    <w:name w:val="Caracteres de nota final"/>
    <w:qFormat/>
    <w:uiPriority w:val="0"/>
  </w:style>
  <w:style w:type="character" w:styleId="23">
    <w:name w:val="Placeholder Text"/>
    <w:basedOn w:val="3"/>
    <w:semiHidden/>
    <w:qFormat/>
    <w:uiPriority w:val="99"/>
    <w:rPr>
      <w:color w:val="666666"/>
    </w:rPr>
  </w:style>
  <w:style w:type="paragraph" w:customStyle="1" w:styleId="24">
    <w:name w:val="Título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5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Cabecera y pie"/>
    <w:basedOn w:val="1"/>
    <w:qFormat/>
    <w:uiPriority w:val="0"/>
  </w:style>
  <w:style w:type="paragraph" w:customStyle="1" w:styleId="27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Encabezado 1"/>
    <w:next w:val="9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9">
    <w:name w:val="Encabezado 3"/>
    <w:basedOn w:val="8"/>
    <w:next w:val="9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30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9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5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6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7">
    <w:name w:val="Cuerpo de texto"/>
    <w:qFormat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359</Words>
  <Characters>1390</Characters>
  <Paragraphs>73</Paragraphs>
  <TotalTime>6</TotalTime>
  <ScaleCrop>false</ScaleCrop>
  <LinksUpToDate>false</LinksUpToDate>
  <CharactersWithSpaces>1671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2024-12-05T17:26:00Z</dcterms:created>
  <dc:creator>Desconocido</dc:creator>
  <cp:lastModifiedBy>wachin</cp:lastModifiedBy>
  <dcterms:modified xsi:type="dcterms:W3CDTF">2025-03-28T18:40:24Z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