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CC2B" w14:textId="171B4F33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FORMS OF BUSINESS OWNERSHIP</w:t>
      </w:r>
    </w:p>
    <w:p w14:paraId="0F3E4E10" w14:textId="77777777" w:rsidR="002C4D4C" w:rsidRPr="002C4D4C" w:rsidRDefault="002C4D4C" w:rsidP="002C4D4C">
      <w:p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Business ownership refers to the legal structure through which entrepreneurs organize and manage their enterprises. The choice of ownership form determines how a business is taxed, how decisions are made, the liability of owners, access to capital, and succession planning. In Kenya, the forms of business ownership are broadly categorized under the </w:t>
      </w:r>
      <w:r w:rsidRPr="002C4D4C">
        <w:rPr>
          <w:rFonts w:ascii="Book Antiqua" w:hAnsi="Book Antiqua"/>
          <w:b/>
          <w:bCs/>
        </w:rPr>
        <w:t>Companies Act (2015)</w:t>
      </w:r>
      <w:r w:rsidRPr="002C4D4C">
        <w:rPr>
          <w:rFonts w:ascii="Book Antiqua" w:hAnsi="Book Antiqua"/>
        </w:rPr>
        <w:t xml:space="preserve">, the </w:t>
      </w:r>
      <w:r w:rsidRPr="002C4D4C">
        <w:rPr>
          <w:rFonts w:ascii="Book Antiqua" w:hAnsi="Book Antiqua"/>
          <w:b/>
          <w:bCs/>
        </w:rPr>
        <w:t>Partnership Act (2012)</w:t>
      </w:r>
      <w:r w:rsidRPr="002C4D4C">
        <w:rPr>
          <w:rFonts w:ascii="Book Antiqua" w:hAnsi="Book Antiqua"/>
        </w:rPr>
        <w:t xml:space="preserve">, and other relevant statutes such as the </w:t>
      </w:r>
      <w:r w:rsidRPr="002C4D4C">
        <w:rPr>
          <w:rFonts w:ascii="Book Antiqua" w:hAnsi="Book Antiqua"/>
          <w:b/>
          <w:bCs/>
        </w:rPr>
        <w:t>Micro and Small Enterprises Act (2012)</w:t>
      </w:r>
      <w:r w:rsidRPr="002C4D4C">
        <w:rPr>
          <w:rFonts w:ascii="Book Antiqua" w:hAnsi="Book Antiqua"/>
        </w:rPr>
        <w:t>.</w:t>
      </w:r>
    </w:p>
    <w:p w14:paraId="5801B916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1. Sole Proprietorship</w:t>
      </w:r>
    </w:p>
    <w:p w14:paraId="55267847" w14:textId="77777777" w:rsidR="002C4D4C" w:rsidRP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>: A business owned and run by one individual, who assumes full control and responsibility for profits, losses, and liabilities.</w:t>
      </w:r>
    </w:p>
    <w:p w14:paraId="3FE11C3A" w14:textId="77777777" w:rsidR="002C4D4C" w:rsidRP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Features</w:t>
      </w:r>
      <w:r w:rsidRPr="002C4D4C">
        <w:rPr>
          <w:rFonts w:ascii="Book Antiqua" w:hAnsi="Book Antiqua"/>
        </w:rPr>
        <w:t>: Easy to start, minimal regulatory requirements, owner has unlimited liability, taxed as personal income.</w:t>
      </w:r>
    </w:p>
    <w:p w14:paraId="3A04AE25" w14:textId="77777777" w:rsidR="002C4D4C" w:rsidRP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Simple registration, low cost of establishment, owner keeps all profits, quick decision-making.</w:t>
      </w:r>
    </w:p>
    <w:p w14:paraId="76036613" w14:textId="77777777" w:rsid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Unlimited liability, limited access to capital, business continuity depends on owner’s life and health.</w:t>
      </w:r>
    </w:p>
    <w:p w14:paraId="688BE897" w14:textId="77777777" w:rsid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The most common form of ownership in Kenya, especially in </w:t>
      </w:r>
      <w:r w:rsidRPr="002C4D4C">
        <w:rPr>
          <w:rFonts w:ascii="Book Antiqua" w:hAnsi="Book Antiqua"/>
          <w:b/>
          <w:bCs/>
        </w:rPr>
        <w:t>informal and small-scale enterprises</w:t>
      </w:r>
      <w:r w:rsidRPr="002C4D4C">
        <w:rPr>
          <w:rFonts w:ascii="Book Antiqua" w:hAnsi="Book Antiqua"/>
        </w:rPr>
        <w:t xml:space="preserve"> such as kiosks, boda-boda operators, retail shops, and Jua Kali artisans.</w:t>
      </w:r>
    </w:p>
    <w:p w14:paraId="49E843A7" w14:textId="77777777" w:rsid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Registration can be done through the </w:t>
      </w:r>
      <w:r w:rsidRPr="002C4D4C">
        <w:rPr>
          <w:rFonts w:ascii="Book Antiqua" w:hAnsi="Book Antiqua"/>
          <w:b/>
          <w:bCs/>
        </w:rPr>
        <w:t>Business Registration Service (BRS)</w:t>
      </w:r>
      <w:r w:rsidRPr="002C4D4C">
        <w:rPr>
          <w:rFonts w:ascii="Book Antiqua" w:hAnsi="Book Antiqua"/>
        </w:rPr>
        <w:t xml:space="preserve"> via </w:t>
      </w:r>
      <w:r w:rsidRPr="002C4D4C">
        <w:rPr>
          <w:rFonts w:ascii="Book Antiqua" w:hAnsi="Book Antiqua"/>
          <w:b/>
          <w:bCs/>
        </w:rPr>
        <w:t>eCitizen</w:t>
      </w:r>
      <w:r w:rsidRPr="002C4D4C">
        <w:rPr>
          <w:rFonts w:ascii="Book Antiqua" w:hAnsi="Book Antiqua"/>
        </w:rPr>
        <w:t xml:space="preserve"> as a “sole business name.”</w:t>
      </w:r>
    </w:p>
    <w:p w14:paraId="6EB0B287" w14:textId="674B2C1D" w:rsidR="002C4D4C" w:rsidRPr="002C4D4C" w:rsidRDefault="002C4D4C" w:rsidP="002C4D4C">
      <w:pPr>
        <w:numPr>
          <w:ilvl w:val="0"/>
          <w:numId w:val="1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Many sole proprietors struggle with access to credit due to lack of collateral and formal records.</w:t>
      </w:r>
    </w:p>
    <w:p w14:paraId="0B675DCC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2. Partnership</w:t>
      </w:r>
    </w:p>
    <w:p w14:paraId="178615DB" w14:textId="77777777" w:rsidR="002C4D4C" w:rsidRPr="002C4D4C" w:rsidRDefault="002C4D4C" w:rsidP="002C4D4C">
      <w:pPr>
        <w:numPr>
          <w:ilvl w:val="0"/>
          <w:numId w:val="2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>: A business owned by two or more persons (up to 20 for ordinary partnerships in Kenya), who pool resources and share profits, losses, and management.</w:t>
      </w:r>
    </w:p>
    <w:p w14:paraId="0E01359F" w14:textId="77777777" w:rsidR="002C4D4C" w:rsidRPr="002C4D4C" w:rsidRDefault="002C4D4C" w:rsidP="002C4D4C">
      <w:pPr>
        <w:numPr>
          <w:ilvl w:val="0"/>
          <w:numId w:val="2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Types</w:t>
      </w:r>
      <w:r w:rsidRPr="002C4D4C">
        <w:rPr>
          <w:rFonts w:ascii="Book Antiqua" w:hAnsi="Book Antiqua"/>
        </w:rPr>
        <w:t>:</w:t>
      </w:r>
    </w:p>
    <w:p w14:paraId="5F72DE0A" w14:textId="77777777" w:rsidR="002C4D4C" w:rsidRPr="002C4D4C" w:rsidRDefault="002C4D4C" w:rsidP="002C4D4C">
      <w:pPr>
        <w:numPr>
          <w:ilvl w:val="2"/>
          <w:numId w:val="9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General Partnership</w:t>
      </w:r>
      <w:r w:rsidRPr="002C4D4C">
        <w:rPr>
          <w:rFonts w:ascii="Book Antiqua" w:hAnsi="Book Antiqua"/>
        </w:rPr>
        <w:t>: All partners share responsibility and liability.</w:t>
      </w:r>
    </w:p>
    <w:p w14:paraId="54BD1832" w14:textId="77777777" w:rsidR="002C4D4C" w:rsidRPr="002C4D4C" w:rsidRDefault="002C4D4C" w:rsidP="002C4D4C">
      <w:pPr>
        <w:numPr>
          <w:ilvl w:val="2"/>
          <w:numId w:val="9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Limited Liability Partnership (LLP)</w:t>
      </w:r>
      <w:r w:rsidRPr="002C4D4C">
        <w:rPr>
          <w:rFonts w:ascii="Book Antiqua" w:hAnsi="Book Antiqua"/>
        </w:rPr>
        <w:t xml:space="preserve">: Partners’ liability is limited to their contributions (introduced in Kenya under the </w:t>
      </w:r>
      <w:r w:rsidRPr="002C4D4C">
        <w:rPr>
          <w:rFonts w:ascii="Book Antiqua" w:hAnsi="Book Antiqua"/>
          <w:b/>
          <w:bCs/>
        </w:rPr>
        <w:t>Limited Liability Partnership Act, 2011</w:t>
      </w:r>
      <w:r w:rsidRPr="002C4D4C">
        <w:rPr>
          <w:rFonts w:ascii="Book Antiqua" w:hAnsi="Book Antiqua"/>
        </w:rPr>
        <w:t>).</w:t>
      </w:r>
    </w:p>
    <w:p w14:paraId="75562BF3" w14:textId="77777777" w:rsidR="002C4D4C" w:rsidRPr="002C4D4C" w:rsidRDefault="002C4D4C" w:rsidP="002C4D4C">
      <w:pPr>
        <w:numPr>
          <w:ilvl w:val="0"/>
          <w:numId w:val="2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lastRenderedPageBreak/>
        <w:t>Features</w:t>
      </w:r>
      <w:r w:rsidRPr="002C4D4C">
        <w:rPr>
          <w:rFonts w:ascii="Book Antiqua" w:hAnsi="Book Antiqua"/>
        </w:rPr>
        <w:t>: Shared responsibilities, joint decision-making, partnership deed governs roles, unlimited liability (except LLP).</w:t>
      </w:r>
    </w:p>
    <w:p w14:paraId="05E0F7CD" w14:textId="77777777" w:rsidR="002C4D4C" w:rsidRPr="002C4D4C" w:rsidRDefault="002C4D4C" w:rsidP="002C4D4C">
      <w:pPr>
        <w:numPr>
          <w:ilvl w:val="0"/>
          <w:numId w:val="2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Easier to raise capital than sole proprietorship, shared expertise, flexible management.</w:t>
      </w:r>
    </w:p>
    <w:p w14:paraId="228F23F4" w14:textId="77777777" w:rsidR="002C4D4C" w:rsidRPr="002C4D4C" w:rsidRDefault="002C4D4C" w:rsidP="002C4D4C">
      <w:pPr>
        <w:numPr>
          <w:ilvl w:val="0"/>
          <w:numId w:val="2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Conflicts among partners, unlimited liability in general partnerships, limited lifespan.</w:t>
      </w:r>
    </w:p>
    <w:p w14:paraId="68630F1F" w14:textId="77777777" w:rsidR="002C4D4C" w:rsidRPr="002C4D4C" w:rsidRDefault="002C4D4C" w:rsidP="002C4D4C">
      <w:pPr>
        <w:numPr>
          <w:ilvl w:val="0"/>
          <w:numId w:val="2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Kenyan Scenario</w:t>
      </w:r>
      <w:r w:rsidRPr="002C4D4C">
        <w:rPr>
          <w:rFonts w:ascii="Book Antiqua" w:hAnsi="Book Antiqua"/>
        </w:rPr>
        <w:t>:</w:t>
      </w:r>
    </w:p>
    <w:p w14:paraId="3B47FD0A" w14:textId="77777777" w:rsidR="002C4D4C" w:rsidRPr="002C4D4C" w:rsidRDefault="002C4D4C" w:rsidP="002C4D4C">
      <w:pPr>
        <w:numPr>
          <w:ilvl w:val="2"/>
          <w:numId w:val="10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Common among </w:t>
      </w:r>
      <w:r w:rsidRPr="002C4D4C">
        <w:rPr>
          <w:rFonts w:ascii="Book Antiqua" w:hAnsi="Book Antiqua"/>
          <w:b/>
          <w:bCs/>
        </w:rPr>
        <w:t>law firms, medical practices, and consultancies</w:t>
      </w:r>
      <w:r w:rsidRPr="002C4D4C">
        <w:rPr>
          <w:rFonts w:ascii="Book Antiqua" w:hAnsi="Book Antiqua"/>
        </w:rPr>
        <w:t>.</w:t>
      </w:r>
    </w:p>
    <w:p w14:paraId="53C34E3C" w14:textId="77777777" w:rsidR="002C4D4C" w:rsidRPr="002C4D4C" w:rsidRDefault="002C4D4C" w:rsidP="002C4D4C">
      <w:pPr>
        <w:numPr>
          <w:ilvl w:val="2"/>
          <w:numId w:val="10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LLPs are increasingly popular in Kenya as they combine partnership flexibility with limited liability protection.</w:t>
      </w:r>
    </w:p>
    <w:p w14:paraId="069D3954" w14:textId="77777777" w:rsidR="002C4D4C" w:rsidRPr="002C4D4C" w:rsidRDefault="002C4D4C" w:rsidP="002C4D4C">
      <w:pPr>
        <w:numPr>
          <w:ilvl w:val="2"/>
          <w:numId w:val="10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Example: Some Nairobi-based tech startups begin as partnerships before transitioning into companies.</w:t>
      </w:r>
    </w:p>
    <w:p w14:paraId="00743FCD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3. Private Limited Company (Ltd)</w:t>
      </w:r>
    </w:p>
    <w:p w14:paraId="06C0576B" w14:textId="77777777" w:rsidR="002C4D4C" w:rsidRPr="002C4D4C" w:rsidRDefault="002C4D4C" w:rsidP="002C4D4C">
      <w:pPr>
        <w:numPr>
          <w:ilvl w:val="0"/>
          <w:numId w:val="3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>: A company owned by a minimum of 1 and maximum of 50 shareholders, with limited liability. Shares are privately held and not traded on the stock exchange.</w:t>
      </w:r>
    </w:p>
    <w:p w14:paraId="1BE66357" w14:textId="77777777" w:rsidR="002C4D4C" w:rsidRPr="002C4D4C" w:rsidRDefault="002C4D4C" w:rsidP="002C4D4C">
      <w:pPr>
        <w:numPr>
          <w:ilvl w:val="0"/>
          <w:numId w:val="3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Features</w:t>
      </w:r>
      <w:r w:rsidRPr="002C4D4C">
        <w:rPr>
          <w:rFonts w:ascii="Book Antiqua" w:hAnsi="Book Antiqua"/>
        </w:rPr>
        <w:t>: Separate legal entity, perpetual succession, limited liability for shareholders, governed by the Companies Act (2015).</w:t>
      </w:r>
    </w:p>
    <w:p w14:paraId="707DB9D0" w14:textId="77777777" w:rsidR="002C4D4C" w:rsidRPr="002C4D4C" w:rsidRDefault="002C4D4C" w:rsidP="002C4D4C">
      <w:pPr>
        <w:numPr>
          <w:ilvl w:val="0"/>
          <w:numId w:val="3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Limited liability, easier access to credit, continuity beyond owners’ lives, higher credibility.</w:t>
      </w:r>
    </w:p>
    <w:p w14:paraId="224E4169" w14:textId="77777777" w:rsidR="002C4D4C" w:rsidRPr="002C4D4C" w:rsidRDefault="002C4D4C" w:rsidP="002C4D4C">
      <w:pPr>
        <w:numPr>
          <w:ilvl w:val="0"/>
          <w:numId w:val="3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More costly to register, more compliance requirements (filing returns, maintaining registers).</w:t>
      </w:r>
    </w:p>
    <w:p w14:paraId="2F30171D" w14:textId="77777777" w:rsidR="002C4D4C" w:rsidRPr="002C4D4C" w:rsidRDefault="002C4D4C" w:rsidP="002C4D4C">
      <w:pPr>
        <w:numPr>
          <w:ilvl w:val="0"/>
          <w:numId w:val="3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Kenyan Scenario</w:t>
      </w:r>
      <w:r w:rsidRPr="002C4D4C">
        <w:rPr>
          <w:rFonts w:ascii="Book Antiqua" w:hAnsi="Book Antiqua"/>
        </w:rPr>
        <w:t>:</w:t>
      </w:r>
    </w:p>
    <w:p w14:paraId="62F36F53" w14:textId="77777777" w:rsidR="002C4D4C" w:rsidRPr="002C4D4C" w:rsidRDefault="002C4D4C" w:rsidP="002C4D4C">
      <w:pPr>
        <w:numPr>
          <w:ilvl w:val="1"/>
          <w:numId w:val="11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Very popular among </w:t>
      </w:r>
      <w:r w:rsidRPr="002C4D4C">
        <w:rPr>
          <w:rFonts w:ascii="Book Antiqua" w:hAnsi="Book Antiqua"/>
          <w:b/>
          <w:bCs/>
        </w:rPr>
        <w:t>SMEs</w:t>
      </w:r>
      <w:r w:rsidRPr="002C4D4C">
        <w:rPr>
          <w:rFonts w:ascii="Book Antiqua" w:hAnsi="Book Antiqua"/>
        </w:rPr>
        <w:t xml:space="preserve"> that seek growth beyond sole proprietorships and partnerships.</w:t>
      </w:r>
    </w:p>
    <w:p w14:paraId="3002C168" w14:textId="77777777" w:rsidR="002C4D4C" w:rsidRPr="002C4D4C" w:rsidRDefault="002C4D4C" w:rsidP="002C4D4C">
      <w:pPr>
        <w:numPr>
          <w:ilvl w:val="1"/>
          <w:numId w:val="11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Registration is done via </w:t>
      </w:r>
      <w:r w:rsidRPr="002C4D4C">
        <w:rPr>
          <w:rFonts w:ascii="Book Antiqua" w:hAnsi="Book Antiqua"/>
          <w:b/>
          <w:bCs/>
        </w:rPr>
        <w:t>BRS on eCitizen</w:t>
      </w:r>
      <w:r w:rsidRPr="002C4D4C">
        <w:rPr>
          <w:rFonts w:ascii="Book Antiqua" w:hAnsi="Book Antiqua"/>
        </w:rPr>
        <w:t>, with simplified processes under the Companies Act 2015.</w:t>
      </w:r>
    </w:p>
    <w:p w14:paraId="74C28F17" w14:textId="77777777" w:rsidR="002C4D4C" w:rsidRPr="002C4D4C" w:rsidRDefault="002C4D4C" w:rsidP="002C4D4C">
      <w:pPr>
        <w:numPr>
          <w:ilvl w:val="1"/>
          <w:numId w:val="11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Many family-owned businesses (e.g., in retail, agribusiness, and transport) operate as private companies to protect family wealth and reduce liability.</w:t>
      </w:r>
    </w:p>
    <w:p w14:paraId="66F85D2A" w14:textId="77777777" w:rsidR="002C4D4C" w:rsidRPr="002C4D4C" w:rsidRDefault="00000000" w:rsidP="002C4D4C">
      <w:pPr>
        <w:rPr>
          <w:rFonts w:ascii="Book Antiqua" w:hAnsi="Book Antiqua"/>
        </w:rPr>
      </w:pPr>
      <w:r>
        <w:rPr>
          <w:rFonts w:ascii="Book Antiqua" w:hAnsi="Book Antiqua"/>
        </w:rPr>
        <w:pict w14:anchorId="7DD207D9">
          <v:rect id="_x0000_i1025" style="width:0;height:1.5pt" o:hralign="center" o:hrstd="t" o:hr="t" fillcolor="#a0a0a0" stroked="f"/>
        </w:pict>
      </w:r>
    </w:p>
    <w:p w14:paraId="611AFF2E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lastRenderedPageBreak/>
        <w:t>4. Public Limited Company (PLC)</w:t>
      </w:r>
    </w:p>
    <w:p w14:paraId="63BC6944" w14:textId="77777777" w:rsidR="002C4D4C" w:rsidRP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>: A company that offers its shares to the public, usually listed on a stock exchange. Requires at least 7 shareholders and must comply with stringent regulations.</w:t>
      </w:r>
    </w:p>
    <w:p w14:paraId="4E1F4293" w14:textId="77777777" w:rsidR="002C4D4C" w:rsidRP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Features</w:t>
      </w:r>
      <w:r w:rsidRPr="002C4D4C">
        <w:rPr>
          <w:rFonts w:ascii="Book Antiqua" w:hAnsi="Book Antiqua"/>
        </w:rPr>
        <w:t>: Separate legal personality, limited liability, shares transferable, subject to Capital Markets Authority (CMA) oversight if listed.</w:t>
      </w:r>
    </w:p>
    <w:p w14:paraId="2049D852" w14:textId="77777777" w:rsidR="002C4D4C" w:rsidRP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Large capital base, limited liability, continuity, enhanced reputation.</w:t>
      </w:r>
    </w:p>
    <w:p w14:paraId="09F0635C" w14:textId="77777777" w:rsid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High cost of formation, stringent compliance requirements, potential loss of control by original owners.</w:t>
      </w:r>
    </w:p>
    <w:p w14:paraId="3D858D1D" w14:textId="77777777" w:rsid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Examples: </w:t>
      </w:r>
      <w:r w:rsidRPr="002C4D4C">
        <w:rPr>
          <w:rFonts w:ascii="Book Antiqua" w:hAnsi="Book Antiqua"/>
          <w:b/>
          <w:bCs/>
        </w:rPr>
        <w:t>Safaricom PLC, Kenya Airways, Equity Group Holdings</w:t>
      </w:r>
      <w:r w:rsidRPr="002C4D4C">
        <w:rPr>
          <w:rFonts w:ascii="Book Antiqua" w:hAnsi="Book Antiqua"/>
        </w:rPr>
        <w:t xml:space="preserve"> listed on the </w:t>
      </w:r>
      <w:r w:rsidRPr="002C4D4C">
        <w:rPr>
          <w:rFonts w:ascii="Book Antiqua" w:hAnsi="Book Antiqua"/>
          <w:b/>
          <w:bCs/>
        </w:rPr>
        <w:t>Nairobi Securities Exchange (NSE)</w:t>
      </w:r>
      <w:r w:rsidRPr="002C4D4C">
        <w:rPr>
          <w:rFonts w:ascii="Book Antiqua" w:hAnsi="Book Antiqua"/>
        </w:rPr>
        <w:t>.</w:t>
      </w:r>
    </w:p>
    <w:p w14:paraId="735611CC" w14:textId="77777777" w:rsid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Public companies play a critical role in mobilizing capital for large infrastructure and industrial investments.</w:t>
      </w:r>
    </w:p>
    <w:p w14:paraId="394D440D" w14:textId="3B1A19A1" w:rsidR="002C4D4C" w:rsidRPr="002C4D4C" w:rsidRDefault="002C4D4C" w:rsidP="002C4D4C">
      <w:pPr>
        <w:numPr>
          <w:ilvl w:val="0"/>
          <w:numId w:val="4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Challenges: Governance issues, shareholder activism, and regulatory costs discourage many SMEs from going public.</w:t>
      </w:r>
    </w:p>
    <w:p w14:paraId="6843F37D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5. Cooperative Societies</w:t>
      </w:r>
    </w:p>
    <w:p w14:paraId="11E0F44E" w14:textId="77777777" w:rsidR="002C4D4C" w:rsidRP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 xml:space="preserve">: Member-owned enterprises formed to promote the common economic, social, or cultural needs of members. Governed by the </w:t>
      </w:r>
      <w:r w:rsidRPr="002C4D4C">
        <w:rPr>
          <w:rFonts w:ascii="Book Antiqua" w:hAnsi="Book Antiqua"/>
          <w:b/>
          <w:bCs/>
        </w:rPr>
        <w:t>Co-operative Societies Act (Cap 490)</w:t>
      </w:r>
      <w:r w:rsidRPr="002C4D4C">
        <w:rPr>
          <w:rFonts w:ascii="Book Antiqua" w:hAnsi="Book Antiqua"/>
        </w:rPr>
        <w:t>.</w:t>
      </w:r>
    </w:p>
    <w:p w14:paraId="7E090B68" w14:textId="77777777" w:rsidR="002C4D4C" w:rsidRP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Features</w:t>
      </w:r>
      <w:r w:rsidRPr="002C4D4C">
        <w:rPr>
          <w:rFonts w:ascii="Book Antiqua" w:hAnsi="Book Antiqua"/>
        </w:rPr>
        <w:t>: Democratic control (one member, one vote), profit sharing through dividends, focus on member welfare.</w:t>
      </w:r>
    </w:p>
    <w:p w14:paraId="3C078207" w14:textId="77777777" w:rsidR="002C4D4C" w:rsidRP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Pooling of resources, collective bargaining, community support, access to funding through cooperative banks.</w:t>
      </w:r>
    </w:p>
    <w:p w14:paraId="45A5D9D3" w14:textId="77777777" w:rsid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Slower decision-making, potential for mismanagement, profit-sharing reduces individual gains.</w:t>
      </w:r>
    </w:p>
    <w:p w14:paraId="1EC868F5" w14:textId="77777777" w:rsid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Kenya has a vibrant cooperative sector, especially in </w:t>
      </w:r>
      <w:r w:rsidRPr="002C4D4C">
        <w:rPr>
          <w:rFonts w:ascii="Book Antiqua" w:hAnsi="Book Antiqua"/>
          <w:b/>
          <w:bCs/>
        </w:rPr>
        <w:t>agriculture (dairy, coffee, tea cooperatives)</w:t>
      </w:r>
      <w:r w:rsidRPr="002C4D4C">
        <w:rPr>
          <w:rFonts w:ascii="Book Antiqua" w:hAnsi="Book Antiqua"/>
        </w:rPr>
        <w:t xml:space="preserve"> and </w:t>
      </w:r>
      <w:r w:rsidRPr="002C4D4C">
        <w:rPr>
          <w:rFonts w:ascii="Book Antiqua" w:hAnsi="Book Antiqua"/>
          <w:b/>
          <w:bCs/>
        </w:rPr>
        <w:t>savings and credit cooperative societies (SACCOs)</w:t>
      </w:r>
      <w:r w:rsidRPr="002C4D4C">
        <w:rPr>
          <w:rFonts w:ascii="Book Antiqua" w:hAnsi="Book Antiqua"/>
        </w:rPr>
        <w:t>.</w:t>
      </w:r>
    </w:p>
    <w:p w14:paraId="022012B4" w14:textId="77777777" w:rsid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SACCOs like </w:t>
      </w:r>
      <w:r w:rsidRPr="002C4D4C">
        <w:rPr>
          <w:rFonts w:ascii="Book Antiqua" w:hAnsi="Book Antiqua"/>
          <w:b/>
          <w:bCs/>
        </w:rPr>
        <w:t>Mwalimu SACCO, Stima SACCO</w:t>
      </w:r>
      <w:r w:rsidRPr="002C4D4C">
        <w:rPr>
          <w:rFonts w:ascii="Book Antiqua" w:hAnsi="Book Antiqua"/>
        </w:rPr>
        <w:t xml:space="preserve"> are major financiers of households and SMEs.</w:t>
      </w:r>
    </w:p>
    <w:p w14:paraId="414381B6" w14:textId="4D1A3996" w:rsidR="002C4D4C" w:rsidRPr="002C4D4C" w:rsidRDefault="002C4D4C" w:rsidP="002C4D4C">
      <w:pPr>
        <w:numPr>
          <w:ilvl w:val="0"/>
          <w:numId w:val="5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Cooperatives are central to rural development and financial inclusion in Kenya.</w:t>
      </w:r>
    </w:p>
    <w:p w14:paraId="3F34C4D8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lastRenderedPageBreak/>
        <w:t>6. State-Owned Enterprises (Parastatals)</w:t>
      </w:r>
    </w:p>
    <w:p w14:paraId="667055E7" w14:textId="77777777" w:rsidR="002C4D4C" w:rsidRPr="002C4D4C" w:rsidRDefault="002C4D4C" w:rsidP="002C4D4C">
      <w:pPr>
        <w:numPr>
          <w:ilvl w:val="0"/>
          <w:numId w:val="6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>: Businesses owned fully or partially by the government, created to deliver strategic goods/services or regulate markets.</w:t>
      </w:r>
    </w:p>
    <w:p w14:paraId="7E9C6B09" w14:textId="77777777" w:rsidR="002C4D4C" w:rsidRPr="002C4D4C" w:rsidRDefault="002C4D4C" w:rsidP="002C4D4C">
      <w:pPr>
        <w:numPr>
          <w:ilvl w:val="0"/>
          <w:numId w:val="6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Features</w:t>
      </w:r>
      <w:r w:rsidRPr="002C4D4C">
        <w:rPr>
          <w:rFonts w:ascii="Book Antiqua" w:hAnsi="Book Antiqua"/>
        </w:rPr>
        <w:t>: Public ownership, government oversight, often monopolistic in key sectors.</w:t>
      </w:r>
    </w:p>
    <w:p w14:paraId="51C33C98" w14:textId="77777777" w:rsidR="002C4D4C" w:rsidRPr="002C4D4C" w:rsidRDefault="002C4D4C" w:rsidP="002C4D4C">
      <w:pPr>
        <w:numPr>
          <w:ilvl w:val="0"/>
          <w:numId w:val="6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Provide essential services, stabilize strategic industries, employ large numbers.</w:t>
      </w:r>
    </w:p>
    <w:p w14:paraId="58B3FAE6" w14:textId="77777777" w:rsidR="002C4D4C" w:rsidRDefault="002C4D4C" w:rsidP="002C4D4C">
      <w:pPr>
        <w:numPr>
          <w:ilvl w:val="0"/>
          <w:numId w:val="6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Political interference, inefficiency, corruption, bureaucratic delays.</w:t>
      </w:r>
    </w:p>
    <w:p w14:paraId="22806A85" w14:textId="77777777" w:rsidR="002C4D4C" w:rsidRDefault="002C4D4C" w:rsidP="002C4D4C">
      <w:pPr>
        <w:numPr>
          <w:ilvl w:val="0"/>
          <w:numId w:val="6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Examples include </w:t>
      </w:r>
      <w:r w:rsidRPr="002C4D4C">
        <w:rPr>
          <w:rFonts w:ascii="Book Antiqua" w:hAnsi="Book Antiqua"/>
          <w:b/>
          <w:bCs/>
        </w:rPr>
        <w:t>Kenya Power and Lighting Company (KPLC)</w:t>
      </w:r>
      <w:r w:rsidRPr="002C4D4C">
        <w:rPr>
          <w:rFonts w:ascii="Book Antiqua" w:hAnsi="Book Antiqua"/>
        </w:rPr>
        <w:t xml:space="preserve">, </w:t>
      </w:r>
      <w:r w:rsidRPr="002C4D4C">
        <w:rPr>
          <w:rFonts w:ascii="Book Antiqua" w:hAnsi="Book Antiqua"/>
          <w:b/>
          <w:bCs/>
        </w:rPr>
        <w:t>Kenya Ports Authority (KPA)</w:t>
      </w:r>
      <w:r w:rsidRPr="002C4D4C">
        <w:rPr>
          <w:rFonts w:ascii="Book Antiqua" w:hAnsi="Book Antiqua"/>
        </w:rPr>
        <w:t xml:space="preserve">, and </w:t>
      </w:r>
      <w:r w:rsidRPr="002C4D4C">
        <w:rPr>
          <w:rFonts w:ascii="Book Antiqua" w:hAnsi="Book Antiqua"/>
          <w:b/>
          <w:bCs/>
        </w:rPr>
        <w:t>KenGen</w:t>
      </w:r>
      <w:r w:rsidRPr="002C4D4C">
        <w:rPr>
          <w:rFonts w:ascii="Book Antiqua" w:hAnsi="Book Antiqua"/>
        </w:rPr>
        <w:t>.</w:t>
      </w:r>
    </w:p>
    <w:p w14:paraId="0334FE30" w14:textId="6BC5E8C9" w:rsidR="002C4D4C" w:rsidRPr="002C4D4C" w:rsidRDefault="002C4D4C" w:rsidP="002C4D4C">
      <w:pPr>
        <w:numPr>
          <w:ilvl w:val="0"/>
          <w:numId w:val="6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Many parastatals face financial challenges due to mismanagement and political patronage, sparking debates on privatization.</w:t>
      </w:r>
    </w:p>
    <w:p w14:paraId="0AE4AA60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7. Non-Profit Organizations (NGOs, Trusts, and Foundations)</w:t>
      </w:r>
    </w:p>
    <w:p w14:paraId="0168E46B" w14:textId="77777777" w:rsidR="002C4D4C" w:rsidRP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Definition</w:t>
      </w:r>
      <w:r w:rsidRPr="002C4D4C">
        <w:rPr>
          <w:rFonts w:ascii="Book Antiqua" w:hAnsi="Book Antiqua"/>
        </w:rPr>
        <w:t>: Organizations established to pursue social, charitable, or community objectives rather than profit.</w:t>
      </w:r>
    </w:p>
    <w:p w14:paraId="300F918C" w14:textId="77777777" w:rsidR="002C4D4C" w:rsidRP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Features</w:t>
      </w:r>
      <w:r w:rsidRPr="002C4D4C">
        <w:rPr>
          <w:rFonts w:ascii="Book Antiqua" w:hAnsi="Book Antiqua"/>
        </w:rPr>
        <w:t xml:space="preserve">: Surplus reinvested into mission, tax exemptions (with compliance), registered under the </w:t>
      </w:r>
      <w:r w:rsidRPr="002C4D4C">
        <w:rPr>
          <w:rFonts w:ascii="Book Antiqua" w:hAnsi="Book Antiqua"/>
          <w:b/>
          <w:bCs/>
        </w:rPr>
        <w:t>NGO Coordination Act</w:t>
      </w:r>
      <w:r w:rsidRPr="002C4D4C">
        <w:rPr>
          <w:rFonts w:ascii="Book Antiqua" w:hAnsi="Book Antiqua"/>
        </w:rPr>
        <w:t xml:space="preserve"> or </w:t>
      </w:r>
      <w:r w:rsidRPr="002C4D4C">
        <w:rPr>
          <w:rFonts w:ascii="Book Antiqua" w:hAnsi="Book Antiqua"/>
          <w:b/>
          <w:bCs/>
        </w:rPr>
        <w:t>Trustees Act</w:t>
      </w:r>
      <w:r w:rsidRPr="002C4D4C">
        <w:rPr>
          <w:rFonts w:ascii="Book Antiqua" w:hAnsi="Book Antiqua"/>
        </w:rPr>
        <w:t>.</w:t>
      </w:r>
    </w:p>
    <w:p w14:paraId="604F75EF" w14:textId="77777777" w:rsidR="002C4D4C" w:rsidRP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Advantages</w:t>
      </w:r>
      <w:r w:rsidRPr="002C4D4C">
        <w:rPr>
          <w:rFonts w:ascii="Book Antiqua" w:hAnsi="Book Antiqua"/>
        </w:rPr>
        <w:t>: Social impact focus, tax benefits, donor funding access.</w:t>
      </w:r>
    </w:p>
    <w:p w14:paraId="58947FF4" w14:textId="77777777" w:rsid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Disadvantages</w:t>
      </w:r>
      <w:r w:rsidRPr="002C4D4C">
        <w:rPr>
          <w:rFonts w:ascii="Book Antiqua" w:hAnsi="Book Antiqua"/>
        </w:rPr>
        <w:t>: Dependence on external funding, restricted activities, governance challenges.</w:t>
      </w:r>
    </w:p>
    <w:p w14:paraId="1B33CB77" w14:textId="77777777" w:rsid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Thousands of NGOs operate in Kenya in areas such as health, education, and poverty reduction.</w:t>
      </w:r>
    </w:p>
    <w:p w14:paraId="4AC16995" w14:textId="77777777" w:rsid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 xml:space="preserve">Example: </w:t>
      </w:r>
      <w:r w:rsidRPr="002C4D4C">
        <w:rPr>
          <w:rFonts w:ascii="Book Antiqua" w:hAnsi="Book Antiqua"/>
          <w:b/>
          <w:bCs/>
        </w:rPr>
        <w:t>Kenya Red Cross, AMREF Health Africa</w:t>
      </w:r>
      <w:r w:rsidRPr="002C4D4C">
        <w:rPr>
          <w:rFonts w:ascii="Book Antiqua" w:hAnsi="Book Antiqua"/>
        </w:rPr>
        <w:t>.</w:t>
      </w:r>
    </w:p>
    <w:p w14:paraId="5940BEA6" w14:textId="13E81D86" w:rsidR="002C4D4C" w:rsidRPr="002C4D4C" w:rsidRDefault="002C4D4C" w:rsidP="002C4D4C">
      <w:pPr>
        <w:numPr>
          <w:ilvl w:val="0"/>
          <w:numId w:val="7"/>
        </w:numPr>
        <w:rPr>
          <w:rFonts w:ascii="Book Antiqua" w:hAnsi="Book Antiqua"/>
        </w:rPr>
      </w:pPr>
      <w:r w:rsidRPr="002C4D4C">
        <w:rPr>
          <w:rFonts w:ascii="Book Antiqua" w:hAnsi="Book Antiqua"/>
        </w:rPr>
        <w:t>Increasingly, NGOs are blending social impact with entrepreneurial models (“social enterprises”).</w:t>
      </w:r>
    </w:p>
    <w:p w14:paraId="36863A32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Relating to the Kenyan Business Scenario</w:t>
      </w:r>
    </w:p>
    <w:p w14:paraId="56736967" w14:textId="77777777" w:rsidR="002C4D4C" w:rsidRP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Dominance of Informal Enterprises</w:t>
      </w:r>
      <w:r w:rsidRPr="002C4D4C">
        <w:rPr>
          <w:rFonts w:ascii="Book Antiqua" w:hAnsi="Book Antiqua"/>
        </w:rPr>
        <w:t>: Most Kenyan businesses are sole proprietorships or small partnerships operating in the informal sector, often unregistered, limiting their growth potential.</w:t>
      </w:r>
    </w:p>
    <w:p w14:paraId="249F7B12" w14:textId="77777777" w:rsidR="002C4D4C" w:rsidRP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lastRenderedPageBreak/>
        <w:t>Shift to Formalization</w:t>
      </w:r>
      <w:r w:rsidRPr="002C4D4C">
        <w:rPr>
          <w:rFonts w:ascii="Book Antiqua" w:hAnsi="Book Antiqua"/>
        </w:rPr>
        <w:t>: With digitization of business registration (eCitizen), more SMEs are registering as private limited companies to access credit, contracts, and markets.</w:t>
      </w:r>
    </w:p>
    <w:p w14:paraId="15413589" w14:textId="77777777" w:rsidR="002C4D4C" w:rsidRP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Role of Cooperatives and SACCOs</w:t>
      </w:r>
      <w:r w:rsidRPr="002C4D4C">
        <w:rPr>
          <w:rFonts w:ascii="Book Antiqua" w:hAnsi="Book Antiqua"/>
        </w:rPr>
        <w:t>: Kenya’s cooperative sector is among the strongest in Africa, contributing significantly to agriculture and financial services.</w:t>
      </w:r>
    </w:p>
    <w:p w14:paraId="01AF9400" w14:textId="77777777" w:rsidR="002C4D4C" w:rsidRP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Public Limited Companies</w:t>
      </w:r>
      <w:r w:rsidRPr="002C4D4C">
        <w:rPr>
          <w:rFonts w:ascii="Book Antiqua" w:hAnsi="Book Antiqua"/>
        </w:rPr>
        <w:t>: Few firms opt for listing due to compliance costs, though successful examples like Safaricom show the capital mobilization potential.</w:t>
      </w:r>
    </w:p>
    <w:p w14:paraId="47CD8590" w14:textId="77777777" w:rsidR="002C4D4C" w:rsidRP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Parastatals and Privatization Debate</w:t>
      </w:r>
      <w:r w:rsidRPr="002C4D4C">
        <w:rPr>
          <w:rFonts w:ascii="Book Antiqua" w:hAnsi="Book Antiqua"/>
        </w:rPr>
        <w:t>: State-owned enterprises continue to dominate key sectors (energy, transport), but inefficiencies push calls for reform.</w:t>
      </w:r>
    </w:p>
    <w:p w14:paraId="13853C2D" w14:textId="647EBE43" w:rsid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  <w:r w:rsidRPr="002C4D4C">
        <w:rPr>
          <w:rFonts w:ascii="Book Antiqua" w:hAnsi="Book Antiqua"/>
          <w:b/>
          <w:bCs/>
        </w:rPr>
        <w:t>NGOs and Social Enterprises</w:t>
      </w:r>
      <w:r w:rsidRPr="002C4D4C">
        <w:rPr>
          <w:rFonts w:ascii="Book Antiqua" w:hAnsi="Book Antiqua"/>
        </w:rPr>
        <w:t xml:space="preserve">: The Kenyan ecosystem is seeing growth in </w:t>
      </w:r>
      <w:r w:rsidRPr="002C4D4C">
        <w:rPr>
          <w:rFonts w:ascii="Book Antiqua" w:hAnsi="Book Antiqua"/>
          <w:b/>
          <w:bCs/>
        </w:rPr>
        <w:t>impact-driven businesses</w:t>
      </w:r>
      <w:r w:rsidRPr="002C4D4C">
        <w:rPr>
          <w:rFonts w:ascii="Book Antiqua" w:hAnsi="Book Antiqua"/>
        </w:rPr>
        <w:t>, blending profit and purpose, particularly in agribusiness and fintech.</w:t>
      </w:r>
    </w:p>
    <w:p w14:paraId="16FF761D" w14:textId="77777777" w:rsidR="002C4D4C" w:rsidRPr="002C4D4C" w:rsidRDefault="002C4D4C" w:rsidP="002C4D4C">
      <w:pPr>
        <w:numPr>
          <w:ilvl w:val="0"/>
          <w:numId w:val="8"/>
        </w:numPr>
        <w:rPr>
          <w:rFonts w:ascii="Book Antiqua" w:hAnsi="Book Antiqua"/>
        </w:rPr>
      </w:pPr>
    </w:p>
    <w:p w14:paraId="169CD520" w14:textId="77777777" w:rsidR="002C4D4C" w:rsidRPr="002C4D4C" w:rsidRDefault="002C4D4C" w:rsidP="002C4D4C">
      <w:pPr>
        <w:rPr>
          <w:rFonts w:ascii="Book Antiqua" w:hAnsi="Book Antiqua"/>
          <w:b/>
          <w:bCs/>
        </w:rPr>
      </w:pPr>
      <w:r w:rsidRPr="002C4D4C">
        <w:rPr>
          <w:rFonts w:ascii="Book Antiqua" w:hAnsi="Book Antiqua"/>
          <w:b/>
          <w:bCs/>
        </w:rPr>
        <w:t>Comparative Matrix of Business Ownership in Kenya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423"/>
        <w:gridCol w:w="1048"/>
        <w:gridCol w:w="1244"/>
        <w:gridCol w:w="1325"/>
        <w:gridCol w:w="1092"/>
        <w:gridCol w:w="1698"/>
      </w:tblGrid>
      <w:tr w:rsidR="002C4D4C" w:rsidRPr="002C4D4C" w14:paraId="183DA303" w14:textId="77777777" w:rsidTr="002C4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E5CC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Form of Ownership</w:t>
            </w:r>
          </w:p>
        </w:tc>
        <w:tc>
          <w:tcPr>
            <w:tcW w:w="0" w:type="auto"/>
            <w:vAlign w:val="center"/>
            <w:hideMark/>
          </w:tcPr>
          <w:p w14:paraId="7F848D49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B2D22FB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2DA3BB98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D6089D6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7B94CBDA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Examples in Kenya</w:t>
            </w:r>
          </w:p>
        </w:tc>
        <w:tc>
          <w:tcPr>
            <w:tcW w:w="0" w:type="auto"/>
            <w:vAlign w:val="center"/>
            <w:hideMark/>
          </w:tcPr>
          <w:p w14:paraId="165D66CE" w14:textId="77777777" w:rsidR="002C4D4C" w:rsidRPr="002C4D4C" w:rsidRDefault="002C4D4C" w:rsidP="002C4D4C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Best Suited For</w:t>
            </w:r>
          </w:p>
        </w:tc>
      </w:tr>
      <w:tr w:rsidR="002C4D4C" w:rsidRPr="002C4D4C" w14:paraId="04F06776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6A15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Sole Proprietorship</w:t>
            </w:r>
          </w:p>
        </w:tc>
        <w:tc>
          <w:tcPr>
            <w:tcW w:w="0" w:type="auto"/>
            <w:vAlign w:val="center"/>
            <w:hideMark/>
          </w:tcPr>
          <w:p w14:paraId="0B295FC1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Business owned and managed by one individual.</w:t>
            </w:r>
          </w:p>
        </w:tc>
        <w:tc>
          <w:tcPr>
            <w:tcW w:w="0" w:type="auto"/>
            <w:vAlign w:val="center"/>
            <w:hideMark/>
          </w:tcPr>
          <w:p w14:paraId="4D4B2476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Simple registration, owner has unlimited liability, taxed as personal income, no legal separation between owner and business.</w:t>
            </w:r>
          </w:p>
        </w:tc>
        <w:tc>
          <w:tcPr>
            <w:tcW w:w="0" w:type="auto"/>
            <w:vAlign w:val="center"/>
            <w:hideMark/>
          </w:tcPr>
          <w:p w14:paraId="56C2A94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Easy and cheap to start, owner keeps all profits, full control, minimal paperwork.</w:t>
            </w:r>
          </w:p>
        </w:tc>
        <w:tc>
          <w:tcPr>
            <w:tcW w:w="0" w:type="auto"/>
            <w:vAlign w:val="center"/>
            <w:hideMark/>
          </w:tcPr>
          <w:p w14:paraId="04E587B4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Unlimited liability, limited access to capital, lacks continuity beyond owner.</w:t>
            </w:r>
          </w:p>
        </w:tc>
        <w:tc>
          <w:tcPr>
            <w:tcW w:w="0" w:type="auto"/>
            <w:vAlign w:val="center"/>
            <w:hideMark/>
          </w:tcPr>
          <w:p w14:paraId="7493B59E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Small kiosks, boda boda businesses, retail shops, Jua Kali artisans.</w:t>
            </w:r>
          </w:p>
        </w:tc>
        <w:tc>
          <w:tcPr>
            <w:tcW w:w="0" w:type="auto"/>
            <w:vAlign w:val="center"/>
            <w:hideMark/>
          </w:tcPr>
          <w:p w14:paraId="61AB5533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Small-scale traders, informal businesses, self-employed professionals starting out.</w:t>
            </w:r>
          </w:p>
        </w:tc>
      </w:tr>
      <w:tr w:rsidR="002C4D4C" w:rsidRPr="002C4D4C" w14:paraId="2A8D00B5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DCD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Partnership</w:t>
            </w:r>
          </w:p>
        </w:tc>
        <w:tc>
          <w:tcPr>
            <w:tcW w:w="0" w:type="auto"/>
            <w:vAlign w:val="center"/>
            <w:hideMark/>
          </w:tcPr>
          <w:p w14:paraId="2FCE7FDF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Business owned by 2–20 people (or LLP with no maximum).</w:t>
            </w:r>
          </w:p>
        </w:tc>
        <w:tc>
          <w:tcPr>
            <w:tcW w:w="0" w:type="auto"/>
            <w:vAlign w:val="center"/>
            <w:hideMark/>
          </w:tcPr>
          <w:p w14:paraId="200C5E56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 xml:space="preserve">Governed by Partnership Act (2012), profit/loss </w:t>
            </w: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shared, may be General Partnership or Limited Liability Partnership.</w:t>
            </w:r>
          </w:p>
        </w:tc>
        <w:tc>
          <w:tcPr>
            <w:tcW w:w="0" w:type="auto"/>
            <w:vAlign w:val="center"/>
            <w:hideMark/>
          </w:tcPr>
          <w:p w14:paraId="158BD84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 xml:space="preserve">More resources pooled, shared skills/expertise, flexible </w:t>
            </w: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management.</w:t>
            </w:r>
          </w:p>
        </w:tc>
        <w:tc>
          <w:tcPr>
            <w:tcW w:w="0" w:type="auto"/>
            <w:vAlign w:val="center"/>
            <w:hideMark/>
          </w:tcPr>
          <w:p w14:paraId="30F580E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 xml:space="preserve">Risk of conflicts, unlimited liability in general partnerships, </w:t>
            </w: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limited lifespan.</w:t>
            </w:r>
          </w:p>
        </w:tc>
        <w:tc>
          <w:tcPr>
            <w:tcW w:w="0" w:type="auto"/>
            <w:vAlign w:val="center"/>
            <w:hideMark/>
          </w:tcPr>
          <w:p w14:paraId="555FC91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 xml:space="preserve">Law firms, medical practices, small consultancies, LLP </w:t>
            </w: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tech startups.</w:t>
            </w:r>
          </w:p>
        </w:tc>
        <w:tc>
          <w:tcPr>
            <w:tcW w:w="0" w:type="auto"/>
            <w:vAlign w:val="center"/>
            <w:hideMark/>
          </w:tcPr>
          <w:p w14:paraId="56B2F5D0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 xml:space="preserve">Professional services (law, medicine, consulting), SMEs needing pooled </w:t>
            </w: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skills and resources.</w:t>
            </w:r>
          </w:p>
        </w:tc>
      </w:tr>
      <w:tr w:rsidR="002C4D4C" w:rsidRPr="002C4D4C" w14:paraId="6DC3BD78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F8EA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lastRenderedPageBreak/>
              <w:t>Private Limited Company (Ltd)</w:t>
            </w:r>
          </w:p>
        </w:tc>
        <w:tc>
          <w:tcPr>
            <w:tcW w:w="0" w:type="auto"/>
            <w:vAlign w:val="center"/>
            <w:hideMark/>
          </w:tcPr>
          <w:p w14:paraId="693A2F0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Company with 1–50 shareholders; shares privately held.</w:t>
            </w:r>
          </w:p>
        </w:tc>
        <w:tc>
          <w:tcPr>
            <w:tcW w:w="0" w:type="auto"/>
            <w:vAlign w:val="center"/>
            <w:hideMark/>
          </w:tcPr>
          <w:p w14:paraId="782C0446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Separate legal entity, perpetual succession, limited liability, regulated under Companies Act (2015).</w:t>
            </w:r>
          </w:p>
        </w:tc>
        <w:tc>
          <w:tcPr>
            <w:tcW w:w="0" w:type="auto"/>
            <w:vAlign w:val="center"/>
            <w:hideMark/>
          </w:tcPr>
          <w:p w14:paraId="4BACE99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Limited liability, easier access to loans, business continuity, credibility.</w:t>
            </w:r>
          </w:p>
        </w:tc>
        <w:tc>
          <w:tcPr>
            <w:tcW w:w="0" w:type="auto"/>
            <w:vAlign w:val="center"/>
            <w:hideMark/>
          </w:tcPr>
          <w:p w14:paraId="438B135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Higher setup cost, compliance requirements (returns, records).</w:t>
            </w:r>
          </w:p>
        </w:tc>
        <w:tc>
          <w:tcPr>
            <w:tcW w:w="0" w:type="auto"/>
            <w:vAlign w:val="center"/>
            <w:hideMark/>
          </w:tcPr>
          <w:p w14:paraId="49729CC5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Family-owned SMEs, agribusiness firms, logistics companies.</w:t>
            </w:r>
          </w:p>
        </w:tc>
        <w:tc>
          <w:tcPr>
            <w:tcW w:w="0" w:type="auto"/>
            <w:vAlign w:val="center"/>
            <w:hideMark/>
          </w:tcPr>
          <w:p w14:paraId="4CF4FE11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Growth-oriented SMEs, family businesses seeking continuity, firms aiming for formal contracts.</w:t>
            </w:r>
          </w:p>
        </w:tc>
      </w:tr>
      <w:tr w:rsidR="002C4D4C" w:rsidRPr="002C4D4C" w14:paraId="00433A24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A8FF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Public Limited Company (PLC)</w:t>
            </w:r>
          </w:p>
        </w:tc>
        <w:tc>
          <w:tcPr>
            <w:tcW w:w="0" w:type="auto"/>
            <w:vAlign w:val="center"/>
            <w:hideMark/>
          </w:tcPr>
          <w:p w14:paraId="4387F09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Company with ≥7 shareholders, can offer shares to public; often listed on NSE.</w:t>
            </w:r>
          </w:p>
        </w:tc>
        <w:tc>
          <w:tcPr>
            <w:tcW w:w="0" w:type="auto"/>
            <w:vAlign w:val="center"/>
            <w:hideMark/>
          </w:tcPr>
          <w:p w14:paraId="512696C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Separate legal entity, shares freely transferable, subject to CMA regulation.</w:t>
            </w:r>
          </w:p>
        </w:tc>
        <w:tc>
          <w:tcPr>
            <w:tcW w:w="0" w:type="auto"/>
            <w:vAlign w:val="center"/>
            <w:hideMark/>
          </w:tcPr>
          <w:p w14:paraId="5073C8D4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Access to large capital, limited liability, enhanced reputation, continuity.</w:t>
            </w:r>
          </w:p>
        </w:tc>
        <w:tc>
          <w:tcPr>
            <w:tcW w:w="0" w:type="auto"/>
            <w:vAlign w:val="center"/>
            <w:hideMark/>
          </w:tcPr>
          <w:p w14:paraId="04EC5A1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Costly to establish, complex compliance, risk of takeover, less privacy.</w:t>
            </w:r>
          </w:p>
        </w:tc>
        <w:tc>
          <w:tcPr>
            <w:tcW w:w="0" w:type="auto"/>
            <w:vAlign w:val="center"/>
            <w:hideMark/>
          </w:tcPr>
          <w:p w14:paraId="7A49CFFE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Safaricom PLC, Equity Group Holdings, Kenya Airways, Kengen.</w:t>
            </w:r>
          </w:p>
        </w:tc>
        <w:tc>
          <w:tcPr>
            <w:tcW w:w="0" w:type="auto"/>
            <w:vAlign w:val="center"/>
            <w:hideMark/>
          </w:tcPr>
          <w:p w14:paraId="7CBD2BB8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Large firms needing huge capital, companies expanding nationally/regionally, corporates seeking public ownership.</w:t>
            </w:r>
          </w:p>
        </w:tc>
      </w:tr>
      <w:tr w:rsidR="002C4D4C" w:rsidRPr="002C4D4C" w14:paraId="03A62B1A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3A24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Cooperatives / SACCOs</w:t>
            </w:r>
          </w:p>
        </w:tc>
        <w:tc>
          <w:tcPr>
            <w:tcW w:w="0" w:type="auto"/>
            <w:vAlign w:val="center"/>
            <w:hideMark/>
          </w:tcPr>
          <w:p w14:paraId="3F35405C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Member-owned organizations formed to meet shared economic/social needs.</w:t>
            </w:r>
          </w:p>
        </w:tc>
        <w:tc>
          <w:tcPr>
            <w:tcW w:w="0" w:type="auto"/>
            <w:vAlign w:val="center"/>
            <w:hideMark/>
          </w:tcPr>
          <w:p w14:paraId="78F2E402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 xml:space="preserve">Democratic (one member, one vote), surplus shared as dividends, regulated under Cooperative </w:t>
            </w: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Societies Act.</w:t>
            </w:r>
          </w:p>
        </w:tc>
        <w:tc>
          <w:tcPr>
            <w:tcW w:w="0" w:type="auto"/>
            <w:vAlign w:val="center"/>
            <w:hideMark/>
          </w:tcPr>
          <w:p w14:paraId="192211B9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lastRenderedPageBreak/>
              <w:t>Pooling of resources, economies of scale, access to funding, strong community support.</w:t>
            </w:r>
          </w:p>
        </w:tc>
        <w:tc>
          <w:tcPr>
            <w:tcW w:w="0" w:type="auto"/>
            <w:vAlign w:val="center"/>
            <w:hideMark/>
          </w:tcPr>
          <w:p w14:paraId="4B0E9663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Slow decision-making, risk of mismanagement, profits shared among members.</w:t>
            </w:r>
          </w:p>
        </w:tc>
        <w:tc>
          <w:tcPr>
            <w:tcW w:w="0" w:type="auto"/>
            <w:vAlign w:val="center"/>
            <w:hideMark/>
          </w:tcPr>
          <w:p w14:paraId="09AC25F1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Kenya Farmers Cooperative, Mwalimu SACCO, Stima SACCO, coffee/tea cooperatives.</w:t>
            </w:r>
          </w:p>
        </w:tc>
        <w:tc>
          <w:tcPr>
            <w:tcW w:w="0" w:type="auto"/>
            <w:vAlign w:val="center"/>
            <w:hideMark/>
          </w:tcPr>
          <w:p w14:paraId="2C383717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Farmers, rural communities, employees saving/investing together, collective marketing groups.</w:t>
            </w:r>
          </w:p>
        </w:tc>
      </w:tr>
      <w:tr w:rsidR="002C4D4C" w:rsidRPr="002C4D4C" w14:paraId="689F39BC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2B56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State-Owned Enterprises (Parastatals)</w:t>
            </w:r>
          </w:p>
        </w:tc>
        <w:tc>
          <w:tcPr>
            <w:tcW w:w="0" w:type="auto"/>
            <w:vAlign w:val="center"/>
            <w:hideMark/>
          </w:tcPr>
          <w:p w14:paraId="051B4023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Businesses owned fully/partially by government to provide strategic goods/services.</w:t>
            </w:r>
          </w:p>
        </w:tc>
        <w:tc>
          <w:tcPr>
            <w:tcW w:w="0" w:type="auto"/>
            <w:vAlign w:val="center"/>
            <w:hideMark/>
          </w:tcPr>
          <w:p w14:paraId="0178338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Public ownership, political oversight, often monopolistic in key sectors.</w:t>
            </w:r>
          </w:p>
        </w:tc>
        <w:tc>
          <w:tcPr>
            <w:tcW w:w="0" w:type="auto"/>
            <w:vAlign w:val="center"/>
            <w:hideMark/>
          </w:tcPr>
          <w:p w14:paraId="7B5E1124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Provide essential services, stabilize economy, large-scale employment.</w:t>
            </w:r>
          </w:p>
        </w:tc>
        <w:tc>
          <w:tcPr>
            <w:tcW w:w="0" w:type="auto"/>
            <w:vAlign w:val="center"/>
            <w:hideMark/>
          </w:tcPr>
          <w:p w14:paraId="62C49461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Political interference, inefficiency, corruption, bureaucracy.</w:t>
            </w:r>
          </w:p>
        </w:tc>
        <w:tc>
          <w:tcPr>
            <w:tcW w:w="0" w:type="auto"/>
            <w:vAlign w:val="center"/>
            <w:hideMark/>
          </w:tcPr>
          <w:p w14:paraId="2A7D2DD3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Kenya Power (KPLC), Kenya Ports Authority, Kenya Pipeline, NSSF.</w:t>
            </w:r>
          </w:p>
        </w:tc>
        <w:tc>
          <w:tcPr>
            <w:tcW w:w="0" w:type="auto"/>
            <w:vAlign w:val="center"/>
            <w:hideMark/>
          </w:tcPr>
          <w:p w14:paraId="1F53B04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Strategic industries (energy, transport, ports, utilities), essential service providers.</w:t>
            </w:r>
          </w:p>
        </w:tc>
      </w:tr>
      <w:tr w:rsidR="002C4D4C" w:rsidRPr="002C4D4C" w14:paraId="5DFD9897" w14:textId="77777777" w:rsidTr="002C4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D13D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b/>
                <w:bCs/>
                <w:sz w:val="20"/>
                <w:szCs w:val="20"/>
              </w:rPr>
              <w:t>Non-Profit Organizations (NGOs, Trusts, Foundations)</w:t>
            </w:r>
          </w:p>
        </w:tc>
        <w:tc>
          <w:tcPr>
            <w:tcW w:w="0" w:type="auto"/>
            <w:vAlign w:val="center"/>
            <w:hideMark/>
          </w:tcPr>
          <w:p w14:paraId="4C45F93C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Organizations pursuing social/community goals rather than profit.</w:t>
            </w:r>
          </w:p>
        </w:tc>
        <w:tc>
          <w:tcPr>
            <w:tcW w:w="0" w:type="auto"/>
            <w:vAlign w:val="center"/>
            <w:hideMark/>
          </w:tcPr>
          <w:p w14:paraId="3377581A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Surplus reinvested in mission, may receive tax benefits, governed by NGO Coordination Act or Trusts Act.</w:t>
            </w:r>
          </w:p>
        </w:tc>
        <w:tc>
          <w:tcPr>
            <w:tcW w:w="0" w:type="auto"/>
            <w:vAlign w:val="center"/>
            <w:hideMark/>
          </w:tcPr>
          <w:p w14:paraId="047BA71B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Social impact focus, tax exemptions, donor funding access.</w:t>
            </w:r>
          </w:p>
        </w:tc>
        <w:tc>
          <w:tcPr>
            <w:tcW w:w="0" w:type="auto"/>
            <w:vAlign w:val="center"/>
            <w:hideMark/>
          </w:tcPr>
          <w:p w14:paraId="16C65921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  <w:r w:rsidRPr="002C4D4C">
              <w:rPr>
                <w:rFonts w:ascii="Book Antiqua" w:hAnsi="Book Antiqua"/>
                <w:sz w:val="20"/>
                <w:szCs w:val="20"/>
              </w:rPr>
              <w:t>Dependence on donors, restricted commercial activity, governance issues.</w:t>
            </w:r>
          </w:p>
        </w:tc>
        <w:tc>
          <w:tcPr>
            <w:tcW w:w="0" w:type="auto"/>
            <w:vAlign w:val="center"/>
            <w:hideMark/>
          </w:tcPr>
          <w:p w14:paraId="525601CE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902C3A" w14:textId="77777777" w:rsidR="002C4D4C" w:rsidRPr="002C4D4C" w:rsidRDefault="002C4D4C" w:rsidP="002C4D4C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14:paraId="4C37B34D" w14:textId="77777777" w:rsidR="002C4D4C" w:rsidRDefault="002C4D4C">
      <w:pPr>
        <w:rPr>
          <w:rFonts w:ascii="Book Antiqua" w:hAnsi="Book Antiqua"/>
        </w:rPr>
      </w:pPr>
    </w:p>
    <w:p w14:paraId="42281960" w14:textId="5E13EA28" w:rsidR="00A76C48" w:rsidRPr="00A76C48" w:rsidRDefault="00A76C48" w:rsidP="00A76C48">
      <w:pPr>
        <w:rPr>
          <w:rFonts w:ascii="Book Antiqua" w:hAnsi="Book Antiqua"/>
          <w:b/>
          <w:bCs/>
        </w:rPr>
      </w:pPr>
      <w:r w:rsidRPr="00A76C48">
        <w:rPr>
          <w:rFonts w:ascii="Book Antiqua" w:hAnsi="Book Antiqua"/>
          <w:b/>
          <w:bCs/>
        </w:rPr>
        <w:t>Guiding Questions</w:t>
      </w:r>
    </w:p>
    <w:p w14:paraId="176240B6" w14:textId="77777777" w:rsidR="00A76C48" w:rsidRP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are the main forms of business ownership available in Kenya?</w:t>
      </w:r>
    </w:p>
    <w:p w14:paraId="2F59365F" w14:textId="77777777" w:rsidR="00A76C48" w:rsidRP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How does the choice of ownership affect business growth and sustainability?</w:t>
      </w:r>
    </w:p>
    <w:p w14:paraId="0C87B374" w14:textId="77777777" w:rsidR="00A76C48" w:rsidRP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legal requirements must one fulfill to register each form of business in Kenya?</w:t>
      </w:r>
    </w:p>
    <w:p w14:paraId="4CFC33EB" w14:textId="77777777" w:rsidR="00A76C48" w:rsidRP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How does taxation differ across various ownership forms in Kenya?</w:t>
      </w:r>
    </w:p>
    <w:p w14:paraId="350398A0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Which form of business ownership provides the best protection against risks and liabilities?</w:t>
      </w:r>
    </w:p>
    <w:p w14:paraId="6F513F69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advantages does a sole proprietorship offer for small-scale entrepreneurs in Kenya?</w:t>
      </w:r>
    </w:p>
    <w:p w14:paraId="5E41D098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risks do sole proprietors face in the Kenyan business environment?</w:t>
      </w:r>
    </w:p>
    <w:p w14:paraId="76EE831D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In which sectors of the Kenyan economy is sole proprietorship most common?</w:t>
      </w:r>
    </w:p>
    <w:p w14:paraId="55B94740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lastRenderedPageBreak/>
        <w:t>How can partnerships help entrepreneurs pool resources in Kenya?</w:t>
      </w:r>
    </w:p>
    <w:p w14:paraId="11E8CC23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legal agreements are necessary to establish a partnership in Kenya?</w:t>
      </w:r>
    </w:p>
    <w:p w14:paraId="0C594FEF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challenges commonly arise in partnerships in the Kenyan context?</w:t>
      </w:r>
    </w:p>
    <w:p w14:paraId="36E232AA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Why are limited liability companies attractive to entrepreneurs in Kenya?</w:t>
      </w:r>
    </w:p>
    <w:p w14:paraId="5EEB8233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role does liability limitation play in encouraging investments in Kenya?</w:t>
      </w:r>
    </w:p>
    <w:p w14:paraId="401FA9FF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regulatory procedures must entrepreneurs follow to establish an LLC in Kenya?</w:t>
      </w:r>
    </w:p>
    <w:p w14:paraId="330C075C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Why are cooperative societies popular in the agricultural sector in Kenya?</w:t>
      </w:r>
    </w:p>
    <w:p w14:paraId="7997A386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How do cooperatives enhance community empowerment and wealth distribution?</w:t>
      </w:r>
    </w:p>
    <w:p w14:paraId="7EAEBAC7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governance challenges do cooperatives face in Kenya?</w:t>
      </w:r>
    </w:p>
    <w:p w14:paraId="41FDB728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Why are PLCs less common compared to LLCs in Kenya?</w:t>
      </w:r>
    </w:p>
    <w:p w14:paraId="4B6B2DEA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role do PLCs play in capital mobilization through the Nairobi Securities Exchange (NSE)?</w:t>
      </w:r>
    </w:p>
    <w:p w14:paraId="06517D88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What risks do shareholders face in investing in PLCs in Kenya?</w:t>
      </w:r>
    </w:p>
    <w:p w14:paraId="3290A143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Compare sole proprietorship and limited liability companies in terms of liability, capital, and sustainability in Kenya.</w:t>
      </w:r>
    </w:p>
    <w:p w14:paraId="7C434861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If you were to start a dairy processing business in Nyeri County, which ownership form would you choose and why?</w:t>
      </w:r>
    </w:p>
    <w:p w14:paraId="4E9B38FD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How does the Kenyan legal and regulatory framework influence the choice of business ownership?</w:t>
      </w:r>
    </w:p>
    <w:p w14:paraId="3866E2B4" w14:textId="77777777" w:rsid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Which form of ownership is most suitable for youth startups supported by government funding, and why?</w:t>
      </w:r>
    </w:p>
    <w:p w14:paraId="1126D817" w14:textId="193243FC" w:rsidR="00A76C48" w:rsidRPr="00A76C48" w:rsidRDefault="00A76C48" w:rsidP="00A76C48">
      <w:pPr>
        <w:numPr>
          <w:ilvl w:val="0"/>
          <w:numId w:val="15"/>
        </w:numPr>
        <w:rPr>
          <w:rFonts w:ascii="Book Antiqua" w:hAnsi="Book Antiqua"/>
        </w:rPr>
      </w:pPr>
      <w:r w:rsidRPr="00A76C48">
        <w:rPr>
          <w:rFonts w:ascii="Book Antiqua" w:hAnsi="Book Antiqua"/>
        </w:rPr>
        <w:t>Discuss how cultural values and trust affect the success of partnerships and cooperatives in Kenya.</w:t>
      </w:r>
    </w:p>
    <w:p w14:paraId="3FC4AFD3" w14:textId="77777777" w:rsidR="00A76C48" w:rsidRPr="002C4D4C" w:rsidRDefault="00A76C48">
      <w:pPr>
        <w:rPr>
          <w:rFonts w:ascii="Book Antiqua" w:hAnsi="Book Antiqua"/>
        </w:rPr>
      </w:pPr>
    </w:p>
    <w:sectPr w:rsidR="00A76C48" w:rsidRPr="002C4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EC4"/>
    <w:multiLevelType w:val="multilevel"/>
    <w:tmpl w:val="522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0AAB"/>
    <w:multiLevelType w:val="multilevel"/>
    <w:tmpl w:val="C47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968D7"/>
    <w:multiLevelType w:val="multilevel"/>
    <w:tmpl w:val="B9D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A35D0"/>
    <w:multiLevelType w:val="multilevel"/>
    <w:tmpl w:val="59E8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47885"/>
    <w:multiLevelType w:val="multilevel"/>
    <w:tmpl w:val="90E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D7471"/>
    <w:multiLevelType w:val="multilevel"/>
    <w:tmpl w:val="DBB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9146B"/>
    <w:multiLevelType w:val="multilevel"/>
    <w:tmpl w:val="ABA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34153"/>
    <w:multiLevelType w:val="multilevel"/>
    <w:tmpl w:val="A71C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635D4"/>
    <w:multiLevelType w:val="multilevel"/>
    <w:tmpl w:val="677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E00BB"/>
    <w:multiLevelType w:val="multilevel"/>
    <w:tmpl w:val="A35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342D0"/>
    <w:multiLevelType w:val="multilevel"/>
    <w:tmpl w:val="D32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61FEC"/>
    <w:multiLevelType w:val="multilevel"/>
    <w:tmpl w:val="D33C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D584D"/>
    <w:multiLevelType w:val="multilevel"/>
    <w:tmpl w:val="749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D6068"/>
    <w:multiLevelType w:val="multilevel"/>
    <w:tmpl w:val="5EBE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601A5"/>
    <w:multiLevelType w:val="multilevel"/>
    <w:tmpl w:val="F96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04A8A"/>
    <w:multiLevelType w:val="multilevel"/>
    <w:tmpl w:val="A29C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007409"/>
    <w:multiLevelType w:val="multilevel"/>
    <w:tmpl w:val="977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77874"/>
    <w:multiLevelType w:val="multilevel"/>
    <w:tmpl w:val="88E6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B2092"/>
    <w:multiLevelType w:val="multilevel"/>
    <w:tmpl w:val="4EE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51F9C"/>
    <w:multiLevelType w:val="multilevel"/>
    <w:tmpl w:val="9CC6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50A0E"/>
    <w:multiLevelType w:val="multilevel"/>
    <w:tmpl w:val="F51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23059">
    <w:abstractNumId w:val="16"/>
  </w:num>
  <w:num w:numId="2" w16cid:durableId="1971084671">
    <w:abstractNumId w:val="5"/>
  </w:num>
  <w:num w:numId="3" w16cid:durableId="1329751236">
    <w:abstractNumId w:val="8"/>
  </w:num>
  <w:num w:numId="4" w16cid:durableId="977760583">
    <w:abstractNumId w:val="0"/>
  </w:num>
  <w:num w:numId="5" w16cid:durableId="436682539">
    <w:abstractNumId w:val="20"/>
  </w:num>
  <w:num w:numId="6" w16cid:durableId="1158420007">
    <w:abstractNumId w:val="4"/>
  </w:num>
  <w:num w:numId="7" w16cid:durableId="1155530860">
    <w:abstractNumId w:val="2"/>
  </w:num>
  <w:num w:numId="8" w16cid:durableId="653148666">
    <w:abstractNumId w:val="11"/>
  </w:num>
  <w:num w:numId="9" w16cid:durableId="1468282410">
    <w:abstractNumId w:val="12"/>
  </w:num>
  <w:num w:numId="10" w16cid:durableId="944075803">
    <w:abstractNumId w:val="14"/>
  </w:num>
  <w:num w:numId="11" w16cid:durableId="1116294377">
    <w:abstractNumId w:val="9"/>
  </w:num>
  <w:num w:numId="12" w16cid:durableId="1617102677">
    <w:abstractNumId w:val="10"/>
  </w:num>
  <w:num w:numId="13" w16cid:durableId="1227111331">
    <w:abstractNumId w:val="18"/>
  </w:num>
  <w:num w:numId="14" w16cid:durableId="59447362">
    <w:abstractNumId w:val="6"/>
  </w:num>
  <w:num w:numId="15" w16cid:durableId="1959484999">
    <w:abstractNumId w:val="19"/>
  </w:num>
  <w:num w:numId="16" w16cid:durableId="271326146">
    <w:abstractNumId w:val="1"/>
  </w:num>
  <w:num w:numId="17" w16cid:durableId="1153062876">
    <w:abstractNumId w:val="3"/>
  </w:num>
  <w:num w:numId="18" w16cid:durableId="358698863">
    <w:abstractNumId w:val="15"/>
  </w:num>
  <w:num w:numId="19" w16cid:durableId="1196306167">
    <w:abstractNumId w:val="7"/>
  </w:num>
  <w:num w:numId="20" w16cid:durableId="1877765509">
    <w:abstractNumId w:val="17"/>
  </w:num>
  <w:num w:numId="21" w16cid:durableId="15472533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4C"/>
    <w:rsid w:val="000028EA"/>
    <w:rsid w:val="002C4D4C"/>
    <w:rsid w:val="00311335"/>
    <w:rsid w:val="005610B0"/>
    <w:rsid w:val="0076061A"/>
    <w:rsid w:val="00764830"/>
    <w:rsid w:val="00A7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F197"/>
  <w15:chartTrackingRefBased/>
  <w15:docId w15:val="{E02D6D3E-2437-47B4-B544-B2727396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1951</Words>
  <Characters>11122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teresakyalo@gmail.com</dc:creator>
  <cp:keywords/>
  <dc:description/>
  <cp:lastModifiedBy>Administrator</cp:lastModifiedBy>
  <cp:revision>2</cp:revision>
  <dcterms:created xsi:type="dcterms:W3CDTF">2025-09-24T13:23:00Z</dcterms:created>
  <dcterms:modified xsi:type="dcterms:W3CDTF">2025-09-24T13:23:00Z</dcterms:modified>
</cp:coreProperties>
</file>