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Liberation Mono" w:hAnsi="Liberation Mono"/>
          <w:b/>
          <w:sz w:val="24"/>
          <w:szCs w:val="24"/>
        </w:rPr>
      </w:pPr>
      <w:r>
        <w:rPr>
          <w:rFonts w:ascii="Liberation Mono" w:hAnsi="Liberation Mono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color w:val="0070C0"/>
          <w:sz w:val="24"/>
          <w:szCs w:val="24"/>
        </w:rPr>
      </w:pPr>
      <w:r>
        <w:rPr>
          <w:rFonts w:ascii="Liberation Mono" w:hAnsi="Liberation Mono"/>
          <w:b/>
          <w:color w:val="0070C0"/>
          <w:sz w:val="24"/>
          <w:szCs w:val="24"/>
        </w:rPr>
        <w:t>Complete the following worksheet to explore your career options.</w:t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Occupations of Interest: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  <w:lang w:val="fr-FR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3810</wp:posOffset>
                </wp:positionH>
                <wp:positionV relativeFrom="paragraph">
                  <wp:posOffset>182245</wp:posOffset>
                </wp:positionV>
                <wp:extent cx="6656070" cy="635"/>
                <wp:effectExtent l="5080" t="5080" r="5080" b="5080"/>
                <wp:wrapNone/>
                <wp:docPr id="1" name="Straight Connector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04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chemeClr val="lt2">
                              <a:lumMod val="90000"/>
                            </a:scheme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4.35pt" to="524.35pt,14.35pt" ID="Straight Connector 11" stroked="t" o:allowincell="f" style="position:absolute">
                <v:stroke color="#d5e1c1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Liberation Mono" w:hAnsi="Liberation Mono"/>
          <w:sz w:val="24"/>
          <w:szCs w:val="24"/>
          <w:lang w:val="fr-FR"/>
        </w:rPr>
        <w:t>Primary focus : Generative ai developer and agentic ai engineer</w:t>
        <w:br/>
        <w:t>Long Term : AI safety Engineer and Ai Red team Specialist</w:t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  <w:lang w:val="fr-FR"/>
        </w:rPr>
      </w:pPr>
      <w:r>
        <w:rPr>
          <w:rFonts w:ascii="Liberation Mono" w:hAnsi="Liberation Mono"/>
          <w:b/>
          <w:bCs/>
          <w:sz w:val="24"/>
          <w:szCs w:val="24"/>
          <w:lang w:val="fr-FR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Required Skills: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AI Development: Advanced Python scripting, FastAPI, LangChain, and multi-agent systems using LangGraph</w:t>
      </w:r>
      <w:r>
        <w:rPr>
          <w:rFonts w:ascii="Liberation Mono" w:hAnsi="Liberation Mono"/>
          <w:b/>
          <w:bCs/>
          <w:sz w:val="24"/>
          <w:szCs w:val="24"/>
        </w:rPr>
        <w:t xml:space="preserve">. 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D</w:t>
      </w:r>
      <w:r>
        <w:rPr>
          <w:rFonts w:ascii="Liberation Mono" w:hAnsi="Liberation Mono"/>
          <w:b w:val="false"/>
          <w:bCs w:val="false"/>
          <w:sz w:val="24"/>
          <w:szCs w:val="24"/>
        </w:rPr>
        <w:t>ata &amp; Memory Infrastructure</w:t>
      </w:r>
      <w:r>
        <w:rPr>
          <w:rFonts w:ascii="Liberation Mono" w:hAnsi="Liberation Mono"/>
          <w:b/>
          <w:sz w:val="24"/>
          <w:szCs w:val="24"/>
        </w:rPr>
        <w:t>:</w:t>
      </w:r>
      <w:r>
        <w:rPr>
          <w:rFonts w:ascii="Liberation Mono" w:hAnsi="Liberation Mono"/>
          <w:sz w:val="24"/>
          <w:szCs w:val="24"/>
        </w:rPr>
        <w:t xml:space="preserve"> Large Language Model (LLM) fine-tuning, retrieval-augmented generation (RAG) pipelines, and vector databases like Pinecone. </w:t>
      </w:r>
    </w:p>
    <w:p>
      <w:pPr>
        <w:pStyle w:val="Normal"/>
        <w:spacing w:lineRule="auto" w:line="240" w:before="0" w:after="0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O</w:t>
      </w: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ffensive Security (Red Teaming): Prompt injection vulnerability probing, automated scanner configurations using Garak, and auditing code against the OWASP LLM Top 10 framework. </w:t>
      </w:r>
    </w:p>
    <w:p>
      <w:pPr>
        <w:pStyle w:val="Normal"/>
        <w:spacing w:lineRule="auto" w:line="240" w:before="0" w:after="0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D</w:t>
      </w:r>
      <w:r>
        <w:rPr>
          <w:rFonts w:ascii="Liberation Mono" w:hAnsi="Liberation Mono"/>
          <w:b w:val="false"/>
          <w:bCs w:val="false"/>
          <w:sz w:val="24"/>
          <w:szCs w:val="24"/>
        </w:rPr>
        <w:t>evSecOps &amp; Core IT: Application containerization, version control via Git/GitHub, and Linux command-line administration.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  <w:lang w:val="fr-FR"/>
        </w:rPr>
      </w:pPr>
      <w:r>
        <w:rPr>
          <w:rFonts w:ascii="Liberation Mono" w:hAnsi="Liberation Mono"/>
          <w:sz w:val="24"/>
          <w:szCs w:val="24"/>
          <w:lang w:val="fr-FR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  <w:lang w:val="fr-FR"/>
        </w:rPr>
      </w:pPr>
      <w:r>
        <w:rPr>
          <w:rFonts w:ascii="Liberation Mono" w:hAnsi="Liberation Mono"/>
          <w:sz w:val="24"/>
          <w:szCs w:val="24"/>
          <w:lang w:val="fr-FR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55435" cy="0"/>
                <wp:effectExtent l="5080" t="5080" r="5080" b="5080"/>
                <wp:wrapNone/>
                <wp:docPr id="2" name="Straight Connector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chemeClr val="lt2">
                              <a:lumMod val="90000"/>
                            </a:scheme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0.05pt" to="524pt,-0.05pt" ID="Straight Connector 11" stroked="t" o:allowincell="f" style="position:absolute">
                <v:stroke color="#d5e1c1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Available Job Positions:</w:t>
      </w:r>
    </w:p>
    <w:p>
      <w:pPr>
        <w:pStyle w:val="Normal"/>
        <w:spacing w:lineRule="auto" w:line="240" w:before="0" w:after="0"/>
        <w:rPr>
          <w:rFonts w:ascii="Liberation Mono" w:hAnsi="Liberation Mono"/>
          <w:b w:val="false"/>
          <w:bCs w:val="false"/>
          <w:sz w:val="24"/>
          <w:szCs w:val="24"/>
          <w:lang w:val="fr-FR"/>
        </w:rPr>
      </w:pPr>
      <w:r>
        <w:rPr>
          <w:rFonts w:ascii="Liberation Mono" w:hAnsi="Liberation Mono"/>
          <w:b w:val="false"/>
          <w:bCs w:val="false"/>
          <w:sz w:val="24"/>
          <w:szCs w:val="24"/>
          <w:lang w:val="fr-FR"/>
        </w:rPr>
        <w:t>A</w:t>
      </w:r>
      <w:r>
        <w:rPr>
          <w:rFonts w:ascii="Liberation Mono" w:hAnsi="Liberation Mono"/>
          <w:b w:val="false"/>
          <w:bCs w:val="false"/>
          <w:sz w:val="24"/>
          <w:szCs w:val="24"/>
          <w:lang w:val="fr-FR"/>
        </w:rPr>
        <w:t xml:space="preserve">I Engineering Intern / LLM Developer Intern. 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A</w:t>
      </w:r>
      <w:r>
        <w:rPr>
          <w:rFonts w:ascii="Liberation Mono" w:hAnsi="Liberation Mono"/>
          <w:sz w:val="24"/>
          <w:szCs w:val="24"/>
        </w:rPr>
        <w:t xml:space="preserve">I Safety &amp; Red Team Intern. 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A</w:t>
      </w:r>
      <w:r>
        <w:rPr>
          <w:rFonts w:ascii="Liberation Mono" w:hAnsi="Liberation Mono"/>
          <w:sz w:val="24"/>
          <w:szCs w:val="24"/>
        </w:rPr>
        <w:t>I Security Research Intern.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  <w:lang w:val="fr-FR"/>
        </w:rPr>
      </w:pPr>
      <w:r>
        <w:rPr>
          <w:rFonts w:ascii="Liberation Mono" w:hAnsi="Liberation Mono"/>
          <w:sz w:val="24"/>
          <w:szCs w:val="24"/>
          <w:lang w:val="fr-FR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  <w:lang w:val="fr-FR"/>
        </w:rPr>
      </w:pPr>
      <w:r>
        <w:rPr>
          <w:rFonts w:ascii="Liberation Mono" w:hAnsi="Liberation Mono"/>
          <w:sz w:val="24"/>
          <w:szCs w:val="24"/>
          <w:lang w:val="fr-FR"/>
        </w:rP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55435" cy="0"/>
                <wp:effectExtent l="5080" t="5080" r="5080" b="5080"/>
                <wp:wrapNone/>
                <wp:docPr id="3" name="Straight Connector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chemeClr val="lt2">
                              <a:lumMod val="90000"/>
                            </a:scheme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0.05pt" to="524pt,-0.05pt" ID="Straight Connector 11" stroked="t" o:allowincell="f" style="position:absolute">
                <v:stroke color="#d5e1c1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Companies I’m Interested In:</w:t>
      </w:r>
      <w:r>
        <w:rPr>
          <w:rFonts w:ascii="Liberation Mono" w:hAnsi="Liberation Mono"/>
          <w:b/>
          <w:bCs/>
          <w:sz w:val="24"/>
          <w:szCs w:val="24"/>
          <w:lang w:val="fr-FR"/>
        </w:rPr>
        <w:br/>
      </w:r>
      <w:r>
        <w:rPr>
          <w:rFonts w:ascii="Liberation Mono" w:hAnsi="Liberation Mono"/>
          <w:b w:val="false"/>
          <w:bCs w:val="false"/>
          <w:sz w:val="24"/>
          <w:szCs w:val="24"/>
          <w:lang w:val="fr-FR"/>
        </w:rPr>
        <w:t>Kenya Companies : Safaricom,Andela,CGIAR</w:t>
      </w:r>
    </w:p>
    <w:p>
      <w:pPr>
        <w:pStyle w:val="Normal"/>
        <w:spacing w:lineRule="auto" w:line="240" w:before="0" w:after="0"/>
        <w:rPr>
          <w:rFonts w:ascii="Liberation Mono" w:hAnsi="Liberation Mono"/>
          <w:b w:val="false"/>
          <w:bCs w:val="false"/>
          <w:sz w:val="24"/>
          <w:szCs w:val="24"/>
          <w:lang w:val="fr-FR"/>
        </w:rPr>
      </w:pPr>
      <w:r>
        <w:rPr>
          <w:rFonts w:ascii="Liberation Mono" w:hAnsi="Liberation Mono"/>
          <w:b w:val="false"/>
          <w:bCs w:val="false"/>
          <w:sz w:val="24"/>
          <w:szCs w:val="24"/>
          <w:lang w:val="fr-FR"/>
        </w:rPr>
        <w:t>International Remote Targets: Anthropic, Google DeepMind, OpenAI, Protect AI, HiddenLayer, Wiz, and fast-moving YC Startups.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  <w:lang w:val="fr-FR"/>
        </w:rPr>
      </w:pPr>
      <w:r>
        <w:rPr>
          <w:rFonts w:ascii="Liberation Mono" w:hAnsi="Liberation Mono"/>
          <w:sz w:val="24"/>
          <w:szCs w:val="24"/>
          <w:lang w:val="fr-FR"/>
        </w:rP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655435" cy="635"/>
                <wp:effectExtent l="5080" t="5080" r="5080" b="5080"/>
                <wp:wrapNone/>
                <wp:docPr id="4" name="Straight Connector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32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chemeClr val="lt2">
                              <a:lumMod val="90000"/>
                            </a:scheme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0pt" to="524pt,0pt" ID="Straight Connector 11" stroked="t" o:allowincell="f" style="position:absolute">
                <v:stroke color="#d5e1c1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Expected Salary:</w:t>
      </w:r>
    </w:p>
    <w:p>
      <w:pPr>
        <w:pStyle w:val="BodyText"/>
        <w:spacing w:lineRule="auto" w:line="240" w:before="0" w:after="0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Local Kenyan Placement: KSH 80,000 to KSH 150,000 per month for entry-level engineering roles.</w:t>
      </w:r>
    </w:p>
    <w:p>
      <w:pPr>
        <w:pStyle w:val="BodyText"/>
        <w:spacing w:lineRule="auto" w:line="240" w:before="0" w:after="0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International Remote Placement: $2,500 to $5,000 USD per month for early-career AI security positions.</w:t>
      </w:r>
    </w:p>
    <w:p>
      <w:pPr>
        <w:pStyle w:val="Normal"/>
        <w:spacing w:lineRule="auto" w:line="240" w:before="0" w:after="0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655435" cy="635"/>
                <wp:effectExtent l="5080" t="5080" r="5080" b="5080"/>
                <wp:wrapNone/>
                <wp:docPr id="5" name="Straight Connector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32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chemeClr val="lt2">
                              <a:lumMod val="90000"/>
                            </a:scheme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0pt" to="524pt,0pt" ID="Straight Connector 11" stroked="t" o:allowincell="f" style="position:absolute">
                <v:stroke color="#d5e1c1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Additional Education Required</w:t>
      </w:r>
      <w:r>
        <w:rPr>
          <w:rFonts w:ascii="Liberation Mono" w:hAnsi="Liberation Mono"/>
          <w:b/>
          <w:bCs/>
          <w:sz w:val="24"/>
          <w:szCs w:val="24"/>
          <w:lang w:val="es-MX"/>
        </w:rPr>
        <w:t>:</w:t>
      </w:r>
    </w:p>
    <w:p>
      <w:pPr>
        <w:pStyle w:val="BodyText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Degree in ComputerScience and any other related field</w:t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  <w:lang w:val="es-MX"/>
        </w:rPr>
      </w:pPr>
      <w:r>
        <w:rPr>
          <w:rFonts w:ascii="Liberation Mono" w:hAnsi="Liberation Mono"/>
          <w:b/>
          <w:bCs/>
          <w:sz w:val="24"/>
          <w:szCs w:val="24"/>
          <w:lang w:val="es-MX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  <w:lang w:val="es-MX"/>
        </w:rPr>
      </w:pPr>
      <w:r>
        <w:rPr>
          <w:rFonts w:ascii="Liberation Mono" w:hAnsi="Liberation Mono"/>
          <w:b/>
          <w:bCs/>
          <w:sz w:val="24"/>
          <w:szCs w:val="24"/>
          <w:lang w:val="es-MX"/>
        </w:rP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655435" cy="635"/>
                <wp:effectExtent l="5080" t="5080" r="5080" b="5080"/>
                <wp:wrapNone/>
                <wp:docPr id="6" name="Straight Connector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32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chemeClr val="lt2">
                              <a:lumMod val="90000"/>
                            </a:scheme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0pt" to="524pt,0pt" ID="Straight Connector 11" stroked="t" o:allowincell="f" style="position:absolute">
                <v:stroke color="#d5e1c1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Informational Interviews:</w:t>
      </w:r>
    </w:p>
    <w:p>
      <w:pPr>
        <w:pStyle w:val="BodyText"/>
        <w:spacing w:lineRule="auto" w:line="240" w:before="0" w:after="0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  <w:lang w:val="es-MX"/>
        </w:rPr>
        <w:t>Request interview to ask how They operate in a company from bussiness officials in my field example Ai engineers</w:t>
      </w:r>
    </w:p>
    <w:p>
      <w:pPr>
        <w:pStyle w:val="Normal"/>
        <w:spacing w:lineRule="auto" w:line="240" w:before="0" w:after="0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  <w:lang w:val="es-MX"/>
        </w:rPr>
      </w:pPr>
      <w:r>
        <w:rPr>
          <w:rFonts w:ascii="Liberation Mono" w:hAnsi="Liberation Mono"/>
          <w:b/>
          <w:bCs/>
          <w:sz w:val="24"/>
          <w:szCs w:val="24"/>
          <w:lang w:val="es-MX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  <w:lang w:val="es-MX"/>
        </w:rPr>
      </w:pPr>
      <w:r>
        <w:rPr>
          <w:rFonts w:ascii="Liberation Mono" w:hAnsi="Liberation Mono"/>
          <w:b/>
          <w:bCs/>
          <w:sz w:val="24"/>
          <w:szCs w:val="24"/>
          <w:lang w:val="es-MX"/>
        </w:rP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655435" cy="635"/>
                <wp:effectExtent l="5080" t="5080" r="5080" b="5080"/>
                <wp:wrapNone/>
                <wp:docPr id="7" name="Straight Connector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32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chemeClr val="lt2">
                              <a:lumMod val="90000"/>
                            </a:scheme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0pt" to="524pt,0pt" ID="Straight Connector 11" stroked="t" o:allowincell="f" style="position:absolute">
                <v:stroke color="#d5e1c1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Job Shadowing Opportunities:</w:t>
      </w:r>
    </w:p>
    <w:p>
      <w:pPr>
        <w:pStyle w:val="Normal"/>
        <w:spacing w:lineRule="auto" w:line="240" w:before="0" w:after="0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Shadowing developers or IT risk teams at local Kenyan enterprises like Safaricom or technical groups within iHub.</w:t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  <w:lang w:val="es-MX"/>
        </w:rPr>
      </w:pPr>
      <w:r>
        <w:rPr>
          <w:rFonts w:ascii="Liberation Mono" w:hAnsi="Liberation Mono"/>
          <w:b/>
          <w:bCs/>
          <w:sz w:val="24"/>
          <w:szCs w:val="24"/>
          <w:lang w:val="es-MX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  <w:lang w:val="es-MX"/>
        </w:rPr>
      </w:pPr>
      <w:r>
        <w:rPr>
          <w:rFonts w:ascii="Liberation Mono" w:hAnsi="Liberation Mono"/>
          <w:b/>
          <w:bCs/>
          <w:sz w:val="24"/>
          <w:szCs w:val="24"/>
          <w:lang w:val="es-MX"/>
        </w:rP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655435" cy="635"/>
                <wp:effectExtent l="5080" t="5080" r="5080" b="5080"/>
                <wp:wrapNone/>
                <wp:docPr id="8" name="Straight Connector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32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chemeClr val="lt2">
                              <a:lumMod val="90000"/>
                            </a:scheme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0pt" to="524pt,0pt" ID="Straight Connector 11" stroked="t" o:allowincell="f" style="position:absolute">
                <v:stroke color="#d5e1c1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Available Internships:</w:t>
      </w:r>
    </w:p>
    <w:p>
      <w:pPr>
        <w:pStyle w:val="BodyText"/>
        <w:spacing w:lineRule="auto" w:line="240" w:before="0" w:after="0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T</w:t>
      </w: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he Andela Fellows Program, which provides remote paid placements for African engineers. </w:t>
      </w:r>
    </w:p>
    <w:p>
      <w:pPr>
        <w:pStyle w:val="BodyText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R</w:t>
      </w:r>
      <w:r>
        <w:rPr>
          <w:rFonts w:ascii="Liberation Mono" w:hAnsi="Liberation Mono"/>
          <w:sz w:val="24"/>
          <w:szCs w:val="24"/>
        </w:rPr>
        <w:t>emote early-stage startups listed on the Y Combinator jobs board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  <w:lang w:val="fr-FR"/>
        </w:rPr>
      </w:pPr>
      <w:r>
        <w:rPr>
          <w:rFonts w:ascii="Liberation Mono" w:hAnsi="Liberation Mono"/>
          <w:b/>
          <w:bCs/>
          <w:sz w:val="24"/>
          <w:szCs w:val="24"/>
          <w:lang w:val="fr-FR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  <w:lang w:val="fr-FR"/>
        </w:rPr>
      </w:pPr>
      <w:r>
        <w:rPr>
          <w:rFonts w:ascii="Liberation Mono" w:hAnsi="Liberation Mono"/>
          <w:b/>
          <w:bCs/>
          <w:sz w:val="24"/>
          <w:szCs w:val="24"/>
          <w:lang w:val="fr-FR"/>
        </w:rPr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55435" cy="0"/>
                <wp:effectExtent l="5080" t="5080" r="5080" b="5080"/>
                <wp:wrapNone/>
                <wp:docPr id="9" name="Straight Connector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chemeClr val="lt2">
                              <a:lumMod val="90000"/>
                            </a:scheme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0.05pt" to="524pt,-0.05pt" ID="Straight Connector 11" stroked="t" o:allowincell="f" style="position:absolute">
                <v:stroke color="#d5e1c1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Action Plan:</w:t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1.Short-Term Goals (1 Year or Less)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Complete an industrial attachment in IT systems or software engineering by August 2026.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B</w:t>
      </w:r>
      <w:r>
        <w:rPr>
          <w:rFonts w:ascii="Liberation Mono" w:hAnsi="Liberation Mono"/>
          <w:sz w:val="24"/>
          <w:szCs w:val="24"/>
        </w:rPr>
        <w:t xml:space="preserve">uild a public GitHub portfolio showcasing at least four end-to-end AI applications with clear metric-driven documentation. 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Expand your professional network to 500 business connections on LinkedI</w:t>
      </w:r>
      <w:r>
        <w:rPr>
          <w:rFonts w:ascii="Liberation Mono" w:hAnsi="Liberation Mono"/>
          <w:sz w:val="24"/>
          <w:szCs w:val="24"/>
        </w:rPr>
        <w:t>n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2.Long-Term Goals (3–5 Years)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Graduate with a Bachelor of Science in Information Technology from Karatina University.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E</w:t>
      </w:r>
      <w:r>
        <w:rPr>
          <w:rFonts w:ascii="Liberation Mono" w:hAnsi="Liberation Mono"/>
          <w:sz w:val="24"/>
          <w:szCs w:val="24"/>
        </w:rPr>
        <w:t xml:space="preserve">arn a recognized industry certification, such as the Certified in Cybersecurity (CC) credential or a dedicated AI Red Teaming professional certification. 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bookmarkStart w:id="0" w:name="p-rc_edeaf9d070ea3b37-109"/>
      <w:bookmarkEnd w:id="0"/>
      <w:r>
        <w:rPr>
          <w:rFonts w:ascii="Liberation Mono" w:hAnsi="Liberation Mono"/>
          <w:sz w:val="24"/>
          <w:szCs w:val="24"/>
        </w:rPr>
        <w:t>Secure a full-time, remote-friendly role as an AI Security Researcher or Red Team Engineer with a major international technology firm.</w:t>
      </w:r>
    </w:p>
    <w:p>
      <w:pPr>
        <w:pStyle w:val="Heading3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3.</w:t>
      </w:r>
      <w:r>
        <w:rPr>
          <w:rFonts w:ascii="Liberation Mono" w:hAnsi="Liberation Mono"/>
          <w:b/>
          <w:bCs/>
          <w:sz w:val="24"/>
          <w:szCs w:val="24"/>
        </w:rPr>
        <w:t>Action Plan (Your 5 Core Steps)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140"/>
        <w:ind w:hanging="283" w:left="709" w:right="0"/>
        <w:rPr>
          <w:rFonts w:ascii="Liberation Mono" w:hAnsi="Liberation Mono"/>
          <w:sz w:val="24"/>
          <w:szCs w:val="24"/>
        </w:rPr>
      </w:pPr>
      <w:bookmarkStart w:id="1" w:name="p-rc_edeaf9d070ea3b37-110"/>
      <w:bookmarkEnd w:id="1"/>
      <w:r>
        <w:rPr>
          <w:rFonts w:ascii="Liberation Mono" w:hAnsi="Liberation Mono"/>
          <w:b/>
          <w:sz w:val="24"/>
          <w:szCs w:val="24"/>
        </w:rPr>
        <w:t>Master Agentic Frameworks:</w:t>
      </w:r>
      <w:r>
        <w:rPr>
          <w:rFonts w:ascii="Liberation Mono" w:hAnsi="Liberation Mono"/>
          <w:sz w:val="24"/>
          <w:szCs w:val="24"/>
        </w:rPr>
        <w:t xml:space="preserve"> Finish advanced hands-on courses covering LangGraph to build complex, tool-calling web systems. 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140"/>
        <w:ind w:hanging="283" w:left="709" w:right="0"/>
        <w:rPr>
          <w:rFonts w:ascii="Liberation Mono" w:hAnsi="Liberation Mono"/>
          <w:sz w:val="24"/>
          <w:szCs w:val="24"/>
        </w:rPr>
      </w:pPr>
      <w:bookmarkStart w:id="2" w:name="p-rc_edeaf9d070ea3b37-111"/>
      <w:bookmarkEnd w:id="2"/>
      <w:r>
        <w:rPr>
          <w:rFonts w:ascii="Liberation Mono" w:hAnsi="Liberation Mono"/>
          <w:b/>
          <w:sz w:val="24"/>
          <w:szCs w:val="24"/>
        </w:rPr>
        <w:t>Launch a Defensive Differentiator:</w:t>
      </w:r>
      <w:r>
        <w:rPr>
          <w:rFonts w:ascii="Liberation Mono" w:hAnsi="Liberation Mono"/>
          <w:sz w:val="24"/>
          <w:szCs w:val="24"/>
        </w:rPr>
        <w:t xml:space="preserve"> Build an automated software script that tests your existing projects against prompt injections using the OWASP LLM Top 10 checklist. 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140"/>
        <w:ind w:hanging="283" w:left="709" w:right="0"/>
        <w:rPr>
          <w:rFonts w:ascii="Liberation Mono" w:hAnsi="Liberation Mono"/>
          <w:sz w:val="24"/>
          <w:szCs w:val="24"/>
        </w:rPr>
      </w:pPr>
      <w:bookmarkStart w:id="3" w:name="p-rc_edeaf9d070ea3b37-112"/>
      <w:bookmarkEnd w:id="3"/>
      <w:r>
        <w:rPr>
          <w:rFonts w:ascii="Liberation Mono" w:hAnsi="Liberation Mono"/>
          <w:b/>
          <w:sz w:val="24"/>
          <w:szCs w:val="24"/>
        </w:rPr>
        <w:t>Publish Proof of Work:</w:t>
      </w:r>
      <w:r>
        <w:rPr>
          <w:rFonts w:ascii="Liberation Mono" w:hAnsi="Liberation Mono"/>
          <w:sz w:val="24"/>
          <w:szCs w:val="24"/>
        </w:rPr>
        <w:t xml:space="preserve"> Pin your top repositories on GitHub, maintain a daily coding streak, and share technical text summaries on LinkedIn. 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140"/>
        <w:ind w:hanging="283" w:left="709" w:right="0"/>
        <w:rPr>
          <w:rFonts w:ascii="Liberation Mono" w:hAnsi="Liberation Mono"/>
          <w:sz w:val="24"/>
          <w:szCs w:val="24"/>
        </w:rPr>
      </w:pPr>
      <w:bookmarkStart w:id="4" w:name="p-rc_edeaf9d070ea3b37-113"/>
      <w:bookmarkEnd w:id="4"/>
      <w:r>
        <w:rPr>
          <w:rFonts w:ascii="Liberation Mono" w:hAnsi="Liberation Mono"/>
          <w:b/>
          <w:sz w:val="24"/>
          <w:szCs w:val="24"/>
        </w:rPr>
        <w:t>Conduct Target Audits:</w:t>
      </w:r>
      <w:r>
        <w:rPr>
          <w:rFonts w:ascii="Liberation Mono" w:hAnsi="Liberation Mono"/>
          <w:sz w:val="24"/>
          <w:szCs w:val="24"/>
        </w:rPr>
        <w:t xml:space="preserve"> Document and run real vulnerability scans on your projects to prove you understand how to look at system flaws. 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140"/>
        <w:ind w:hanging="283" w:left="709" w:right="0"/>
        <w:rPr>
          <w:rFonts w:ascii="Liberation Mono" w:hAnsi="Liberation Mono"/>
          <w:sz w:val="24"/>
          <w:szCs w:val="24"/>
        </w:rPr>
      </w:pPr>
      <w:bookmarkStart w:id="5" w:name="p-rc_edeaf9d070ea3b37-114"/>
      <w:bookmarkEnd w:id="5"/>
      <w:r>
        <w:rPr>
          <w:rFonts w:ascii="Liberation Mono" w:hAnsi="Liberation Mono"/>
          <w:b/>
          <w:sz w:val="24"/>
          <w:szCs w:val="24"/>
        </w:rPr>
        <w:t>Execute Cold Outreach:</w:t>
      </w:r>
      <w:r>
        <w:rPr>
          <w:rFonts w:ascii="Liberation Mono" w:hAnsi="Liberation Mono"/>
          <w:sz w:val="24"/>
          <w:szCs w:val="24"/>
        </w:rPr>
        <w:t xml:space="preserve"> Connect with international security practitioners and send tailored notes referencing your public security writeups.</w:t>
      </w:r>
    </w:p>
    <w:p>
      <w:pPr>
        <w:pStyle w:val="Normal"/>
        <w:spacing w:lineRule="auto" w:line="240"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</w:r>
    </w:p>
    <w:sectPr>
      <w:headerReference w:type="default" r:id="rId2"/>
      <w:footerReference w:type="default" r:id="rId3"/>
      <w:type w:val="nextPage"/>
      <w:pgSz w:w="12240" w:h="15840"/>
      <w:pgMar w:left="720" w:right="720" w:gutter="0" w:header="720" w:top="777" w:footer="720" w:bottom="77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EEF6F8"/>
      </w:pBdr>
      <w:tabs>
        <w:tab w:val="clear" w:pos="720"/>
        <w:tab w:val="left" w:pos="0" w:leader="none"/>
      </w:tabs>
      <w:spacing w:before="0" w:after="160"/>
      <w:rPr>
        <w:color w:themeColor="dark2" w:themeTint="e6" w:val="234A50"/>
        <w:sz w:val="20"/>
        <w:szCs w:val="24"/>
      </w:rPr>
    </w:pPr>
    <w:r>
      <w:rPr>
        <w:rFonts w:cs="Calibri Light"/>
        <w:color w:themeColor="dark1" w:themeTint="80" w:val="7F7F7F"/>
        <w:sz w:val="20"/>
        <w:szCs w:val="24"/>
      </w:rPr>
      <w:t>Copyright ©2025 Global Mentorship Initiative, All Rights Reserved</w:t>
    </w:r>
    <w:r>
      <w:rPr>
        <w:color w:themeColor="dark1" w:themeTint="80" w:val="7F7F7F"/>
        <w:spacing w:val="60"/>
        <w:sz w:val="20"/>
        <w:szCs w:val="24"/>
      </w:rPr>
      <w:tab/>
      <w:t xml:space="preserve">          </w:t>
      <w:tab/>
      <w:tab/>
      <w:tab/>
      <w:tab/>
      <w:t xml:space="preserve">    </w:t>
    </w:r>
    <w:r>
      <w:rPr>
        <w:rFonts w:cs="Calibri Light"/>
        <w:color w:themeColor="dark1" w:themeTint="80" w:val="7F7F7F"/>
        <w:spacing w:val="40"/>
        <w:sz w:val="20"/>
        <w:szCs w:val="24"/>
      </w:rPr>
      <w:t>Page</w:t>
    </w:r>
    <w:r>
      <w:rPr>
        <w:rFonts w:cs="Calibri Light"/>
        <w:color w:themeColor="dark1" w:themeTint="80" w:val="7F7F7F"/>
        <w:sz w:val="20"/>
        <w:szCs w:val="24"/>
      </w:rPr>
      <w:t xml:space="preserve"> </w:t>
    </w:r>
    <w:r>
      <w:rPr>
        <w:rFonts w:cs="Calibri Light"/>
        <w:color w:themeColor="dark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dark1" w:themeTint="80" w:val="7F7F7F"/>
      </w:rPr>
      <w:instrText xml:space="preserve"> PAGE </w:instrText>
    </w:r>
    <w:r>
      <w:rPr>
        <w:sz w:val="20"/>
        <w:szCs w:val="24"/>
        <w:rFonts w:cs="Calibri Light"/>
        <w:color w:themeColor="dark1" w:themeTint="80" w:val="7F7F7F"/>
      </w:rPr>
      <w:fldChar w:fldCharType="separate"/>
    </w:r>
    <w:r>
      <w:rPr>
        <w:sz w:val="20"/>
        <w:szCs w:val="24"/>
        <w:rFonts w:cs="Calibri Light"/>
        <w:color w:themeColor="dark1" w:themeTint="80" w:val="7F7F7F"/>
      </w:rPr>
      <w:t>1</w:t>
    </w:r>
    <w:r>
      <w:rPr>
        <w:sz w:val="20"/>
        <w:szCs w:val="24"/>
        <w:rFonts w:cs="Calibri Light"/>
        <w:color w:themeColor="dark1" w:themeTint="80" w:val="7F7F7F"/>
      </w:rPr>
      <w:fldChar w:fldCharType="end"/>
    </w:r>
    <w:r>
      <w:rPr>
        <w:rFonts w:cs="Calibri Light"/>
        <w:color w:themeColor="dark1" w:themeTint="80" w:val="7F7F7F"/>
        <w:sz w:val="20"/>
        <w:szCs w:val="24"/>
      </w:rPr>
      <w:t xml:space="preserve"> | </w:t>
    </w:r>
    <w:r>
      <w:rPr>
        <w:rFonts w:cs="Calibri Light"/>
        <w:color w:themeColor="dark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dark1" w:themeTint="80" w:val="7F7F7F"/>
      </w:rPr>
      <w:instrText xml:space="preserve"> NUMPAGES \* ARABIC </w:instrText>
    </w:r>
    <w:r>
      <w:rPr>
        <w:sz w:val="20"/>
        <w:szCs w:val="24"/>
        <w:rFonts w:cs="Calibri Light"/>
        <w:color w:themeColor="dark1" w:themeTint="80" w:val="7F7F7F"/>
      </w:rPr>
      <w:fldChar w:fldCharType="separate"/>
    </w:r>
    <w:r>
      <w:rPr>
        <w:sz w:val="20"/>
        <w:szCs w:val="24"/>
        <w:rFonts w:cs="Calibri Light"/>
        <w:color w:themeColor="dark1" w:themeTint="80" w:val="7F7F7F"/>
      </w:rPr>
      <w:t>1</w:t>
    </w:r>
    <w:r>
      <w:rPr>
        <w:sz w:val="20"/>
        <w:szCs w:val="24"/>
        <w:rFonts w:cs="Calibri Light"/>
        <w:color w:themeColor="dark1" w:themeTint="80" w:val="7F7F7F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DCEFF4"/>
      </w:pBdr>
      <w:tabs>
        <w:tab w:val="clear" w:pos="9360"/>
        <w:tab w:val="center" w:pos="4680" w:leader="none"/>
        <w:tab w:val="right" w:pos="10800" w:leader="none"/>
      </w:tabs>
      <w:rPr>
        <w:b/>
        <w:bCs/>
        <w:color w:themeColor="dark1" w:themeTint="80" w:val="7F7F7F"/>
        <w:sz w:val="20"/>
        <w:szCs w:val="20"/>
      </w:rPr>
    </w:pPr>
    <w:r>
      <w:rPr>
        <w:color w:themeColor="dark1" w:themeTint="80" w:val="7F7F7F"/>
        <w:spacing w:val="60"/>
        <w:sz w:val="20"/>
        <w:szCs w:val="24"/>
      </w:rPr>
      <w:t>Career Path Exploration</w:t>
    </w:r>
    <w:r>
      <w:rPr>
        <w:rFonts w:cs="Calibri Light"/>
        <w:color w:themeColor="dark1" w:themeTint="80" w:val="7F7F7F"/>
        <w:sz w:val="20"/>
        <w:szCs w:val="24"/>
      </w:rPr>
      <w:t xml:space="preserve"> </w:t>
    </w:r>
    <w:r>
      <mc:AlternateContent>
        <mc:Choice Requires="wps">
          <w:drawing>
            <wp:anchor behindDoc="1" distT="45720" distB="45720" distL="114300" distR="114300" simplePos="0" locked="0" layoutInCell="0" allowOverlap="1" relativeHeight="2">
              <wp:simplePos x="0" y="0"/>
              <wp:positionH relativeFrom="column">
                <wp:posOffset>114300</wp:posOffset>
              </wp:positionH>
              <wp:positionV relativeFrom="paragraph">
                <wp:posOffset>685800</wp:posOffset>
              </wp:positionV>
              <wp:extent cx="6629400" cy="952500"/>
              <wp:effectExtent l="0" t="0" r="0" b="0"/>
              <wp:wrapSquare wrapText="bothSides"/>
              <wp:docPr id="10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9400" cy="95256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pBdr>
                              <w:bottom w:val="single" w:sz="4" w:space="1" w:color="328D9F"/>
                            </w:pBdr>
                            <w:jc w:val="center"/>
                            <w:rPr>
                              <w:b/>
                              <w:color w:themeColor="accent1" w:themeShade="bf" w:val="328D9F"/>
                              <w:spacing w:val="60"/>
                              <w:sz w:val="52"/>
                              <w:szCs w:val="54"/>
                            </w:rPr>
                          </w:pPr>
                          <w:r>
                            <w:rPr>
                              <w:b/>
                              <w:color w:themeColor="accent1" w:themeShade="bf" w:val="328D9F"/>
                              <w:spacing w:val="60"/>
                              <w:sz w:val="52"/>
                              <w:szCs w:val="54"/>
                            </w:rPr>
                            <w:t>WORKSHEET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jc w:val="center"/>
                            <w:rPr>
                              <w:b/>
                              <w:color w:themeColor="accent1" w:themeShade="bf" w:val="328D9F"/>
                              <w:spacing w:val="60"/>
                              <w:sz w:val="36"/>
                            </w:rPr>
                          </w:pPr>
                          <w:r>
                            <w:rPr>
                              <w:b/>
                              <w:color w:themeColor="accent1" w:themeShade="bf" w:val="328D9F"/>
                              <w:spacing w:val="60"/>
                              <w:sz w:val="36"/>
                            </w:rPr>
                            <w:t>CAREER PATH EXPLORATION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9pt;margin-top:54pt;width:521.95pt;height:74.95pt;mso-wrap-style:square;v-text-anchor:top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pBdr>
                        <w:bottom w:val="single" w:sz="4" w:space="1" w:color="328D9F"/>
                      </w:pBdr>
                      <w:jc w:val="center"/>
                      <w:rPr>
                        <w:b/>
                        <w:color w:themeColor="accent1" w:themeShade="bf" w:val="328D9F"/>
                        <w:spacing w:val="60"/>
                        <w:sz w:val="52"/>
                        <w:szCs w:val="54"/>
                      </w:rPr>
                    </w:pPr>
                    <w:r>
                      <w:rPr>
                        <w:b/>
                        <w:color w:themeColor="accent1" w:themeShade="bf" w:val="328D9F"/>
                        <w:spacing w:val="60"/>
                        <w:sz w:val="52"/>
                        <w:szCs w:val="54"/>
                      </w:rPr>
                      <w:t>WORKSHEET</w:t>
                    </w:r>
                  </w:p>
                  <w:p>
                    <w:pPr>
                      <w:pStyle w:val="FrameContents"/>
                      <w:spacing w:before="0" w:after="160"/>
                      <w:jc w:val="center"/>
                      <w:rPr>
                        <w:b/>
                        <w:color w:themeColor="accent1" w:themeShade="bf" w:val="328D9F"/>
                        <w:spacing w:val="60"/>
                        <w:sz w:val="36"/>
                      </w:rPr>
                    </w:pPr>
                    <w:r>
                      <w:rPr>
                        <w:b/>
                        <w:color w:themeColor="accent1" w:themeShade="bf" w:val="328D9F"/>
                        <w:spacing w:val="60"/>
                        <w:sz w:val="36"/>
                      </w:rPr>
                      <w:t>CAREER PATH EXPLORATION</w:t>
                    </w:r>
                  </w:p>
                </w:txbxContent>
              </v:textbox>
              <w10:wrap type="square"/>
            </v:rect>
          </w:pict>
        </mc:Fallback>
      </mc:AlternateContent>
      <mc:AlternateContent>
        <mc:Choice Requires="wps">
          <w:drawing>
            <wp:anchor behindDoc="1" distT="45720" distB="45720" distL="114300" distR="115570" simplePos="0" locked="0" layoutInCell="0" allowOverlap="1" relativeHeight="3">
              <wp:simplePos x="0" y="0"/>
              <wp:positionH relativeFrom="column">
                <wp:posOffset>0</wp:posOffset>
              </wp:positionH>
              <wp:positionV relativeFrom="paragraph">
                <wp:posOffset>552450</wp:posOffset>
              </wp:positionV>
              <wp:extent cx="6875780" cy="1333500"/>
              <wp:effectExtent l="0" t="0" r="0" b="0"/>
              <wp:wrapSquare wrapText="bothSides"/>
              <wp:docPr id="11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75640" cy="13334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 w="93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160"/>
                            <w:rPr>
                              <w:sz w:val="56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#dcf0f4" stroked="f" o:allowincell="f" style="position:absolute;margin-left:0pt;margin-top:43.5pt;width:541.35pt;height:104.95pt;mso-wrap-style:none;v-text-anchor:middle">
              <v:fill o:detectmouseclick="t" type="solid" color2="#230f0b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before="0" w:after="160"/>
                      <w:rPr>
                        <w:sz w:val="56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rFonts w:cs="Calibri Light"/>
        <w:color w:themeColor="dark1" w:themeTint="80" w:val="7F7F7F"/>
        <w:sz w:val="20"/>
        <w:szCs w:val="24"/>
      </w:rPr>
      <w:tab/>
    </w:r>
    <w:r>
      <w:rPr>
        <w:color w:themeColor="dark1" w:themeTint="80" w:val="7F7F7F"/>
        <w:spacing w:val="60"/>
      </w:rPr>
      <w:tab/>
    </w:r>
    <w:r>
      <w:rPr>
        <w:color w:themeColor="dark1" w:themeTint="80" w:val="7F7F7F"/>
        <w:spacing w:val="60"/>
        <w:sz w:val="20"/>
        <w:szCs w:val="20"/>
      </w:rPr>
      <w:t xml:space="preserve">              </w:t>
    </w:r>
    <w:r>
      <w:rPr/>
      <w:drawing>
        <wp:inline distT="0" distB="0" distL="0" distR="0">
          <wp:extent cx="972185" cy="414020"/>
          <wp:effectExtent l="0" t="0" r="0" b="0"/>
          <wp:docPr id="12" name="Picture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72185" cy="414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 Light" w:hAnsi="Calibri Light" w:eastAsia="Calibri Light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 Light" w:hAnsi="Calibri Light" w:eastAsia="Calibri Ligh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Calibri Light" w:cs="DejaVu Sans"/>
      <w:color w:themeColor="accent1" w:themeShade="bf" w:val="328D9F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 Light" w:cs="DejaVu Sans"/>
      <w:color w:themeColor="accent1" w:themeShade="bf" w:val="328D9F"/>
      <w:sz w:val="32"/>
      <w:szCs w:val="32"/>
    </w:rPr>
  </w:style>
  <w:style w:type="character" w:styleId="BalloonTextChar">
    <w:name w:val="Balloon Text Char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Metropolitan">
  <a:themeElements>
    <a:clrScheme name="Metropolitan">
      <a:dk1>
        <a:srgbClr val="000000"/>
      </a:dk1>
      <a:lt1>
        <a:srgbClr val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LibreOffice/24.2.7.2$Linux_X86_64 LibreOffice_project/420$Build-2</Application>
  <AppVersion>15.0000</AppVersion>
  <Pages>1</Pages>
  <Words>486</Words>
  <Characters>3018</Characters>
  <CharactersWithSpaces>3500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2019-05-02T19:40:00Z</dcterms:created>
  <dc:creator>Madie Schoeben</dc:creator>
  <dc:description/>
  <dc:language>en-US</dc:language>
  <cp:lastModifiedBy/>
  <dcterms:modified xsi:type="dcterms:W3CDTF">2026-06-01T20:25:01Z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/>
  </property>
</Properties>
</file>