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Validation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Weihsueh</w:t>
      </w:r>
      <w:r>
        <w:t xml:space="preserve"> </w:t>
      </w:r>
      <w:r>
        <w:t xml:space="preserve">Chiu</w:t>
      </w:r>
    </w:p>
    <w:p>
      <w:pPr>
        <w:pStyle w:val="Date"/>
      </w:pPr>
      <w:r>
        <w:t xml:space="preserve">2020-08-03</w:t>
      </w:r>
    </w:p>
    <w:p>
      <w:pPr>
        <w:pStyle w:val="Heading2"/>
      </w:pPr>
      <w:bookmarkStart w:id="20" w:name="prediction-run"/>
      <w:r>
        <w:t xml:space="preserve">Prediction Run</w:t>
      </w:r>
      <w:bookmarkEnd w:id="20"/>
    </w:p>
    <w:p>
      <w:pPr>
        <w:pStyle w:val="FirstParagraph"/>
      </w:pPr>
      <w:r>
        <w:t xml:space="preserve">Calibration using data through July 22.</w:t>
      </w:r>
    </w:p>
    <w:p>
      <w:pPr>
        <w:pStyle w:val="BodyText"/>
      </w:pPr>
      <w:r>
        <w:t xml:space="preserve">Example states: one from each major region of the US: New York (Northeast), Ohio (Midwest), Texas (South), and Washington (West).</w:t>
      </w:r>
    </w:p>
    <w:p>
      <w:pPr>
        <w:pStyle w:val="BodyText"/>
      </w:pPr>
      <w:r>
        <w:drawing>
          <wp:inline>
            <wp:extent cx="5334000" cy="3247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Fit_files/figure-docx/prediction%20example%20st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Fit_files/figure-docx/scatter%20plot%20full%20pr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Figures</dc:title>
  <dc:creator>Weihsueh Chiu</dc:creator>
  <cp:keywords/>
  <dcterms:created xsi:type="dcterms:W3CDTF">2020-08-03T13:17:25Z</dcterms:created>
  <dcterms:modified xsi:type="dcterms:W3CDTF">2020-08-03T13:17:25Z</dcterms:modified>
</cp:coreProperties>
</file>