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A68050">
      <w:pPr>
        <w:spacing w:before="0" w:after="80"/>
        <w:jc w:val="center"/>
      </w:pPr>
      <w:r>
        <w:rPr>
          <w:b/>
          <w:bCs/>
          <w:color w:val="888888"/>
          <w:sz w:val="22"/>
          <w:szCs w:val="22"/>
        </w:rPr>
        <w:t>课程作业</w:t>
      </w:r>
      <w:bookmarkStart w:id="0" w:name="_GoBack"/>
      <w:bookmarkEnd w:id="0"/>
    </w:p>
    <w:p w14:paraId="13145ED5">
      <w:pPr>
        <w:spacing w:before="0" w:after="100"/>
        <w:jc w:val="center"/>
      </w:pPr>
      <w:r>
        <w:rPr>
          <w:b/>
          <w:bCs/>
          <w:color w:val="2E5C8A"/>
          <w:sz w:val="32"/>
          <w:szCs w:val="32"/>
        </w:rPr>
        <w:t>用 Vibe Coding 打造「我的数据小馆」个人主页</w:t>
      </w:r>
    </w:p>
    <w:p w14:paraId="32CAB69F">
      <w:pPr>
        <w:pBdr>
          <w:bottom w:val="single" w:color="2E5C8A" w:sz="12" w:space="1"/>
        </w:pBdr>
        <w:spacing w:before="0" w:after="240"/>
        <w:jc w:val="center"/>
      </w:pPr>
    </w:p>
    <w:p w14:paraId="67354AA5">
      <w:pPr>
        <w:pStyle w:val="2"/>
        <w:spacing w:before="0" w:after="120"/>
      </w:pPr>
      <w:r>
        <w:t>一、作业说明</w:t>
      </w:r>
    </w:p>
    <w:p w14:paraId="7B603E5C">
      <w:pPr>
        <w:spacing w:before="60" w:after="60" w:line="320" w:lineRule="auto"/>
      </w:pPr>
      <w:r>
        <w:rPr>
          <w:b w:val="0"/>
          <w:bCs w:val="0"/>
          <w:i w:val="0"/>
          <w:iCs w:val="0"/>
          <w:color w:val="000000"/>
          <w:sz w:val="21"/>
          <w:szCs w:val="21"/>
        </w:rPr>
        <w:t xml:space="preserve">通过 </w:t>
      </w:r>
      <w:r>
        <w:rPr>
          <w:b/>
          <w:bCs/>
          <w:i w:val="0"/>
          <w:iCs w:val="0"/>
          <w:color w:val="000000"/>
          <w:sz w:val="21"/>
          <w:szCs w:val="21"/>
        </w:rPr>
        <w:t>Vibe Coding</w:t>
      </w:r>
      <w:r>
        <w:rPr>
          <w:b w:val="0"/>
          <w:bCs w:val="0"/>
          <w:i w:val="0"/>
          <w:iCs w:val="0"/>
          <w:color w:val="000000"/>
          <w:sz w:val="21"/>
          <w:szCs w:val="21"/>
        </w:rPr>
        <w:t>做一个</w:t>
      </w:r>
      <w:r>
        <w:rPr>
          <w:b/>
          <w:bCs/>
          <w:i w:val="0"/>
          <w:iCs w:val="0"/>
          <w:color w:val="000000"/>
          <w:sz w:val="21"/>
          <w:szCs w:val="21"/>
        </w:rPr>
        <w:t>属于自己的个人主页</w:t>
      </w:r>
      <w:r>
        <w:rPr>
          <w:b w:val="0"/>
          <w:bCs w:val="0"/>
          <w:i w:val="0"/>
          <w:iCs w:val="0"/>
          <w:color w:val="000000"/>
          <w:sz w:val="21"/>
          <w:szCs w:val="21"/>
        </w:rPr>
        <w:t>。它不是简单的自我介绍页，而是一个能体现你个人特征的「数据小馆」——展示一份关于你自己的真实小数据，配上合适的可视化和一个有趣的交互彩蛋。</w:t>
      </w:r>
    </w:p>
    <w:p w14:paraId="4CD473CA">
      <w:pPr>
        <w:pStyle w:val="2"/>
        <w:spacing w:before="200" w:after="120"/>
      </w:pPr>
      <w:r>
        <w:t>二、作业要求</w:t>
      </w:r>
    </w:p>
    <w:p w14:paraId="07E6BDC3">
      <w:pPr>
        <w:spacing w:before="60" w:after="60" w:line="320" w:lineRule="auto"/>
      </w:pPr>
      <w:r>
        <w:rPr>
          <w:rFonts w:hint="eastAsia"/>
          <w:sz w:val="21"/>
          <w:szCs w:val="21"/>
          <w:lang w:val="en-US" w:eastAsia="zh-CN"/>
        </w:rPr>
        <w:t>个人主页可</w:t>
      </w:r>
      <w:r>
        <w:rPr>
          <w:sz w:val="21"/>
          <w:szCs w:val="21"/>
        </w:rPr>
        <w:t>包含以下三个区域，顺序和风格自由发挥：</w:t>
      </w:r>
    </w:p>
    <w:p w14:paraId="72167582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b/>
          <w:bCs/>
          <w:i w:val="0"/>
          <w:iCs w:val="0"/>
          <w:color w:val="000000"/>
          <w:sz w:val="21"/>
          <w:szCs w:val="21"/>
        </w:rPr>
        <w:t>① 自我介绍区</w:t>
      </w:r>
      <w:r>
        <w:rPr>
          <w:b w:val="0"/>
          <w:bCs w:val="0"/>
          <w:i w:val="0"/>
          <w:iCs w:val="0"/>
          <w:color w:val="000000"/>
          <w:sz w:val="21"/>
          <w:szCs w:val="21"/>
        </w:rPr>
        <w:t>：昵称/专业/年级 + 3-5 句有特色的简介 + 一张能代表你的图。</w:t>
      </w:r>
    </w:p>
    <w:p w14:paraId="1A468BE2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b/>
          <w:bCs/>
          <w:i w:val="0"/>
          <w:iCs w:val="0"/>
          <w:color w:val="000000"/>
          <w:sz w:val="21"/>
          <w:szCs w:val="21"/>
        </w:rPr>
        <w:t>② 数据可视化区</w:t>
      </w:r>
      <w:r>
        <w:rPr>
          <w:b w:val="0"/>
          <w:bCs w:val="0"/>
          <w:i w:val="0"/>
          <w:iCs w:val="0"/>
          <w:color w:val="000000"/>
          <w:sz w:val="21"/>
          <w:szCs w:val="21"/>
        </w:rPr>
        <w:t>：选一份</w:t>
      </w:r>
      <w:r>
        <w:rPr>
          <w:b/>
          <w:bCs/>
          <w:i w:val="0"/>
          <w:iCs w:val="0"/>
          <w:color w:val="000000"/>
          <w:sz w:val="21"/>
          <w:szCs w:val="21"/>
        </w:rPr>
        <w:t>关于你自己的真实小数据</w:t>
      </w:r>
      <w:r>
        <w:rPr>
          <w:b w:val="0"/>
          <w:bCs w:val="0"/>
          <w:i w:val="0"/>
          <w:iCs w:val="0"/>
          <w:color w:val="000000"/>
          <w:sz w:val="21"/>
          <w:szCs w:val="21"/>
        </w:rPr>
        <w:t>，用合适的形式可视化。比如：作息/咖啡因摄入/步数、歌单 Top 20、追过的剧、去过的城市、本学期课表 + 主观打分等。形式不限：柱状图、词云、地图、时间轴、卡片墙……</w:t>
      </w:r>
    </w:p>
    <w:p w14:paraId="361399C6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b/>
          <w:bCs/>
          <w:i w:val="0"/>
          <w:iCs w:val="0"/>
          <w:color w:val="000000"/>
          <w:sz w:val="21"/>
          <w:szCs w:val="21"/>
        </w:rPr>
        <w:t>③ 交互彩蛋</w:t>
      </w:r>
      <w:r>
        <w:rPr>
          <w:b w:val="0"/>
          <w:bCs w:val="0"/>
          <w:i w:val="0"/>
          <w:iCs w:val="0"/>
          <w:color w:val="000000"/>
          <w:sz w:val="21"/>
          <w:szCs w:val="21"/>
        </w:rPr>
        <w:t>：至少一个能「点/悬停/滑动」触发的小设计。比如点头像换一句吐槽、日夜主题切换、隐藏小游戏、底部撒纸屑……</w:t>
      </w:r>
    </w:p>
    <w:p w14:paraId="16168E56">
      <w:pPr>
        <w:spacing w:before="60" w:after="60" w:line="320" w:lineRule="auto"/>
      </w:pPr>
      <w:r>
        <w:rPr>
          <w:b/>
          <w:bCs/>
          <w:i w:val="0"/>
          <w:iCs w:val="0"/>
          <w:color w:val="C04040"/>
          <w:sz w:val="21"/>
          <w:szCs w:val="21"/>
        </w:rPr>
        <w:t>防同质化</w:t>
      </w:r>
      <w:r>
        <w:rPr>
          <w:b w:val="0"/>
          <w:bCs w:val="0"/>
          <w:i w:val="0"/>
          <w:iCs w:val="0"/>
          <w:color w:val="000000"/>
          <w:sz w:val="21"/>
          <w:szCs w:val="21"/>
        </w:rPr>
        <w:t>：数据必须真实属于你；彩蛋需有原创设计；Prompt 记录必须真实。直接搬运他人作品将判零分。</w:t>
      </w:r>
    </w:p>
    <w:p w14:paraId="07413AC5">
      <w:pPr>
        <w:pStyle w:val="2"/>
        <w:spacing w:before="200" w:after="120"/>
      </w:pPr>
      <w:r>
        <w:t>三、推荐工具</w:t>
      </w:r>
    </w:p>
    <w:p w14:paraId="7AEE32BF">
      <w:pPr>
        <w:spacing w:before="60" w:after="60" w:line="320" w:lineRule="auto"/>
      </w:pPr>
      <w:r>
        <w:rPr>
          <w:b w:val="0"/>
          <w:bCs w:val="0"/>
          <w:i w:val="0"/>
          <w:iCs w:val="0"/>
          <w:color w:val="000000"/>
          <w:sz w:val="21"/>
          <w:szCs w:val="21"/>
        </w:rPr>
        <w:t>本作业推荐使用以下两款命令行 AI 编程工具之一，具体使用方法请参考课程提供的</w:t>
      </w:r>
      <w:r>
        <w:rPr>
          <w:b/>
          <w:bCs/>
          <w:i w:val="0"/>
          <w:iCs w:val="0"/>
          <w:color w:val="000000"/>
          <w:sz w:val="21"/>
          <w:szCs w:val="21"/>
        </w:rPr>
        <w:t>《Vibe Coding 上手指引》</w:t>
      </w:r>
      <w:r>
        <w:rPr>
          <w:b w:val="0"/>
          <w:bCs w:val="0"/>
          <w:i w:val="0"/>
          <w:iCs w:val="0"/>
          <w:color w:val="000000"/>
          <w:sz w:val="21"/>
          <w:szCs w:val="21"/>
        </w:rPr>
        <w:t>：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3600"/>
        <w:gridCol w:w="3960"/>
      </w:tblGrid>
      <w:tr w14:paraId="060545F1">
        <w:trPr>
          <w:tblHeader/>
        </w:trPr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5C8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FE6E04E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工具</w:t>
            </w:r>
          </w:p>
        </w:tc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5C8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8D17DB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出品方与说明</w:t>
            </w: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5C8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659961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特点</w:t>
            </w:r>
          </w:p>
        </w:tc>
      </w:tr>
      <w:tr w14:paraId="507C931D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02D38A2">
            <w:r>
              <w:rPr>
                <w:b/>
                <w:bCs/>
                <w:sz w:val="21"/>
                <w:szCs w:val="21"/>
              </w:rPr>
              <w:t>Claude Code</w:t>
            </w:r>
          </w:p>
        </w:tc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387ACF">
            <w:pPr>
              <w:spacing w:before="60" w:after="60" w:line="320" w:lineRule="auto"/>
            </w:pPr>
            <w:r>
              <w:rPr>
                <w:sz w:val="21"/>
                <w:szCs w:val="21"/>
              </w:rPr>
              <w:t>Anthropic 出品，运行于终端。基于 Claude 模型，擅长前端代码生成与多轮迭代。</w:t>
            </w: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29A3738">
            <w:pPr>
              <w:spacing w:before="60" w:after="60" w:line="320" w:lineRule="auto"/>
            </w:pPr>
            <w:r>
              <w:rPr>
                <w:sz w:val="21"/>
                <w:szCs w:val="21"/>
              </w:rPr>
              <w:t>对话自然流畅，能直接读写本地文件，适合零基础同学。</w:t>
            </w:r>
          </w:p>
        </w:tc>
      </w:tr>
      <w:tr w14:paraId="6BBCD165"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8D7F19">
            <w:r>
              <w:rPr>
                <w:b/>
                <w:bCs/>
                <w:sz w:val="21"/>
                <w:szCs w:val="21"/>
              </w:rPr>
              <w:t>Codex</w:t>
            </w:r>
          </w:p>
        </w:tc>
        <w:tc>
          <w:tcPr>
            <w:tcW w:w="36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A71E06">
            <w:pPr>
              <w:spacing w:before="60" w:after="60" w:line="320" w:lineRule="auto"/>
            </w:pPr>
            <w:r>
              <w:rPr>
                <w:sz w:val="21"/>
                <w:szCs w:val="21"/>
              </w:rPr>
              <w:t>OpenAI 出品的命令行编程助手，基于 GPT 系列模型。</w:t>
            </w:r>
          </w:p>
        </w:tc>
        <w:tc>
          <w:tcPr>
            <w:tcW w:w="3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78D082">
            <w:pPr>
              <w:spacing w:before="60" w:after="60" w:line="320" w:lineRule="auto"/>
            </w:pPr>
            <w:r>
              <w:rPr>
                <w:sz w:val="21"/>
                <w:szCs w:val="21"/>
              </w:rPr>
              <w:t>响应速度快，社区资源丰富。</w:t>
            </w:r>
          </w:p>
        </w:tc>
      </w:tr>
    </w:tbl>
    <w:p w14:paraId="77BD7550">
      <w:pPr>
        <w:spacing w:before="60" w:after="60" w:line="320" w:lineRule="auto"/>
      </w:pPr>
      <w:r>
        <w:rPr>
          <w:b w:val="0"/>
          <w:bCs w:val="0"/>
          <w:i w:val="0"/>
          <w:iCs w:val="0"/>
          <w:color w:val="000000"/>
          <w:sz w:val="21"/>
          <w:szCs w:val="21"/>
        </w:rPr>
        <w:t>两者任选其一即可，也可混用。</w:t>
      </w:r>
      <w:r>
        <w:rPr>
          <w:b/>
          <w:bCs/>
          <w:i w:val="0"/>
          <w:iCs w:val="0"/>
          <w:color w:val="000000"/>
          <w:sz w:val="21"/>
          <w:szCs w:val="21"/>
        </w:rPr>
        <w:t>工具选择不影响评分</w:t>
      </w:r>
      <w:r>
        <w:rPr>
          <w:b w:val="0"/>
          <w:bCs w:val="0"/>
          <w:i w:val="0"/>
          <w:iCs w:val="0"/>
          <w:color w:val="000000"/>
          <w:sz w:val="21"/>
          <w:szCs w:val="21"/>
        </w:rPr>
        <w:t>——评分只看成品质量和你对 AI 的驾驭程度。</w:t>
      </w:r>
    </w:p>
    <w:p w14:paraId="432E8E10">
      <w:pPr>
        <w:pStyle w:val="2"/>
        <w:spacing w:before="200" w:after="120"/>
      </w:pPr>
      <w:r>
        <w:t>四、提交内容</w:t>
      </w:r>
    </w:p>
    <w:p w14:paraId="046199F1">
      <w:pPr>
        <w:spacing w:before="60" w:after="60" w:line="320" w:lineRule="auto"/>
      </w:pPr>
      <w:r>
        <w:rPr>
          <w:b w:val="0"/>
          <w:bCs w:val="0"/>
          <w:i w:val="0"/>
          <w:iCs w:val="0"/>
          <w:color w:val="000000"/>
          <w:sz w:val="21"/>
          <w:szCs w:val="21"/>
        </w:rPr>
        <w:t>请将以下文件打包成压缩包（命名为</w:t>
      </w:r>
      <w:r>
        <w:rPr>
          <w:b/>
          <w:bCs/>
          <w:i w:val="0"/>
          <w:iCs w:val="0"/>
          <w:color w:val="000000"/>
          <w:sz w:val="21"/>
          <w:szCs w:val="21"/>
        </w:rPr>
        <w:t>「学号_姓名_作业三.zip」</w:t>
      </w:r>
      <w:r>
        <w:rPr>
          <w:b w:val="0"/>
          <w:bCs w:val="0"/>
          <w:i w:val="0"/>
          <w:iCs w:val="0"/>
          <w:color w:val="000000"/>
          <w:sz w:val="21"/>
          <w:szCs w:val="21"/>
        </w:rPr>
        <w:t>）提交至课程平台：</w:t>
      </w:r>
    </w:p>
    <w:p w14:paraId="0CE7387F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b/>
          <w:bCs/>
          <w:i w:val="0"/>
          <w:iCs w:val="0"/>
          <w:color w:val="000000"/>
          <w:sz w:val="21"/>
          <w:szCs w:val="21"/>
        </w:rPr>
        <w:t>成品文件</w:t>
      </w:r>
      <w:r>
        <w:rPr>
          <w:b w:val="0"/>
          <w:bCs w:val="0"/>
          <w:i w:val="0"/>
          <w:iCs w:val="0"/>
          <w:color w:val="000000"/>
          <w:sz w:val="21"/>
          <w:szCs w:val="21"/>
        </w:rPr>
        <w:t>：HTML/CSS/JS 等代码文件（单 HTML 文件最方便）；若部署到线上（GitHub Pages、Vercel 等），在 README.txt 中附上链接。</w:t>
      </w:r>
    </w:p>
    <w:p w14:paraId="44B0C655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b/>
          <w:bCs/>
          <w:i w:val="0"/>
          <w:iCs w:val="0"/>
          <w:color w:val="000000"/>
          <w:sz w:val="21"/>
          <w:szCs w:val="21"/>
        </w:rPr>
        <w:t>作业报告 PDF</w:t>
      </w:r>
      <w:r>
        <w:rPr>
          <w:b w:val="0"/>
          <w:bCs w:val="0"/>
          <w:i w:val="0"/>
          <w:iCs w:val="0"/>
          <w:color w:val="000000"/>
          <w:sz w:val="21"/>
          <w:szCs w:val="21"/>
        </w:rPr>
        <w:t>，包含：</w:t>
      </w:r>
    </w:p>
    <w:p w14:paraId="1FDCF7BD">
      <w:pPr>
        <w:pStyle w:val="16"/>
        <w:numPr>
          <w:ilvl w:val="1"/>
          <w:numId w:val="1"/>
        </w:numPr>
        <w:spacing w:before="40" w:after="40" w:line="300" w:lineRule="auto"/>
      </w:pPr>
      <w:r>
        <w:rPr>
          <w:sz w:val="21"/>
          <w:szCs w:val="21"/>
        </w:rPr>
        <w:t>成品截图+ 设计说明（说明你想呈现什么样的自己、为什么选这份数据）；</w:t>
      </w:r>
    </w:p>
    <w:p w14:paraId="3B5F92AD">
      <w:pPr>
        <w:pStyle w:val="16"/>
        <w:numPr>
          <w:ilvl w:val="1"/>
          <w:numId w:val="1"/>
        </w:numPr>
        <w:spacing w:before="40" w:after="40" w:line="300" w:lineRule="auto"/>
      </w:pPr>
      <w:r>
        <w:rPr>
          <w:sz w:val="21"/>
          <w:szCs w:val="21"/>
        </w:rPr>
        <w:t>关键 Prompt 记录：精选影响作品走向的对话，附上 AI 输出和你的修改思路；</w:t>
      </w:r>
    </w:p>
    <w:p w14:paraId="2267ADF2">
      <w:pPr>
        <w:pStyle w:val="16"/>
        <w:numPr>
          <w:ilvl w:val="1"/>
          <w:numId w:val="1"/>
        </w:numPr>
        <w:spacing w:before="40" w:after="40" w:line="300" w:lineRule="auto"/>
      </w:pPr>
      <w:r>
        <w:rPr>
          <w:sz w:val="21"/>
          <w:szCs w:val="21"/>
        </w:rPr>
        <w:t>踩坑复盘：AI 在哪里翻车？你怎么扳回来的？如果重做会怎么改进 Prompt 策略？</w:t>
      </w:r>
    </w:p>
    <w:p w14:paraId="3897C9EC">
      <w:pPr>
        <w:spacing w:before="60" w:after="60" w:line="320" w:lineRule="auto"/>
        <w:ind w:firstLine="420" w:firstLineChars="200"/>
      </w:pPr>
      <w:r>
        <w:rPr>
          <w:rFonts w:hint="eastAsia"/>
          <w:b/>
          <w:bCs/>
          <w:i w:val="0"/>
          <w:iCs w:val="0"/>
          <w:color w:val="000000"/>
          <w:sz w:val="21"/>
          <w:szCs w:val="21"/>
          <w:lang w:val="en-US" w:eastAsia="zh-CN"/>
        </w:rPr>
        <w:t>注：</w:t>
      </w:r>
      <w:r>
        <w:rPr>
          <w:b/>
          <w:bCs/>
          <w:i w:val="0"/>
          <w:iCs w:val="0"/>
          <w:color w:val="000000"/>
          <w:sz w:val="21"/>
          <w:szCs w:val="21"/>
        </w:rPr>
        <w:t>踩坑复盘</w:t>
      </w:r>
      <w:r>
        <w:rPr>
          <w:b w:val="0"/>
          <w:bCs w:val="0"/>
          <w:i w:val="0"/>
          <w:iCs w:val="0"/>
          <w:color w:val="000000"/>
          <w:sz w:val="21"/>
          <w:szCs w:val="21"/>
        </w:rPr>
        <w:t>是评分重点也是反抄袭关键——抄来的成品写不出真实感受，请认真对待。</w:t>
      </w:r>
    </w:p>
    <w:p w14:paraId="401E76D1">
      <w:pPr>
        <w:pStyle w:val="2"/>
        <w:spacing w:before="200" w:after="120"/>
      </w:pPr>
      <w:r>
        <w:t>五、评分标准（满分 100 分）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1000"/>
        <w:gridCol w:w="6160"/>
      </w:tblGrid>
      <w:tr w14:paraId="48CAF248">
        <w:trPr>
          <w:tblHeader/>
        </w:trPr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5C8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50B1F4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维度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5C8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010D6D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分值</w:t>
            </w:r>
          </w:p>
        </w:tc>
        <w:tc>
          <w:tcPr>
            <w:tcW w:w="6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2E5C8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DBFC4C">
            <w:pPr>
              <w:spacing w:before="20" w:after="20"/>
            </w:pPr>
            <w:r>
              <w:rPr>
                <w:b/>
                <w:bCs/>
                <w:color w:val="FFFFFF"/>
                <w:sz w:val="21"/>
                <w:szCs w:val="21"/>
              </w:rPr>
              <w:t>评分要点</w:t>
            </w:r>
          </w:p>
        </w:tc>
      </w:tr>
      <w:tr w14:paraId="6A0A7AB9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0F0AA">
            <w:r>
              <w:rPr>
                <w:b/>
                <w:bCs/>
                <w:sz w:val="21"/>
                <w:szCs w:val="21"/>
              </w:rPr>
              <w:t>完整性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E3DCA1">
            <w:pPr>
              <w:jc w:val="center"/>
            </w:pPr>
            <w:r>
              <w:rPr>
                <w:sz w:val="21"/>
                <w:szCs w:val="21"/>
              </w:rPr>
              <w:t>25</w:t>
            </w:r>
          </w:p>
        </w:tc>
        <w:tc>
          <w:tcPr>
            <w:tcW w:w="6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D078FE5">
            <w:pPr>
              <w:spacing w:before="60" w:after="60" w:line="320" w:lineRule="auto"/>
            </w:pPr>
            <w:r>
              <w:rPr>
                <w:sz w:val="21"/>
                <w:szCs w:val="21"/>
              </w:rPr>
              <w:t>三个必备区域齐全；页面能正常打开，交互能正常触发。</w:t>
            </w:r>
          </w:p>
        </w:tc>
      </w:tr>
      <w:tr w14:paraId="2BDB45F9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B83FB48">
            <w:r>
              <w:rPr>
                <w:b/>
                <w:bCs/>
                <w:sz w:val="21"/>
                <w:szCs w:val="21"/>
              </w:rPr>
              <w:t>个性化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9CCFBD">
            <w:pPr>
              <w:jc w:val="center"/>
            </w:pPr>
            <w:r>
              <w:rPr>
                <w:sz w:val="21"/>
                <w:szCs w:val="21"/>
              </w:rPr>
              <w:t>25</w:t>
            </w:r>
          </w:p>
        </w:tc>
        <w:tc>
          <w:tcPr>
            <w:tcW w:w="6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6A6687">
            <w:pPr>
              <w:spacing w:before="60" w:after="60" w:line="320" w:lineRule="auto"/>
            </w:pPr>
            <w:r>
              <w:rPr>
                <w:sz w:val="21"/>
                <w:szCs w:val="21"/>
              </w:rPr>
              <w:t>数据真实有趣；避开模板化表达；整体能让人记住「你」。</w:t>
            </w:r>
          </w:p>
        </w:tc>
      </w:tr>
      <w:tr w14:paraId="47512812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D79E5E">
            <w:r>
              <w:rPr>
                <w:b/>
                <w:bCs/>
                <w:sz w:val="21"/>
                <w:szCs w:val="21"/>
              </w:rPr>
              <w:t>视觉与创意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EC563E">
            <w:pPr>
              <w:jc w:val="center"/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6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45F197B">
            <w:pPr>
              <w:spacing w:before="60" w:after="60" w:line="320" w:lineRule="auto"/>
            </w:pPr>
            <w:r>
              <w:rPr>
                <w:sz w:val="21"/>
                <w:szCs w:val="21"/>
              </w:rPr>
              <w:t>配色、布局舒服；可视化与数据匹配；彩蛋有创意。</w:t>
            </w:r>
          </w:p>
        </w:tc>
      </w:tr>
      <w:tr w14:paraId="407C2B51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4B245C">
            <w:r>
              <w:rPr>
                <w:b/>
                <w:bCs/>
                <w:sz w:val="21"/>
                <w:szCs w:val="21"/>
              </w:rPr>
              <w:t>Prompt 工程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8621FA">
            <w:pPr>
              <w:jc w:val="center"/>
            </w:pPr>
            <w:r>
              <w:rPr>
                <w:sz w:val="21"/>
                <w:szCs w:val="21"/>
              </w:rPr>
              <w:t>20</w:t>
            </w:r>
          </w:p>
        </w:tc>
        <w:tc>
          <w:tcPr>
            <w:tcW w:w="6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985F5E">
            <w:pPr>
              <w:spacing w:before="60" w:after="60" w:line="320" w:lineRule="auto"/>
            </w:pPr>
            <w:r>
              <w:rPr>
                <w:sz w:val="21"/>
                <w:szCs w:val="21"/>
              </w:rPr>
              <w:t>Prompt 清晰有结构；AI 输出不理想时能有效引导；体现协作主导权。</w:t>
            </w:r>
          </w:p>
        </w:tc>
      </w:tr>
      <w:tr w14:paraId="25C957A0">
        <w:tc>
          <w:tcPr>
            <w:tcW w:w="22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F5F5F5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A34B1BF">
            <w:r>
              <w:rPr>
                <w:b/>
                <w:bCs/>
                <w:sz w:val="21"/>
                <w:szCs w:val="21"/>
              </w:rPr>
              <w:t>反思深度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8B12FA3">
            <w:pPr>
              <w:jc w:val="center"/>
            </w:pPr>
            <w:r>
              <w:rPr>
                <w:sz w:val="21"/>
                <w:szCs w:val="21"/>
              </w:rPr>
              <w:t>10</w:t>
            </w:r>
          </w:p>
        </w:tc>
        <w:tc>
          <w:tcPr>
            <w:tcW w:w="61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7A8F1C">
            <w:pPr>
              <w:spacing w:before="60" w:after="60" w:line="320" w:lineRule="auto"/>
            </w:pPr>
            <w:r>
              <w:rPr>
                <w:sz w:val="21"/>
                <w:szCs w:val="21"/>
              </w:rPr>
              <w:t>踩坑复盘具体真实；对 Vibe Coding 有自己的判断。</w:t>
            </w:r>
          </w:p>
        </w:tc>
      </w:tr>
    </w:tbl>
    <w:p w14:paraId="5FD2B584">
      <w:pPr>
        <w:spacing w:before="60" w:after="60" w:line="320" w:lineRule="auto"/>
      </w:pPr>
      <w:r>
        <w:rPr>
          <w:b/>
          <w:bCs/>
          <w:i w:val="0"/>
          <w:iCs w:val="0"/>
          <w:color w:val="C04040"/>
          <w:sz w:val="21"/>
          <w:szCs w:val="21"/>
        </w:rPr>
        <w:t>加分项（最多 +5）</w:t>
      </w:r>
      <w:r>
        <w:rPr>
          <w:b w:val="0"/>
          <w:bCs w:val="0"/>
          <w:i w:val="0"/>
          <w:iCs w:val="0"/>
          <w:color w:val="000000"/>
          <w:sz w:val="21"/>
          <w:szCs w:val="21"/>
        </w:rPr>
        <w:t>：成功部署到公网；有突出创意；视觉设计准专业水准。</w:t>
      </w:r>
    </w:p>
    <w:p w14:paraId="224092BE">
      <w:pPr>
        <w:pStyle w:val="2"/>
        <w:spacing w:before="200" w:after="120"/>
      </w:pPr>
      <w:r>
        <w:t>六、几个小贴士</w:t>
      </w:r>
    </w:p>
    <w:p w14:paraId="46419068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b/>
          <w:bCs/>
          <w:i w:val="0"/>
          <w:iCs w:val="0"/>
          <w:color w:val="000000"/>
          <w:sz w:val="21"/>
          <w:szCs w:val="21"/>
        </w:rPr>
        <w:t>从小处开始</w:t>
      </w:r>
      <w:r>
        <w:rPr>
          <w:b w:val="0"/>
          <w:bCs w:val="0"/>
          <w:i w:val="0"/>
          <w:iCs w:val="0"/>
          <w:color w:val="000000"/>
          <w:sz w:val="21"/>
          <w:szCs w:val="21"/>
        </w:rPr>
        <w:t>：先让 AI 做出一个最简单的版本能跑起来，再一步步加内容、调样式、加彩蛋。不要一开始就把所有需求堆给 AI。</w:t>
      </w:r>
    </w:p>
    <w:p w14:paraId="59B0B810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b/>
          <w:bCs/>
          <w:i w:val="0"/>
          <w:iCs w:val="0"/>
          <w:color w:val="000000"/>
          <w:sz w:val="21"/>
          <w:szCs w:val="21"/>
        </w:rPr>
        <w:t>描述要具体</w:t>
      </w:r>
      <w:r>
        <w:rPr>
          <w:b w:val="0"/>
          <w:bCs w:val="0"/>
          <w:i w:val="0"/>
          <w:iCs w:val="0"/>
          <w:color w:val="000000"/>
          <w:sz w:val="21"/>
          <w:szCs w:val="21"/>
        </w:rPr>
        <w:t>：「做一个好看的页面」是无效 Prompt；「做一个莫兰迪色系、左侧固定导航、右侧主内容区分三块卡片」才是有效的。</w:t>
      </w:r>
    </w:p>
    <w:p w14:paraId="1E8ADA4C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b/>
          <w:bCs/>
          <w:i w:val="0"/>
          <w:iCs w:val="0"/>
          <w:color w:val="000000"/>
          <w:sz w:val="21"/>
          <w:szCs w:val="21"/>
        </w:rPr>
        <w:t>看不懂代码没关系</w:t>
      </w:r>
      <w:r>
        <w:rPr>
          <w:b w:val="0"/>
          <w:bCs w:val="0"/>
          <w:i w:val="0"/>
          <w:iCs w:val="0"/>
          <w:color w:val="000000"/>
          <w:sz w:val="21"/>
          <w:szCs w:val="21"/>
        </w:rPr>
        <w:t>，但要看得懂效果。AI 输出不对时，截图给它看 / 描述你看到了什么，比让它「自查代码」有效得多。</w:t>
      </w:r>
    </w:p>
    <w:p w14:paraId="0F886ECA">
      <w:pPr>
        <w:pStyle w:val="16"/>
        <w:numPr>
          <w:ilvl w:val="0"/>
          <w:numId w:val="1"/>
        </w:numPr>
        <w:spacing w:before="40" w:after="40" w:line="300" w:lineRule="auto"/>
      </w:pPr>
      <w:r>
        <w:rPr>
          <w:b/>
          <w:bCs/>
          <w:i w:val="0"/>
          <w:iCs w:val="0"/>
          <w:color w:val="000000"/>
          <w:sz w:val="21"/>
          <w:szCs w:val="21"/>
        </w:rPr>
        <w:t>数据宁少勿假</w:t>
      </w:r>
      <w:r>
        <w:rPr>
          <w:b w:val="0"/>
          <w:bCs w:val="0"/>
          <w:i w:val="0"/>
          <w:iCs w:val="0"/>
          <w:color w:val="000000"/>
          <w:sz w:val="21"/>
          <w:szCs w:val="21"/>
        </w:rPr>
        <w:t>。10 条真实有趣的数据，远胜于 100 条编造的数据。</w:t>
      </w:r>
    </w:p>
    <w:sectPr>
      <w:headerReference r:id="rId3" w:type="default"/>
      <w:footerReference r:id="rId4" w:type="default"/>
      <w:pgSz w:w="11906" w:h="16838"/>
      <w:pgMar w:top="1080" w:right="1280" w:bottom="1080" w:left="12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新細明體">
    <w:altName w:val="宋体-繁"/>
    <w:panose1 w:val="02020500000000000000"/>
    <w:charset w:val="86"/>
    <w:family w:val="roman"/>
    <w:pitch w:val="default"/>
    <w:sig w:usb0="A00002FF" w:usb1="28CFFCFA" w:usb2="00000016" w:usb3="00000000" w:csb0="00100001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細明體">
    <w:altName w:val="苹方-简"/>
    <w:panose1 w:val="02020509000000000000"/>
    <w:charset w:val="00"/>
    <w:family w:val="modern"/>
    <w:pitch w:val="default"/>
    <w:sig w:usb0="A00002FF" w:usb1="28CFFCFA" w:usb2="00000016" w:usb3="00000000" w:csb0="00100001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新細明體">
    <w:altName w:val="宋体-繁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繁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E50A0B">
    <w:pPr>
      <w:jc w:val="center"/>
    </w:pPr>
    <w:r>
      <w:rPr>
        <w:color w:val="888888"/>
        <w:sz w:val="17"/>
        <w:szCs w:val="17"/>
      </w:rPr>
      <w:t xml:space="preserve">—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 xml:space="preserve">PAGE</w:instrText>
    </w:r>
    <w:r>
      <w:rPr>
        <w:color w:val="888888"/>
        <w:sz w:val="17"/>
        <w:szCs w:val="17"/>
      </w:rPr>
      <w:fldChar w:fldCharType="separate"/>
    </w:r>
    <w:r>
      <w:rPr>
        <w:color w:val="888888"/>
        <w:sz w:val="17"/>
        <w:szCs w:val="17"/>
      </w:rPr>
      <w:fldChar w:fldCharType="end"/>
    </w:r>
    <w:r>
      <w:rPr>
        <w:color w:val="888888"/>
        <w:sz w:val="17"/>
        <w:szCs w:val="17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0A1B2D">
    <w:pPr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775AE1"/>
    <w:multiLevelType w:val="multilevel"/>
    <w:tmpl w:val="BF775AE1"/>
    <w:lvl w:ilvl="0" w:tentative="0">
      <w:start w:val="1"/>
      <w:numFmt w:val="bullet"/>
      <w:lvlText w:val="•"/>
      <w:lvlJc w:val="left"/>
      <w:pPr>
        <w:ind w:left="480" w:hanging="280"/>
      </w:pPr>
    </w:lvl>
    <w:lvl w:ilvl="1" w:tentative="0">
      <w:start w:val="1"/>
      <w:numFmt w:val="bullet"/>
      <w:lvlText w:val="◦"/>
      <w:lvlJc w:val="left"/>
      <w:pPr>
        <w:ind w:left="960" w:hanging="28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ABD5AA7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Microsoft YaHei" w:hAnsi="Microsoft YaHei" w:eastAsia="Microsoft YaHei" w:cs="Microsoft YaHe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Microsoft YaHei" w:hAnsi="Microsoft YaHei" w:eastAsia="Microsoft YaHei" w:cs="Microsoft YaHei"/>
      <w:sz w:val="21"/>
      <w:szCs w:val="21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Microsoft YaHei" w:hAnsi="Microsoft YaHei" w:eastAsia="Microsoft YaHei" w:cs="Microsoft YaHei"/>
      <w:b/>
      <w:bCs/>
      <w:color w:val="2E5C8A"/>
      <w:sz w:val="26"/>
      <w:szCs w:val="26"/>
    </w:rPr>
  </w:style>
  <w:style w:type="paragraph" w:styleId="3">
    <w:name w:val="heading 2"/>
    <w:next w:val="1"/>
    <w:qFormat/>
    <w:uiPriority w:val="0"/>
    <w:rPr>
      <w:rFonts w:ascii="Microsoft YaHei" w:hAnsi="Microsoft YaHei" w:eastAsia="Microsoft YaHei" w:cs="Microsoft YaHe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Microsoft YaHei" w:hAnsi="Microsoft YaHei" w:eastAsia="Microsoft YaHei" w:cs="Microsoft YaHe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Microsoft YaHei" w:hAnsi="Microsoft YaHei" w:eastAsia="Microsoft YaHei" w:cs="Microsoft YaHe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Microsoft YaHei" w:hAnsi="Microsoft YaHei" w:eastAsia="Microsoft YaHei" w:cs="Microsoft YaHe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Microsoft YaHei" w:hAnsi="Microsoft YaHei" w:eastAsia="Microsoft YaHei" w:cs="Microsoft YaHei"/>
      <w:color w:val="1F4D78"/>
      <w:sz w:val="21"/>
      <w:szCs w:val="21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character" w:styleId="11">
    <w:name w:val="footnote reference"/>
    <w:semiHidden/>
    <w:unhideWhenUsed/>
    <w:uiPriority w:val="99"/>
    <w:rPr>
      <w:vertAlign w:val="superscript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endnote text"/>
    <w:link w:val="18"/>
    <w:semiHidden/>
    <w:unhideWhenUsed/>
    <w:uiPriority w:val="99"/>
    <w:pPr>
      <w:spacing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paragraph" w:styleId="14">
    <w:name w:val="Title"/>
    <w:qFormat/>
    <w:uiPriority w:val="0"/>
    <w:rPr>
      <w:rFonts w:ascii="Microsoft YaHei" w:hAnsi="Microsoft YaHei" w:eastAsia="Microsoft YaHei" w:cs="Microsoft YaHei"/>
      <w:sz w:val="56"/>
      <w:szCs w:val="56"/>
    </w:rPr>
  </w:style>
  <w:style w:type="paragraph" w:styleId="15">
    <w:name w:val="footnote text"/>
    <w:link w:val="17"/>
    <w:semiHidden/>
    <w:unhideWhenUsed/>
    <w:uiPriority w:val="99"/>
    <w:pPr>
      <w:spacing w:after="0" w:line="240" w:lineRule="auto"/>
    </w:pPr>
    <w:rPr>
      <w:rFonts w:ascii="Microsoft YaHei" w:hAnsi="Microsoft YaHei" w:eastAsia="Microsoft YaHei" w:cs="Microsoft YaHei"/>
      <w:sz w:val="20"/>
      <w:szCs w:val="20"/>
    </w:rPr>
  </w:style>
  <w:style w:type="paragraph" w:styleId="16">
    <w:name w:val="List Paragraph"/>
    <w:qFormat/>
    <w:uiPriority w:val="0"/>
    <w:rPr>
      <w:rFonts w:ascii="Microsoft YaHei" w:hAnsi="Microsoft YaHei" w:eastAsia="Microsoft YaHei" w:cs="Microsoft YaHei"/>
      <w:sz w:val="21"/>
      <w:szCs w:val="21"/>
    </w:rPr>
  </w:style>
  <w:style w:type="character" w:customStyle="1" w:styleId="17">
    <w:name w:val="Footnote Text Char"/>
    <w:link w:val="15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3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2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大模型课程组</dc:creator>
  <cp:lastModifiedBy>LingX_Infinite</cp:lastModifiedBy>
  <dcterms:modified xsi:type="dcterms:W3CDTF">2026-05-23T19:43:05Z</dcterms:modified>
  <dc:title>作业三：用 Vibe Coding 打造你的个人主页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3076-12.1.25869.25869</vt:lpwstr>
  </property>
  <property fmtid="{D5CDD505-2E9C-101B-9397-08002B2CF9AE}" pid="3" name="ICV">
    <vt:lpwstr>38C3DB585A93C5A1C992116AAD97D58F_42</vt:lpwstr>
  </property>
</Properties>
</file>