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1A2E"/>
          <w:sz w:val="56"/>
          <w:szCs w:val="56"/>
        </w:rPr>
        <w:t xml:space="preserve">MathQuest</w:t>
      </w:r>
    </w:p>
    <w:p>
      <w:pPr>
        <w:spacing w:after="80" w:before="0"/>
        <w:jc w:val="center"/>
      </w:pPr>
      <w:r>
        <w:rPr>
          <w:rFonts w:ascii="Arial" w:cs="Arial" w:eastAsia="Arial" w:hAnsi="Arial"/>
          <w:b/>
          <w:bCs/>
          <w:color w:val="E8B84B"/>
          <w:sz w:val="36"/>
          <w:szCs w:val="36"/>
        </w:rPr>
        <w:t xml:space="preserve">Terms of Play</w:t>
      </w:r>
    </w:p>
    <w:p>
      <w:pPr>
        <w:spacing w:after="480" w:before="0"/>
        <w:jc w:val="center"/>
      </w:pPr>
      <w:r>
        <w:rPr>
          <w:rFonts w:ascii="Arial" w:cs="Arial" w:eastAsia="Arial" w:hAnsi="Arial"/>
          <w:color w:val="6B6A66"/>
          <w:sz w:val="20"/>
          <w:szCs w:val="20"/>
        </w:rPr>
        <w:t xml:space="preserve">Wadana AI  ·  Effective: 2025</w:t>
      </w:r>
    </w:p>
    <w:p>
      <w:pPr>
        <w:pBdr>
          <w:bottom w:val="single" w:color="E2E0DC" w:sz="4"/>
        </w:pBdr>
        <w:spacing w:after="240" w:before="0"/>
      </w:pPr>
      <w:r>
        <w:t xml:space="preserve"/>
      </w:r>
    </w:p>
    <w:p>
      <w:pPr>
        <w:spacing w:after="160" w:before="240"/>
      </w:pPr>
      <w:r>
        <w:rPr>
          <w:rFonts w:ascii="Arial" w:cs="Arial" w:eastAsia="Arial" w:hAnsi="Arial"/>
          <w:b/>
          <w:bCs/>
          <w:color w:val="2DD4BF"/>
          <w:sz w:val="22"/>
          <w:szCs w:val="22"/>
        </w:rPr>
        <w:t xml:space="preserve">A plain-English summary before the legal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thick" w:color="2DD4BF" w:sz="16"/>
              <w:bottom w:val="none" w:color="FFFFFF" w:sz="0"/>
              <w:right w:val="none" w:color="FFFFFF" w:sz="0"/>
            </w:tcBorders>
            <w:shd w:fill="EAF9F8" w:val="clear"/>
          </w:tcPr>
          <w:p>
            <w:r>
              <w:t xml:space="preserve"/>
            </w:r>
          </w:p>
        </w:tc>
        <w:tc>
          <w:tcPr>
            <w:tcW w:type="dxa" w:w="9160"/>
            <w:tcBorders>
              <w:top w:val="none" w:color="FFFFFF" w:sz="0"/>
              <w:left w:val="none" w:color="FFFFFF" w:sz="0"/>
              <w:bottom w:val="none" w:color="FFFFFF" w:sz="0"/>
              <w:right w:val="none" w:color="FFFFFF" w:sz="0"/>
            </w:tcBorders>
            <w:shd w:fill="EAF9F8" w:val="clear"/>
            <w:tcMar>
              <w:top w:type="dxa" w:w="100"/>
              <w:left w:type="dxa" w:w="160"/>
              <w:bottom w:type="dxa" w:w="100"/>
              <w:right w:type="dxa" w:w="120"/>
            </w:tcMar>
          </w:tcPr>
          <w:p>
            <w:r>
              <w:rPr>
                <w:rFonts w:ascii="Arial" w:cs="Arial" w:eastAsia="Arial" w:hAnsi="Arial"/>
                <w:i/>
                <w:iCs/>
                <w:color w:val="1A1A2E"/>
                <w:sz w:val="20"/>
                <w:szCs w:val="20"/>
              </w:rPr>
              <w:t xml:space="preserve">MathQuest is a math adventure game built for gifted children aged 7-12. Parents create and manage all accounts. Children play inside boundaries their parent sets. No child ever sees unreviewed content, talks to an AI directly, or makes any purchases. Math is always the gate to progress - there are no shortcuts.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84B" w:sz="6"/>
              <w:left w:val="single" w:color="E8B84B" w:sz="6"/>
              <w:bottom w:val="single" w:color="E8B84B" w:sz="6"/>
              <w:right w:val="single" w:color="E8B84B" w:sz="6"/>
            </w:tcBorders>
            <w:shd w:fill="FDF8EC" w:val="clear"/>
            <w:tcMar>
              <w:top w:type="dxa" w:w="140"/>
              <w:left w:type="dxa" w:w="200"/>
              <w:bottom w:type="dxa" w:w="140"/>
              <w:right w:type="dxa" w:w="200"/>
            </w:tcMar>
          </w:tcPr>
          <w:p>
            <w:pPr>
              <w:spacing w:after="80"/>
            </w:pPr>
            <w:r>
              <w:rPr>
                <w:rFonts w:ascii="Arial" w:cs="Arial" w:eastAsia="Arial" w:hAnsi="Arial"/>
                <w:b/>
                <w:bCs/>
                <w:color w:val="1A1A2E"/>
                <w:sz w:val="22"/>
                <w:szCs w:val="22"/>
              </w:rPr>
              <w:t xml:space="preserve">What this means in plain terms:</w:t>
            </w:r>
          </w:p>
          <w:p>
            <w:r>
              <w:rPr>
                <w:rFonts w:ascii="Arial" w:cs="Arial" w:eastAsia="Arial" w:hAnsi="Arial"/>
                <w:color w:val="6B6A66"/>
                <w:sz w:val="20"/>
                <w:szCs w:val="20"/>
              </w:rPr>
              <w:t xml:space="preserve">Parents are in full control. Children are in full flow. No ads, no real-money purchases, no third-party data sharing. AI-generated content is always reviewed by a parent before a child sees it.</w:t>
            </w:r>
          </w:p>
        </w:tc>
      </w:tr>
    </w:tbl>
    <w:p>
      <w:pPr>
        <w:spacing w:after="0" w:before="24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1.  Who These Terms Apply To</w:t>
      </w:r>
    </w:p>
    <w:p>
      <w:pPr>
        <w:spacing w:after="80" w:before="60"/>
        <w:jc w:val="left"/>
      </w:pPr>
      <w:r>
        <w:rPr>
          <w:rFonts w:ascii="Arial" w:cs="Arial" w:eastAsia="Arial" w:hAnsi="Arial"/>
          <w:color w:val="1A1A2E"/>
          <w:sz w:val="20"/>
          <w:szCs w:val="20"/>
        </w:rPr>
        <w:t xml:space="preserve">These Terms of Play ("Terms") apply to all users of MathQuest, a product of Wadana AI. By creating an account or allowing a child to use MathQuest, you agree to these Terms.</w:t>
      </w:r>
    </w:p>
    <w:p>
      <w:pPr>
        <w:pStyle w:val="Heading2"/>
        <w:spacing w:after="80" w:before="240"/>
      </w:pPr>
      <w:r>
        <w:rPr>
          <w:rFonts w:ascii="Arial" w:cs="Arial" w:eastAsia="Arial" w:hAnsi="Arial"/>
          <w:b/>
          <w:bCs/>
          <w:color w:val="1A1A2E"/>
          <w:sz w:val="22"/>
          <w:szCs w:val="22"/>
        </w:rPr>
        <w:t xml:space="preserve">1.1  Parent Accounts</w:t>
      </w:r>
    </w:p>
    <w:p>
      <w:pPr>
        <w:pStyle w:val="ListParagraph"/>
        <w:numPr>
          <w:ilvl w:val="0"/>
          <w:numId w:val="2"/>
        </w:numPr>
        <w:spacing w:after="40" w:before="40"/>
      </w:pPr>
      <w:r>
        <w:rPr>
          <w:rFonts w:ascii="Arial" w:cs="Arial" w:eastAsia="Arial" w:hAnsi="Arial"/>
          <w:color w:val="1A1A2E"/>
          <w:sz w:val="20"/>
          <w:szCs w:val="20"/>
        </w:rPr>
        <w:t xml:space="preserve">A parent or legal guardian must create the account.</w:t>
      </w:r>
    </w:p>
    <w:p>
      <w:pPr>
        <w:pStyle w:val="ListParagraph"/>
        <w:numPr>
          <w:ilvl w:val="0"/>
          <w:numId w:val="2"/>
        </w:numPr>
        <w:spacing w:after="40" w:before="40"/>
      </w:pPr>
      <w:r>
        <w:rPr>
          <w:rFonts w:ascii="Arial" w:cs="Arial" w:eastAsia="Arial" w:hAnsi="Arial"/>
          <w:color w:val="1A1A2E"/>
          <w:sz w:val="20"/>
          <w:szCs w:val="20"/>
        </w:rPr>
        <w:t xml:space="preserve">You must be 18 years or older to register.</w:t>
      </w:r>
    </w:p>
    <w:p>
      <w:pPr>
        <w:pStyle w:val="ListParagraph"/>
        <w:numPr>
          <w:ilvl w:val="0"/>
          <w:numId w:val="2"/>
        </w:numPr>
        <w:spacing w:after="40" w:before="40"/>
      </w:pPr>
      <w:r>
        <w:rPr>
          <w:rFonts w:ascii="Arial" w:cs="Arial" w:eastAsia="Arial" w:hAnsi="Arial"/>
          <w:color w:val="1A1A2E"/>
          <w:sz w:val="20"/>
          <w:szCs w:val="20"/>
        </w:rPr>
        <w:t xml:space="preserve">You are responsible for all activity under your account and your child's account.</w:t>
      </w:r>
    </w:p>
    <w:p>
      <w:pPr>
        <w:pStyle w:val="ListParagraph"/>
        <w:numPr>
          <w:ilvl w:val="0"/>
          <w:numId w:val="2"/>
        </w:numPr>
        <w:spacing w:after="40" w:before="40"/>
      </w:pPr>
      <w:r>
        <w:rPr>
          <w:rFonts w:ascii="Arial" w:cs="Arial" w:eastAsia="Arial" w:hAnsi="Arial"/>
          <w:color w:val="1A1A2E"/>
          <w:sz w:val="20"/>
          <w:szCs w:val="20"/>
        </w:rPr>
        <w:t xml:space="preserve">You confirm that any information you provide is accurate and current.</w:t>
      </w:r>
    </w:p>
    <w:p>
      <w:pPr>
        <w:pStyle w:val="Heading2"/>
        <w:spacing w:after="80" w:before="240"/>
      </w:pPr>
      <w:r>
        <w:rPr>
          <w:rFonts w:ascii="Arial" w:cs="Arial" w:eastAsia="Arial" w:hAnsi="Arial"/>
          <w:b/>
          <w:bCs/>
          <w:color w:val="1A1A2E"/>
          <w:sz w:val="22"/>
          <w:szCs w:val="22"/>
        </w:rPr>
        <w:t xml:space="preserve">1.2  Child Accounts</w:t>
      </w:r>
    </w:p>
    <w:p>
      <w:pPr>
        <w:pStyle w:val="ListParagraph"/>
        <w:numPr>
          <w:ilvl w:val="0"/>
          <w:numId w:val="2"/>
        </w:numPr>
        <w:spacing w:after="40" w:before="40"/>
      </w:pPr>
      <w:r>
        <w:rPr>
          <w:rFonts w:ascii="Arial" w:cs="Arial" w:eastAsia="Arial" w:hAnsi="Arial"/>
          <w:color w:val="1A1A2E"/>
          <w:sz w:val="20"/>
          <w:szCs w:val="20"/>
        </w:rPr>
        <w:t xml:space="preserve">Child accounts are created by and owned by the parent account.</w:t>
      </w:r>
    </w:p>
    <w:p>
      <w:pPr>
        <w:pStyle w:val="ListParagraph"/>
        <w:numPr>
          <w:ilvl w:val="0"/>
          <w:numId w:val="2"/>
        </w:numPr>
        <w:spacing w:after="40" w:before="40"/>
      </w:pPr>
      <w:r>
        <w:rPr>
          <w:rFonts w:ascii="Arial" w:cs="Arial" w:eastAsia="Arial" w:hAnsi="Arial"/>
          <w:color w:val="1A1A2E"/>
          <w:sz w:val="20"/>
          <w:szCs w:val="20"/>
        </w:rPr>
        <w:t xml:space="preserve">Children cannot self-register under any circumstance.</w:t>
      </w:r>
    </w:p>
    <w:p>
      <w:pPr>
        <w:pStyle w:val="ListParagraph"/>
        <w:numPr>
          <w:ilvl w:val="0"/>
          <w:numId w:val="2"/>
        </w:numPr>
        <w:spacing w:after="40" w:before="40"/>
      </w:pPr>
      <w:r>
        <w:rPr>
          <w:rFonts w:ascii="Arial" w:cs="Arial" w:eastAsia="Arial" w:hAnsi="Arial"/>
          <w:color w:val="1A1A2E"/>
          <w:sz w:val="20"/>
          <w:szCs w:val="20"/>
        </w:rPr>
        <w:t xml:space="preserve">Children aged 7-12 are the intended primary users.</w:t>
      </w:r>
    </w:p>
    <w:p>
      <w:pPr>
        <w:pStyle w:val="ListParagraph"/>
        <w:numPr>
          <w:ilvl w:val="0"/>
          <w:numId w:val="2"/>
        </w:numPr>
        <w:spacing w:after="40" w:before="40"/>
      </w:pPr>
      <w:r>
        <w:rPr>
          <w:rFonts w:ascii="Arial" w:cs="Arial" w:eastAsia="Arial" w:hAnsi="Arial"/>
          <w:color w:val="1A1A2E"/>
          <w:sz w:val="20"/>
          <w:szCs w:val="20"/>
        </w:rPr>
        <w:t xml:space="preserve">The parent-set difficulty ceiling, time limits, and content restrictions apply at all times.</w:t>
      </w:r>
    </w:p>
    <w:p>
      <w:pPr>
        <w:spacing w:after="120" w:before="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2.  What MathQuest Is (and Is Not)</w:t>
      </w:r>
    </w:p>
    <w:p>
      <w:pPr>
        <w:pStyle w:val="Heading2"/>
        <w:spacing w:after="80" w:before="240"/>
      </w:pPr>
      <w:r>
        <w:rPr>
          <w:rFonts w:ascii="Arial" w:cs="Arial" w:eastAsia="Arial" w:hAnsi="Arial"/>
          <w:b/>
          <w:bCs/>
          <w:color w:val="1A1A2E"/>
          <w:sz w:val="22"/>
          <w:szCs w:val="22"/>
        </w:rPr>
        <w:t xml:space="preserve">2.1  What It Is</w:t>
      </w:r>
    </w:p>
    <w:p>
      <w:pPr>
        <w:pStyle w:val="ListParagraph"/>
        <w:numPr>
          <w:ilvl w:val="0"/>
          <w:numId w:val="2"/>
        </w:numPr>
        <w:spacing w:after="40" w:before="40"/>
      </w:pPr>
      <w:r>
        <w:rPr>
          <w:rFonts w:ascii="Arial" w:cs="Arial" w:eastAsia="Arial" w:hAnsi="Arial"/>
          <w:color w:val="1A1A2E"/>
          <w:sz w:val="20"/>
          <w:szCs w:val="20"/>
        </w:rPr>
        <w:t xml:space="preserve">A browser-based, single-player math adventure game.</w:t>
      </w:r>
    </w:p>
    <w:p>
      <w:pPr>
        <w:pStyle w:val="ListParagraph"/>
        <w:numPr>
          <w:ilvl w:val="0"/>
          <w:numId w:val="2"/>
        </w:numPr>
        <w:spacing w:after="40" w:before="40"/>
      </w:pPr>
      <w:r>
        <w:rPr>
          <w:rFonts w:ascii="Arial" w:cs="Arial" w:eastAsia="Arial" w:hAnsi="Arial"/>
          <w:color w:val="1A1A2E"/>
          <w:sz w:val="20"/>
          <w:szCs w:val="20"/>
        </w:rPr>
        <w:t xml:space="preserve">A learning system designed for mathematically gifted children.</w:t>
      </w:r>
    </w:p>
    <w:p>
      <w:pPr>
        <w:pStyle w:val="ListParagraph"/>
        <w:numPr>
          <w:ilvl w:val="0"/>
          <w:numId w:val="2"/>
        </w:numPr>
        <w:spacing w:after="40" w:before="40"/>
      </w:pPr>
      <w:r>
        <w:rPr>
          <w:rFonts w:ascii="Arial" w:cs="Arial" w:eastAsia="Arial" w:hAnsi="Arial"/>
          <w:color w:val="1A1A2E"/>
          <w:sz w:val="20"/>
          <w:szCs w:val="20"/>
        </w:rPr>
        <w:t xml:space="preserve">A parent-controlled environment with analytics, time limits, and content approval.</w:t>
      </w:r>
    </w:p>
    <w:p>
      <w:pPr>
        <w:pStyle w:val="ListParagraph"/>
        <w:numPr>
          <w:ilvl w:val="0"/>
          <w:numId w:val="2"/>
        </w:numPr>
        <w:spacing w:after="40" w:before="40"/>
      </w:pPr>
      <w:r>
        <w:rPr>
          <w:rFonts w:ascii="Arial" w:cs="Arial" w:eastAsia="Arial" w:hAnsi="Arial"/>
          <w:color w:val="1A1A2E"/>
          <w:sz w:val="20"/>
          <w:szCs w:val="20"/>
        </w:rPr>
        <w:t xml:space="preserve">A platform where mathematical insight is the only path to progression.</w:t>
      </w:r>
    </w:p>
    <w:p>
      <w:pPr>
        <w:pStyle w:val="Heading2"/>
        <w:spacing w:after="80" w:before="240"/>
      </w:pPr>
      <w:r>
        <w:rPr>
          <w:rFonts w:ascii="Arial" w:cs="Arial" w:eastAsia="Arial" w:hAnsi="Arial"/>
          <w:b/>
          <w:bCs/>
          <w:color w:val="1A1A2E"/>
          <w:sz w:val="22"/>
          <w:szCs w:val="22"/>
        </w:rPr>
        <w:t xml:space="preserve">2.2  What It Is Not</w:t>
      </w:r>
    </w:p>
    <w:p>
      <w:pPr>
        <w:pStyle w:val="ListParagraph"/>
        <w:numPr>
          <w:ilvl w:val="0"/>
          <w:numId w:val="2"/>
        </w:numPr>
        <w:spacing w:after="40" w:before="40"/>
      </w:pPr>
      <w:r>
        <w:rPr>
          <w:rFonts w:ascii="Arial" w:cs="Arial" w:eastAsia="Arial" w:hAnsi="Arial"/>
          <w:color w:val="1A1A2E"/>
          <w:sz w:val="20"/>
          <w:szCs w:val="20"/>
        </w:rPr>
        <w:t xml:space="preserve">A replacement for school curriculum or professional tutoring.</w:t>
      </w:r>
    </w:p>
    <w:p>
      <w:pPr>
        <w:pStyle w:val="ListParagraph"/>
        <w:numPr>
          <w:ilvl w:val="0"/>
          <w:numId w:val="2"/>
        </w:numPr>
        <w:spacing w:after="40" w:before="40"/>
      </w:pPr>
      <w:r>
        <w:rPr>
          <w:rFonts w:ascii="Arial" w:cs="Arial" w:eastAsia="Arial" w:hAnsi="Arial"/>
          <w:color w:val="1A1A2E"/>
          <w:sz w:val="20"/>
          <w:szCs w:val="20"/>
        </w:rPr>
        <w:t xml:space="preserve">A social platform - there are no chat, messaging, or multiplayer features in MVP.</w:t>
      </w:r>
    </w:p>
    <w:p>
      <w:pPr>
        <w:pStyle w:val="ListParagraph"/>
        <w:numPr>
          <w:ilvl w:val="0"/>
          <w:numId w:val="2"/>
        </w:numPr>
        <w:spacing w:after="40" w:before="40"/>
      </w:pPr>
      <w:r>
        <w:rPr>
          <w:rFonts w:ascii="Arial" w:cs="Arial" w:eastAsia="Arial" w:hAnsi="Arial"/>
          <w:color w:val="1A1A2E"/>
          <w:sz w:val="20"/>
          <w:szCs w:val="20"/>
        </w:rPr>
        <w:t xml:space="preserve">A platform where children interact with AI directly - all AI output is pre-approved by parents.</w:t>
      </w:r>
    </w:p>
    <w:p>
      <w:pPr>
        <w:pStyle w:val="ListParagraph"/>
        <w:numPr>
          <w:ilvl w:val="0"/>
          <w:numId w:val="2"/>
        </w:numPr>
        <w:spacing w:after="40" w:before="40"/>
      </w:pPr>
      <w:r>
        <w:rPr>
          <w:rFonts w:ascii="Arial" w:cs="Arial" w:eastAsia="Arial" w:hAnsi="Arial"/>
          <w:color w:val="1A1A2E"/>
          <w:sz w:val="20"/>
          <w:szCs w:val="20"/>
        </w:rPr>
        <w:t xml:space="preserve">A platform with advertising, real-money purchases, or third-party integrations.</w:t>
      </w:r>
    </w:p>
    <w:p>
      <w:pPr>
        <w:spacing w:after="120" w:before="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3.  Accounts &amp; Security</w:t>
      </w:r>
    </w:p>
    <w:p>
      <w:pPr>
        <w:spacing w:after="80" w:before="60"/>
        <w:jc w:val="left"/>
      </w:pPr>
      <w:r>
        <w:rPr>
          <w:rFonts w:ascii="Arial" w:cs="Arial" w:eastAsia="Arial" w:hAnsi="Arial"/>
          <w:color w:val="1A1A2E"/>
          <w:sz w:val="20"/>
          <w:szCs w:val="20"/>
        </w:rPr>
        <w:t xml:space="preserve">You are responsible for maintaining the confidentiality of your account credentials. You agree to notify us immediately at support@wadana.ai if you believe your account has been compromised.</w:t>
      </w:r>
    </w:p>
    <w:p>
      <w:pPr>
        <w:pStyle w:val="Heading2"/>
        <w:spacing w:after="80" w:before="240"/>
      </w:pPr>
      <w:r>
        <w:rPr>
          <w:rFonts w:ascii="Arial" w:cs="Arial" w:eastAsia="Arial" w:hAnsi="Arial"/>
          <w:b/>
          <w:bCs/>
          <w:color w:val="1A1A2E"/>
          <w:sz w:val="22"/>
          <w:szCs w:val="22"/>
        </w:rPr>
        <w:t xml:space="preserve">3.1  Parent Responsibilities</w:t>
      </w:r>
    </w:p>
    <w:p>
      <w:pPr>
        <w:pStyle w:val="ListParagraph"/>
        <w:numPr>
          <w:ilvl w:val="0"/>
          <w:numId w:val="2"/>
        </w:numPr>
        <w:spacing w:after="40" w:before="40"/>
      </w:pPr>
      <w:r>
        <w:rPr>
          <w:rFonts w:ascii="Arial" w:cs="Arial" w:eastAsia="Arial" w:hAnsi="Arial"/>
          <w:color w:val="1A1A2E"/>
          <w:sz w:val="20"/>
          <w:szCs w:val="20"/>
        </w:rPr>
        <w:t xml:space="preserve">Keep your login credentials secure and do not share them.</w:t>
      </w:r>
    </w:p>
    <w:p>
      <w:pPr>
        <w:pStyle w:val="ListParagraph"/>
        <w:numPr>
          <w:ilvl w:val="0"/>
          <w:numId w:val="2"/>
        </w:numPr>
        <w:spacing w:after="40" w:before="40"/>
      </w:pPr>
      <w:r>
        <w:rPr>
          <w:rFonts w:ascii="Arial" w:cs="Arial" w:eastAsia="Arial" w:hAnsi="Arial"/>
          <w:color w:val="1A1A2E"/>
          <w:sz w:val="20"/>
          <w:szCs w:val="20"/>
        </w:rPr>
        <w:t xml:space="preserve">Ensure your child's account credentials are not shared with others.</w:t>
      </w:r>
    </w:p>
    <w:p>
      <w:pPr>
        <w:pStyle w:val="ListParagraph"/>
        <w:numPr>
          <w:ilvl w:val="0"/>
          <w:numId w:val="2"/>
        </w:numPr>
        <w:spacing w:after="40" w:before="40"/>
      </w:pPr>
      <w:r>
        <w:rPr>
          <w:rFonts w:ascii="Arial" w:cs="Arial" w:eastAsia="Arial" w:hAnsi="Arial"/>
          <w:color w:val="1A1A2E"/>
          <w:sz w:val="20"/>
          <w:szCs w:val="20"/>
        </w:rPr>
        <w:t xml:space="preserve">Review AI-generated content before approving it for your child.</w:t>
      </w:r>
    </w:p>
    <w:p>
      <w:pPr>
        <w:pStyle w:val="ListParagraph"/>
        <w:numPr>
          <w:ilvl w:val="0"/>
          <w:numId w:val="2"/>
        </w:numPr>
        <w:spacing w:after="40" w:before="40"/>
      </w:pPr>
      <w:r>
        <w:rPr>
          <w:rFonts w:ascii="Arial" w:cs="Arial" w:eastAsia="Arial" w:hAnsi="Arial"/>
          <w:color w:val="1A1A2E"/>
          <w:sz w:val="20"/>
          <w:szCs w:val="20"/>
        </w:rPr>
        <w:t xml:space="preserve">Set appropriate difficulty ceilings, time limits, and content settings.</w:t>
      </w:r>
    </w:p>
    <w:p>
      <w:pPr>
        <w:pStyle w:val="Heading2"/>
        <w:spacing w:after="80" w:before="240"/>
      </w:pPr>
      <w:r>
        <w:rPr>
          <w:rFonts w:ascii="Arial" w:cs="Arial" w:eastAsia="Arial" w:hAnsi="Arial"/>
          <w:b/>
          <w:bCs/>
          <w:color w:val="1A1A2E"/>
          <w:sz w:val="22"/>
          <w:szCs w:val="22"/>
        </w:rPr>
        <w:t xml:space="preserve">3.2  Account Termination</w:t>
      </w:r>
    </w:p>
    <w:p>
      <w:pPr>
        <w:pStyle w:val="ListParagraph"/>
        <w:numPr>
          <w:ilvl w:val="0"/>
          <w:numId w:val="2"/>
        </w:numPr>
        <w:spacing w:after="40" w:before="40"/>
      </w:pPr>
      <w:r>
        <w:rPr>
          <w:rFonts w:ascii="Arial" w:cs="Arial" w:eastAsia="Arial" w:hAnsi="Arial"/>
          <w:color w:val="1A1A2E"/>
          <w:sz w:val="20"/>
          <w:szCs w:val="20"/>
        </w:rPr>
        <w:t xml:space="preserve">You may delete your account and all associated child accounts at any time from the parent dashboard.</w:t>
      </w:r>
    </w:p>
    <w:p>
      <w:pPr>
        <w:pStyle w:val="ListParagraph"/>
        <w:numPr>
          <w:ilvl w:val="0"/>
          <w:numId w:val="2"/>
        </w:numPr>
        <w:spacing w:after="40" w:before="40"/>
      </w:pPr>
      <w:r>
        <w:rPr>
          <w:rFonts w:ascii="Arial" w:cs="Arial" w:eastAsia="Arial" w:hAnsi="Arial"/>
          <w:color w:val="1A1A2E"/>
          <w:sz w:val="20"/>
          <w:szCs w:val="20"/>
        </w:rPr>
        <w:t xml:space="preserve">Wadana AI reserves the right to suspend or terminate accounts that violate these Terms.</w:t>
      </w:r>
    </w:p>
    <w:p>
      <w:pPr>
        <w:pStyle w:val="ListParagraph"/>
        <w:numPr>
          <w:ilvl w:val="0"/>
          <w:numId w:val="2"/>
        </w:numPr>
        <w:spacing w:after="40" w:before="40"/>
      </w:pPr>
      <w:r>
        <w:rPr>
          <w:rFonts w:ascii="Arial" w:cs="Arial" w:eastAsia="Arial" w:hAnsi="Arial"/>
          <w:color w:val="1A1A2E"/>
          <w:sz w:val="20"/>
          <w:szCs w:val="20"/>
        </w:rPr>
        <w:t xml:space="preserve">Suspension will be communicated via the email address on file.</w:t>
      </w:r>
    </w:p>
    <w:p>
      <w:pPr>
        <w:spacing w:after="120" w:before="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4.  The Coin Economy &amp;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thick" w:color="2DD4BF" w:sz="16"/>
              <w:bottom w:val="none" w:color="FFFFFF" w:sz="0"/>
              <w:right w:val="none" w:color="FFFFFF" w:sz="0"/>
            </w:tcBorders>
            <w:shd w:fill="EAF9F8" w:val="clear"/>
          </w:tcPr>
          <w:p>
            <w:r>
              <w:t xml:space="preserve"/>
            </w:r>
          </w:p>
        </w:tc>
        <w:tc>
          <w:tcPr>
            <w:tcW w:type="dxa" w:w="9160"/>
            <w:tcBorders>
              <w:top w:val="none" w:color="FFFFFF" w:sz="0"/>
              <w:left w:val="none" w:color="FFFFFF" w:sz="0"/>
              <w:bottom w:val="none" w:color="FFFFFF" w:sz="0"/>
              <w:right w:val="none" w:color="FFFFFF" w:sz="0"/>
            </w:tcBorders>
            <w:shd w:fill="EAF9F8" w:val="clear"/>
            <w:tcMar>
              <w:top w:type="dxa" w:w="100"/>
              <w:left w:type="dxa" w:w="160"/>
              <w:bottom w:type="dxa" w:w="100"/>
              <w:right w:type="dxa" w:w="120"/>
            </w:tcMar>
          </w:tcPr>
          <w:p>
            <w:r>
              <w:rPr>
                <w:rFonts w:ascii="Arial" w:cs="Arial" w:eastAsia="Arial" w:hAnsi="Arial"/>
                <w:i/>
                <w:iCs/>
                <w:color w:val="1A1A2E"/>
                <w:sz w:val="20"/>
                <w:szCs w:val="20"/>
              </w:rPr>
              <w:t xml:space="preserve">MathQuest uses an in-game coin economy. Coins have no real-world monetary value and cannot be exchanged, sold, transferred, or redeemed for anything outside the game.</w:t>
            </w:r>
          </w:p>
        </w:tc>
      </w:tr>
    </w:tbl>
    <w:p>
      <w:pPr>
        <w:spacing w:after="0" w:before="160"/>
      </w:pPr>
      <w:r>
        <w:t xml:space="preserve"/>
      </w:r>
    </w:p>
    <w:p>
      <w:pPr>
        <w:pStyle w:val="Heading2"/>
        <w:spacing w:after="80" w:before="240"/>
      </w:pPr>
      <w:r>
        <w:rPr>
          <w:rFonts w:ascii="Arial" w:cs="Arial" w:eastAsia="Arial" w:hAnsi="Arial"/>
          <w:b/>
          <w:bCs/>
          <w:color w:val="1A1A2E"/>
          <w:sz w:val="22"/>
          <w:szCs w:val="22"/>
        </w:rPr>
        <w:t xml:space="preserve">4.1  Earning Coins</w:t>
      </w:r>
    </w:p>
    <w:p>
      <w:pPr>
        <w:pStyle w:val="ListParagraph"/>
        <w:numPr>
          <w:ilvl w:val="0"/>
          <w:numId w:val="2"/>
        </w:numPr>
        <w:spacing w:after="40" w:before="40"/>
      </w:pPr>
      <w:r>
        <w:rPr>
          <w:rFonts w:ascii="Arial" w:cs="Arial" w:eastAsia="Arial" w:hAnsi="Arial"/>
          <w:color w:val="1A1A2E"/>
          <w:sz w:val="20"/>
          <w:szCs w:val="20"/>
        </w:rPr>
        <w:t xml:space="preserve">Coins are earned by solving math problems correctly.</w:t>
      </w:r>
    </w:p>
    <w:p>
      <w:pPr>
        <w:pStyle w:val="ListParagraph"/>
        <w:numPr>
          <w:ilvl w:val="0"/>
          <w:numId w:val="2"/>
        </w:numPr>
        <w:spacing w:after="40" w:before="40"/>
      </w:pPr>
      <w:r>
        <w:rPr>
          <w:rFonts w:ascii="Arial" w:cs="Arial" w:eastAsia="Arial" w:hAnsi="Arial"/>
          <w:color w:val="1A1A2E"/>
          <w:sz w:val="20"/>
          <w:szCs w:val="20"/>
        </w:rPr>
        <w:t xml:space="preserve">Faster, insight-based solutions earn more coins than brute-force solutions.</w:t>
      </w:r>
    </w:p>
    <w:p>
      <w:pPr>
        <w:pStyle w:val="ListParagraph"/>
        <w:numPr>
          <w:ilvl w:val="0"/>
          <w:numId w:val="2"/>
        </w:numPr>
        <w:spacing w:after="40" w:before="40"/>
      </w:pPr>
      <w:r>
        <w:rPr>
          <w:rFonts w:ascii="Arial" w:cs="Arial" w:eastAsia="Arial" w:hAnsi="Arial"/>
          <w:color w:val="1A1A2E"/>
          <w:sz w:val="20"/>
          <w:szCs w:val="20"/>
        </w:rPr>
        <w:t xml:space="preserve">Streaks and boss defeats award bonus coins.</w:t>
      </w:r>
    </w:p>
    <w:p>
      <w:pPr>
        <w:pStyle w:val="ListParagraph"/>
        <w:numPr>
          <w:ilvl w:val="0"/>
          <w:numId w:val="2"/>
        </w:numPr>
        <w:spacing w:after="40" w:before="40"/>
      </w:pPr>
      <w:r>
        <w:rPr>
          <w:rFonts w:ascii="Arial" w:cs="Arial" w:eastAsia="Arial" w:hAnsi="Arial"/>
          <w:color w:val="1A1A2E"/>
          <w:sz w:val="20"/>
          <w:szCs w:val="20"/>
        </w:rPr>
        <w:t xml:space="preserve">A daily coin cap of 300 coins applies per child account.</w:t>
      </w:r>
    </w:p>
    <w:p>
      <w:pPr>
        <w:pStyle w:val="Heading2"/>
        <w:spacing w:after="80" w:before="240"/>
      </w:pPr>
      <w:r>
        <w:rPr>
          <w:rFonts w:ascii="Arial" w:cs="Arial" w:eastAsia="Arial" w:hAnsi="Arial"/>
          <w:b/>
          <w:bCs/>
          <w:color w:val="1A1A2E"/>
          <w:sz w:val="22"/>
          <w:szCs w:val="22"/>
        </w:rPr>
        <w:t xml:space="preserve">4.2  Spending Coins</w:t>
      </w:r>
    </w:p>
    <w:p>
      <w:pPr>
        <w:pStyle w:val="ListParagraph"/>
        <w:numPr>
          <w:ilvl w:val="0"/>
          <w:numId w:val="2"/>
        </w:numPr>
        <w:spacing w:after="40" w:before="40"/>
      </w:pPr>
      <w:r>
        <w:rPr>
          <w:rFonts w:ascii="Arial" w:cs="Arial" w:eastAsia="Arial" w:hAnsi="Arial"/>
          <w:color w:val="1A1A2E"/>
          <w:sz w:val="20"/>
          <w:szCs w:val="20"/>
        </w:rPr>
        <w:t xml:space="preserve">Coins can be spent on in-game cosmetics, hints, and story chapter unlocks.</w:t>
      </w:r>
    </w:p>
    <w:p>
      <w:pPr>
        <w:pStyle w:val="ListParagraph"/>
        <w:numPr>
          <w:ilvl w:val="0"/>
          <w:numId w:val="2"/>
        </w:numPr>
        <w:spacing w:after="40" w:before="40"/>
      </w:pPr>
      <w:r>
        <w:rPr>
          <w:rFonts w:ascii="Arial" w:cs="Arial" w:eastAsia="Arial" w:hAnsi="Arial"/>
          <w:color w:val="1A1A2E"/>
          <w:sz w:val="20"/>
          <w:szCs w:val="20"/>
        </w:rPr>
        <w:t xml:space="preserve">Hint 2 costs 5 coins. Hint 3 costs 15 coins.</w:t>
      </w:r>
    </w:p>
    <w:p>
      <w:pPr>
        <w:pStyle w:val="ListParagraph"/>
        <w:numPr>
          <w:ilvl w:val="0"/>
          <w:numId w:val="2"/>
        </w:numPr>
        <w:spacing w:after="40" w:before="40"/>
      </w:pPr>
      <w:r>
        <w:rPr>
          <w:rFonts w:ascii="Arial" w:cs="Arial" w:eastAsia="Arial" w:hAnsi="Arial"/>
          <w:color w:val="1A1A2E"/>
          <w:sz w:val="20"/>
          <w:szCs w:val="20"/>
        </w:rPr>
        <w:t xml:space="preserve">Coin balances cannot go below zero. Purchases are blocked when the balance is insufficient.</w:t>
      </w:r>
    </w:p>
    <w:p>
      <w:pPr>
        <w:pStyle w:val="Heading2"/>
        <w:spacing w:after="80" w:before="240"/>
      </w:pPr>
      <w:r>
        <w:rPr>
          <w:rFonts w:ascii="Arial" w:cs="Arial" w:eastAsia="Arial" w:hAnsi="Arial"/>
          <w:b/>
          <w:bCs/>
          <w:color w:val="1A1A2E"/>
          <w:sz w:val="22"/>
          <w:szCs w:val="22"/>
        </w:rPr>
        <w:t xml:space="preserve">4.3  Stars</w:t>
      </w:r>
    </w:p>
    <w:p>
      <w:pPr>
        <w:pStyle w:val="ListParagraph"/>
        <w:numPr>
          <w:ilvl w:val="0"/>
          <w:numId w:val="2"/>
        </w:numPr>
        <w:spacing w:after="40" w:before="40"/>
      </w:pPr>
      <w:r>
        <w:rPr>
          <w:rFonts w:ascii="Arial" w:cs="Arial" w:eastAsia="Arial" w:hAnsi="Arial"/>
          <w:color w:val="1A1A2E"/>
          <w:sz w:val="20"/>
          <w:szCs w:val="20"/>
        </w:rPr>
        <w:t xml:space="preserve">Parents set a coin threshold to earn one star (default: 500 coins = 1 star).</w:t>
      </w:r>
    </w:p>
    <w:p>
      <w:pPr>
        <w:pStyle w:val="ListParagraph"/>
        <w:numPr>
          <w:ilvl w:val="0"/>
          <w:numId w:val="2"/>
        </w:numPr>
        <w:spacing w:after="40" w:before="40"/>
      </w:pPr>
      <w:r>
        <w:rPr>
          <w:rFonts w:ascii="Arial" w:cs="Arial" w:eastAsia="Arial" w:hAnsi="Arial"/>
          <w:color w:val="1A1A2E"/>
          <w:sz w:val="20"/>
          <w:szCs w:val="20"/>
        </w:rPr>
        <w:t xml:space="preserve">Stars have no value assigned by MathQuest. Their real-world meaning is determined entirely by the parent.</w:t>
      </w:r>
    </w:p>
    <w:p>
      <w:pPr>
        <w:pStyle w:val="ListParagraph"/>
        <w:numPr>
          <w:ilvl w:val="0"/>
          <w:numId w:val="2"/>
        </w:numPr>
        <w:spacing w:after="40" w:before="40"/>
      </w:pPr>
      <w:r>
        <w:rPr>
          <w:rFonts w:ascii="Arial" w:cs="Arial" w:eastAsia="Arial" w:hAnsi="Arial"/>
          <w:color w:val="1A1A2E"/>
          <w:sz w:val="20"/>
          <w:szCs w:val="20"/>
        </w:rPr>
        <w:t xml:space="preserve">Wadana AI is not responsible for any real-world rewards a parent chooses to associate with stars.</w:t>
      </w:r>
    </w:p>
    <w:p>
      <w:pPr>
        <w:pStyle w:val="ListParagraph"/>
        <w:numPr>
          <w:ilvl w:val="0"/>
          <w:numId w:val="2"/>
        </w:numPr>
        <w:spacing w:after="40" w:before="40"/>
      </w:pPr>
      <w:r>
        <w:rPr>
          <w:rFonts w:ascii="Arial" w:cs="Arial" w:eastAsia="Arial" w:hAnsi="Arial"/>
          <w:color w:val="1A1A2E"/>
          <w:sz w:val="20"/>
          <w:szCs w:val="20"/>
        </w:rPr>
        <w:t xml:space="preserve">There are no third-party integrations, no payment processing, and no real-money mechanics of any kind.</w:t>
      </w:r>
    </w:p>
    <w:p>
      <w:pPr>
        <w:spacing w:after="120" w:before="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5.  AI-Generated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thick" w:color="2DD4BF" w:sz="16"/>
              <w:bottom w:val="none" w:color="FFFFFF" w:sz="0"/>
              <w:right w:val="none" w:color="FFFFFF" w:sz="0"/>
            </w:tcBorders>
            <w:shd w:fill="EAF9F8" w:val="clear"/>
          </w:tcPr>
          <w:p>
            <w:r>
              <w:t xml:space="preserve"/>
            </w:r>
          </w:p>
        </w:tc>
        <w:tc>
          <w:tcPr>
            <w:tcW w:type="dxa" w:w="9160"/>
            <w:tcBorders>
              <w:top w:val="none" w:color="FFFFFF" w:sz="0"/>
              <w:left w:val="none" w:color="FFFFFF" w:sz="0"/>
              <w:bottom w:val="none" w:color="FFFFFF" w:sz="0"/>
              <w:right w:val="none" w:color="FFFFFF" w:sz="0"/>
            </w:tcBorders>
            <w:shd w:fill="EAF9F8" w:val="clear"/>
            <w:tcMar>
              <w:top w:type="dxa" w:w="100"/>
              <w:left w:type="dxa" w:w="160"/>
              <w:bottom w:type="dxa" w:w="100"/>
              <w:right w:type="dxa" w:w="120"/>
            </w:tcMar>
          </w:tcPr>
          <w:p>
            <w:r>
              <w:rPr>
                <w:rFonts w:ascii="Arial" w:cs="Arial" w:eastAsia="Arial" w:hAnsi="Arial"/>
                <w:i/>
                <w:iCs/>
                <w:color w:val="1A1A2E"/>
                <w:sz w:val="20"/>
                <w:szCs w:val="20"/>
              </w:rPr>
              <w:t xml:space="preserve">Children never interact with AI directly. All AI-generated content is held in a pending queue and only becomes visible to a child after a parent explicitly approves it. There are no exceptions to this rule.</w:t>
            </w:r>
          </w:p>
        </w:tc>
      </w:tr>
    </w:tbl>
    <w:p>
      <w:pPr>
        <w:spacing w:after="0" w:before="160"/>
      </w:pPr>
      <w:r>
        <w:t xml:space="preserve"/>
      </w:r>
    </w:p>
    <w:p>
      <w:pPr>
        <w:pStyle w:val="Heading2"/>
        <w:spacing w:after="80" w:before="240"/>
      </w:pPr>
      <w:r>
        <w:rPr>
          <w:rFonts w:ascii="Arial" w:cs="Arial" w:eastAsia="Arial" w:hAnsi="Arial"/>
          <w:b/>
          <w:bCs/>
          <w:color w:val="1A1A2E"/>
          <w:sz w:val="22"/>
          <w:szCs w:val="22"/>
        </w:rPr>
        <w:t xml:space="preserve">5.1  Story Generation</w:t>
      </w:r>
    </w:p>
    <w:p>
      <w:pPr>
        <w:pStyle w:val="ListParagraph"/>
        <w:numPr>
          <w:ilvl w:val="0"/>
          <w:numId w:val="2"/>
        </w:numPr>
        <w:spacing w:after="40" w:before="40"/>
      </w:pPr>
      <w:r>
        <w:rPr>
          <w:rFonts w:ascii="Arial" w:cs="Arial" w:eastAsia="Arial" w:hAnsi="Arial"/>
          <w:color w:val="1A1A2E"/>
          <w:sz w:val="20"/>
          <w:szCs w:val="20"/>
        </w:rPr>
        <w:t xml:space="preserve">Parents may request AI-generated stories using the Anthropic Claude API, server-side only.</w:t>
      </w:r>
    </w:p>
    <w:p>
      <w:pPr>
        <w:pStyle w:val="ListParagraph"/>
        <w:numPr>
          <w:ilvl w:val="0"/>
          <w:numId w:val="2"/>
        </w:numPr>
        <w:spacing w:after="40" w:before="40"/>
      </w:pPr>
      <w:r>
        <w:rPr>
          <w:rFonts w:ascii="Arial" w:cs="Arial" w:eastAsia="Arial" w:hAnsi="Arial"/>
          <w:color w:val="1A1A2E"/>
          <w:sz w:val="20"/>
          <w:szCs w:val="20"/>
        </w:rPr>
        <w:t xml:space="preserve">Generated stories are held as 'pending' and are invisible to children until approved.</w:t>
      </w:r>
    </w:p>
    <w:p>
      <w:pPr>
        <w:pStyle w:val="ListParagraph"/>
        <w:numPr>
          <w:ilvl w:val="0"/>
          <w:numId w:val="2"/>
        </w:numPr>
        <w:spacing w:after="40" w:before="40"/>
      </w:pPr>
      <w:r>
        <w:rPr>
          <w:rFonts w:ascii="Arial" w:cs="Arial" w:eastAsia="Arial" w:hAnsi="Arial"/>
          <w:color w:val="1A1A2E"/>
          <w:sz w:val="20"/>
          <w:szCs w:val="20"/>
        </w:rPr>
        <w:t xml:space="preserve">Parents may approve as-is, edit then approve, or reject generated content.</w:t>
      </w:r>
    </w:p>
    <w:p>
      <w:pPr>
        <w:pStyle w:val="ListParagraph"/>
        <w:numPr>
          <w:ilvl w:val="0"/>
          <w:numId w:val="2"/>
        </w:numPr>
        <w:spacing w:after="40" w:before="40"/>
      </w:pPr>
      <w:r>
        <w:rPr>
          <w:rFonts w:ascii="Arial" w:cs="Arial" w:eastAsia="Arial" w:hAnsi="Arial"/>
          <w:color w:val="1A1A2E"/>
          <w:sz w:val="20"/>
          <w:szCs w:val="20"/>
        </w:rPr>
        <w:t xml:space="preserve">A maximum of 2 AI story generation requests per 7-day rolling window applies per parent account.</w:t>
      </w:r>
    </w:p>
    <w:p>
      <w:pPr>
        <w:pStyle w:val="ListParagraph"/>
        <w:numPr>
          <w:ilvl w:val="0"/>
          <w:numId w:val="2"/>
        </w:numPr>
        <w:spacing w:after="40" w:before="40"/>
      </w:pPr>
      <w:r>
        <w:rPr>
          <w:rFonts w:ascii="Arial" w:cs="Arial" w:eastAsia="Arial" w:hAnsi="Arial"/>
          <w:color w:val="1A1A2E"/>
          <w:sz w:val="20"/>
          <w:szCs w:val="20"/>
        </w:rPr>
        <w:t xml:space="preserve">The AI generation system prompt is hardcoded server-side and cannot be modified by parents or children.</w:t>
      </w:r>
    </w:p>
    <w:p>
      <w:pPr>
        <w:pStyle w:val="Heading2"/>
        <w:spacing w:after="80" w:before="240"/>
      </w:pPr>
      <w:r>
        <w:rPr>
          <w:rFonts w:ascii="Arial" w:cs="Arial" w:eastAsia="Arial" w:hAnsi="Arial"/>
          <w:b/>
          <w:bCs/>
          <w:color w:val="1A1A2E"/>
          <w:sz w:val="22"/>
          <w:szCs w:val="22"/>
        </w:rPr>
        <w:t xml:space="preserve">5.2  Content Standards</w:t>
      </w:r>
    </w:p>
    <w:p>
      <w:pPr>
        <w:pStyle w:val="ListParagraph"/>
        <w:numPr>
          <w:ilvl w:val="0"/>
          <w:numId w:val="2"/>
        </w:numPr>
        <w:spacing w:after="40" w:before="40"/>
      </w:pPr>
      <w:r>
        <w:rPr>
          <w:rFonts w:ascii="Arial" w:cs="Arial" w:eastAsia="Arial" w:hAnsi="Arial"/>
          <w:color w:val="1A1A2E"/>
          <w:sz w:val="20"/>
          <w:szCs w:val="20"/>
        </w:rPr>
        <w:t xml:space="preserve">All AI generation is subject to a strict system prompt that prohibits: violence, romantic content, political or religious content, brand names, copyrighted characters, and instructions for dangerous activities.</w:t>
      </w:r>
    </w:p>
    <w:p>
      <w:pPr>
        <w:pStyle w:val="ListParagraph"/>
        <w:numPr>
          <w:ilvl w:val="0"/>
          <w:numId w:val="2"/>
        </w:numPr>
        <w:spacing w:after="40" w:before="40"/>
      </w:pPr>
      <w:r>
        <w:rPr>
          <w:rFonts w:ascii="Arial" w:cs="Arial" w:eastAsia="Arial" w:hAnsi="Arial"/>
          <w:color w:val="1A1A2E"/>
          <w:sz w:val="20"/>
          <w:szCs w:val="20"/>
        </w:rPr>
        <w:t xml:space="preserve">Despite these safeguards, parents remain the final review gate before any content reaches a child.</w:t>
      </w:r>
    </w:p>
    <w:p>
      <w:pPr>
        <w:pStyle w:val="ListParagraph"/>
        <w:numPr>
          <w:ilvl w:val="0"/>
          <w:numId w:val="2"/>
        </w:numPr>
        <w:spacing w:after="40" w:before="40"/>
      </w:pPr>
      <w:r>
        <w:rPr>
          <w:rFonts w:ascii="Arial" w:cs="Arial" w:eastAsia="Arial" w:hAnsi="Arial"/>
          <w:color w:val="1A1A2E"/>
          <w:sz w:val="20"/>
          <w:szCs w:val="20"/>
        </w:rPr>
        <w:t xml:space="preserve">Wadana AI logs all AI generation events with timestamp, input parameters, and approval status.</w:t>
      </w:r>
    </w:p>
    <w:p>
      <w:pPr>
        <w:pStyle w:val="Heading2"/>
        <w:spacing w:after="80" w:before="240"/>
      </w:pPr>
      <w:r>
        <w:rPr>
          <w:rFonts w:ascii="Arial" w:cs="Arial" w:eastAsia="Arial" w:hAnsi="Arial"/>
          <w:b/>
          <w:bCs/>
          <w:color w:val="1A1A2E"/>
          <w:sz w:val="22"/>
          <w:szCs w:val="22"/>
        </w:rPr>
        <w:t xml:space="preserve">5.3  Parent Liability</w:t>
      </w:r>
    </w:p>
    <w:p>
      <w:pPr>
        <w:pStyle w:val="ListParagraph"/>
        <w:numPr>
          <w:ilvl w:val="0"/>
          <w:numId w:val="2"/>
        </w:numPr>
        <w:spacing w:after="40" w:before="40"/>
      </w:pPr>
      <w:r>
        <w:rPr>
          <w:rFonts w:ascii="Arial" w:cs="Arial" w:eastAsia="Arial" w:hAnsi="Arial"/>
          <w:color w:val="1A1A2E"/>
          <w:sz w:val="20"/>
          <w:szCs w:val="20"/>
        </w:rPr>
        <w:t xml:space="preserve">By approving AI-generated content, the parent takes responsibility for that content being appropriate for their child.</w:t>
      </w:r>
    </w:p>
    <w:p>
      <w:pPr>
        <w:pStyle w:val="ListParagraph"/>
        <w:numPr>
          <w:ilvl w:val="0"/>
          <w:numId w:val="2"/>
        </w:numPr>
        <w:spacing w:after="40" w:before="40"/>
      </w:pPr>
      <w:r>
        <w:rPr>
          <w:rFonts w:ascii="Arial" w:cs="Arial" w:eastAsia="Arial" w:hAnsi="Arial"/>
          <w:color w:val="1A1A2E"/>
          <w:sz w:val="20"/>
          <w:szCs w:val="20"/>
        </w:rPr>
        <w:t xml:space="preserve">Wadana AI is not liable for content that a parent approves and a child subsequently reads.</w:t>
      </w:r>
    </w:p>
    <w:p>
      <w:pPr>
        <w:spacing w:after="120" w:before="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6.  Privacy &amp; Data</w:t>
      </w:r>
    </w:p>
    <w:p>
      <w:pPr>
        <w:spacing w:after="80" w:before="60"/>
        <w:jc w:val="left"/>
      </w:pPr>
      <w:r>
        <w:rPr>
          <w:rFonts w:ascii="Arial" w:cs="Arial" w:eastAsia="Arial" w:hAnsi="Arial"/>
          <w:color w:val="1A1A2E"/>
          <w:sz w:val="20"/>
          <w:szCs w:val="20"/>
        </w:rPr>
        <w:t xml:space="preserve">MathQuest is initially a private product, built for a single-family use case. The following data practices apply.</w:t>
      </w:r>
    </w:p>
    <w:p>
      <w:pPr>
        <w:pStyle w:val="Heading2"/>
        <w:spacing w:after="80" w:before="240"/>
      </w:pPr>
      <w:r>
        <w:rPr>
          <w:rFonts w:ascii="Arial" w:cs="Arial" w:eastAsia="Arial" w:hAnsi="Arial"/>
          <w:b/>
          <w:bCs/>
          <w:color w:val="1A1A2E"/>
          <w:sz w:val="22"/>
          <w:szCs w:val="22"/>
        </w:rPr>
        <w:t xml:space="preserve">6.1  Data We Collect</w:t>
      </w:r>
    </w:p>
    <w:p>
      <w:pPr>
        <w:pStyle w:val="ListParagraph"/>
        <w:numPr>
          <w:ilvl w:val="0"/>
          <w:numId w:val="2"/>
        </w:numPr>
        <w:spacing w:after="40" w:before="40"/>
      </w:pPr>
      <w:r>
        <w:rPr>
          <w:rFonts w:ascii="Arial" w:cs="Arial" w:eastAsia="Arial" w:hAnsi="Arial"/>
          <w:color w:val="1A1A2E"/>
          <w:sz w:val="20"/>
          <w:szCs w:val="20"/>
        </w:rPr>
        <w:t xml:space="preserve">Parent: email address, hashed password, settings and preferences.</w:t>
      </w:r>
    </w:p>
    <w:p>
      <w:pPr>
        <w:pStyle w:val="ListParagraph"/>
        <w:numPr>
          <w:ilvl w:val="0"/>
          <w:numId w:val="2"/>
        </w:numPr>
        <w:spacing w:after="40" w:before="40"/>
      </w:pPr>
      <w:r>
        <w:rPr>
          <w:rFonts w:ascii="Arial" w:cs="Arial" w:eastAsia="Arial" w:hAnsi="Arial"/>
          <w:color w:val="1A1A2E"/>
          <w:sz w:val="20"/>
          <w:szCs w:val="20"/>
        </w:rPr>
        <w:t xml:space="preserve">Child: display name, game progress, problem attempt history, session durations, coin balance, trick discoveries.</w:t>
      </w:r>
    </w:p>
    <w:p>
      <w:pPr>
        <w:pStyle w:val="ListParagraph"/>
        <w:numPr>
          <w:ilvl w:val="0"/>
          <w:numId w:val="2"/>
        </w:numPr>
        <w:spacing w:after="40" w:before="40"/>
      </w:pPr>
      <w:r>
        <w:rPr>
          <w:rFonts w:ascii="Arial" w:cs="Arial" w:eastAsia="Arial" w:hAnsi="Arial"/>
          <w:color w:val="1A1A2E"/>
          <w:sz w:val="20"/>
          <w:szCs w:val="20"/>
        </w:rPr>
        <w:t xml:space="preserve">Audio and story files uploaded by parents are stored in private Supabase Storage.</w:t>
      </w:r>
    </w:p>
    <w:p>
      <w:pPr>
        <w:pStyle w:val="Heading2"/>
        <w:spacing w:after="80" w:before="240"/>
      </w:pPr>
      <w:r>
        <w:rPr>
          <w:rFonts w:ascii="Arial" w:cs="Arial" w:eastAsia="Arial" w:hAnsi="Arial"/>
          <w:b/>
          <w:bCs/>
          <w:color w:val="1A1A2E"/>
          <w:sz w:val="22"/>
          <w:szCs w:val="22"/>
        </w:rPr>
        <w:t xml:space="preserve">6.2  How We Use Data</w:t>
      </w:r>
    </w:p>
    <w:p>
      <w:pPr>
        <w:pStyle w:val="ListParagraph"/>
        <w:numPr>
          <w:ilvl w:val="0"/>
          <w:numId w:val="2"/>
        </w:numPr>
        <w:spacing w:after="40" w:before="40"/>
      </w:pPr>
      <w:r>
        <w:rPr>
          <w:rFonts w:ascii="Arial" w:cs="Arial" w:eastAsia="Arial" w:hAnsi="Arial"/>
          <w:color w:val="1A1A2E"/>
          <w:sz w:val="20"/>
          <w:szCs w:val="20"/>
        </w:rPr>
        <w:t xml:space="preserve">Game progress and analytics are used to surface insights in the parent dashboard.</w:t>
      </w:r>
    </w:p>
    <w:p>
      <w:pPr>
        <w:pStyle w:val="ListParagraph"/>
        <w:numPr>
          <w:ilvl w:val="0"/>
          <w:numId w:val="2"/>
        </w:numPr>
        <w:spacing w:after="40" w:before="40"/>
      </w:pPr>
      <w:r>
        <w:rPr>
          <w:rFonts w:ascii="Arial" w:cs="Arial" w:eastAsia="Arial" w:hAnsi="Arial"/>
          <w:color w:val="1A1A2E"/>
          <w:sz w:val="20"/>
          <w:szCs w:val="20"/>
        </w:rPr>
        <w:t xml:space="preserve">We do not sell, share, or license any user data to third parties.</w:t>
      </w:r>
    </w:p>
    <w:p>
      <w:pPr>
        <w:pStyle w:val="ListParagraph"/>
        <w:numPr>
          <w:ilvl w:val="0"/>
          <w:numId w:val="2"/>
        </w:numPr>
        <w:spacing w:after="40" w:before="40"/>
      </w:pPr>
      <w:r>
        <w:rPr>
          <w:rFonts w:ascii="Arial" w:cs="Arial" w:eastAsia="Arial" w:hAnsi="Arial"/>
          <w:color w:val="1A1A2E"/>
          <w:sz w:val="20"/>
          <w:szCs w:val="20"/>
        </w:rPr>
        <w:t xml:space="preserve">We do not serve advertising of any kind.</w:t>
      </w:r>
    </w:p>
    <w:p>
      <w:pPr>
        <w:pStyle w:val="ListParagraph"/>
        <w:numPr>
          <w:ilvl w:val="0"/>
          <w:numId w:val="2"/>
        </w:numPr>
        <w:spacing w:after="40" w:before="40"/>
      </w:pPr>
      <w:r>
        <w:rPr>
          <w:rFonts w:ascii="Arial" w:cs="Arial" w:eastAsia="Arial" w:hAnsi="Arial"/>
          <w:color w:val="1A1A2E"/>
          <w:sz w:val="20"/>
          <w:szCs w:val="20"/>
        </w:rPr>
        <w:t xml:space="preserve">Analytics data is scoped per family - no cross-family data sharing occurs.</w:t>
      </w:r>
    </w:p>
    <w:p>
      <w:pPr>
        <w:pStyle w:val="Heading2"/>
        <w:spacing w:after="80" w:before="240"/>
      </w:pPr>
      <w:r>
        <w:rPr>
          <w:rFonts w:ascii="Arial" w:cs="Arial" w:eastAsia="Arial" w:hAnsi="Arial"/>
          <w:b/>
          <w:bCs/>
          <w:color w:val="1A1A2E"/>
          <w:sz w:val="22"/>
          <w:szCs w:val="22"/>
        </w:rPr>
        <w:t xml:space="preserve">6.3  Data Retention and Deletion</w:t>
      </w:r>
    </w:p>
    <w:p>
      <w:pPr>
        <w:pStyle w:val="ListParagraph"/>
        <w:numPr>
          <w:ilvl w:val="0"/>
          <w:numId w:val="2"/>
        </w:numPr>
        <w:spacing w:after="40" w:before="40"/>
      </w:pPr>
      <w:r>
        <w:rPr>
          <w:rFonts w:ascii="Arial" w:cs="Arial" w:eastAsia="Arial" w:hAnsi="Arial"/>
          <w:color w:val="1A1A2E"/>
          <w:sz w:val="20"/>
          <w:szCs w:val="20"/>
        </w:rPr>
        <w:t xml:space="preserve">Parents may reset a child's progress (zone, coins, trick log) from the parent dashboard at any time.</w:t>
      </w:r>
    </w:p>
    <w:p>
      <w:pPr>
        <w:pStyle w:val="ListParagraph"/>
        <w:numPr>
          <w:ilvl w:val="0"/>
          <w:numId w:val="2"/>
        </w:numPr>
        <w:spacing w:after="40" w:before="40"/>
      </w:pPr>
      <w:r>
        <w:rPr>
          <w:rFonts w:ascii="Arial" w:cs="Arial" w:eastAsia="Arial" w:hAnsi="Arial"/>
          <w:color w:val="1A1A2E"/>
          <w:sz w:val="20"/>
          <w:szCs w:val="20"/>
        </w:rPr>
        <w:t xml:space="preserve">Account deletion removes all associated data. Deletion requests are processed within 30 days.</w:t>
      </w:r>
    </w:p>
    <w:p>
      <w:pPr>
        <w:pStyle w:val="ListParagraph"/>
        <w:numPr>
          <w:ilvl w:val="0"/>
          <w:numId w:val="2"/>
        </w:numPr>
        <w:spacing w:after="40" w:before="40"/>
      </w:pPr>
      <w:r>
        <w:rPr>
          <w:rFonts w:ascii="Arial" w:cs="Arial" w:eastAsia="Arial" w:hAnsi="Arial"/>
          <w:color w:val="1A1A2E"/>
          <w:sz w:val="20"/>
          <w:szCs w:val="20"/>
        </w:rPr>
        <w:t xml:space="preserve">Session data and attempt logs are retained for analytics purposes during the account lifetime.</w:t>
      </w:r>
    </w:p>
    <w:p>
      <w:pPr>
        <w:pStyle w:val="Heading2"/>
        <w:spacing w:after="80" w:before="240"/>
      </w:pPr>
      <w:r>
        <w:rPr>
          <w:rFonts w:ascii="Arial" w:cs="Arial" w:eastAsia="Arial" w:hAnsi="Arial"/>
          <w:b/>
          <w:bCs/>
          <w:color w:val="1A1A2E"/>
          <w:sz w:val="22"/>
          <w:szCs w:val="22"/>
        </w:rPr>
        <w:t xml:space="preserve">6.4  Legal Compliance Note</w:t>
      </w:r>
    </w:p>
    <w:p>
      <w:pPr>
        <w:spacing w:after="80" w:before="60"/>
        <w:jc w:val="left"/>
      </w:pPr>
      <w:r>
        <w:rPr>
          <w:rFonts w:ascii="Arial" w:cs="Arial" w:eastAsia="Arial" w:hAnsi="Arial"/>
          <w:i/>
          <w:iCs/>
          <w:color w:val="6B6A66"/>
          <w:sz w:val="20"/>
          <w:szCs w:val="20"/>
        </w:rPr>
        <w:t xml:space="preserve">MathQuest is initially deployed as a private product for a single family. Formal COPPA and GDPR compliance review will be completed before any wider distribution. Until then, this product is not intended for public commercial use.</w:t>
      </w:r>
    </w:p>
    <w:p>
      <w:pPr>
        <w:spacing w:after="120" w:before="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7.  Acceptable Use</w:t>
      </w:r>
    </w:p>
    <w:p>
      <w:pPr>
        <w:spacing w:after="80" w:before="60"/>
        <w:jc w:val="left"/>
      </w:pPr>
      <w:r>
        <w:rPr>
          <w:rFonts w:ascii="Arial" w:cs="Arial" w:eastAsia="Arial" w:hAnsi="Arial"/>
          <w:color w:val="1A1A2E"/>
          <w:sz w:val="20"/>
          <w:szCs w:val="20"/>
        </w:rPr>
        <w:t xml:space="preserve">You agree not to use MathQuest to:</w:t>
      </w:r>
    </w:p>
    <w:p>
      <w:pPr>
        <w:pStyle w:val="ListParagraph"/>
        <w:numPr>
          <w:ilvl w:val="0"/>
          <w:numId w:val="2"/>
        </w:numPr>
        <w:spacing w:after="40" w:before="40"/>
      </w:pPr>
      <w:r>
        <w:rPr>
          <w:rFonts w:ascii="Arial" w:cs="Arial" w:eastAsia="Arial" w:hAnsi="Arial"/>
          <w:color w:val="1A1A2E"/>
          <w:sz w:val="20"/>
          <w:szCs w:val="20"/>
        </w:rPr>
        <w:t xml:space="preserve">Attempt to circumvent server-side answer validation or game progression gates.</w:t>
      </w:r>
    </w:p>
    <w:p>
      <w:pPr>
        <w:pStyle w:val="ListParagraph"/>
        <w:numPr>
          <w:ilvl w:val="0"/>
          <w:numId w:val="2"/>
        </w:numPr>
        <w:spacing w:after="40" w:before="40"/>
      </w:pPr>
      <w:r>
        <w:rPr>
          <w:rFonts w:ascii="Arial" w:cs="Arial" w:eastAsia="Arial" w:hAnsi="Arial"/>
          <w:color w:val="1A1A2E"/>
          <w:sz w:val="20"/>
          <w:szCs w:val="20"/>
        </w:rPr>
        <w:t xml:space="preserve">Inspect or extract correct answers from network responses.</w:t>
      </w:r>
    </w:p>
    <w:p>
      <w:pPr>
        <w:pStyle w:val="ListParagraph"/>
        <w:numPr>
          <w:ilvl w:val="0"/>
          <w:numId w:val="2"/>
        </w:numPr>
        <w:spacing w:after="40" w:before="40"/>
      </w:pPr>
      <w:r>
        <w:rPr>
          <w:rFonts w:ascii="Arial" w:cs="Arial" w:eastAsia="Arial" w:hAnsi="Arial"/>
          <w:color w:val="1A1A2E"/>
          <w:sz w:val="20"/>
          <w:szCs w:val="20"/>
        </w:rPr>
        <w:t xml:space="preserve">Submit AI generation requests containing violent, sexual, or harmful content.</w:t>
      </w:r>
    </w:p>
    <w:p>
      <w:pPr>
        <w:pStyle w:val="ListParagraph"/>
        <w:numPr>
          <w:ilvl w:val="0"/>
          <w:numId w:val="2"/>
        </w:numPr>
        <w:spacing w:after="40" w:before="40"/>
      </w:pPr>
      <w:r>
        <w:rPr>
          <w:rFonts w:ascii="Arial" w:cs="Arial" w:eastAsia="Arial" w:hAnsi="Arial"/>
          <w:color w:val="1A1A2E"/>
          <w:sz w:val="20"/>
          <w:szCs w:val="20"/>
        </w:rPr>
        <w:t xml:space="preserve">Attempt to access another family's data.</w:t>
      </w:r>
    </w:p>
    <w:p>
      <w:pPr>
        <w:pStyle w:val="ListParagraph"/>
        <w:numPr>
          <w:ilvl w:val="0"/>
          <w:numId w:val="2"/>
        </w:numPr>
        <w:spacing w:after="40" w:before="40"/>
      </w:pPr>
      <w:r>
        <w:rPr>
          <w:rFonts w:ascii="Arial" w:cs="Arial" w:eastAsia="Arial" w:hAnsi="Arial"/>
          <w:color w:val="1A1A2E"/>
          <w:sz w:val="20"/>
          <w:szCs w:val="20"/>
        </w:rPr>
        <w:t xml:space="preserve">Reverse-engineer, decompile, or modify the application.</w:t>
      </w:r>
    </w:p>
    <w:p>
      <w:pPr>
        <w:pStyle w:val="ListParagraph"/>
        <w:numPr>
          <w:ilvl w:val="0"/>
          <w:numId w:val="2"/>
        </w:numPr>
        <w:spacing w:after="40" w:before="40"/>
      </w:pPr>
      <w:r>
        <w:rPr>
          <w:rFonts w:ascii="Arial" w:cs="Arial" w:eastAsia="Arial" w:hAnsi="Arial"/>
          <w:color w:val="1A1A2E"/>
          <w:sz w:val="20"/>
          <w:szCs w:val="20"/>
        </w:rPr>
        <w:t xml:space="preserve">Use the platform for any commercial purpose without written permission from Wadana AI.</w:t>
      </w:r>
    </w:p>
    <w:p>
      <w:pPr>
        <w:spacing w:after="0" w:before="80"/>
      </w:pPr>
      <w:r>
        <w:t xml:space="preserve"/>
      </w:r>
    </w:p>
    <w:p>
      <w:pPr>
        <w:spacing w:after="80" w:before="60"/>
        <w:jc w:val="left"/>
      </w:pPr>
      <w:r>
        <w:rPr>
          <w:rFonts w:ascii="Arial" w:cs="Arial" w:eastAsia="Arial" w:hAnsi="Arial"/>
          <w:color w:val="1A1A2E"/>
          <w:sz w:val="20"/>
          <w:szCs w:val="20"/>
        </w:rPr>
        <w:t xml:space="preserve">Violations may result in immediate account suspension without notice.</w:t>
      </w:r>
    </w:p>
    <w:p>
      <w:pPr>
        <w:spacing w:after="120" w:before="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8.  Time Limits &amp; Child Safety</w:t>
      </w:r>
    </w:p>
    <w:p>
      <w:pPr>
        <w:pStyle w:val="ListParagraph"/>
        <w:numPr>
          <w:ilvl w:val="0"/>
          <w:numId w:val="2"/>
        </w:numPr>
        <w:spacing w:after="40" w:before="40"/>
      </w:pPr>
      <w:r>
        <w:rPr>
          <w:rFonts w:ascii="Arial" w:cs="Arial" w:eastAsia="Arial" w:hAnsi="Arial"/>
          <w:color w:val="1A1A2E"/>
          <w:sz w:val="20"/>
          <w:szCs w:val="20"/>
        </w:rPr>
        <w:t xml:space="preserve">Daily and per-session time limits are enforced server-side and cannot be overridden by the child.</w:t>
      </w:r>
    </w:p>
    <w:p>
      <w:pPr>
        <w:pStyle w:val="ListParagraph"/>
        <w:numPr>
          <w:ilvl w:val="0"/>
          <w:numId w:val="2"/>
        </w:numPr>
        <w:spacing w:after="40" w:before="40"/>
      </w:pPr>
      <w:r>
        <w:rPr>
          <w:rFonts w:ascii="Arial" w:cs="Arial" w:eastAsia="Arial" w:hAnsi="Arial"/>
          <w:color w:val="1A1A2E"/>
          <w:sz w:val="20"/>
          <w:szCs w:val="20"/>
        </w:rPr>
        <w:t xml:space="preserve">Sessions never end mid-problem. The system always resolves to a stable state before enforcing a limit.</w:t>
      </w:r>
    </w:p>
    <w:p>
      <w:pPr>
        <w:pStyle w:val="ListParagraph"/>
        <w:numPr>
          <w:ilvl w:val="0"/>
          <w:numId w:val="2"/>
        </w:numPr>
        <w:spacing w:after="40" w:before="40"/>
      </w:pPr>
      <w:r>
        <w:rPr>
          <w:rFonts w:ascii="Arial" w:cs="Arial" w:eastAsia="Arial" w:hAnsi="Arial"/>
          <w:color w:val="1A1A2E"/>
          <w:sz w:val="20"/>
          <w:szCs w:val="20"/>
        </w:rPr>
        <w:t xml:space="preserve">The game does not track physical location, device identifiers, or biometric data.</w:t>
      </w:r>
    </w:p>
    <w:p>
      <w:pPr>
        <w:pStyle w:val="ListParagraph"/>
        <w:numPr>
          <w:ilvl w:val="0"/>
          <w:numId w:val="2"/>
        </w:numPr>
        <w:spacing w:after="40" w:before="40"/>
      </w:pPr>
      <w:r>
        <w:rPr>
          <w:rFonts w:ascii="Arial" w:cs="Arial" w:eastAsia="Arial" w:hAnsi="Arial"/>
          <w:color w:val="1A1A2E"/>
          <w:sz w:val="20"/>
          <w:szCs w:val="20"/>
        </w:rPr>
        <w:t xml:space="preserve">All audio and story content served to children is via pre-signed, time-limited URLs (1-hour expiry).</w:t>
      </w:r>
    </w:p>
    <w:p>
      <w:pPr>
        <w:pStyle w:val="ListParagraph"/>
        <w:numPr>
          <w:ilvl w:val="0"/>
          <w:numId w:val="2"/>
        </w:numPr>
        <w:spacing w:after="40" w:before="40"/>
      </w:pPr>
      <w:r>
        <w:rPr>
          <w:rFonts w:ascii="Arial" w:cs="Arial" w:eastAsia="Arial" w:hAnsi="Arial"/>
          <w:color w:val="1A1A2E"/>
          <w:sz w:val="20"/>
          <w:szCs w:val="20"/>
        </w:rPr>
        <w:t xml:space="preserve">The correct answer to any math problem is never transmitted to the client. All validation is server-side.</w:t>
      </w:r>
    </w:p>
    <w:p>
      <w:pPr>
        <w:spacing w:after="120" w:before="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9.  Intellectual Property</w:t>
      </w:r>
    </w:p>
    <w:p>
      <w:pPr>
        <w:spacing w:after="80" w:before="60"/>
        <w:jc w:val="left"/>
      </w:pPr>
      <w:r>
        <w:rPr>
          <w:rFonts w:ascii="Arial" w:cs="Arial" w:eastAsia="Arial" w:hAnsi="Arial"/>
          <w:color w:val="1A1A2E"/>
          <w:sz w:val="20"/>
          <w:szCs w:val="20"/>
        </w:rPr>
        <w:t xml:space="preserve">All content in MathQuest - including zone design, boss concepts, trick taxonomy, problem bank, UI design, and codebase - is the intellectual property of Wadana AI unless otherwise noted.</w:t>
      </w:r>
    </w:p>
    <w:p>
      <w:pPr>
        <w:pStyle w:val="ListParagraph"/>
        <w:numPr>
          <w:ilvl w:val="0"/>
          <w:numId w:val="2"/>
        </w:numPr>
        <w:spacing w:after="40" w:before="40"/>
      </w:pPr>
      <w:r>
        <w:rPr>
          <w:rFonts w:ascii="Arial" w:cs="Arial" w:eastAsia="Arial" w:hAnsi="Arial"/>
          <w:color w:val="1A1A2E"/>
          <w:sz w:val="20"/>
          <w:szCs w:val="20"/>
        </w:rPr>
        <w:t xml:space="preserve">You may not reproduce, distribute, or create derivative works from MathQuest content without written permission.</w:t>
      </w:r>
    </w:p>
    <w:p>
      <w:pPr>
        <w:pStyle w:val="ListParagraph"/>
        <w:numPr>
          <w:ilvl w:val="0"/>
          <w:numId w:val="2"/>
        </w:numPr>
        <w:spacing w:after="40" w:before="40"/>
      </w:pPr>
      <w:r>
        <w:rPr>
          <w:rFonts w:ascii="Arial" w:cs="Arial" w:eastAsia="Arial" w:hAnsi="Arial"/>
          <w:color w:val="1A1A2E"/>
          <w:sz w:val="20"/>
          <w:szCs w:val="20"/>
        </w:rPr>
        <w:t xml:space="preserve">Audio files uploaded by parents remain the property of the uploader. By uploading, you confirm you have the right to use the content.</w:t>
      </w:r>
    </w:p>
    <w:p>
      <w:pPr>
        <w:pStyle w:val="ListParagraph"/>
        <w:numPr>
          <w:ilvl w:val="0"/>
          <w:numId w:val="2"/>
        </w:numPr>
        <w:spacing w:after="40" w:before="40"/>
      </w:pPr>
      <w:r>
        <w:rPr>
          <w:rFonts w:ascii="Arial" w:cs="Arial" w:eastAsia="Arial" w:hAnsi="Arial"/>
          <w:color w:val="1A1A2E"/>
          <w:sz w:val="20"/>
          <w:szCs w:val="20"/>
        </w:rPr>
        <w:t xml:space="preserve">Story files uploaded or generated and approved by parents remain the property of the uploader/approver.</w:t>
      </w:r>
    </w:p>
    <w:p>
      <w:pPr>
        <w:spacing w:after="120" w:before="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10.  Disclaimers</w:t>
      </w:r>
    </w:p>
    <w:p>
      <w:pPr>
        <w:spacing w:after="80" w:before="60"/>
        <w:jc w:val="left"/>
      </w:pPr>
      <w:r>
        <w:rPr>
          <w:rFonts w:ascii="Arial" w:cs="Arial" w:eastAsia="Arial" w:hAnsi="Arial"/>
          <w:color w:val="1A1A2E"/>
          <w:sz w:val="20"/>
          <w:szCs w:val="20"/>
        </w:rPr>
        <w:t xml:space="preserve">MathQuest is provided 'as is' without warranty of any kind, express or implied. Wadana AI does not warrant that the service will be uninterrupted, error-free, or free of harmful components.</w:t>
      </w:r>
    </w:p>
    <w:p>
      <w:pPr>
        <w:pStyle w:val="Heading2"/>
        <w:spacing w:after="80" w:before="240"/>
      </w:pPr>
      <w:r>
        <w:rPr>
          <w:rFonts w:ascii="Arial" w:cs="Arial" w:eastAsia="Arial" w:hAnsi="Arial"/>
          <w:b/>
          <w:bCs/>
          <w:color w:val="1A1A2E"/>
          <w:sz w:val="22"/>
          <w:szCs w:val="22"/>
        </w:rPr>
        <w:t xml:space="preserve">10.1  Educational Outcomes</w:t>
      </w:r>
    </w:p>
    <w:p>
      <w:pPr>
        <w:spacing w:after="80" w:before="60"/>
        <w:jc w:val="left"/>
      </w:pPr>
      <w:r>
        <w:rPr>
          <w:rFonts w:ascii="Arial" w:cs="Arial" w:eastAsia="Arial" w:hAnsi="Arial"/>
          <w:color w:val="1A1A2E"/>
          <w:sz w:val="20"/>
          <w:szCs w:val="20"/>
        </w:rPr>
        <w:t xml:space="preserve">MathQuest is designed to support mathematical insight development in gifted children. We do not guarantee specific educational outcomes, test score improvements, or learning milestones. Results will vary based on individual children and usage patterns.</w:t>
      </w:r>
    </w:p>
    <w:p>
      <w:pPr>
        <w:pStyle w:val="Heading2"/>
        <w:spacing w:after="80" w:before="240"/>
      </w:pPr>
      <w:r>
        <w:rPr>
          <w:rFonts w:ascii="Arial" w:cs="Arial" w:eastAsia="Arial" w:hAnsi="Arial"/>
          <w:b/>
          <w:bCs/>
          <w:color w:val="1A1A2E"/>
          <w:sz w:val="22"/>
          <w:szCs w:val="22"/>
        </w:rPr>
        <w:t xml:space="preserve">10.2  AI Content</w:t>
      </w:r>
    </w:p>
    <w:p>
      <w:pPr>
        <w:spacing w:after="80" w:before="60"/>
        <w:jc w:val="left"/>
      </w:pPr>
      <w:r>
        <w:rPr>
          <w:rFonts w:ascii="Arial" w:cs="Arial" w:eastAsia="Arial" w:hAnsi="Arial"/>
          <w:color w:val="1A1A2E"/>
          <w:sz w:val="20"/>
          <w:szCs w:val="20"/>
        </w:rPr>
        <w:t xml:space="preserve">AI-generated stories are produced by a third-party language model (Anthropic Claude). While our system prompt enforces strict content standards, Wadana AI does not guarantee that all AI output will be free of errors, inaccuracies, or unexpected content. The parent review gate exists precisely for this reason.</w:t>
      </w:r>
    </w:p>
    <w:p>
      <w:pPr>
        <w:spacing w:after="120" w:before="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11.  Limitation of Liability</w:t>
      </w:r>
    </w:p>
    <w:p>
      <w:pPr>
        <w:spacing w:after="80" w:before="60"/>
        <w:jc w:val="left"/>
      </w:pPr>
      <w:r>
        <w:rPr>
          <w:rFonts w:ascii="Arial" w:cs="Arial" w:eastAsia="Arial" w:hAnsi="Arial"/>
          <w:color w:val="1A1A2E"/>
          <w:sz w:val="20"/>
          <w:szCs w:val="20"/>
        </w:rPr>
        <w:t xml:space="preserve">To the maximum extent permitted by applicable law, Wadana AI and its officers, employees, and agents shall not be liable for any indirect, incidental, special, consequential, or punitive damages arising from your use of or inability to use MathQuest.</w:t>
      </w:r>
    </w:p>
    <w:p>
      <w:pPr>
        <w:spacing w:after="80" w:before="60"/>
        <w:jc w:val="left"/>
      </w:pPr>
      <w:r>
        <w:rPr>
          <w:rFonts w:ascii="Arial" w:cs="Arial" w:eastAsia="Arial" w:hAnsi="Arial"/>
          <w:color w:val="1A1A2E"/>
          <w:sz w:val="20"/>
          <w:szCs w:val="20"/>
        </w:rPr>
        <w:t xml:space="preserve">Our total liability to you for any claim arising from these Terms or your use of the service shall not exceed the amount you paid to Wadana AI in the twelve months preceding the claim.</w:t>
      </w:r>
    </w:p>
    <w:p>
      <w:pPr>
        <w:spacing w:after="120" w:before="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12.  Changes to These Terms</w:t>
      </w:r>
    </w:p>
    <w:p>
      <w:pPr>
        <w:spacing w:after="80" w:before="60"/>
        <w:jc w:val="left"/>
      </w:pPr>
      <w:r>
        <w:rPr>
          <w:rFonts w:ascii="Arial" w:cs="Arial" w:eastAsia="Arial" w:hAnsi="Arial"/>
          <w:color w:val="1A1A2E"/>
          <w:sz w:val="20"/>
          <w:szCs w:val="20"/>
        </w:rPr>
        <w:t xml:space="preserve">Wadana AI may update these Terms at any time. Material changes will be communicated via email to the address on file at least 14 days before taking effect.</w:t>
      </w:r>
    </w:p>
    <w:p>
      <w:pPr>
        <w:spacing w:after="80" w:before="60"/>
        <w:jc w:val="left"/>
      </w:pPr>
      <w:r>
        <w:rPr>
          <w:rFonts w:ascii="Arial" w:cs="Arial" w:eastAsia="Arial" w:hAnsi="Arial"/>
          <w:color w:val="1A1A2E"/>
          <w:sz w:val="20"/>
          <w:szCs w:val="20"/>
        </w:rPr>
        <w:t xml:space="preserve">Continued use of MathQuest after the effective date of updated Terms constitutes acceptance.</w:t>
      </w:r>
    </w:p>
    <w:p>
      <w:pPr>
        <w:spacing w:after="80" w:before="60"/>
        <w:jc w:val="left"/>
      </w:pPr>
      <w:r>
        <w:rPr>
          <w:rFonts w:ascii="Arial" w:cs="Arial" w:eastAsia="Arial" w:hAnsi="Arial"/>
          <w:color w:val="1A1A2E"/>
          <w:sz w:val="20"/>
          <w:szCs w:val="20"/>
        </w:rPr>
        <w:t xml:space="preserve">If you do not agree with updated Terms, you may delete your account before the effective date.</w:t>
      </w:r>
    </w:p>
    <w:p>
      <w:pPr>
        <w:spacing w:after="120" w:before="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13.  Governing Law</w:t>
      </w:r>
    </w:p>
    <w:p>
      <w:pPr>
        <w:spacing w:after="80" w:before="60"/>
        <w:jc w:val="left"/>
      </w:pPr>
      <w:r>
        <w:rPr>
          <w:rFonts w:ascii="Arial" w:cs="Arial" w:eastAsia="Arial" w:hAnsi="Arial"/>
          <w:color w:val="1A1A2E"/>
          <w:sz w:val="20"/>
          <w:szCs w:val="20"/>
        </w:rPr>
        <w:t xml:space="preserve">These Terms are governed by and construed in accordance with applicable law. Disputes will be resolved through good-faith negotiation before any formal legal proceedings.</w:t>
      </w:r>
    </w:p>
    <w:p>
      <w:pPr>
        <w:spacing w:after="120" w:before="0"/>
      </w:pPr>
      <w:r>
        <w:t xml:space="preserve"/>
      </w:r>
    </w:p>
    <w:p>
      <w:pPr>
        <w:pBdr>
          <w:bottom w:val="single" w:color="E2E0DC" w:sz="4"/>
        </w:pBdr>
        <w:spacing w:after="240" w:before="0"/>
      </w:pPr>
      <w:r>
        <w:t xml:space="preserve"/>
      </w:r>
    </w:p>
    <w:p>
      <w:pPr>
        <w:pStyle w:val="Heading1"/>
        <w:spacing w:after="120" w:before="360"/>
      </w:pPr>
      <w:r>
        <w:rPr>
          <w:rFonts w:ascii="Arial" w:cs="Arial" w:eastAsia="Arial" w:hAnsi="Arial"/>
          <w:b/>
          <w:bCs/>
          <w:color w:val="1A1A2E"/>
          <w:sz w:val="26"/>
          <w:szCs w:val="26"/>
        </w:rPr>
        <w:t xml:space="preserve">14.  Contact</w:t>
      </w:r>
    </w:p>
    <w:p>
      <w:pPr>
        <w:spacing w:after="80" w:before="60"/>
        <w:jc w:val="left"/>
      </w:pPr>
      <w:r>
        <w:rPr>
          <w:rFonts w:ascii="Arial" w:cs="Arial" w:eastAsia="Arial" w:hAnsi="Arial"/>
          <w:color w:val="1A1A2E"/>
          <w:sz w:val="20"/>
          <w:szCs w:val="20"/>
        </w:rPr>
        <w:t xml:space="preserve">Questions about these Terms? Reach us at:</w:t>
      </w:r>
    </w:p>
    <w:p>
      <w:pPr>
        <w:spacing w:after="0" w:before="80"/>
      </w:pPr>
      <w:r>
        <w:t xml:space="preserve"/>
      </w:r>
    </w:p>
    <w:p>
      <w:pPr>
        <w:spacing w:after="60" w:before="60"/>
      </w:pPr>
      <w:r>
        <w:rPr>
          <w:rFonts w:ascii="Arial" w:cs="Arial" w:eastAsia="Arial" w:hAnsi="Arial"/>
          <w:b/>
          <w:bCs/>
          <w:color w:val="1A1A2E"/>
          <w:sz w:val="20"/>
          <w:szCs w:val="20"/>
        </w:rPr>
        <w:t xml:space="preserve">Email: </w:t>
      </w:r>
      <w:r>
        <w:rPr>
          <w:rFonts w:ascii="Arial" w:cs="Arial" w:eastAsia="Arial" w:hAnsi="Arial"/>
          <w:color w:val="1A1A2E"/>
          <w:sz w:val="20"/>
          <w:szCs w:val="20"/>
        </w:rPr>
        <w:t xml:space="preserve">support@wadana.ai</w:t>
      </w:r>
    </w:p>
    <w:p>
      <w:pPr>
        <w:spacing w:after="60" w:before="60"/>
      </w:pPr>
      <w:r>
        <w:rPr>
          <w:rFonts w:ascii="Arial" w:cs="Arial" w:eastAsia="Arial" w:hAnsi="Arial"/>
          <w:b/>
          <w:bCs/>
          <w:color w:val="1A1A2E"/>
          <w:sz w:val="20"/>
          <w:szCs w:val="20"/>
        </w:rPr>
        <w:t xml:space="preserve">Product: </w:t>
      </w:r>
      <w:r>
        <w:rPr>
          <w:rFonts w:ascii="Arial" w:cs="Arial" w:eastAsia="Arial" w:hAnsi="Arial"/>
          <w:color w:val="1A1A2E"/>
          <w:sz w:val="20"/>
          <w:szCs w:val="20"/>
        </w:rPr>
        <w:t xml:space="preserve">MathQuest by Wadana AI</w:t>
      </w:r>
    </w:p>
    <w:p>
      <w:pPr>
        <w:spacing w:after="60" w:before="60"/>
      </w:pPr>
      <w:r>
        <w:rPr>
          <w:rFonts w:ascii="Arial" w:cs="Arial" w:eastAsia="Arial" w:hAnsi="Arial"/>
          <w:b/>
          <w:bCs/>
          <w:color w:val="1A1A2E"/>
          <w:sz w:val="20"/>
          <w:szCs w:val="20"/>
        </w:rPr>
        <w:t xml:space="preserve">Effective Date: </w:t>
      </w:r>
      <w:r>
        <w:rPr>
          <w:rFonts w:ascii="Arial" w:cs="Arial" w:eastAsia="Arial" w:hAnsi="Arial"/>
          <w:color w:val="1A1A2E"/>
          <w:sz w:val="20"/>
          <w:szCs w:val="20"/>
        </w:rPr>
        <w:t xml:space="preserve">2025</w:t>
      </w:r>
    </w:p>
    <w:p>
      <w:pPr>
        <w:spacing w:after="0" w:before="240"/>
      </w:pPr>
      <w:r>
        <w:t xml:space="preserve"/>
      </w:r>
    </w:p>
    <w:p>
      <w:pPr>
        <w:pBdr>
          <w:bottom w:val="single" w:color="E2E0DC" w:sz="4"/>
        </w:pBdr>
        <w:spacing w:after="240" w:before="0"/>
      </w:pPr>
      <w:r>
        <w:t xml:space="preserve"/>
      </w:r>
    </w:p>
    <w:p>
      <w:pPr>
        <w:spacing w:after="0" w:before="120"/>
      </w:pPr>
      <w:r>
        <w:t xml:space="preserve"/>
      </w:r>
    </w:p>
    <w:p>
      <w:pPr>
        <w:spacing w:after="120" w:before="120"/>
        <w:jc w:val="center"/>
      </w:pPr>
      <w:r>
        <w:rPr>
          <w:rFonts w:ascii="Arial" w:cs="Arial" w:eastAsia="Arial" w:hAnsi="Arial"/>
          <w:i/>
          <w:iCs/>
          <w:color w:val="6B6A66"/>
          <w:sz w:val="20"/>
          <w:szCs w:val="20"/>
        </w:rPr>
        <w:t xml:space="preserve">Math is the gate to power. These Terms are the rules of the game.</w:t>
      </w:r>
    </w:p>
    <w:p>
      <w:pPr>
        <w:spacing w:after="0" w:before="0"/>
        <w:jc w:val="center"/>
      </w:pPr>
      <w:r>
        <w:rPr>
          <w:rFonts w:ascii="Arial" w:cs="Arial" w:eastAsia="Arial" w:hAnsi="Arial"/>
          <w:color w:val="6B6A66"/>
          <w:sz w:val="18"/>
          <w:szCs w:val="18"/>
        </w:rPr>
        <w:t xml:space="preserve">MathQuest · Wadana AI · wadana.ai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0DC" w:sz="4"/>
      </w:pBdr>
      <w:spacing w:before="120"/>
    </w:pPr>
    <w:r>
      <w:rPr>
        <w:rFonts w:ascii="Arial" w:cs="Arial" w:eastAsia="Arial" w:hAnsi="Arial"/>
        <w:color w:val="6B6A66"/>
        <w:sz w:val="16"/>
        <w:szCs w:val="16"/>
      </w:rPr>
      <w:t xml:space="preserve">Wadana AI  ·  Confidential  ·  </w:t>
    </w:r>
    <w:r>
      <w:rPr>
        <w:rFonts w:ascii="Arial" w:cs="Arial" w:eastAsia="Arial" w:hAnsi="Arial"/>
        <w:color w:val="6B6A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0DC" w:sz="4"/>
      </w:pBdr>
      <w:spacing w:after="120"/>
    </w:pPr>
    <w:r>
      <w:rPr>
        <w:rFonts w:ascii="Arial" w:cs="Arial" w:eastAsia="Arial" w:hAnsi="Arial"/>
        <w:color w:val="6B6A66"/>
        <w:sz w:val="18"/>
        <w:szCs w:val="18"/>
      </w:rPr>
      <w:t xml:space="preserve">MathQuest  ·  Terms of Play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26"/>
      <w:szCs w:val="26"/>
    </w:rPr>
  </w:style>
  <w:style w:type="paragraph" w:styleId="Heading2">
    <w:name w:val="Heading 2"/>
    <w:basedOn w:val="Normal"/>
    <w:next w:val="Normal"/>
    <w:qFormat/>
    <w:pPr>
      <w:spacing w:after="80" w:before="240"/>
      <w:outlineLvl w:val="1"/>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2026-04-23T22:38:39.724Z</dcterms:created>
  <dcterms:modified xsi:type="dcterms:W3CDTF">2026-04-23T22:38:39.725Z</dcterms:modified>
</cp:coreProperties>
</file>

<file path=docProps/custom.xml><?xml version="1.0" encoding="utf-8"?>
<Properties xmlns="http://schemas.openxmlformats.org/officeDocument/2006/custom-properties" xmlns:vt="http://schemas.openxmlformats.org/officeDocument/2006/docPropsVTypes"/>
</file>