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11680" cy="438027"/>
            <wp:docPr id="1" name="Picture 1"/>
            <wp:cNvGraphicFramePr>
              <a:graphicFrameLocks noChangeAspect="1"/>
            </wp:cNvGraphicFramePr>
            <a:graphic>
              <a:graphicData uri="http://schemas.openxmlformats.org/drawingml/2006/picture">
                <pic:pic>
                  <pic:nvPicPr>
                    <pic:cNvPr id="0" name="logo_dark.png"/>
                    <pic:cNvPicPr/>
                  </pic:nvPicPr>
                  <pic:blipFill>
                    <a:blip r:embed="rId9"/>
                    <a:stretch>
                      <a:fillRect/>
                    </a:stretch>
                  </pic:blipFill>
                  <pic:spPr>
                    <a:xfrm>
                      <a:off x="0" y="0"/>
                      <a:ext cx="2011680" cy="438027"/>
                    </a:xfrm>
                    <a:prstGeom prst="rect"/>
                  </pic:spPr>
                </pic:pic>
              </a:graphicData>
            </a:graphic>
          </wp:inline>
        </w:drawing>
      </w:r>
    </w:p>
    <w:p>
      <w:pPr>
        <w:spacing w:before="200" w:after="80"/>
      </w:pPr>
      <w:r>
        <w:rPr>
          <w:b/>
          <w:color w:val="0B1F33"/>
          <w:sz w:val="48"/>
        </w:rPr>
        <w:t>Mutual Non-Disclosure Agreement</w:t>
      </w:r>
    </w:p>
    <w:p>
      <w:r>
        <w:rPr>
          <w:color w:val="52606D"/>
          <w:sz w:val="17"/>
        </w:rPr>
        <w:t>VeriRequest is a trading name of Wadard Ltd (Company No. 13155846) · ICO registration ZB250307</w:t>
      </w:r>
    </w:p>
    <w:p>
      <w:pPr>
        <w:spacing w:after="280"/>
      </w:pPr>
      <w:r>
        <w:rPr>
          <w:i/>
          <w:color w:val="52606D"/>
          <w:sz w:val="17"/>
        </w:rPr>
        <w:t>TEMPLATE — review and complete all bracketed fields before signature. This document is provided for practical use and does not constitute legal advice.</w:t>
      </w:r>
    </w:p>
    <w:p>
      <w:r>
        <w:t>This Agreement is made between [CLIENT NAME] of [ADDRESS] and Wadard Ltd, trading as VeriRequest, of Unit 6 Greencroft Works, Kirk Lane, Leeds, LS19 7LX (each a "party"), in connection with discussions about, and the provision of, subject access request support services (the "Purpose").</w:t>
      </w:r>
    </w:p>
    <w:p>
      <w:pPr>
        <w:spacing w:before="240" w:after="100"/>
      </w:pPr>
      <w:r>
        <w:rPr>
          <w:b/>
          <w:color w:val="0B1F33"/>
          <w:sz w:val="24"/>
        </w:rPr>
        <w:t>1. Confidential Information</w:t>
      </w:r>
    </w:p>
    <w:p>
      <w:r>
        <w:t>"Confidential Information" means any information disclosed by one party to the other in connection with the Purpose, whether written, oral or electronic, including personal data, pupil and staff records, safeguarding material, commercial terms and business information, whether or not marked confidential.</w:t>
      </w:r>
    </w:p>
    <w:p>
      <w:pPr>
        <w:spacing w:before="240" w:after="100"/>
      </w:pPr>
      <w:r>
        <w:rPr>
          <w:b/>
          <w:color w:val="0B1F33"/>
          <w:sz w:val="24"/>
        </w:rPr>
        <w:t>2. Obligations</w:t>
      </w:r>
    </w:p>
    <w:p>
      <w:r>
        <w:t>Each party shall: (a) keep the other's Confidential Information strictly confidential; (b) use it solely for the Purpose; (c) not disclose it to any third party without prior written consent, except to employees or advisers who need it for the Purpose and are bound by equivalent obligations; and (d) protect it with at least the same care it applies to its own confidential information, and no less than reasonable care.</w:t>
      </w:r>
    </w:p>
    <w:p>
      <w:pPr>
        <w:spacing w:before="240" w:after="100"/>
      </w:pPr>
      <w:r>
        <w:rPr>
          <w:b/>
          <w:color w:val="0B1F33"/>
          <w:sz w:val="24"/>
        </w:rPr>
        <w:t>3. Exclusions</w:t>
      </w:r>
    </w:p>
    <w:p>
      <w:r>
        <w:t>These obligations do not apply to information that: (a) is or becomes public through no fault of the receiving party; (b) was lawfully known to the receiving party before disclosure; (c) is lawfully received from a third party without restriction; or (d) must be disclosed by law or by a regulator, provided (where lawful) the disclosing party is given prompt notice.</w:t>
      </w:r>
    </w:p>
    <w:p>
      <w:pPr>
        <w:spacing w:before="240" w:after="100"/>
      </w:pPr>
      <w:r>
        <w:rPr>
          <w:b/>
          <w:color w:val="0B1F33"/>
          <w:sz w:val="24"/>
        </w:rPr>
        <w:t>4. Personal data</w:t>
      </w:r>
    </w:p>
    <w:p>
      <w:r>
        <w:t>Where Confidential Information includes personal data, each party shall comply with applicable Data Protection Law. Processing of personal data by VeriRequest on the other party's behalf is governed by a separate Data Processing Agreement.</w:t>
      </w:r>
    </w:p>
    <w:p>
      <w:pPr>
        <w:spacing w:before="240" w:after="100"/>
      </w:pPr>
      <w:r>
        <w:rPr>
          <w:b/>
          <w:color w:val="0B1F33"/>
          <w:sz w:val="24"/>
        </w:rPr>
        <w:t>5. Return and destruction</w:t>
      </w:r>
    </w:p>
    <w:p>
      <w:r>
        <w:t>On written request, each party shall promptly return or securely destroy the other's Confidential Information and confirm it has done so, save for copies required by law or automated backups retained under standard policies (which remain subject to this Agreement).</w:t>
      </w:r>
    </w:p>
    <w:p>
      <w:pPr>
        <w:spacing w:before="240" w:after="100"/>
      </w:pPr>
      <w:r>
        <w:rPr>
          <w:b/>
          <w:color w:val="0B1F33"/>
          <w:sz w:val="24"/>
        </w:rPr>
        <w:t>6. Term</w:t>
      </w:r>
    </w:p>
    <w:p>
      <w:r>
        <w:t>This Agreement takes effect on the date of signature and the obligations continue for three (3) years from disclosure, and indefinitely for personal data and safeguarding material.</w:t>
      </w:r>
    </w:p>
    <w:p>
      <w:pPr>
        <w:spacing w:before="240" w:after="100"/>
      </w:pPr>
      <w:r>
        <w:rPr>
          <w:b/>
          <w:color w:val="0B1F33"/>
          <w:sz w:val="24"/>
        </w:rPr>
        <w:t>7. General</w:t>
      </w:r>
    </w:p>
    <w:p>
      <w:r>
        <w:t>No licence or ownership rights are granted by disclosure. Nothing in this Agreement obliges either party to proceed with any engagement. This Agreement is governed by the law of England and Wales, and the courts of England and Wales have exclusive jurisdiction.</w:t>
      </w:r>
    </w:p>
    <w:p>
      <w:pPr>
        <w:spacing w:before="240" w:after="100"/>
      </w:pPr>
      <w:r>
        <w:rPr>
          <w:b/>
          <w:color w:val="0B1F33"/>
          <w:sz w:val="24"/>
        </w:rPr>
        <w:t>Signatures</w:t>
      </w:r>
    </w:p>
    <w:p>
      <w:r>
        <w:t>Signed for and on behalf of the Client:</w:t>
      </w:r>
    </w:p>
    <w:p>
      <w:r>
        <w:t>Name: ______________________________    Role: ______________________________</w:t>
      </w:r>
    </w:p>
    <w:p>
      <w:r>
        <w:t>Signature: __________________________    Date: ______________________________</w:t>
      </w:r>
    </w:p>
    <w:p/>
    <w:p>
      <w:r>
        <w:t>Signed for and on behalf of Wadard Ltd (trading as VeriRequest):</w:t>
      </w:r>
    </w:p>
    <w:p>
      <w:r>
        <w:t>Name: Jake Woodward    Role: ______________________________</w:t>
      </w:r>
    </w:p>
    <w:p>
      <w:r>
        <w:t>Signature: __________________________    Date: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