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AE2289">
      <w:pPr>
        <w:spacing w:before="480" w:after="480" w:line="288" w:lineRule="auto"/>
        <w:ind w:left="0"/>
      </w:pPr>
      <w:bookmarkStart w:id="29" w:name="_GoBack"/>
      <w:bookmarkEnd w:id="29"/>
      <w:r>
        <w:rPr>
          <w:rFonts w:ascii="Arial" w:hAnsi="Arial" w:eastAsia="等线" w:cs="Arial"/>
          <w:b/>
          <w:sz w:val="52"/>
        </w:rPr>
        <w:t>外国人在华深度文化旅游项目方案</w:t>
      </w:r>
    </w:p>
    <w:p w14:paraId="3388A0F9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（小而美垂直赛道落地指南）</w:t>
      </w:r>
      <w:bookmarkEnd w:id="0"/>
    </w:p>
    <w:p w14:paraId="7B799A2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BBD0058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一、市场分析：大公司布局与个人机会窗口</w:t>
      </w:r>
      <w:bookmarkEnd w:id="1"/>
    </w:p>
    <w:p w14:paraId="143D61DB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（一）大公司核心玩法（避重就轻的关键）</w:t>
      </w:r>
      <w:bookmarkEnd w:id="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77C1B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BB1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公司 / 主体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6EC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核心业务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AB4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特点</w:t>
            </w:r>
          </w:p>
        </w:tc>
      </w:tr>
      <w:tr w14:paraId="6B61E8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028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上海政府 + 支付宝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5F2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入境通（Easy Go）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FC8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一站式聚合平台，覆盖上海食住行购，支持多语种，主打大众高频需求，无小众文化深度体验</w:t>
            </w:r>
          </w:p>
        </w:tc>
      </w:tr>
      <w:tr w14:paraId="354D76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538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浙江省文旅厅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B47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Zhejiang Travel AI 平台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4E2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靠大模型提供多语种行程规划，涵盖杭州等主流景点，侧重全省文旅资源整合，场景较泛</w:t>
            </w:r>
          </w:p>
        </w:tc>
      </w:tr>
      <w:tr w14:paraId="759896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D79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携程 / 去哪儿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C2D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入境游预订服务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216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聚焦热门景点机票、酒店、常规团，受众是大众游客，无小众定制</w:t>
            </w:r>
          </w:p>
        </w:tc>
      </w:tr>
      <w:tr w14:paraId="060AA5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15A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中国旅游集团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720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高端定制游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585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手握核心景区资源，客单价超 2 万元，服务企业客户与富豪群体，忽略中小预算文化爱好者</w:t>
            </w:r>
          </w:p>
        </w:tc>
      </w:tr>
    </w:tbl>
    <w:p w14:paraId="539B3C53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（二）个人可切入的市场机会</w:t>
      </w:r>
      <w:bookmarkEnd w:id="3"/>
    </w:p>
    <w:p w14:paraId="3907E3ED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需求变迁</w:t>
      </w:r>
      <w:r>
        <w:rPr>
          <w:rFonts w:ascii="Arial" w:hAnsi="Arial" w:eastAsia="等线" w:cs="Arial"/>
          <w:sz w:val="22"/>
        </w:rPr>
        <w:t>：2025 年数据显示，入境游客中 60% 不再满足于 “打卡式旅游”，转向小众目的地深度探索，《黑神话：悟空》等文化 IP 带动外国游客对传统体验的需求暴涨。</w:t>
      </w:r>
    </w:p>
    <w:p w14:paraId="0D2E930C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供给缺口</w:t>
      </w:r>
      <w:r>
        <w:rPr>
          <w:rFonts w:ascii="Arial" w:hAnsi="Arial" w:eastAsia="等线" w:cs="Arial"/>
          <w:sz w:val="22"/>
        </w:rPr>
        <w:t>：大公司的标准化产品无法覆盖 “沉浸式文化体验”，例如开封宋风互动、非遗手作等特色项目，缺乏针对外国游客的精细化包装与推广。</w:t>
      </w:r>
    </w:p>
    <w:p w14:paraId="6998B266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成本优势</w:t>
      </w:r>
      <w:r>
        <w:rPr>
          <w:rFonts w:ascii="Arial" w:hAnsi="Arial" w:eastAsia="等线" w:cs="Arial"/>
          <w:sz w:val="22"/>
        </w:rPr>
        <w:t>：个人无需承担供应链重资产，可通过轻资产合作模式对接地方工坊、非遗传承人、小型民宿，毛利率可达 50%-70%，远超传统旅行社 15% 的平均水平。</w:t>
      </w:r>
    </w:p>
    <w:p w14:paraId="54F9353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954292E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二、精准定位：细分人群与垂直场景（老外真的喜欢的方向）</w:t>
      </w:r>
      <w:bookmarkEnd w:id="4"/>
    </w:p>
    <w:p w14:paraId="3D10F1A9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（一）核心目标人群（3 类高价值客群）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B65A0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7A9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人群标签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BB7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特征画像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614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需求痛点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C98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支付意愿</w:t>
            </w:r>
          </w:p>
        </w:tc>
      </w:tr>
      <w:tr w14:paraId="490CEB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2A7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文化极客型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101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25-40 岁，欧美 / 日韩为主，关注历史、非遗、传统艺术，活跃于文化类博客和学术论坛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637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找不到 “非游客化” 的体验渠道，厌恶商业化表演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9B6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客单价 3000-8000 元</w:t>
            </w:r>
          </w:p>
        </w:tc>
      </w:tr>
      <w:tr w14:paraId="51E223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A80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生活体验型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76E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30-55 岁，东南亚 / 澳洲为主，热衷 “在地生活”，受社交媒体网红影响大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D9D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想融入本地场景但语言不通，缺乏可信的小众推荐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E6F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客单价 1500-4000 元</w:t>
            </w:r>
          </w:p>
        </w:tc>
      </w:tr>
      <w:tr w14:paraId="3A9F73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A17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亲子研学型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2F0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35-50 岁，带 8-16 岁孩子出行，注重 “教育意义 + 互动性”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0C3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难以找到适合儿童的传统文化启蒙项目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146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客单价 5000-12000 元</w:t>
            </w:r>
          </w:p>
        </w:tc>
      </w:tr>
    </w:tbl>
    <w:p w14:paraId="7F832C53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（二）3 个高潜力垂直场景（自带传播属性）</w:t>
      </w:r>
      <w:bookmarkEnd w:id="6"/>
    </w:p>
    <w:p w14:paraId="0ED48E92">
      <w:pPr>
        <w:spacing w:before="260" w:after="120" w:line="288" w:lineRule="auto"/>
        <w:ind w:left="0"/>
        <w:jc w:val="left"/>
        <w:outlineLvl w:val="3"/>
      </w:pPr>
      <w:bookmarkStart w:id="7" w:name="heading_7"/>
      <w:r>
        <w:rPr>
          <w:rFonts w:ascii="Arial" w:hAnsi="Arial" w:eastAsia="等线" w:cs="Arial"/>
          <w:b/>
          <w:sz w:val="28"/>
        </w:rPr>
        <w:t>1. 「宋韵生活沉浸式体验」（开封为核心）</w:t>
      </w:r>
      <w:bookmarkEnd w:id="7"/>
    </w:p>
    <w:p w14:paraId="215172F8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场景内容</w:t>
      </w:r>
      <w:r>
        <w:rPr>
          <w:rFonts w:ascii="Arial" w:hAnsi="Arial" w:eastAsia="等线" w:cs="Arial"/>
          <w:sz w:val="22"/>
        </w:rPr>
        <w:t>：依托清明上河园的宋风基底，设计 2-3 天套餐：白天学活字印刷、用 “银票” 参与宋代商贸游戏，晚上看《南衙千秋月》实景演出，住古城民宿学汴绣基础。</w:t>
      </w:r>
    </w:p>
    <w:p w14:paraId="2899296F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人群匹配</w:t>
      </w:r>
      <w:r>
        <w:rPr>
          <w:rFonts w:ascii="Arial" w:hAnsi="Arial" w:eastAsia="等线" w:cs="Arial"/>
          <w:sz w:val="22"/>
        </w:rPr>
        <w:t>：文化极客 + 亲子研学型，泰国、老挝等受宋文化影响的东南亚客群需求强烈。</w:t>
      </w:r>
    </w:p>
    <w:p w14:paraId="2B5BF75E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竞争优势</w:t>
      </w:r>
      <w:r>
        <w:rPr>
          <w:rFonts w:ascii="Arial" w:hAnsi="Arial" w:eastAsia="等线" w:cs="Arial"/>
          <w:sz w:val="22"/>
        </w:rPr>
        <w:t>：大公司仅销售景区门票，而该场景整合 “体验 + 住宿 + 教学 + 演艺”，形成独家闭环。</w:t>
      </w:r>
    </w:p>
    <w:p w14:paraId="0BE17F82">
      <w:pPr>
        <w:spacing w:before="260" w:after="120" w:line="288" w:lineRule="auto"/>
        <w:ind w:left="0"/>
        <w:jc w:val="left"/>
        <w:outlineLvl w:val="3"/>
      </w:pPr>
      <w:bookmarkStart w:id="8" w:name="heading_8"/>
      <w:r>
        <w:rPr>
          <w:rFonts w:ascii="Arial" w:hAnsi="Arial" w:eastAsia="等线" w:cs="Arial"/>
          <w:b/>
          <w:sz w:val="28"/>
        </w:rPr>
        <w:t>2. 「西北非遗手作之旅」（甘肃为核心）</w:t>
      </w:r>
      <w:bookmarkEnd w:id="8"/>
    </w:p>
    <w:p w14:paraId="3B66D028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场景内容</w:t>
      </w:r>
      <w:r>
        <w:rPr>
          <w:rFonts w:ascii="Arial" w:hAnsi="Arial" w:eastAsia="等线" w:cs="Arial"/>
          <w:sz w:val="22"/>
        </w:rPr>
        <w:t>：聚焦莫高窟周边，设计 4 天行程：跟着敦煌画院老师学壁画临摹，在肃南裕固族工坊做民族刺绣，体验羊皮筏子后参与黄河陶艺制作，最后带走专属手作纪念品。</w:t>
      </w:r>
    </w:p>
    <w:p w14:paraId="1F2B6271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人群匹配</w:t>
      </w:r>
      <w:r>
        <w:rPr>
          <w:rFonts w:ascii="Arial" w:hAnsi="Arial" w:eastAsia="等线" w:cs="Arial"/>
          <w:sz w:val="22"/>
        </w:rPr>
        <w:t>：文化极客型，尤其吸引对丝路文化感兴趣的欧美游客。</w:t>
      </w:r>
    </w:p>
    <w:p w14:paraId="074F8692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差异化亮点</w:t>
      </w:r>
      <w:r>
        <w:rPr>
          <w:rFonts w:ascii="Arial" w:hAnsi="Arial" w:eastAsia="等线" w:cs="Arial"/>
          <w:sz w:val="22"/>
        </w:rPr>
        <w:t>：对接本地非遗传承人而非商业机构，保证体验的真实性，可提供手作认证证书增强仪式感。</w:t>
      </w:r>
    </w:p>
    <w:p w14:paraId="17942DE9">
      <w:pPr>
        <w:spacing w:before="260" w:after="120" w:line="288" w:lineRule="auto"/>
        <w:ind w:left="0"/>
        <w:jc w:val="left"/>
        <w:outlineLvl w:val="3"/>
      </w:pPr>
      <w:bookmarkStart w:id="9" w:name="heading_9"/>
      <w:r>
        <w:rPr>
          <w:rFonts w:ascii="Arial" w:hAnsi="Arial" w:eastAsia="等线" w:cs="Arial"/>
          <w:b/>
          <w:sz w:val="28"/>
        </w:rPr>
        <w:t>3. 「西南村寨在地生活」（贵州为核心）</w:t>
      </w:r>
      <w:bookmarkEnd w:id="9"/>
    </w:p>
    <w:p w14:paraId="557718CE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场景内容</w:t>
      </w:r>
      <w:r>
        <w:rPr>
          <w:rFonts w:ascii="Arial" w:hAnsi="Arial" w:eastAsia="等线" w:cs="Arial"/>
          <w:sz w:val="22"/>
        </w:rPr>
        <w:t>：深入黔东南苗寨，2 天 1 晚轻体验：跟着村民种水稻、酿米酒，参与苗族银饰打制，晚上围炉听古歌，住木质吊脚楼体验 “高山流水” 敬酒礼仪。</w:t>
      </w:r>
    </w:p>
    <w:p w14:paraId="6AB2BBC7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人群匹配</w:t>
      </w:r>
      <w:r>
        <w:rPr>
          <w:rFonts w:ascii="Arial" w:hAnsi="Arial" w:eastAsia="等线" w:cs="Arial"/>
          <w:sz w:val="22"/>
        </w:rPr>
        <w:t>：生活体验型，受网红博主推荐影响的东南亚、澳洲游客。</w:t>
      </w:r>
    </w:p>
    <w:p w14:paraId="1AB243B6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传播点</w:t>
      </w:r>
      <w:r>
        <w:rPr>
          <w:rFonts w:ascii="Arial" w:hAnsi="Arial" w:eastAsia="等线" w:cs="Arial"/>
          <w:sz w:val="22"/>
        </w:rPr>
        <w:t>：“反差感” 强 —— 远离都市的原生态生活，符合老外对 “真实中国” 的探索需求。</w:t>
      </w:r>
    </w:p>
    <w:p w14:paraId="398A2DC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DEE9B71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三、产品形态：“智能体 + 轻量独立站” 双轮驱动</w:t>
      </w:r>
      <w:bookmarkEnd w:id="10"/>
    </w:p>
    <w:p w14:paraId="0E9142A8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（一）核心产品：AI 文化体验规划智能体（降低服务成本）</w:t>
      </w:r>
      <w:bookmarkEnd w:id="11"/>
    </w:p>
    <w:p w14:paraId="4E350E32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核心功能</w:t>
      </w:r>
      <w:r>
        <w:rPr>
          <w:rFonts w:ascii="Arial" w:hAnsi="Arial" w:eastAsia="等线" w:cs="Arial"/>
          <w:sz w:val="22"/>
        </w:rPr>
        <w:t>：</w:t>
      </w:r>
    </w:p>
    <w:p w14:paraId="47448C12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场景化问答</w:t>
      </w:r>
      <w:r>
        <w:rPr>
          <w:rFonts w:ascii="Arial" w:hAnsi="Arial" w:eastAsia="等线" w:cs="Arial"/>
          <w:sz w:val="22"/>
        </w:rPr>
        <w:t>：支持英语、日语、泰语 3 种核心语言，内置 1000 + 文化知识点，可解答 “宋银票怎么用”“苗寨住宿有热水吗” 等细节问题。</w:t>
      </w:r>
    </w:p>
    <w:p w14:paraId="08D15DBF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个性化规划</w:t>
      </w:r>
      <w:r>
        <w:rPr>
          <w:rFonts w:ascii="Arial" w:hAnsi="Arial" w:eastAsia="等线" w:cs="Arial"/>
          <w:sz w:val="22"/>
        </w:rPr>
        <w:t>：输入 “3 天、预算 5000 元、带 10 岁孩子”，自动生成含 “活字印刷 + 儿童版汴绣” 的开封套餐，标注 “适合儿童”“无障碍通道” 等标签。</w:t>
      </w:r>
    </w:p>
    <w:p w14:paraId="273CACAB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即时预约衔接</w:t>
      </w:r>
      <w:r>
        <w:rPr>
          <w:rFonts w:ascii="Arial" w:hAnsi="Arial" w:eastAsia="等线" w:cs="Arial"/>
          <w:sz w:val="22"/>
        </w:rPr>
        <w:t>：规划完成后直接跳转独立站预订，同步发送行程单到邮箱 / WhatsApp。</w:t>
      </w:r>
    </w:p>
    <w:p w14:paraId="1E76570B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技术落地</w:t>
      </w:r>
      <w:r>
        <w:rPr>
          <w:rFonts w:ascii="Arial" w:hAnsi="Arial" w:eastAsia="等线" w:cs="Arial"/>
          <w:sz w:val="22"/>
        </w:rPr>
        <w:t>：基于 ChatGPT API 二次开发，接入本地文化数据库，开发成本控制在 5000 元内，每月 API 费用约 300-500 元。</w:t>
      </w:r>
    </w:p>
    <w:p w14:paraId="63ED543B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（二）承载载体：轻量外贸独立站（交易与展示核心）</w:t>
      </w:r>
      <w:bookmarkEnd w:id="12"/>
    </w:p>
    <w:p w14:paraId="219E7440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搭建选择</w:t>
      </w:r>
      <w:r>
        <w:rPr>
          <w:rFonts w:ascii="Arial" w:hAnsi="Arial" w:eastAsia="等线" w:cs="Arial"/>
          <w:sz w:val="22"/>
        </w:rPr>
        <w:t>：用凡科杰建云海外版（年费 2998 元），选文旅主题模板，30 分钟完成基础搭建，支持多语言切换、PayPal 支付集成和全球 CDN 加速。</w:t>
      </w:r>
    </w:p>
    <w:p w14:paraId="3FDE40E7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核心页面设计</w:t>
      </w:r>
      <w:r>
        <w:rPr>
          <w:rFonts w:ascii="Arial" w:hAnsi="Arial" w:eastAsia="等线" w:cs="Arial"/>
          <w:sz w:val="22"/>
        </w:rPr>
        <w:t>：</w:t>
      </w:r>
    </w:p>
    <w:p w14:paraId="0EFE9734">
      <w:pPr>
        <w:numPr>
          <w:ilvl w:val="0"/>
          <w:numId w:val="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场景故事页</w:t>
      </w:r>
      <w:r>
        <w:rPr>
          <w:rFonts w:ascii="Arial" w:hAnsi="Arial" w:eastAsia="等线" w:cs="Arial"/>
          <w:sz w:val="22"/>
        </w:rPr>
        <w:t>：每个体验配 “老外视角” 视频 + 手作过程实拍，避免纯文字堆砌。</w:t>
      </w:r>
    </w:p>
    <w:p w14:paraId="685A2141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套餐详情页</w:t>
      </w:r>
      <w:r>
        <w:rPr>
          <w:rFonts w:ascii="Arial" w:hAnsi="Arial" w:eastAsia="等线" w:cs="Arial"/>
          <w:sz w:val="22"/>
        </w:rPr>
        <w:t>：清晰标注 “含传承人教学费、住宿、材料包、接送”，附过往游客的手作成品照片。</w:t>
      </w:r>
    </w:p>
    <w:p w14:paraId="7AC54D12">
      <w:pPr>
        <w:numPr>
          <w:ilvl w:val="0"/>
          <w:numId w:val="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信任背书页</w:t>
      </w:r>
      <w:r>
        <w:rPr>
          <w:rFonts w:ascii="Arial" w:hAnsi="Arial" w:eastAsia="等线" w:cs="Arial"/>
          <w:sz w:val="22"/>
        </w:rPr>
        <w:t>：展示非遗传承人资质、民宿安全认证、游客 Google/INS 评价截图。</w:t>
      </w:r>
    </w:p>
    <w:p w14:paraId="50EBBFB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F848FEE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四、变现路径：3 层收入结构（单月目标 3-5 万元）</w:t>
      </w:r>
      <w:bookmarkEnd w:id="13"/>
    </w:p>
    <w:p w14:paraId="60CB3026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（一）核心收入：体验套餐佣金（占比 70%）</w:t>
      </w:r>
      <w:bookmarkEnd w:id="14"/>
    </w:p>
    <w:p w14:paraId="40F4AA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与地方合作方采用 “零底薪 + 高佣金” 模式：</w:t>
      </w:r>
    </w:p>
    <w:p w14:paraId="16A85699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对接对象：清明上河园合作工坊、敦煌画院、苗寨旅游合作社（通过当地文旅局牵线，降低沟通成本）。</w:t>
      </w:r>
    </w:p>
    <w:p w14:paraId="5635CBF7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定价策略：例如开封 2 天体验套餐，成本 800 元（含教学 400 元 + 住宿 300 元 + 接送 100 元），售价 1500 元，佣金 700 元 / 单，利润率 46%。</w:t>
      </w:r>
    </w:p>
    <w:p w14:paraId="0D5C6184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目标销量：每月售 40 单，收入 2.8 万元。</w:t>
      </w:r>
    </w:p>
    <w:p w14:paraId="2EA87D3D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（二）增值收入：文化周边销售（占比 20%）</w:t>
      </w:r>
      <w:bookmarkEnd w:id="15"/>
    </w:p>
    <w:p w14:paraId="460EA9BC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产品选择</w:t>
      </w:r>
      <w:r>
        <w:rPr>
          <w:rFonts w:ascii="Arial" w:hAnsi="Arial" w:eastAsia="等线" w:cs="Arial"/>
          <w:sz w:val="22"/>
        </w:rPr>
        <w:t>：与非遗工坊合作开发轻量级周边，如迷你汴绣挂件（成本 30 元，售价 80 元）、敦煌壁画复刻冰箱贴（成本 15 元，售价 50 元）。</w:t>
      </w:r>
    </w:p>
    <w:p w14:paraId="741C0D49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销售方式</w:t>
      </w:r>
      <w:r>
        <w:rPr>
          <w:rFonts w:ascii="Arial" w:hAnsi="Arial" w:eastAsia="等线" w:cs="Arial"/>
          <w:sz w:val="22"/>
        </w:rPr>
        <w:t>：独立站设置 “体验同款” 专区，支持单独购买或套餐加购，体验现场也可实物自提。</w:t>
      </w:r>
    </w:p>
    <w:p w14:paraId="43FEEFB7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目标收入</w:t>
      </w:r>
      <w:r>
        <w:rPr>
          <w:rFonts w:ascii="Arial" w:hAnsi="Arial" w:eastAsia="等线" w:cs="Arial"/>
          <w:sz w:val="22"/>
        </w:rPr>
        <w:t>：每月销售 150 件，收入约 6000 元。</w:t>
      </w:r>
    </w:p>
    <w:p w14:paraId="5990AFF3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（三）延伸收入：定制化服务（占比 10%）</w:t>
      </w:r>
      <w:bookmarkEnd w:id="16"/>
    </w:p>
    <w:p w14:paraId="7F988F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针对亲子或小团体提供定制服务，如 “4 人家庭宋韵研学”“10 人企业非遗团建”，在基础套餐上加收 30% 定制费，每月承接 2-3 单，收入约 4000 元。</w:t>
      </w:r>
    </w:p>
    <w:p w14:paraId="3362842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D2E8295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五、营销与私域：低成本获客闭环（0 投放启动）</w:t>
      </w:r>
      <w:bookmarkEnd w:id="17"/>
    </w:p>
    <w:p w14:paraId="069E53F5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（一）公域引流：TikTok 为主，INS 为辅（免费流量核心）</w:t>
      </w:r>
      <w:bookmarkEnd w:id="18"/>
    </w:p>
    <w:p w14:paraId="216A9AB9">
      <w:pPr>
        <w:spacing w:before="260" w:after="120" w:line="288" w:lineRule="auto"/>
        <w:ind w:left="0"/>
        <w:jc w:val="left"/>
        <w:outlineLvl w:val="3"/>
      </w:pPr>
      <w:bookmarkStart w:id="19" w:name="heading_19"/>
      <w:r>
        <w:rPr>
          <w:rFonts w:ascii="Arial" w:hAnsi="Arial" w:eastAsia="等线" w:cs="Arial"/>
          <w:b/>
          <w:sz w:val="28"/>
        </w:rPr>
        <w:t>1. TikTok 内容矩阵（主攻文化极客与生活体验型）</w:t>
      </w:r>
      <w:bookmarkEnd w:id="19"/>
    </w:p>
    <w:p w14:paraId="3CC72CB3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内容类型</w:t>
      </w:r>
      <w:r>
        <w:rPr>
          <w:rFonts w:ascii="Arial" w:hAnsi="Arial" w:eastAsia="等线" w:cs="Arial"/>
          <w:sz w:val="22"/>
        </w:rPr>
        <w:t>：</w:t>
      </w:r>
    </w:p>
    <w:p w14:paraId="280DB2DD">
      <w:pPr>
        <w:numPr>
          <w:ilvl w:val="0"/>
          <w:numId w:val="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「体验 vlog」：以 “老外视角” 拍摄，如 “第一次用宋银票买东西！”“在苗寨学打银饰的 3 小时”，植入独立站链接。</w:t>
      </w:r>
    </w:p>
    <w:p w14:paraId="2111EDBD">
      <w:pPr>
        <w:numPr>
          <w:ilvl w:val="0"/>
          <w:numId w:val="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「文化冷知识」：15 秒短视频讲 “活字印刷为什么比古腾堡早 400 年”，结尾引导 “想亲手做？点击主页”。</w:t>
      </w:r>
    </w:p>
    <w:p w14:paraId="63FFC187">
      <w:pPr>
        <w:numPr>
          <w:ilvl w:val="0"/>
          <w:numId w:val="3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「游客 reaction」：剪辑外国游客体验后的真实反馈，如泰国网红说 “包青天比电视剧里更威严”。</w:t>
      </w:r>
    </w:p>
    <w:p w14:paraId="51E92529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运营技巧</w:t>
      </w:r>
      <w:r>
        <w:rPr>
          <w:rFonts w:ascii="Arial" w:hAnsi="Arial" w:eastAsia="等线" w:cs="Arial"/>
          <w:sz w:val="22"/>
        </w:rPr>
        <w:t>：</w:t>
      </w:r>
    </w:p>
    <w:p w14:paraId="2E9C5C08">
      <w:pPr>
        <w:numPr>
          <w:ilvl w:val="0"/>
          <w:numId w:val="3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加精准标签：#ChineseCultureTrip #KaifengSongStyle #GuizhouVillageLife。</w:t>
      </w:r>
    </w:p>
    <w:p w14:paraId="5165180A">
      <w:pPr>
        <w:numPr>
          <w:ilvl w:val="0"/>
          <w:numId w:val="3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每周更新 3 条，评论区用英语 / 泰语回复，引导 “私信要行程表”。</w:t>
      </w:r>
    </w:p>
    <w:p w14:paraId="45ADBF91">
      <w:pPr>
        <w:numPr>
          <w:ilvl w:val="0"/>
          <w:numId w:val="3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与粉丝量 1-5 万的文旅类外国博主置换：免费提供体验，对方发布 1 条视频带链接，获客成本约 50 元 / 人。</w:t>
      </w:r>
    </w:p>
    <w:p w14:paraId="24FF1A73">
      <w:pPr>
        <w:spacing w:before="260" w:after="120" w:line="288" w:lineRule="auto"/>
        <w:ind w:left="0"/>
        <w:jc w:val="left"/>
        <w:outlineLvl w:val="3"/>
      </w:pPr>
      <w:bookmarkStart w:id="20" w:name="heading_20"/>
      <w:r>
        <w:rPr>
          <w:rFonts w:ascii="Arial" w:hAnsi="Arial" w:eastAsia="等线" w:cs="Arial"/>
          <w:b/>
          <w:sz w:val="28"/>
        </w:rPr>
        <w:t>2. INS 内容运营（主攻亲子研学型）</w:t>
      </w:r>
      <w:bookmarkEnd w:id="20"/>
    </w:p>
    <w:p w14:paraId="6C275684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内容类型</w:t>
      </w:r>
      <w:r>
        <w:rPr>
          <w:rFonts w:ascii="Arial" w:hAnsi="Arial" w:eastAsia="等线" w:cs="Arial"/>
          <w:sz w:val="22"/>
        </w:rPr>
        <w:t>：</w:t>
      </w:r>
    </w:p>
    <w:p w14:paraId="0C18302E">
      <w:pPr>
        <w:numPr>
          <w:ilvl w:val="0"/>
          <w:numId w:val="3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「手作成品展示」：拍孩子做的汴绣、壁画临摹，配文 “让孩子在游戏中了解中国历史”。</w:t>
      </w:r>
    </w:p>
    <w:p w14:paraId="418E6C78">
      <w:pPr>
        <w:numPr>
          <w:ilvl w:val="0"/>
          <w:numId w:val="3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「场景美图」：清明上河园夜景、苗寨星空，标注地点并 @当地旅游局官方账号。</w:t>
      </w:r>
    </w:p>
    <w:p w14:paraId="5B33B2A9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引流动作</w:t>
      </w:r>
      <w:r>
        <w:rPr>
          <w:rFonts w:ascii="Arial" w:hAnsi="Arial" w:eastAsia="等线" w:cs="Arial"/>
          <w:sz w:val="22"/>
        </w:rPr>
        <w:t>：简介栏放独立站链接 +“私信领亲子套餐折扣码”，每月吸引 50-80 人咨询。</w:t>
      </w:r>
    </w:p>
    <w:p w14:paraId="62F44616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（二）私域沉淀：WhatsApp 为主，Discord 为辅</w:t>
      </w:r>
      <w:bookmarkEnd w:id="21"/>
    </w:p>
    <w:p w14:paraId="72AAC8DE">
      <w:pPr>
        <w:spacing w:before="260" w:after="120" w:line="288" w:lineRule="auto"/>
        <w:ind w:left="0"/>
        <w:jc w:val="left"/>
        <w:outlineLvl w:val="3"/>
      </w:pPr>
      <w:bookmarkStart w:id="22" w:name="heading_22"/>
      <w:r>
        <w:rPr>
          <w:rFonts w:ascii="Arial" w:hAnsi="Arial" w:eastAsia="等线" w:cs="Arial"/>
          <w:b/>
          <w:sz w:val="28"/>
        </w:rPr>
        <w:t>1. WhatsApp 私域运营（核心转化场景）</w:t>
      </w:r>
      <w:bookmarkEnd w:id="22"/>
    </w:p>
    <w:p w14:paraId="636E2488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引流入口</w:t>
      </w:r>
      <w:r>
        <w:rPr>
          <w:rFonts w:ascii="Arial" w:hAnsi="Arial" w:eastAsia="等线" w:cs="Arial"/>
          <w:sz w:val="22"/>
        </w:rPr>
        <w:t>：独立站设置 “预约后加客服领攻略”，TikTok/INS 私信自动回复 WhatsApp 号码。</w:t>
      </w:r>
    </w:p>
    <w:p w14:paraId="0967A30C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分层运营</w:t>
      </w:r>
      <w:r>
        <w:rPr>
          <w:rFonts w:ascii="Arial" w:hAnsi="Arial" w:eastAsia="等线" w:cs="Arial"/>
          <w:sz w:val="22"/>
        </w:rPr>
        <w:t>：</w:t>
      </w:r>
    </w:p>
    <w:p w14:paraId="3C33F7E0">
      <w:pPr>
        <w:numPr>
          <w:ilvl w:val="0"/>
          <w:numId w:val="4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新用户：发送《新手中国文化体验指南》（含签证、支付、语言小贴士）+ 对应场景的游客实拍视频。</w:t>
      </w:r>
    </w:p>
    <w:p w14:paraId="350A4416">
      <w:pPr>
        <w:numPr>
          <w:ilvl w:val="0"/>
          <w:numId w:val="4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意向用户：发套餐细节对比图、近期可预约时段，用 “早鸟价立减 200 元” 促单。</w:t>
      </w:r>
    </w:p>
    <w:p w14:paraId="223E96B9">
      <w:pPr>
        <w:numPr>
          <w:ilvl w:val="0"/>
          <w:numId w:val="4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老用户：推送新品（如 “开封菊花节限定套餐”），老带新返 100 元优惠券。</w:t>
      </w:r>
    </w:p>
    <w:p w14:paraId="43B3901A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工具支持</w:t>
      </w:r>
      <w:r>
        <w:rPr>
          <w:rFonts w:ascii="Arial" w:hAnsi="Arial" w:eastAsia="等线" w:cs="Arial"/>
          <w:sz w:val="22"/>
        </w:rPr>
        <w:t>：用 WhatsApp Business（免费）设置自动回复，标注用户需求标签（如 “开封 + 亲子”）。</w:t>
      </w:r>
    </w:p>
    <w:p w14:paraId="13EA4FA3">
      <w:pPr>
        <w:spacing w:before="260" w:after="120" w:line="288" w:lineRule="auto"/>
        <w:ind w:left="0"/>
        <w:jc w:val="left"/>
        <w:outlineLvl w:val="3"/>
      </w:pPr>
      <w:bookmarkStart w:id="23" w:name="heading_23"/>
      <w:r>
        <w:rPr>
          <w:rFonts w:ascii="Arial" w:hAnsi="Arial" w:eastAsia="等线" w:cs="Arial"/>
          <w:b/>
          <w:sz w:val="28"/>
        </w:rPr>
        <w:t>2. Discord 社群（长期留存场景）</w:t>
      </w:r>
      <w:bookmarkEnd w:id="23"/>
    </w:p>
    <w:p w14:paraId="27A54952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社群定位</w:t>
      </w:r>
      <w:r>
        <w:rPr>
          <w:rFonts w:ascii="Arial" w:hAnsi="Arial" w:eastAsia="等线" w:cs="Arial"/>
          <w:sz w:val="22"/>
        </w:rPr>
        <w:t>：“中国文化体验爱好者俱乐部”，仅对已消费用户开放。</w:t>
      </w:r>
    </w:p>
    <w:p w14:paraId="7E9AA0A7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运营内容</w:t>
      </w:r>
      <w:r>
        <w:rPr>
          <w:rFonts w:ascii="Arial" w:hAnsi="Arial" w:eastAsia="等线" w:cs="Arial"/>
          <w:sz w:val="22"/>
        </w:rPr>
        <w:t>：</w:t>
      </w:r>
    </w:p>
    <w:p w14:paraId="3E3C0D37">
      <w:pPr>
        <w:numPr>
          <w:ilvl w:val="0"/>
          <w:numId w:val="4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每周分享 1 个小众文化知识点（如 “苗寨银饰的吉祥图案含义”）。</w:t>
      </w:r>
    </w:p>
    <w:p w14:paraId="471B0DA0">
      <w:pPr>
        <w:numPr>
          <w:ilvl w:val="0"/>
          <w:numId w:val="5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组织月度 “线上茶话会”：邀请非遗传承人用英语直播（配翻译），解答会员问题。</w:t>
      </w:r>
    </w:p>
    <w:p w14:paraId="69022C71">
      <w:pPr>
        <w:numPr>
          <w:ilvl w:val="0"/>
          <w:numId w:val="5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鼓励会员分享体验照片，优质内容可获下次体验 9 折优惠。</w:t>
      </w:r>
    </w:p>
    <w:p w14:paraId="1B10F6C4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价值</w:t>
      </w:r>
      <w:r>
        <w:rPr>
          <w:rFonts w:ascii="Arial" w:hAnsi="Arial" w:eastAsia="等线" w:cs="Arial"/>
          <w:sz w:val="22"/>
        </w:rPr>
        <w:t>：提升复购率（目标 30%），形成 “老带新” 自传播。</w:t>
      </w:r>
    </w:p>
    <w:p w14:paraId="2D0E38A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431C05B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六、具体落地步骤（1-3 个月启动计划）</w:t>
      </w:r>
      <w:bookmarkEnd w:id="24"/>
    </w:p>
    <w:p w14:paraId="30C6B1B8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第 1 个月：资源对接与产品搭建</w:t>
      </w:r>
      <w:bookmarkEnd w:id="25"/>
    </w:p>
    <w:p w14:paraId="3A9B6A8D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资源敲定</w:t>
      </w:r>
      <w:r>
        <w:rPr>
          <w:rFonts w:ascii="Arial" w:hAnsi="Arial" w:eastAsia="等线" w:cs="Arial"/>
          <w:sz w:val="22"/>
        </w:rPr>
        <w:t>：通过 12345 政务热线联系开封、敦煌、黔东南文旅局，获取 3-5 家非遗工坊、民宿的合作联系方式，签订佣金协议（明确分成比例、服务标准）。</w:t>
      </w:r>
    </w:p>
    <w:p w14:paraId="34E2BE51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产品上线</w:t>
      </w:r>
      <w:r>
        <w:rPr>
          <w:rFonts w:ascii="Arial" w:hAnsi="Arial" w:eastAsia="等线" w:cs="Arial"/>
          <w:sz w:val="22"/>
        </w:rPr>
        <w:t>：用凡科杰建云搭建独立站，完成 3 个场景的套餐上架，接入 PayPal 支付；基于 ChatGPT API 开发智能体，完成 1000 + 知识点录入。</w:t>
      </w:r>
    </w:p>
    <w:p w14:paraId="7019CADE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素材准备</w:t>
      </w:r>
      <w:r>
        <w:rPr>
          <w:rFonts w:ascii="Arial" w:hAnsi="Arial" w:eastAsia="等线" w:cs="Arial"/>
          <w:sz w:val="22"/>
        </w:rPr>
        <w:t>：拍摄基础体验视频（可请本地大学生出镜，日薪 300 元），收集合作方提供的传承人资质、场景照片。</w:t>
      </w:r>
    </w:p>
    <w:p w14:paraId="25A10EF9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第 2 个月：公域引流与私域冷启动</w:t>
      </w:r>
      <w:bookmarkEnd w:id="26"/>
    </w:p>
    <w:p w14:paraId="7AB4282F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账号搭建</w:t>
      </w:r>
      <w:r>
        <w:rPr>
          <w:rFonts w:ascii="Arial" w:hAnsi="Arial" w:eastAsia="等线" w:cs="Arial"/>
          <w:sz w:val="22"/>
        </w:rPr>
        <w:t>：注册 TikTok（企业号，免费）、INS 账号，发布首批 10 条内容，加精准标签。</w:t>
      </w:r>
    </w:p>
    <w:p w14:paraId="2A8F39C7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博主置换</w:t>
      </w:r>
      <w:r>
        <w:rPr>
          <w:rFonts w:ascii="Arial" w:hAnsi="Arial" w:eastAsia="等线" w:cs="Arial"/>
          <w:sz w:val="22"/>
        </w:rPr>
        <w:t>：对接 5 位小体量外国博主，免费提供体验，要求发布带链接的视频。</w:t>
      </w:r>
    </w:p>
    <w:p w14:paraId="73430975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私域铺垫</w:t>
      </w:r>
      <w:r>
        <w:rPr>
          <w:rFonts w:ascii="Arial" w:hAnsi="Arial" w:eastAsia="等线" w:cs="Arial"/>
          <w:sz w:val="22"/>
        </w:rPr>
        <w:t>：在账号简介和视频评论区引导加 WhatsApp，目标沉淀 200 人初始用户池。</w:t>
      </w:r>
    </w:p>
    <w:p w14:paraId="3154B2AA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第 3 个月：转化优化与口碑积累</w:t>
      </w:r>
      <w:bookmarkEnd w:id="27"/>
    </w:p>
    <w:p w14:paraId="59164C41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订单冲刺</w:t>
      </w:r>
      <w:r>
        <w:rPr>
          <w:rFonts w:ascii="Arial" w:hAnsi="Arial" w:eastAsia="等线" w:cs="Arial"/>
          <w:sz w:val="22"/>
        </w:rPr>
        <w:t>：针对私域用户推出 “首单立减 150 元” 活动，目标完成 40 单核心套餐销售。</w:t>
      </w:r>
    </w:p>
    <w:p w14:paraId="5E04C274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社群运营</w:t>
      </w:r>
      <w:r>
        <w:rPr>
          <w:rFonts w:ascii="Arial" w:hAnsi="Arial" w:eastAsia="等线" w:cs="Arial"/>
          <w:sz w:val="22"/>
        </w:rPr>
        <w:t>：对已消费用户开放 Discord 社群，举办首次线上分享会。</w:t>
      </w:r>
    </w:p>
    <w:p w14:paraId="2C77928F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数据优化</w:t>
      </w:r>
      <w:r>
        <w:rPr>
          <w:rFonts w:ascii="Arial" w:hAnsi="Arial" w:eastAsia="等线" w:cs="Arial"/>
          <w:sz w:val="22"/>
        </w:rPr>
        <w:t>：通过独立站后台分析高转化内容类型，重点加码（如发现 “亲子手作” 视频转化率最高，后续增加更新频次）。</w:t>
      </w:r>
    </w:p>
    <w:p w14:paraId="4E74302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6517F06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七、风险与应对（个人创业的避坑指南）</w:t>
      </w:r>
      <w:bookmarkEnd w:id="28"/>
    </w:p>
    <w:p w14:paraId="41014F1D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合作方服务不稳定</w:t>
      </w:r>
      <w:r>
        <w:rPr>
          <w:rFonts w:ascii="Arial" w:hAnsi="Arial" w:eastAsia="等线" w:cs="Arial"/>
          <w:sz w:val="22"/>
        </w:rPr>
        <w:t>：与每个场景的 2 家供应商合作，签订 “服务不达标可替换” 条款，避免单一依赖。</w:t>
      </w:r>
    </w:p>
    <w:p w14:paraId="4D479F71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语言沟通障碍</w:t>
      </w:r>
      <w:r>
        <w:rPr>
          <w:rFonts w:ascii="Arial" w:hAnsi="Arial" w:eastAsia="等线" w:cs="Arial"/>
          <w:sz w:val="22"/>
        </w:rPr>
        <w:t>：为合作方提供 “常用英语话术手册”（如教学步骤、安全提示），智能体内置实时翻译功能。</w:t>
      </w:r>
    </w:p>
    <w:p w14:paraId="5A6C2CF2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流量波动</w:t>
      </w:r>
      <w:r>
        <w:rPr>
          <w:rFonts w:ascii="Arial" w:hAnsi="Arial" w:eastAsia="等线" w:cs="Arial"/>
          <w:sz w:val="22"/>
        </w:rPr>
        <w:t>：TikTok 算法变化时，立即补充 INS Reels 内容，同时通过 Google My Business 优化本地搜索排名（免费）。</w:t>
      </w:r>
    </w:p>
    <w:p w14:paraId="49B5ADFE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支付问题</w:t>
      </w:r>
      <w:r>
        <w:rPr>
          <w:rFonts w:ascii="Arial" w:hAnsi="Arial" w:eastAsia="等线" w:cs="Arial"/>
          <w:sz w:val="22"/>
        </w:rPr>
        <w:t>：除 PayPal 外，接入 Stripe 支付，覆盖不同国家用户的支付习惯，降低拒付风险。</w:t>
      </w:r>
    </w:p>
    <w:p w14:paraId="43108B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4FE25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C2259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AC814F"/>
    <w:multiLevelType w:val="singleLevel"/>
    <w:tmpl w:val="9FAC81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9FFD7CDB"/>
    <w:multiLevelType w:val="singleLevel"/>
    <w:tmpl w:val="9FFD7CD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A75FE646"/>
    <w:multiLevelType w:val="singleLevel"/>
    <w:tmpl w:val="A75FE64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AEE0C074"/>
    <w:multiLevelType w:val="singleLevel"/>
    <w:tmpl w:val="AEE0C0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B472F332"/>
    <w:multiLevelType w:val="singleLevel"/>
    <w:tmpl w:val="B472F33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CFEE5EC"/>
    <w:multiLevelType w:val="singleLevel"/>
    <w:tmpl w:val="BCFEE5E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DD7FEC0"/>
    <w:multiLevelType w:val="singleLevel"/>
    <w:tmpl w:val="BDD7FEC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FE796FD"/>
    <w:multiLevelType w:val="singleLevel"/>
    <w:tmpl w:val="BFE796F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BFEDD743"/>
    <w:multiLevelType w:val="singleLevel"/>
    <w:tmpl w:val="BFEDD74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FFE610F"/>
    <w:multiLevelType w:val="singleLevel"/>
    <w:tmpl w:val="BFFE610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">
    <w:nsid w:val="BFFED941"/>
    <w:multiLevelType w:val="singleLevel"/>
    <w:tmpl w:val="BFFED94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CE0D3D53"/>
    <w:multiLevelType w:val="singleLevel"/>
    <w:tmpl w:val="CE0D3D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DF1F58EC"/>
    <w:multiLevelType w:val="singleLevel"/>
    <w:tmpl w:val="DF1F58E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">
    <w:nsid w:val="DFACADF5"/>
    <w:multiLevelType w:val="singleLevel"/>
    <w:tmpl w:val="DFACADF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DFD3D79A"/>
    <w:multiLevelType w:val="singleLevel"/>
    <w:tmpl w:val="DFD3D79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E59FB127"/>
    <w:multiLevelType w:val="singleLevel"/>
    <w:tmpl w:val="E59FB12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">
    <w:nsid w:val="E6B765E9"/>
    <w:multiLevelType w:val="singleLevel"/>
    <w:tmpl w:val="E6B765E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">
    <w:nsid w:val="E7B64CB4"/>
    <w:multiLevelType w:val="singleLevel"/>
    <w:tmpl w:val="E7B64C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E85D5A12"/>
    <w:multiLevelType w:val="singleLevel"/>
    <w:tmpl w:val="E85D5A1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EAFA5CEC"/>
    <w:multiLevelType w:val="singleLevel"/>
    <w:tmpl w:val="EAFA5CE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">
    <w:nsid w:val="EBBEC556"/>
    <w:multiLevelType w:val="singleLevel"/>
    <w:tmpl w:val="EBBEC55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EBDF1292"/>
    <w:multiLevelType w:val="singleLevel"/>
    <w:tmpl w:val="EBDF129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">
    <w:nsid w:val="EEFBC41B"/>
    <w:multiLevelType w:val="singleLevel"/>
    <w:tmpl w:val="EEFBC41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3">
    <w:nsid w:val="EFFEBB10"/>
    <w:multiLevelType w:val="singleLevel"/>
    <w:tmpl w:val="EFFEBB1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F1EFBAF6"/>
    <w:multiLevelType w:val="singleLevel"/>
    <w:tmpl w:val="F1EFBAF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5">
    <w:nsid w:val="F65ECB1C"/>
    <w:multiLevelType w:val="singleLevel"/>
    <w:tmpl w:val="F65ECB1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6">
    <w:nsid w:val="FA8FC9A4"/>
    <w:multiLevelType w:val="singleLevel"/>
    <w:tmpl w:val="FA8FC9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FABD77CD"/>
    <w:multiLevelType w:val="singleLevel"/>
    <w:tmpl w:val="FABD77C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8">
    <w:nsid w:val="FBFC0C3E"/>
    <w:multiLevelType w:val="singleLevel"/>
    <w:tmpl w:val="FBFC0C3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9">
    <w:nsid w:val="FCC95312"/>
    <w:multiLevelType w:val="singleLevel"/>
    <w:tmpl w:val="FCC9531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FCD4460E"/>
    <w:multiLevelType w:val="singleLevel"/>
    <w:tmpl w:val="FCD4460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">
    <w:nsid w:val="FDB7C951"/>
    <w:multiLevelType w:val="singleLevel"/>
    <w:tmpl w:val="FDB7C95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2">
    <w:nsid w:val="FDF6ACC7"/>
    <w:multiLevelType w:val="singleLevel"/>
    <w:tmpl w:val="FDF6ACC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3">
    <w:nsid w:val="FEFAF4D6"/>
    <w:multiLevelType w:val="singleLevel"/>
    <w:tmpl w:val="FEFAF4D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4">
    <w:nsid w:val="FF42F068"/>
    <w:multiLevelType w:val="singleLevel"/>
    <w:tmpl w:val="FF42F06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5">
    <w:nsid w:val="FF79E588"/>
    <w:multiLevelType w:val="singleLevel"/>
    <w:tmpl w:val="FF79E58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6">
    <w:nsid w:val="FFB7119D"/>
    <w:multiLevelType w:val="singleLevel"/>
    <w:tmpl w:val="FFB7119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7">
    <w:nsid w:val="FFBCD428"/>
    <w:multiLevelType w:val="singleLevel"/>
    <w:tmpl w:val="FFBCD42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FFCF2814"/>
    <w:multiLevelType w:val="singleLevel"/>
    <w:tmpl w:val="FFCF28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FFD36827"/>
    <w:multiLevelType w:val="singleLevel"/>
    <w:tmpl w:val="FFD3682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0">
    <w:nsid w:val="FFDDD893"/>
    <w:multiLevelType w:val="singleLevel"/>
    <w:tmpl w:val="FFDDD89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FFEE1F2C"/>
    <w:multiLevelType w:val="singleLevel"/>
    <w:tmpl w:val="FFEE1F2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2">
    <w:nsid w:val="FFF70553"/>
    <w:multiLevelType w:val="singleLevel"/>
    <w:tmpl w:val="FFF705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FFF8E8B7"/>
    <w:multiLevelType w:val="singleLevel"/>
    <w:tmpl w:val="FFF8E8B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FFFEFC96"/>
    <w:multiLevelType w:val="singleLevel"/>
    <w:tmpl w:val="FFFEFC9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5">
    <w:nsid w:val="1FD628AD"/>
    <w:multiLevelType w:val="singleLevel"/>
    <w:tmpl w:val="1FD628A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6">
    <w:nsid w:val="2FD592AC"/>
    <w:multiLevelType w:val="singleLevel"/>
    <w:tmpl w:val="2FD592A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7">
    <w:nsid w:val="36FAB0B1"/>
    <w:multiLevelType w:val="singleLevel"/>
    <w:tmpl w:val="36FAB0B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8">
    <w:nsid w:val="39C588AF"/>
    <w:multiLevelType w:val="singleLevel"/>
    <w:tmpl w:val="39C588A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9">
    <w:nsid w:val="3E4755A3"/>
    <w:multiLevelType w:val="singleLevel"/>
    <w:tmpl w:val="3E4755A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3E667591"/>
    <w:multiLevelType w:val="singleLevel"/>
    <w:tmpl w:val="3E66759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1">
    <w:nsid w:val="3FCA59CE"/>
    <w:multiLevelType w:val="singleLevel"/>
    <w:tmpl w:val="3FCA59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3FF15592"/>
    <w:multiLevelType w:val="singleLevel"/>
    <w:tmpl w:val="3FF1559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569C9596"/>
    <w:multiLevelType w:val="singleLevel"/>
    <w:tmpl w:val="569C959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4">
    <w:nsid w:val="593BCE0F"/>
    <w:multiLevelType w:val="singleLevel"/>
    <w:tmpl w:val="593BCE0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5">
    <w:nsid w:val="5FB40D59"/>
    <w:multiLevelType w:val="singleLevel"/>
    <w:tmpl w:val="5FB40D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6E9F67AB"/>
    <w:multiLevelType w:val="singleLevel"/>
    <w:tmpl w:val="6E9F67A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7">
    <w:nsid w:val="73F994D1"/>
    <w:multiLevelType w:val="singleLevel"/>
    <w:tmpl w:val="73F994D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79DBB345"/>
    <w:multiLevelType w:val="singleLevel"/>
    <w:tmpl w:val="79DBB34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9">
    <w:nsid w:val="7B7EEE57"/>
    <w:multiLevelType w:val="singleLevel"/>
    <w:tmpl w:val="7B7EEE5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0">
    <w:nsid w:val="7BDCE7C5"/>
    <w:multiLevelType w:val="singleLevel"/>
    <w:tmpl w:val="7BDCE7C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1">
    <w:nsid w:val="7C35A7D1"/>
    <w:multiLevelType w:val="singleLevel"/>
    <w:tmpl w:val="7C35A7D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7E59D229"/>
    <w:multiLevelType w:val="singleLevel"/>
    <w:tmpl w:val="7E59D22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3">
    <w:nsid w:val="7EFFA71F"/>
    <w:multiLevelType w:val="singleLevel"/>
    <w:tmpl w:val="7EFFA71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4">
    <w:nsid w:val="7FFC57C0"/>
    <w:multiLevelType w:val="singleLevel"/>
    <w:tmpl w:val="7FFC57C0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7"/>
  </w:num>
  <w:num w:numId="2">
    <w:abstractNumId w:val="33"/>
  </w:num>
  <w:num w:numId="3">
    <w:abstractNumId w:val="48"/>
  </w:num>
  <w:num w:numId="4">
    <w:abstractNumId w:val="49"/>
  </w:num>
  <w:num w:numId="5">
    <w:abstractNumId w:val="37"/>
  </w:num>
  <w:num w:numId="6">
    <w:abstractNumId w:val="6"/>
  </w:num>
  <w:num w:numId="7">
    <w:abstractNumId w:val="29"/>
  </w:num>
  <w:num w:numId="8">
    <w:abstractNumId w:val="40"/>
  </w:num>
  <w:num w:numId="9">
    <w:abstractNumId w:val="64"/>
  </w:num>
  <w:num w:numId="10">
    <w:abstractNumId w:val="20"/>
  </w:num>
  <w:num w:numId="11">
    <w:abstractNumId w:val="52"/>
  </w:num>
  <w:num w:numId="12">
    <w:abstractNumId w:val="57"/>
  </w:num>
  <w:num w:numId="13">
    <w:abstractNumId w:val="15"/>
  </w:num>
  <w:num w:numId="14">
    <w:abstractNumId w:val="47"/>
  </w:num>
  <w:num w:numId="15">
    <w:abstractNumId w:val="0"/>
  </w:num>
  <w:num w:numId="16">
    <w:abstractNumId w:val="16"/>
  </w:num>
  <w:num w:numId="17">
    <w:abstractNumId w:val="10"/>
  </w:num>
  <w:num w:numId="18">
    <w:abstractNumId w:val="56"/>
  </w:num>
  <w:num w:numId="19">
    <w:abstractNumId w:val="14"/>
  </w:num>
  <w:num w:numId="20">
    <w:abstractNumId w:val="3"/>
  </w:num>
  <w:num w:numId="21">
    <w:abstractNumId w:val="41"/>
  </w:num>
  <w:num w:numId="22">
    <w:abstractNumId w:val="59"/>
  </w:num>
  <w:num w:numId="23">
    <w:abstractNumId w:val="43"/>
  </w:num>
  <w:num w:numId="24">
    <w:abstractNumId w:val="26"/>
  </w:num>
  <w:num w:numId="25">
    <w:abstractNumId w:val="4"/>
  </w:num>
  <w:num w:numId="26">
    <w:abstractNumId w:val="36"/>
  </w:num>
  <w:num w:numId="27">
    <w:abstractNumId w:val="9"/>
  </w:num>
  <w:num w:numId="28">
    <w:abstractNumId w:val="22"/>
  </w:num>
  <w:num w:numId="29">
    <w:abstractNumId w:val="8"/>
  </w:num>
  <w:num w:numId="30">
    <w:abstractNumId w:val="19"/>
  </w:num>
  <w:num w:numId="31">
    <w:abstractNumId w:val="39"/>
  </w:num>
  <w:num w:numId="32">
    <w:abstractNumId w:val="45"/>
  </w:num>
  <w:num w:numId="33">
    <w:abstractNumId w:val="51"/>
  </w:num>
  <w:num w:numId="34">
    <w:abstractNumId w:val="30"/>
  </w:num>
  <w:num w:numId="35">
    <w:abstractNumId w:val="21"/>
  </w:num>
  <w:num w:numId="36">
    <w:abstractNumId w:val="13"/>
  </w:num>
  <w:num w:numId="37">
    <w:abstractNumId w:val="38"/>
  </w:num>
  <w:num w:numId="38">
    <w:abstractNumId w:val="2"/>
  </w:num>
  <w:num w:numId="39">
    <w:abstractNumId w:val="60"/>
  </w:num>
  <w:num w:numId="40">
    <w:abstractNumId w:val="42"/>
  </w:num>
  <w:num w:numId="41">
    <w:abstractNumId w:val="61"/>
  </w:num>
  <w:num w:numId="42">
    <w:abstractNumId w:val="11"/>
  </w:num>
  <w:num w:numId="43">
    <w:abstractNumId w:val="27"/>
  </w:num>
  <w:num w:numId="44">
    <w:abstractNumId w:val="63"/>
  </w:num>
  <w:num w:numId="45">
    <w:abstractNumId w:val="25"/>
  </w:num>
  <w:num w:numId="46">
    <w:abstractNumId w:val="23"/>
  </w:num>
  <w:num w:numId="47">
    <w:abstractNumId w:val="55"/>
  </w:num>
  <w:num w:numId="48">
    <w:abstractNumId w:val="17"/>
  </w:num>
  <w:num w:numId="49">
    <w:abstractNumId w:val="34"/>
  </w:num>
  <w:num w:numId="50">
    <w:abstractNumId w:val="50"/>
  </w:num>
  <w:num w:numId="51">
    <w:abstractNumId w:val="35"/>
  </w:num>
  <w:num w:numId="52">
    <w:abstractNumId w:val="5"/>
  </w:num>
  <w:num w:numId="53">
    <w:abstractNumId w:val="28"/>
  </w:num>
  <w:num w:numId="54">
    <w:abstractNumId w:val="62"/>
  </w:num>
  <w:num w:numId="55">
    <w:abstractNumId w:val="24"/>
  </w:num>
  <w:num w:numId="56">
    <w:abstractNumId w:val="54"/>
  </w:num>
  <w:num w:numId="57">
    <w:abstractNumId w:val="12"/>
  </w:num>
  <w:num w:numId="58">
    <w:abstractNumId w:val="46"/>
  </w:num>
  <w:num w:numId="59">
    <w:abstractNumId w:val="18"/>
  </w:num>
  <w:num w:numId="60">
    <w:abstractNumId w:val="53"/>
  </w:num>
  <w:num w:numId="61">
    <w:abstractNumId w:val="32"/>
  </w:num>
  <w:num w:numId="62">
    <w:abstractNumId w:val="1"/>
  </w:num>
  <w:num w:numId="63">
    <w:abstractNumId w:val="44"/>
  </w:num>
  <w:num w:numId="64">
    <w:abstractNumId w:val="31"/>
  </w:num>
  <w:num w:numId="65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8EC3384"/>
    <w:rsid w:val="EF5F475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0</TotalTime>
  <ScaleCrop>false</ScaleCrop>
  <LinksUpToDate>false</LinksUpToDate>
  <Application>WPS Office_6.10.0.8870_F1E327BC-269C-435d-A152-05C5408002CA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2026-04-14T18:53:00Z</dcterms:created>
  <dc:creator>Apache POI</dc:creator>
  <cp:lastModifiedBy>不吃香蕉的大象</cp:lastModifiedBy>
  <dcterms:modified xsi:type="dcterms:W3CDTF">2026-04-14T18:54:28Z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2052-6.10.0.8870</vt:lpwstr>
  </property>
  <property fmtid="{D5CDD505-2E9C-101B-9397-08002B2CF9AE}" pid="3" name="ICV">
    <vt:lpwstr>FDB21C38E1BE779BE41CDE69A687154D_42</vt:lpwstr>
  </property>
</Properties>
</file>