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F81BD" w:themeColor="accent1"/>
        </w:rPr>
        <w:id w:val="-1260902121"/>
        <w:docPartObj>
          <w:docPartGallery w:val="Cover Pages"/>
          <w:docPartUnique/>
        </w:docPartObj>
      </w:sdtPr>
      <w:sdtEndPr>
        <w:rPr>
          <w:color w:val="auto"/>
        </w:rPr>
      </w:sdtEndPr>
      <w:sdtContent>
        <w:p w14:paraId="234927A2" w14:textId="0A5ADA12" w:rsidR="00800059" w:rsidRDefault="00800059">
          <w:pPr>
            <w:pStyle w:val="NoSpacing"/>
            <w:spacing w:before="1540" w:after="240"/>
            <w:jc w:val="center"/>
            <w:rPr>
              <w:color w:val="4F81BD" w:themeColor="accent1"/>
            </w:rPr>
          </w:pPr>
          <w:r>
            <w:rPr>
              <w:noProof/>
              <w:color w:val="4F81BD" w:themeColor="accent1"/>
            </w:rPr>
            <w:drawing>
              <wp:inline distT="0" distB="0" distL="0" distR="0" wp14:anchorId="73C5FABC" wp14:editId="0D3102B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80"/>
              <w:szCs w:val="80"/>
            </w:rPr>
            <w:alias w:val="Title"/>
            <w:tag w:val=""/>
            <w:id w:val="1735040861"/>
            <w:placeholder>
              <w:docPart w:val="24CA5FAC4B6A45B693DF8C0D320CE2AB"/>
            </w:placeholder>
            <w:dataBinding w:prefixMappings="xmlns:ns0='http://purl.org/dc/elements/1.1/' xmlns:ns1='http://schemas.openxmlformats.org/package/2006/metadata/core-properties' " w:xpath="/ns1:coreProperties[1]/ns0:title[1]" w:storeItemID="{6C3C8BC8-F283-45AE-878A-BAB7291924A1}"/>
            <w:text/>
          </w:sdtPr>
          <w:sdtContent>
            <w:p w14:paraId="45E441E9" w14:textId="7DB1771C" w:rsidR="00800059" w:rsidRPr="00957B05" w:rsidRDefault="00957B05" w:rsidP="00957B0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957B05">
                <w:rPr>
                  <w:rFonts w:asciiTheme="majorHAnsi" w:eastAsiaTheme="majorEastAsia" w:hAnsiTheme="majorHAnsi" w:cstheme="majorBidi"/>
                  <w:caps/>
                  <w:color w:val="4F81BD" w:themeColor="accent1"/>
                  <w:sz w:val="80"/>
                  <w:szCs w:val="80"/>
                </w:rPr>
                <w:t>Case Study: Leveraging Artificial General Intelligence (AGI) in Healthcare</w:t>
              </w:r>
            </w:p>
          </w:sdtContent>
        </w:sdt>
        <w:p w14:paraId="60C15425" w14:textId="6F70238A" w:rsidR="00800059" w:rsidRPr="00800059" w:rsidRDefault="00800059">
          <w:pPr>
            <w:pStyle w:val="NoSpacing"/>
            <w:spacing w:before="480"/>
            <w:jc w:val="center"/>
          </w:pPr>
          <w:r w:rsidRPr="00800059">
            <w:rPr>
              <w:noProof/>
            </w:rPr>
            <mc:AlternateContent>
              <mc:Choice Requires="wps">
                <w:drawing>
                  <wp:anchor distT="0" distB="0" distL="114300" distR="114300" simplePos="0" relativeHeight="251659264" behindDoc="0" locked="0" layoutInCell="1" allowOverlap="1" wp14:anchorId="06D30A28" wp14:editId="2AF40BA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3565"/>
                    <wp:effectExtent l="0" t="0" r="0" b="0"/>
                    <wp:wrapNone/>
                    <wp:docPr id="13683924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5-04-19T00:00:00Z">
                                    <w:dateFormat w:val="MMMM d, yyyy"/>
                                    <w:lid w:val="en-US"/>
                                    <w:storeMappedDataAs w:val="dateTime"/>
                                    <w:calendar w:val="gregorian"/>
                                  </w:date>
                                </w:sdtPr>
                                <w:sdtContent>
                                  <w:p w14:paraId="74FDB21E" w14:textId="2A820888" w:rsidR="00800059" w:rsidRPr="00800059" w:rsidRDefault="0022659A">
                                    <w:pPr>
                                      <w:pStyle w:val="NoSpacing"/>
                                      <w:spacing w:after="40"/>
                                      <w:jc w:val="center"/>
                                      <w:rPr>
                                        <w:caps/>
                                        <w:sz w:val="28"/>
                                        <w:szCs w:val="28"/>
                                      </w:rPr>
                                    </w:pPr>
                                    <w:r>
                                      <w:rPr>
                                        <w:caps/>
                                        <w:sz w:val="28"/>
                                        <w:szCs w:val="28"/>
                                      </w:rPr>
                                      <w:t>April</w:t>
                                    </w:r>
                                    <w:r w:rsidR="00800059" w:rsidRPr="00800059">
                                      <w:rPr>
                                        <w:caps/>
                                        <w:sz w:val="28"/>
                                        <w:szCs w:val="28"/>
                                      </w:rPr>
                                      <w:t xml:space="preserve"> </w:t>
                                    </w:r>
                                    <w:r w:rsidR="00177B46">
                                      <w:rPr>
                                        <w:caps/>
                                        <w:sz w:val="28"/>
                                        <w:szCs w:val="28"/>
                                      </w:rPr>
                                      <w:t>1</w:t>
                                    </w:r>
                                    <w:r w:rsidR="00957B05">
                                      <w:rPr>
                                        <w:caps/>
                                        <w:sz w:val="28"/>
                                        <w:szCs w:val="28"/>
                                      </w:rPr>
                                      <w:t>9</w:t>
                                    </w:r>
                                    <w:r w:rsidR="00800059" w:rsidRPr="00800059">
                                      <w:rPr>
                                        <w:caps/>
                                        <w:sz w:val="28"/>
                                        <w:szCs w:val="28"/>
                                      </w:rPr>
                                      <w:t>, 2025</w:t>
                                    </w:r>
                                  </w:p>
                                </w:sdtContent>
                              </w:sdt>
                              <w:p w14:paraId="43A72EF2" w14:textId="1C03B9CB" w:rsidR="00800059" w:rsidRPr="0022659A" w:rsidRDefault="00000000">
                                <w:pPr>
                                  <w:pStyle w:val="NoSpacing"/>
                                  <w:jc w:val="center"/>
                                  <w:rPr>
                                    <w:b/>
                                    <w:bCs/>
                                  </w:rPr>
                                </w:pPr>
                                <w:sdt>
                                  <w:sdtPr>
                                    <w:rPr>
                                      <w:b/>
                                      <w:bCs/>
                                    </w:rPr>
                                    <w:alias w:val="Company"/>
                                    <w:tag w:val=""/>
                                    <w:id w:val="1390145197"/>
                                    <w:dataBinding w:prefixMappings="xmlns:ns0='http://schemas.openxmlformats.org/officeDocument/2006/extended-properties' " w:xpath="/ns0:Properties[1]/ns0:Company[1]" w:storeItemID="{6668398D-A668-4E3E-A5EB-62B293D839F1}"/>
                                    <w:text/>
                                  </w:sdtPr>
                                  <w:sdtContent>
                                    <w:r w:rsidR="00177B46" w:rsidRPr="00177B46">
                                      <w:rPr>
                                        <w:b/>
                                        <w:bCs/>
                                      </w:rPr>
                                      <w:t>Prepared by: OLUGBENGA ADEGOROYE</w:t>
                                    </w:r>
                                  </w:sdtContent>
                                </w:sdt>
                              </w:p>
                              <w:p w14:paraId="7FC0D21A" w14:textId="07D39FF3" w:rsidR="00800059" w:rsidRDefault="00000000">
                                <w:pPr>
                                  <w:pStyle w:val="NoSpacing"/>
                                  <w:jc w:val="center"/>
                                  <w:rPr>
                                    <w:color w:val="4F81BD" w:themeColor="accent1"/>
                                  </w:rPr>
                                </w:pPr>
                                <w:sdt>
                                  <w:sdtPr>
                                    <w:rPr>
                                      <w:b/>
                                      <w:bCs/>
                                    </w:rPr>
                                    <w:alias w:val="Address"/>
                                    <w:tag w:val=""/>
                                    <w:id w:val="-726379553"/>
                                    <w:dataBinding w:prefixMappings="xmlns:ns0='http://schemas.microsoft.com/office/2006/coverPageProps' " w:xpath="/ns0:CoverPageProperties[1]/ns0:CompanyAddress[1]" w:storeItemID="{55AF091B-3C7A-41E3-B477-F2FDAA23CFDA}"/>
                                    <w:text/>
                                  </w:sdtPr>
                                  <w:sdtContent>
                                    <w:r w:rsidR="00177B46">
                                      <w:rPr>
                                        <w:b/>
                                        <w:bCs/>
                                      </w:rPr>
                                      <w:t>Course: ITAI 2372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D30A28" id="_x0000_t202" coordsize="21600,21600" o:spt="202" path="m,l,21600r21600,l21600,xe">
                    <v:stroke joinstyle="miter"/>
                    <v:path gradientshapeok="t" o:connecttype="rect"/>
                  </v:shapetype>
                  <v:shape id="Text Box 1" o:spid="_x0000_s1026" type="#_x0000_t202" style="position:absolute;left:0;text-align:left;margin-left:0;margin-top:0;width:468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5-04-19T00:00:00Z">
                              <w:dateFormat w:val="MMMM d, yyyy"/>
                              <w:lid w:val="en-US"/>
                              <w:storeMappedDataAs w:val="dateTime"/>
                              <w:calendar w:val="gregorian"/>
                            </w:date>
                          </w:sdtPr>
                          <w:sdtContent>
                            <w:p w14:paraId="74FDB21E" w14:textId="2A820888" w:rsidR="00800059" w:rsidRPr="00800059" w:rsidRDefault="0022659A">
                              <w:pPr>
                                <w:pStyle w:val="NoSpacing"/>
                                <w:spacing w:after="40"/>
                                <w:jc w:val="center"/>
                                <w:rPr>
                                  <w:caps/>
                                  <w:sz w:val="28"/>
                                  <w:szCs w:val="28"/>
                                </w:rPr>
                              </w:pPr>
                              <w:r>
                                <w:rPr>
                                  <w:caps/>
                                  <w:sz w:val="28"/>
                                  <w:szCs w:val="28"/>
                                </w:rPr>
                                <w:t>April</w:t>
                              </w:r>
                              <w:r w:rsidR="00800059" w:rsidRPr="00800059">
                                <w:rPr>
                                  <w:caps/>
                                  <w:sz w:val="28"/>
                                  <w:szCs w:val="28"/>
                                </w:rPr>
                                <w:t xml:space="preserve"> </w:t>
                              </w:r>
                              <w:r w:rsidR="00177B46">
                                <w:rPr>
                                  <w:caps/>
                                  <w:sz w:val="28"/>
                                  <w:szCs w:val="28"/>
                                </w:rPr>
                                <w:t>1</w:t>
                              </w:r>
                              <w:r w:rsidR="00957B05">
                                <w:rPr>
                                  <w:caps/>
                                  <w:sz w:val="28"/>
                                  <w:szCs w:val="28"/>
                                </w:rPr>
                                <w:t>9</w:t>
                              </w:r>
                              <w:r w:rsidR="00800059" w:rsidRPr="00800059">
                                <w:rPr>
                                  <w:caps/>
                                  <w:sz w:val="28"/>
                                  <w:szCs w:val="28"/>
                                </w:rPr>
                                <w:t>, 2025</w:t>
                              </w:r>
                            </w:p>
                          </w:sdtContent>
                        </w:sdt>
                        <w:p w14:paraId="43A72EF2" w14:textId="1C03B9CB" w:rsidR="00800059" w:rsidRPr="0022659A" w:rsidRDefault="00000000">
                          <w:pPr>
                            <w:pStyle w:val="NoSpacing"/>
                            <w:jc w:val="center"/>
                            <w:rPr>
                              <w:b/>
                              <w:bCs/>
                            </w:rPr>
                          </w:pPr>
                          <w:sdt>
                            <w:sdtPr>
                              <w:rPr>
                                <w:b/>
                                <w:bCs/>
                              </w:rPr>
                              <w:alias w:val="Company"/>
                              <w:tag w:val=""/>
                              <w:id w:val="1390145197"/>
                              <w:dataBinding w:prefixMappings="xmlns:ns0='http://schemas.openxmlformats.org/officeDocument/2006/extended-properties' " w:xpath="/ns0:Properties[1]/ns0:Company[1]" w:storeItemID="{6668398D-A668-4E3E-A5EB-62B293D839F1}"/>
                              <w:text/>
                            </w:sdtPr>
                            <w:sdtContent>
                              <w:r w:rsidR="00177B46" w:rsidRPr="00177B46">
                                <w:rPr>
                                  <w:b/>
                                  <w:bCs/>
                                </w:rPr>
                                <w:t>Prepared by: OLUGBENGA ADEGOROYE</w:t>
                              </w:r>
                            </w:sdtContent>
                          </w:sdt>
                        </w:p>
                        <w:p w14:paraId="7FC0D21A" w14:textId="07D39FF3" w:rsidR="00800059" w:rsidRDefault="00000000">
                          <w:pPr>
                            <w:pStyle w:val="NoSpacing"/>
                            <w:jc w:val="center"/>
                            <w:rPr>
                              <w:color w:val="4F81BD" w:themeColor="accent1"/>
                            </w:rPr>
                          </w:pPr>
                          <w:sdt>
                            <w:sdtPr>
                              <w:rPr>
                                <w:b/>
                                <w:bCs/>
                              </w:rPr>
                              <w:alias w:val="Address"/>
                              <w:tag w:val=""/>
                              <w:id w:val="-726379553"/>
                              <w:dataBinding w:prefixMappings="xmlns:ns0='http://schemas.microsoft.com/office/2006/coverPageProps' " w:xpath="/ns0:CoverPageProperties[1]/ns0:CompanyAddress[1]" w:storeItemID="{55AF091B-3C7A-41E3-B477-F2FDAA23CFDA}"/>
                              <w:text/>
                            </w:sdtPr>
                            <w:sdtContent>
                              <w:r w:rsidR="00177B46">
                                <w:rPr>
                                  <w:b/>
                                  <w:bCs/>
                                </w:rPr>
                                <w:t>Course: ITAI 2372</w:t>
                              </w:r>
                            </w:sdtContent>
                          </w:sdt>
                        </w:p>
                      </w:txbxContent>
                    </v:textbox>
                    <w10:wrap anchorx="margin" anchory="page"/>
                  </v:shape>
                </w:pict>
              </mc:Fallback>
            </mc:AlternateContent>
          </w:r>
          <w:r w:rsidRPr="00800059">
            <w:rPr>
              <w:noProof/>
            </w:rPr>
            <w:drawing>
              <wp:inline distT="0" distB="0" distL="0" distR="0" wp14:anchorId="496E2958" wp14:editId="22350211">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4F4FCE" w14:textId="7E258FC5" w:rsidR="003877BC" w:rsidRPr="003877BC" w:rsidRDefault="00800059" w:rsidP="00800059">
          <w:r>
            <w:br w:type="page"/>
          </w:r>
        </w:p>
      </w:sdtContent>
    </w:sdt>
    <w:p w14:paraId="0BF639BB" w14:textId="7FAE7B44" w:rsidR="00C23D22" w:rsidRPr="00A07CEF" w:rsidRDefault="0022659A" w:rsidP="00C23D22">
      <w:pPr>
        <w:spacing w:after="200"/>
        <w:rPr>
          <w:rFonts w:ascii="Times New Roman" w:hAnsi="Times New Roman" w:cs="Times New Roman"/>
          <w:b/>
          <w:bCs/>
          <w:sz w:val="24"/>
          <w:szCs w:val="24"/>
        </w:rPr>
      </w:pPr>
      <w:r w:rsidRPr="00A07CEF">
        <w:rPr>
          <w:rFonts w:ascii="Times New Roman" w:hAnsi="Times New Roman" w:cs="Times New Roman"/>
          <w:b/>
          <w:bCs/>
          <w:sz w:val="24"/>
          <w:szCs w:val="24"/>
        </w:rPr>
        <w:lastRenderedPageBreak/>
        <w:t>Introduction</w:t>
      </w:r>
    </w:p>
    <w:p w14:paraId="602BB77A" w14:textId="01FA6CA8" w:rsidR="00C23D22" w:rsidRPr="00A07CEF" w:rsidRDefault="00957B05" w:rsidP="00C23D22">
      <w:pPr>
        <w:spacing w:after="200"/>
        <w:rPr>
          <w:rFonts w:ascii="Times New Roman" w:eastAsiaTheme="minorHAnsi" w:hAnsi="Times New Roman" w:cs="Times New Roman"/>
          <w:kern w:val="2"/>
          <w:sz w:val="24"/>
          <w:szCs w:val="24"/>
          <w14:ligatures w14:val="standardContextual"/>
        </w:rPr>
      </w:pPr>
      <w:r w:rsidRPr="00A07CEF">
        <w:rPr>
          <w:rFonts w:ascii="Times New Roman" w:eastAsiaTheme="minorHAnsi" w:hAnsi="Times New Roman" w:cs="Times New Roman"/>
          <w:kern w:val="2"/>
          <w:sz w:val="24"/>
          <w:szCs w:val="24"/>
          <w14:ligatures w14:val="standardContextual"/>
        </w:rPr>
        <w:t>Artificial General Intelligence (AGI) surpasses narrow AI by emulating human-like cognitive flexibility, enabling autonomous learning, contextual reasoning, and cross-domain problem-solving. In healthcare—a $10 trillion global industry grappling with access inequities, workforce shortages, and rising costs—AGI offers transformative potential to innovate care delivery, enhance equity, and optimize outcomes. By synthesizing vast datasets (e.g., genomics, social determinants), AGI can deliver personalized, scalable solutions. This case study explores AGI’s applications in healthcare, proposing innovative use cases, quantifying benefits, and addressing ethical complexities. Through rigorous analysis and strategic foresight, it envisions AGI as a catalyst for a patient-centered, equitable healthcare future.</w:t>
      </w:r>
    </w:p>
    <w:p w14:paraId="61F26C70" w14:textId="618BDB8C" w:rsidR="0022659A" w:rsidRPr="00A07CEF" w:rsidRDefault="00957B05" w:rsidP="0022659A">
      <w:pPr>
        <w:spacing w:after="200"/>
        <w:rPr>
          <w:rFonts w:ascii="Times New Roman" w:hAnsi="Times New Roman" w:cs="Times New Roman"/>
          <w:b/>
          <w:bCs/>
          <w:sz w:val="24"/>
          <w:szCs w:val="24"/>
        </w:rPr>
      </w:pPr>
      <w:r w:rsidRPr="00A07CEF">
        <w:rPr>
          <w:rFonts w:ascii="Times New Roman" w:hAnsi="Times New Roman" w:cs="Times New Roman"/>
          <w:b/>
          <w:bCs/>
          <w:sz w:val="24"/>
          <w:szCs w:val="24"/>
        </w:rPr>
        <w:t>Industry Analysis</w:t>
      </w:r>
    </w:p>
    <w:p w14:paraId="6696D728" w14:textId="371CE34D" w:rsidR="00C23D22" w:rsidRPr="00A07CEF" w:rsidRDefault="000470E5" w:rsidP="0022659A">
      <w:pPr>
        <w:spacing w:after="200"/>
        <w:rPr>
          <w:rFonts w:ascii="Times New Roman" w:hAnsi="Times New Roman" w:cs="Times New Roman"/>
          <w:b/>
          <w:bCs/>
          <w:sz w:val="24"/>
          <w:szCs w:val="24"/>
        </w:rPr>
      </w:pPr>
      <w:r w:rsidRPr="00A07CEF">
        <w:rPr>
          <w:rFonts w:ascii="Times New Roman" w:hAnsi="Times New Roman" w:cs="Times New Roman"/>
          <w:b/>
          <w:bCs/>
          <w:sz w:val="24"/>
          <w:szCs w:val="24"/>
        </w:rPr>
        <w:t>Current State of Healthcare</w:t>
      </w:r>
    </w:p>
    <w:p w14:paraId="67AD9102" w14:textId="77777777" w:rsidR="000470E5" w:rsidRPr="000470E5" w:rsidRDefault="000470E5" w:rsidP="000470E5">
      <w:pPr>
        <w:spacing w:after="200"/>
        <w:rPr>
          <w:rFonts w:ascii="Times New Roman" w:hAnsi="Times New Roman" w:cs="Times New Roman"/>
          <w:sz w:val="24"/>
          <w:szCs w:val="24"/>
        </w:rPr>
      </w:pPr>
      <w:r w:rsidRPr="000470E5">
        <w:rPr>
          <w:rFonts w:ascii="Times New Roman" w:hAnsi="Times New Roman" w:cs="Times New Roman"/>
          <w:sz w:val="24"/>
          <w:szCs w:val="24"/>
        </w:rPr>
        <w:t>The global healthcare sector, spanning hospitals, pharmaceuticals, medical devices, and digital health, accounts for 18% of global GDP. Aging populations (1.4 billion over 60 by 2030) and chronic diseases (537 million with diabetes) drive growth, yet systemic challenges persist (World Health Organization, 2024). Key issues include:</w:t>
      </w:r>
    </w:p>
    <w:p w14:paraId="08A0D84A" w14:textId="77777777" w:rsidR="000470E5" w:rsidRPr="000470E5" w:rsidRDefault="000470E5" w:rsidP="000470E5">
      <w:pPr>
        <w:numPr>
          <w:ilvl w:val="0"/>
          <w:numId w:val="35"/>
        </w:numPr>
        <w:spacing w:after="200"/>
        <w:rPr>
          <w:rFonts w:ascii="Times New Roman" w:hAnsi="Times New Roman" w:cs="Times New Roman"/>
          <w:sz w:val="24"/>
          <w:szCs w:val="24"/>
        </w:rPr>
      </w:pPr>
      <w:r w:rsidRPr="000470E5">
        <w:rPr>
          <w:rFonts w:ascii="Times New Roman" w:hAnsi="Times New Roman" w:cs="Times New Roman"/>
          <w:b/>
          <w:bCs/>
          <w:sz w:val="24"/>
          <w:szCs w:val="24"/>
        </w:rPr>
        <w:t>Access Disparities:</w:t>
      </w:r>
      <w:r w:rsidRPr="000470E5">
        <w:rPr>
          <w:rFonts w:ascii="Times New Roman" w:hAnsi="Times New Roman" w:cs="Times New Roman"/>
          <w:sz w:val="24"/>
          <w:szCs w:val="24"/>
        </w:rPr>
        <w:t xml:space="preserve"> Over 3.5 billion people, primarily in low-income regions, lack essential healthcare, with rural areas most affected (World Health Organization, 2024).</w:t>
      </w:r>
    </w:p>
    <w:p w14:paraId="1D964B34" w14:textId="77777777" w:rsidR="000470E5" w:rsidRPr="000470E5" w:rsidRDefault="000470E5" w:rsidP="000470E5">
      <w:pPr>
        <w:numPr>
          <w:ilvl w:val="0"/>
          <w:numId w:val="35"/>
        </w:numPr>
        <w:spacing w:after="200"/>
        <w:rPr>
          <w:rFonts w:ascii="Times New Roman" w:hAnsi="Times New Roman" w:cs="Times New Roman"/>
          <w:sz w:val="24"/>
          <w:szCs w:val="24"/>
        </w:rPr>
      </w:pPr>
      <w:r w:rsidRPr="000470E5">
        <w:rPr>
          <w:rFonts w:ascii="Times New Roman" w:hAnsi="Times New Roman" w:cs="Times New Roman"/>
          <w:b/>
          <w:bCs/>
          <w:sz w:val="24"/>
          <w:szCs w:val="24"/>
        </w:rPr>
        <w:t>Workforce Shortages:</w:t>
      </w:r>
      <w:r w:rsidRPr="000470E5">
        <w:rPr>
          <w:rFonts w:ascii="Times New Roman" w:hAnsi="Times New Roman" w:cs="Times New Roman"/>
          <w:sz w:val="24"/>
          <w:szCs w:val="24"/>
        </w:rPr>
        <w:t xml:space="preserve"> The U.S. faces shortages of 124,000 physicians and 200,000 nurses by 2034, with 30% of clinicians reporting burnout (McKinsey &amp; Company, 2023).</w:t>
      </w:r>
    </w:p>
    <w:p w14:paraId="29CFC5D6" w14:textId="77777777" w:rsidR="000470E5" w:rsidRPr="000470E5" w:rsidRDefault="000470E5" w:rsidP="000470E5">
      <w:pPr>
        <w:numPr>
          <w:ilvl w:val="0"/>
          <w:numId w:val="35"/>
        </w:numPr>
        <w:spacing w:after="200"/>
        <w:rPr>
          <w:rFonts w:ascii="Times New Roman" w:hAnsi="Times New Roman" w:cs="Times New Roman"/>
          <w:sz w:val="24"/>
          <w:szCs w:val="24"/>
        </w:rPr>
      </w:pPr>
      <w:r w:rsidRPr="000470E5">
        <w:rPr>
          <w:rFonts w:ascii="Times New Roman" w:hAnsi="Times New Roman" w:cs="Times New Roman"/>
          <w:b/>
          <w:bCs/>
          <w:sz w:val="24"/>
          <w:szCs w:val="24"/>
        </w:rPr>
        <w:t>Cost Escalation:</w:t>
      </w:r>
      <w:r w:rsidRPr="000470E5">
        <w:rPr>
          <w:rFonts w:ascii="Times New Roman" w:hAnsi="Times New Roman" w:cs="Times New Roman"/>
          <w:sz w:val="24"/>
          <w:szCs w:val="24"/>
        </w:rPr>
        <w:t xml:space="preserve"> U.S. healthcare spending reached $4.5 trillion in 2022, with 8% tied to administrative inefficiencies (McKinsey &amp; Company, 2023).</w:t>
      </w:r>
    </w:p>
    <w:p w14:paraId="22E56235" w14:textId="77777777" w:rsidR="000470E5" w:rsidRPr="000470E5" w:rsidRDefault="000470E5" w:rsidP="000470E5">
      <w:pPr>
        <w:numPr>
          <w:ilvl w:val="0"/>
          <w:numId w:val="35"/>
        </w:numPr>
        <w:spacing w:after="200"/>
        <w:rPr>
          <w:rFonts w:ascii="Times New Roman" w:hAnsi="Times New Roman" w:cs="Times New Roman"/>
          <w:sz w:val="24"/>
          <w:szCs w:val="24"/>
        </w:rPr>
      </w:pPr>
      <w:r w:rsidRPr="000470E5">
        <w:rPr>
          <w:rFonts w:ascii="Times New Roman" w:hAnsi="Times New Roman" w:cs="Times New Roman"/>
          <w:b/>
          <w:bCs/>
          <w:sz w:val="24"/>
          <w:szCs w:val="24"/>
        </w:rPr>
        <w:t>Data Fragmentation:</w:t>
      </w:r>
      <w:r w:rsidRPr="000470E5">
        <w:rPr>
          <w:rFonts w:ascii="Times New Roman" w:hAnsi="Times New Roman" w:cs="Times New Roman"/>
          <w:sz w:val="24"/>
          <w:szCs w:val="24"/>
        </w:rPr>
        <w:t xml:space="preserve"> Siloed electronic health records (EHRs) impede coordinated care, with interoperability issues affecting 60% of providers.</w:t>
      </w:r>
    </w:p>
    <w:p w14:paraId="54F55F53" w14:textId="77777777" w:rsidR="000470E5" w:rsidRPr="000470E5" w:rsidRDefault="000470E5" w:rsidP="000470E5">
      <w:pPr>
        <w:numPr>
          <w:ilvl w:val="0"/>
          <w:numId w:val="35"/>
        </w:numPr>
        <w:spacing w:after="200"/>
        <w:rPr>
          <w:rFonts w:ascii="Times New Roman" w:hAnsi="Times New Roman" w:cs="Times New Roman"/>
          <w:sz w:val="24"/>
          <w:szCs w:val="24"/>
        </w:rPr>
      </w:pPr>
      <w:r w:rsidRPr="000470E5">
        <w:rPr>
          <w:rFonts w:ascii="Times New Roman" w:hAnsi="Times New Roman" w:cs="Times New Roman"/>
          <w:b/>
          <w:bCs/>
          <w:sz w:val="24"/>
          <w:szCs w:val="24"/>
        </w:rPr>
        <w:t>Diagnostic Errors:</w:t>
      </w:r>
      <w:r w:rsidRPr="000470E5">
        <w:rPr>
          <w:rFonts w:ascii="Times New Roman" w:hAnsi="Times New Roman" w:cs="Times New Roman"/>
          <w:sz w:val="24"/>
          <w:szCs w:val="24"/>
        </w:rPr>
        <w:t xml:space="preserve"> Misdiagnoses contribute to 10% of patient deaths, driven by time constraints and incomplete data (National Academy of Medicine, 2022).</w:t>
      </w:r>
    </w:p>
    <w:p w14:paraId="6456C559" w14:textId="58791BAA" w:rsidR="000470E5" w:rsidRPr="000470E5" w:rsidRDefault="000470E5" w:rsidP="000470E5">
      <w:pPr>
        <w:spacing w:after="200"/>
        <w:rPr>
          <w:rFonts w:ascii="Times New Roman" w:hAnsi="Times New Roman" w:cs="Times New Roman"/>
          <w:sz w:val="24"/>
          <w:szCs w:val="24"/>
        </w:rPr>
      </w:pPr>
      <w:r w:rsidRPr="000470E5">
        <w:rPr>
          <w:rFonts w:ascii="Times New Roman" w:hAnsi="Times New Roman" w:cs="Times New Roman"/>
          <w:sz w:val="24"/>
          <w:szCs w:val="24"/>
        </w:rPr>
        <w:t>These challenges underscore the need for adaptive, scalable solutions</w:t>
      </w:r>
      <w:r w:rsidR="00A07CEF" w:rsidRPr="00A07CEF">
        <w:rPr>
          <w:rFonts w:ascii="Times New Roman" w:hAnsi="Times New Roman" w:cs="Times New Roman"/>
          <w:sz w:val="24"/>
          <w:szCs w:val="24"/>
        </w:rPr>
        <w:t xml:space="preserve"> </w:t>
      </w:r>
      <w:r w:rsidR="00A07CEF" w:rsidRPr="00A07CEF">
        <w:rPr>
          <w:rFonts w:ascii="Times New Roman" w:hAnsi="Times New Roman" w:cs="Times New Roman"/>
          <w:sz w:val="24"/>
          <w:szCs w:val="24"/>
        </w:rPr>
        <w:t>to bridge gaps and enhance care quality</w:t>
      </w:r>
      <w:r w:rsidRPr="000470E5">
        <w:rPr>
          <w:rFonts w:ascii="Times New Roman" w:hAnsi="Times New Roman" w:cs="Times New Roman"/>
          <w:sz w:val="24"/>
          <w:szCs w:val="24"/>
        </w:rPr>
        <w:t>.</w:t>
      </w:r>
    </w:p>
    <w:p w14:paraId="6FDDCB22" w14:textId="77777777" w:rsidR="000470E5" w:rsidRPr="000470E5" w:rsidRDefault="000470E5" w:rsidP="000470E5">
      <w:pPr>
        <w:spacing w:after="200"/>
        <w:rPr>
          <w:rFonts w:ascii="Times New Roman" w:hAnsi="Times New Roman" w:cs="Times New Roman"/>
          <w:b/>
          <w:bCs/>
          <w:sz w:val="24"/>
          <w:szCs w:val="24"/>
        </w:rPr>
      </w:pPr>
      <w:r w:rsidRPr="000470E5">
        <w:rPr>
          <w:rFonts w:ascii="Times New Roman" w:hAnsi="Times New Roman" w:cs="Times New Roman"/>
          <w:b/>
          <w:bCs/>
          <w:sz w:val="24"/>
          <w:szCs w:val="24"/>
        </w:rPr>
        <w:t>Existing AI Applications</w:t>
      </w:r>
    </w:p>
    <w:p w14:paraId="2AC6D575" w14:textId="77777777" w:rsidR="000470E5" w:rsidRPr="000470E5" w:rsidRDefault="000470E5" w:rsidP="000470E5">
      <w:pPr>
        <w:spacing w:after="200"/>
        <w:rPr>
          <w:rFonts w:ascii="Times New Roman" w:hAnsi="Times New Roman" w:cs="Times New Roman"/>
          <w:sz w:val="24"/>
          <w:szCs w:val="24"/>
        </w:rPr>
      </w:pPr>
      <w:r w:rsidRPr="000470E5">
        <w:rPr>
          <w:rFonts w:ascii="Times New Roman" w:hAnsi="Times New Roman" w:cs="Times New Roman"/>
          <w:sz w:val="24"/>
          <w:szCs w:val="24"/>
        </w:rPr>
        <w:t>Narrow AI is transforming healthcare, though limited to specific tasks. DeepMind’s AlphaFold solved protein folding, reducing drug discovery timelines by 30% (Nature, 2023). Diagnostic tools achieve 90% accuracy for conditions like diabetic retinopathy. Natural language processing (NLP) streamlines EHR documentation, saving 20% of clinician time (McKinsey &amp; Company, 2023). Predictive analytics cut hospital wait times by 15% through optimized resource allocation. However, these systems lack the versatility to integrate diverse data or adapt to complex challenges, highlighting AGI’s potential for holistic impact.</w:t>
      </w:r>
    </w:p>
    <w:p w14:paraId="40BE8E3E" w14:textId="47D02C64" w:rsidR="00227D7E" w:rsidRPr="00A07CEF" w:rsidRDefault="000470E5" w:rsidP="00227D7E">
      <w:pPr>
        <w:spacing w:after="200"/>
        <w:rPr>
          <w:rFonts w:ascii="Times New Roman" w:hAnsi="Times New Roman" w:cs="Times New Roman"/>
          <w:b/>
          <w:bCs/>
          <w:sz w:val="24"/>
          <w:szCs w:val="24"/>
        </w:rPr>
      </w:pPr>
      <w:r w:rsidRPr="000470E5">
        <w:rPr>
          <w:rFonts w:ascii="Times New Roman" w:hAnsi="Times New Roman" w:cs="Times New Roman"/>
          <w:b/>
          <w:bCs/>
          <w:sz w:val="24"/>
          <w:szCs w:val="24"/>
        </w:rPr>
        <w:lastRenderedPageBreak/>
        <w:t>AGI Application Proposal</w:t>
      </w:r>
    </w:p>
    <w:p w14:paraId="45AE8EBF" w14:textId="77777777" w:rsidR="000470E5" w:rsidRPr="00A07CEF" w:rsidRDefault="000470E5" w:rsidP="000470E5">
      <w:pPr>
        <w:spacing w:after="200"/>
        <w:rPr>
          <w:rFonts w:ascii="Times New Roman" w:hAnsi="Times New Roman" w:cs="Times New Roman"/>
          <w:sz w:val="24"/>
          <w:szCs w:val="24"/>
        </w:rPr>
      </w:pPr>
      <w:r w:rsidRPr="00A07CEF">
        <w:rPr>
          <w:rFonts w:ascii="Times New Roman" w:hAnsi="Times New Roman" w:cs="Times New Roman"/>
          <w:b/>
          <w:bCs/>
          <w:sz w:val="24"/>
          <w:szCs w:val="24"/>
        </w:rPr>
        <w:t>Defining AGI</w:t>
      </w:r>
      <w:r w:rsidR="00227D7E" w:rsidRPr="00A07CEF">
        <w:rPr>
          <w:rFonts w:ascii="Times New Roman" w:hAnsi="Times New Roman" w:cs="Times New Roman"/>
          <w:sz w:val="24"/>
          <w:szCs w:val="24"/>
        </w:rPr>
        <w:br/>
      </w:r>
      <w:proofErr w:type="spellStart"/>
      <w:r w:rsidRPr="00A07CEF">
        <w:rPr>
          <w:rFonts w:ascii="Times New Roman" w:hAnsi="Times New Roman" w:cs="Times New Roman"/>
          <w:sz w:val="24"/>
          <w:szCs w:val="24"/>
        </w:rPr>
        <w:t>AGI</w:t>
      </w:r>
      <w:proofErr w:type="spellEnd"/>
      <w:r w:rsidRPr="00A07CEF">
        <w:rPr>
          <w:rFonts w:ascii="Times New Roman" w:hAnsi="Times New Roman" w:cs="Times New Roman"/>
          <w:sz w:val="24"/>
          <w:szCs w:val="24"/>
        </w:rPr>
        <w:t xml:space="preserve"> embodies human-like intelligence, capable of autonomous learning, contextual reasoning, and decision-making across domains. Unlike narrow AI, which excels in predefined tasks, AGI adapts to novel scenarios, synthesizing diverse inputs (e.g., medical literature, patient data). Its core features include:</w:t>
      </w:r>
    </w:p>
    <w:p w14:paraId="54A70A21" w14:textId="77777777" w:rsidR="000470E5" w:rsidRPr="000470E5" w:rsidRDefault="000470E5" w:rsidP="000470E5">
      <w:pPr>
        <w:numPr>
          <w:ilvl w:val="0"/>
          <w:numId w:val="36"/>
        </w:numPr>
        <w:spacing w:after="200"/>
        <w:rPr>
          <w:rFonts w:ascii="Times New Roman" w:hAnsi="Times New Roman" w:cs="Times New Roman"/>
          <w:sz w:val="24"/>
          <w:szCs w:val="24"/>
        </w:rPr>
      </w:pPr>
      <w:r w:rsidRPr="000470E5">
        <w:rPr>
          <w:rFonts w:ascii="Times New Roman" w:hAnsi="Times New Roman" w:cs="Times New Roman"/>
          <w:b/>
          <w:bCs/>
          <w:sz w:val="24"/>
          <w:szCs w:val="24"/>
        </w:rPr>
        <w:t>Generalized Learning:</w:t>
      </w:r>
      <w:r w:rsidRPr="000470E5">
        <w:rPr>
          <w:rFonts w:ascii="Times New Roman" w:hAnsi="Times New Roman" w:cs="Times New Roman"/>
          <w:sz w:val="24"/>
          <w:szCs w:val="24"/>
        </w:rPr>
        <w:t xml:space="preserve"> Acquiring knowledge from global health trends or patient interactions.</w:t>
      </w:r>
    </w:p>
    <w:p w14:paraId="273C7E8A" w14:textId="77777777" w:rsidR="000470E5" w:rsidRPr="000470E5" w:rsidRDefault="000470E5" w:rsidP="000470E5">
      <w:pPr>
        <w:numPr>
          <w:ilvl w:val="0"/>
          <w:numId w:val="36"/>
        </w:numPr>
        <w:spacing w:after="200"/>
        <w:rPr>
          <w:rFonts w:ascii="Times New Roman" w:hAnsi="Times New Roman" w:cs="Times New Roman"/>
          <w:sz w:val="24"/>
          <w:szCs w:val="24"/>
        </w:rPr>
      </w:pPr>
      <w:r w:rsidRPr="000470E5">
        <w:rPr>
          <w:rFonts w:ascii="Times New Roman" w:hAnsi="Times New Roman" w:cs="Times New Roman"/>
          <w:b/>
          <w:bCs/>
          <w:sz w:val="24"/>
          <w:szCs w:val="24"/>
        </w:rPr>
        <w:t>Contextual Reasoning:</w:t>
      </w:r>
      <w:r w:rsidRPr="000470E5">
        <w:rPr>
          <w:rFonts w:ascii="Times New Roman" w:hAnsi="Times New Roman" w:cs="Times New Roman"/>
          <w:sz w:val="24"/>
          <w:szCs w:val="24"/>
        </w:rPr>
        <w:t xml:space="preserve"> Interpreting nuanced factors, like cultural or socioeconomic barriers.</w:t>
      </w:r>
    </w:p>
    <w:p w14:paraId="56CF32D9" w14:textId="77777777" w:rsidR="000470E5" w:rsidRPr="000470E5" w:rsidRDefault="000470E5" w:rsidP="000470E5">
      <w:pPr>
        <w:numPr>
          <w:ilvl w:val="0"/>
          <w:numId w:val="36"/>
        </w:numPr>
        <w:spacing w:after="200"/>
        <w:rPr>
          <w:rFonts w:ascii="Times New Roman" w:hAnsi="Times New Roman" w:cs="Times New Roman"/>
          <w:sz w:val="24"/>
          <w:szCs w:val="24"/>
        </w:rPr>
      </w:pPr>
      <w:r w:rsidRPr="000470E5">
        <w:rPr>
          <w:rFonts w:ascii="Times New Roman" w:hAnsi="Times New Roman" w:cs="Times New Roman"/>
          <w:b/>
          <w:bCs/>
          <w:sz w:val="24"/>
          <w:szCs w:val="24"/>
        </w:rPr>
        <w:t>Autonomous Decision-Making:</w:t>
      </w:r>
      <w:r w:rsidRPr="000470E5">
        <w:rPr>
          <w:rFonts w:ascii="Times New Roman" w:hAnsi="Times New Roman" w:cs="Times New Roman"/>
          <w:sz w:val="24"/>
          <w:szCs w:val="24"/>
        </w:rPr>
        <w:t xml:space="preserve"> Navigating uncertainty, such as optimizing treatment under resource constraints.</w:t>
      </w:r>
    </w:p>
    <w:p w14:paraId="65DE89F1" w14:textId="77777777" w:rsidR="000470E5" w:rsidRPr="000470E5" w:rsidRDefault="000470E5" w:rsidP="000470E5">
      <w:pPr>
        <w:spacing w:after="200"/>
        <w:rPr>
          <w:rFonts w:ascii="Times New Roman" w:hAnsi="Times New Roman" w:cs="Times New Roman"/>
          <w:sz w:val="24"/>
          <w:szCs w:val="24"/>
        </w:rPr>
      </w:pPr>
      <w:r w:rsidRPr="000470E5">
        <w:rPr>
          <w:rFonts w:ascii="Times New Roman" w:hAnsi="Times New Roman" w:cs="Times New Roman"/>
          <w:sz w:val="24"/>
          <w:szCs w:val="24"/>
        </w:rPr>
        <w:t>In healthcare, AGI could act as a “universal clinician,” delivering integrated solutions.</w:t>
      </w:r>
    </w:p>
    <w:p w14:paraId="255EDDF6" w14:textId="77777777" w:rsidR="000470E5" w:rsidRPr="000470E5" w:rsidRDefault="000470E5" w:rsidP="000470E5">
      <w:pPr>
        <w:spacing w:after="200"/>
        <w:rPr>
          <w:rFonts w:ascii="Times New Roman" w:hAnsi="Times New Roman" w:cs="Times New Roman"/>
          <w:b/>
          <w:bCs/>
          <w:sz w:val="24"/>
          <w:szCs w:val="24"/>
        </w:rPr>
      </w:pPr>
      <w:r w:rsidRPr="000470E5">
        <w:rPr>
          <w:rFonts w:ascii="Times New Roman" w:hAnsi="Times New Roman" w:cs="Times New Roman"/>
          <w:b/>
          <w:bCs/>
          <w:sz w:val="24"/>
          <w:szCs w:val="24"/>
        </w:rPr>
        <w:t>Proposed AGI Applications in Healthcare</w:t>
      </w:r>
    </w:p>
    <w:p w14:paraId="4375E010" w14:textId="77777777" w:rsidR="000470E5" w:rsidRPr="000470E5" w:rsidRDefault="000470E5" w:rsidP="000470E5">
      <w:pPr>
        <w:spacing w:after="200"/>
        <w:rPr>
          <w:rFonts w:ascii="Times New Roman" w:hAnsi="Times New Roman" w:cs="Times New Roman"/>
          <w:sz w:val="24"/>
          <w:szCs w:val="24"/>
        </w:rPr>
      </w:pPr>
      <w:r w:rsidRPr="000470E5">
        <w:rPr>
          <w:rFonts w:ascii="Times New Roman" w:hAnsi="Times New Roman" w:cs="Times New Roman"/>
          <w:sz w:val="24"/>
          <w:szCs w:val="24"/>
        </w:rPr>
        <w:t>AGI can address systemic challenges through innovative applications. Below are five use cases:</w:t>
      </w:r>
    </w:p>
    <w:p w14:paraId="1C219A69" w14:textId="77777777" w:rsidR="000470E5" w:rsidRPr="000470E5" w:rsidRDefault="000470E5" w:rsidP="000470E5">
      <w:pPr>
        <w:numPr>
          <w:ilvl w:val="0"/>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Personalized Precision Medicine</w:t>
      </w:r>
    </w:p>
    <w:p w14:paraId="502D6464" w14:textId="77777777" w:rsidR="000470E5" w:rsidRPr="000470E5" w:rsidRDefault="000470E5" w:rsidP="000470E5">
      <w:pPr>
        <w:numPr>
          <w:ilvl w:val="1"/>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Challenge:</w:t>
      </w:r>
      <w:r w:rsidRPr="000470E5">
        <w:rPr>
          <w:rFonts w:ascii="Times New Roman" w:hAnsi="Times New Roman" w:cs="Times New Roman"/>
          <w:sz w:val="24"/>
          <w:szCs w:val="24"/>
        </w:rPr>
        <w:t xml:space="preserve"> Standardized treatments overlook individual factors, reducing efficacy for 40% of patients.</w:t>
      </w:r>
    </w:p>
    <w:p w14:paraId="78713DA5" w14:textId="77777777" w:rsidR="000470E5" w:rsidRPr="000470E5" w:rsidRDefault="000470E5" w:rsidP="000470E5">
      <w:pPr>
        <w:numPr>
          <w:ilvl w:val="1"/>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AGI Solution:</w:t>
      </w:r>
      <w:r w:rsidRPr="000470E5">
        <w:rPr>
          <w:rFonts w:ascii="Times New Roman" w:hAnsi="Times New Roman" w:cs="Times New Roman"/>
          <w:sz w:val="24"/>
          <w:szCs w:val="24"/>
        </w:rPr>
        <w:t xml:space="preserve"> AGI integrates genomic profiles, EHRs, wearable data (e.g., heart rate), and social determinants (e.g., diet, income) to design tailored treatment plans. For instance, it could optimize chemotherapy for ovarian cancer by analyzing 25,000 genetic markers and 20 million trial records, adjusting dosages via patient feedback.</w:t>
      </w:r>
    </w:p>
    <w:p w14:paraId="2B56E3AB" w14:textId="77777777" w:rsidR="000470E5" w:rsidRPr="000470E5" w:rsidRDefault="000470E5" w:rsidP="000470E5">
      <w:pPr>
        <w:numPr>
          <w:ilvl w:val="1"/>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Implementation:</w:t>
      </w:r>
      <w:r w:rsidRPr="000470E5">
        <w:rPr>
          <w:rFonts w:ascii="Times New Roman" w:hAnsi="Times New Roman" w:cs="Times New Roman"/>
          <w:sz w:val="24"/>
          <w:szCs w:val="24"/>
        </w:rPr>
        <w:t xml:space="preserve"> Deploy cloud-based AGI platforms in hospitals, linked to patient apps, potentially increasing treatment success by 40% (National Institutes of Health, 2023).</w:t>
      </w:r>
    </w:p>
    <w:p w14:paraId="3F68F35C" w14:textId="77777777" w:rsidR="000470E5" w:rsidRPr="000470E5" w:rsidRDefault="000470E5" w:rsidP="000470E5">
      <w:pPr>
        <w:numPr>
          <w:ilvl w:val="0"/>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Autonomous Diagnostic and Triage Systems</w:t>
      </w:r>
    </w:p>
    <w:p w14:paraId="384CDAE7" w14:textId="77777777" w:rsidR="000470E5" w:rsidRPr="000470E5" w:rsidRDefault="000470E5" w:rsidP="000470E5">
      <w:pPr>
        <w:numPr>
          <w:ilvl w:val="1"/>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Challenge:</w:t>
      </w:r>
      <w:r w:rsidRPr="000470E5">
        <w:rPr>
          <w:rFonts w:ascii="Times New Roman" w:hAnsi="Times New Roman" w:cs="Times New Roman"/>
          <w:sz w:val="24"/>
          <w:szCs w:val="24"/>
        </w:rPr>
        <w:t xml:space="preserve"> Diagnostic errors and delays cause 800,000 preventable deaths annually (World Health Organization, 2024).</w:t>
      </w:r>
    </w:p>
    <w:p w14:paraId="77769885" w14:textId="77777777" w:rsidR="000470E5" w:rsidRPr="000470E5" w:rsidRDefault="000470E5" w:rsidP="000470E5">
      <w:pPr>
        <w:numPr>
          <w:ilvl w:val="1"/>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AGI Solution:</w:t>
      </w:r>
      <w:r w:rsidRPr="000470E5">
        <w:rPr>
          <w:rFonts w:ascii="Times New Roman" w:hAnsi="Times New Roman" w:cs="Times New Roman"/>
          <w:sz w:val="24"/>
          <w:szCs w:val="24"/>
        </w:rPr>
        <w:t xml:space="preserve"> AGI combines imaging, symptoms, and medical history for accurate diagnoses. In rural clinics, AGI-powered kiosks triage patients and enable teleconsultations.</w:t>
      </w:r>
    </w:p>
    <w:p w14:paraId="1BC626E5" w14:textId="77777777" w:rsidR="000470E5" w:rsidRPr="000470E5" w:rsidRDefault="000470E5" w:rsidP="000470E5">
      <w:pPr>
        <w:numPr>
          <w:ilvl w:val="1"/>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lastRenderedPageBreak/>
        <w:t>Implementation:</w:t>
      </w:r>
      <w:r w:rsidRPr="000470E5">
        <w:rPr>
          <w:rFonts w:ascii="Times New Roman" w:hAnsi="Times New Roman" w:cs="Times New Roman"/>
          <w:sz w:val="24"/>
          <w:szCs w:val="24"/>
        </w:rPr>
        <w:t xml:space="preserve"> Equip mobile health units with multilingual AGI and portable diagnostics (e.g., blood tests), reducing errors by 30% and serving 600 million people by 2030.</w:t>
      </w:r>
    </w:p>
    <w:p w14:paraId="1BCEED58" w14:textId="77777777" w:rsidR="000470E5" w:rsidRPr="000470E5" w:rsidRDefault="000470E5" w:rsidP="000470E5">
      <w:pPr>
        <w:numPr>
          <w:ilvl w:val="0"/>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Streamlined Healthcare Operations</w:t>
      </w:r>
    </w:p>
    <w:p w14:paraId="6C740DC0" w14:textId="77777777" w:rsidR="000470E5" w:rsidRPr="000470E5" w:rsidRDefault="000470E5" w:rsidP="000470E5">
      <w:pPr>
        <w:numPr>
          <w:ilvl w:val="1"/>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Challenge:</w:t>
      </w:r>
      <w:r w:rsidRPr="000470E5">
        <w:rPr>
          <w:rFonts w:ascii="Times New Roman" w:hAnsi="Times New Roman" w:cs="Times New Roman"/>
          <w:sz w:val="24"/>
          <w:szCs w:val="24"/>
        </w:rPr>
        <w:t xml:space="preserve"> Administrative inefficiencies cost $300 billion annually in the U.S. (McKinsey &amp; Company, 2023).</w:t>
      </w:r>
    </w:p>
    <w:p w14:paraId="3B407536" w14:textId="77777777" w:rsidR="000470E5" w:rsidRPr="000470E5" w:rsidRDefault="000470E5" w:rsidP="000470E5">
      <w:pPr>
        <w:numPr>
          <w:ilvl w:val="1"/>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AGI Solution:</w:t>
      </w:r>
      <w:r w:rsidRPr="000470E5">
        <w:rPr>
          <w:rFonts w:ascii="Times New Roman" w:hAnsi="Times New Roman" w:cs="Times New Roman"/>
          <w:sz w:val="24"/>
          <w:szCs w:val="24"/>
        </w:rPr>
        <w:t xml:space="preserve"> AGI predicts patient admissions, allocates staff, and manages inventory. For example, it could forecast ICU demand during pandemics using epidemiological and mobility data.</w:t>
      </w:r>
    </w:p>
    <w:p w14:paraId="32DD7933" w14:textId="77777777" w:rsidR="000470E5" w:rsidRPr="000470E5" w:rsidRDefault="000470E5" w:rsidP="000470E5">
      <w:pPr>
        <w:numPr>
          <w:ilvl w:val="1"/>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Implementation:</w:t>
      </w:r>
      <w:r w:rsidRPr="000470E5">
        <w:rPr>
          <w:rFonts w:ascii="Times New Roman" w:hAnsi="Times New Roman" w:cs="Times New Roman"/>
          <w:sz w:val="24"/>
          <w:szCs w:val="24"/>
        </w:rPr>
        <w:t xml:space="preserve"> Integrate AGI with hospital systems for real-time scheduling, cutting costs by 15% and wait times by 25%.</w:t>
      </w:r>
    </w:p>
    <w:p w14:paraId="757F7889" w14:textId="77777777" w:rsidR="000470E5" w:rsidRPr="000470E5" w:rsidRDefault="000470E5" w:rsidP="000470E5">
      <w:pPr>
        <w:numPr>
          <w:ilvl w:val="0"/>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Global Health Surveillance and Response</w:t>
      </w:r>
    </w:p>
    <w:p w14:paraId="364005E6" w14:textId="77777777" w:rsidR="000470E5" w:rsidRPr="000470E5" w:rsidRDefault="000470E5" w:rsidP="000470E5">
      <w:pPr>
        <w:numPr>
          <w:ilvl w:val="1"/>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Challenge:</w:t>
      </w:r>
      <w:r w:rsidRPr="000470E5">
        <w:rPr>
          <w:rFonts w:ascii="Times New Roman" w:hAnsi="Times New Roman" w:cs="Times New Roman"/>
          <w:sz w:val="24"/>
          <w:szCs w:val="24"/>
        </w:rPr>
        <w:t xml:space="preserve"> Delayed outbreak detection, as in COVID-19, cost $16 trillion globally.</w:t>
      </w:r>
    </w:p>
    <w:p w14:paraId="512F1235" w14:textId="77777777" w:rsidR="000470E5" w:rsidRPr="000470E5" w:rsidRDefault="000470E5" w:rsidP="000470E5">
      <w:pPr>
        <w:numPr>
          <w:ilvl w:val="1"/>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AGI Solution:</w:t>
      </w:r>
      <w:r w:rsidRPr="000470E5">
        <w:rPr>
          <w:rFonts w:ascii="Times New Roman" w:hAnsi="Times New Roman" w:cs="Times New Roman"/>
          <w:sz w:val="24"/>
          <w:szCs w:val="24"/>
        </w:rPr>
        <w:t xml:space="preserve"> AGI monitors real-time data (e.g., social media, hospital admissions) to detect outbreaks and model interventions, like targeted vaccine distribution.</w:t>
      </w:r>
    </w:p>
    <w:p w14:paraId="15DA6A4D" w14:textId="77777777" w:rsidR="000470E5" w:rsidRPr="000470E5" w:rsidRDefault="000470E5" w:rsidP="000470E5">
      <w:pPr>
        <w:numPr>
          <w:ilvl w:val="1"/>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Implementation:</w:t>
      </w:r>
      <w:r w:rsidRPr="000470E5">
        <w:rPr>
          <w:rFonts w:ascii="Times New Roman" w:hAnsi="Times New Roman" w:cs="Times New Roman"/>
          <w:sz w:val="24"/>
          <w:szCs w:val="24"/>
        </w:rPr>
        <w:t xml:space="preserve"> Partner with global health bodies to deploy AGI surveillance, reducing response times by 50% (World Health Organization, 2024).</w:t>
      </w:r>
    </w:p>
    <w:p w14:paraId="772CC6CA" w14:textId="77777777" w:rsidR="000470E5" w:rsidRPr="000470E5" w:rsidRDefault="000470E5" w:rsidP="000470E5">
      <w:pPr>
        <w:numPr>
          <w:ilvl w:val="0"/>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Healthcare Education and Training</w:t>
      </w:r>
    </w:p>
    <w:p w14:paraId="0BD323C7" w14:textId="77777777" w:rsidR="000470E5" w:rsidRPr="000470E5" w:rsidRDefault="000470E5" w:rsidP="000470E5">
      <w:pPr>
        <w:numPr>
          <w:ilvl w:val="1"/>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Challenge:</w:t>
      </w:r>
      <w:r w:rsidRPr="000470E5">
        <w:rPr>
          <w:rFonts w:ascii="Times New Roman" w:hAnsi="Times New Roman" w:cs="Times New Roman"/>
          <w:sz w:val="24"/>
          <w:szCs w:val="24"/>
        </w:rPr>
        <w:t xml:space="preserve"> Workforce shortages and outdated training limit clinician preparedness, with 50% of medical students reporting inadequate practical exposure.</w:t>
      </w:r>
    </w:p>
    <w:p w14:paraId="3E104E74" w14:textId="77777777" w:rsidR="000470E5" w:rsidRPr="000470E5" w:rsidRDefault="000470E5" w:rsidP="000470E5">
      <w:pPr>
        <w:numPr>
          <w:ilvl w:val="1"/>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AGI Solution:</w:t>
      </w:r>
      <w:r w:rsidRPr="000470E5">
        <w:rPr>
          <w:rFonts w:ascii="Times New Roman" w:hAnsi="Times New Roman" w:cs="Times New Roman"/>
          <w:sz w:val="24"/>
          <w:szCs w:val="24"/>
        </w:rPr>
        <w:t xml:space="preserve"> AGI delivers personalized, immersive training via virtual simulations, adapting to learners’ needs. For example, it could simulate pediatric emergencies, providing real-time feedback.</w:t>
      </w:r>
    </w:p>
    <w:p w14:paraId="129E84B8" w14:textId="77777777" w:rsidR="000470E5" w:rsidRPr="000470E5" w:rsidRDefault="000470E5" w:rsidP="000470E5">
      <w:pPr>
        <w:numPr>
          <w:ilvl w:val="1"/>
          <w:numId w:val="37"/>
        </w:numPr>
        <w:spacing w:after="200"/>
        <w:rPr>
          <w:rFonts w:ascii="Times New Roman" w:hAnsi="Times New Roman" w:cs="Times New Roman"/>
          <w:sz w:val="24"/>
          <w:szCs w:val="24"/>
        </w:rPr>
      </w:pPr>
      <w:r w:rsidRPr="000470E5">
        <w:rPr>
          <w:rFonts w:ascii="Times New Roman" w:hAnsi="Times New Roman" w:cs="Times New Roman"/>
          <w:b/>
          <w:bCs/>
          <w:sz w:val="24"/>
          <w:szCs w:val="24"/>
        </w:rPr>
        <w:t>Implementation:</w:t>
      </w:r>
      <w:r w:rsidRPr="000470E5">
        <w:rPr>
          <w:rFonts w:ascii="Times New Roman" w:hAnsi="Times New Roman" w:cs="Times New Roman"/>
          <w:sz w:val="24"/>
          <w:szCs w:val="24"/>
        </w:rPr>
        <w:t xml:space="preserve"> Integrate AGI into medical schools with VR-based modules, increasing training efficiency by 35%.</w:t>
      </w:r>
    </w:p>
    <w:p w14:paraId="4EFBB796" w14:textId="77777777" w:rsidR="0070783A" w:rsidRPr="00A07CEF" w:rsidRDefault="0070783A" w:rsidP="000470E5">
      <w:pPr>
        <w:spacing w:after="200"/>
        <w:rPr>
          <w:rFonts w:ascii="Times New Roman" w:hAnsi="Times New Roman" w:cs="Times New Roman"/>
          <w:b/>
          <w:bCs/>
          <w:sz w:val="24"/>
          <w:szCs w:val="24"/>
        </w:rPr>
      </w:pPr>
    </w:p>
    <w:p w14:paraId="665652BE" w14:textId="61F35473" w:rsidR="000470E5" w:rsidRPr="000470E5" w:rsidRDefault="000470E5" w:rsidP="000470E5">
      <w:pPr>
        <w:spacing w:after="200"/>
        <w:rPr>
          <w:rFonts w:ascii="Times New Roman" w:hAnsi="Times New Roman" w:cs="Times New Roman"/>
          <w:b/>
          <w:bCs/>
          <w:sz w:val="24"/>
          <w:szCs w:val="24"/>
        </w:rPr>
      </w:pPr>
      <w:r w:rsidRPr="000470E5">
        <w:rPr>
          <w:rFonts w:ascii="Times New Roman" w:hAnsi="Times New Roman" w:cs="Times New Roman"/>
          <w:b/>
          <w:bCs/>
          <w:sz w:val="24"/>
          <w:szCs w:val="24"/>
        </w:rPr>
        <w:t>Anticipated Benefits</w:t>
      </w:r>
    </w:p>
    <w:p w14:paraId="18B1434E" w14:textId="77777777" w:rsidR="000470E5" w:rsidRPr="000470E5" w:rsidRDefault="000470E5" w:rsidP="000470E5">
      <w:pPr>
        <w:spacing w:after="200"/>
        <w:rPr>
          <w:rFonts w:ascii="Times New Roman" w:hAnsi="Times New Roman" w:cs="Times New Roman"/>
          <w:sz w:val="24"/>
          <w:szCs w:val="24"/>
        </w:rPr>
      </w:pPr>
      <w:r w:rsidRPr="000470E5">
        <w:rPr>
          <w:rFonts w:ascii="Times New Roman" w:hAnsi="Times New Roman" w:cs="Times New Roman"/>
          <w:sz w:val="24"/>
          <w:szCs w:val="24"/>
        </w:rPr>
        <w:t>AGI’s integration promises transformative outcomes:</w:t>
      </w:r>
    </w:p>
    <w:p w14:paraId="636FB99C" w14:textId="77777777" w:rsidR="000470E5" w:rsidRPr="000470E5" w:rsidRDefault="000470E5" w:rsidP="000470E5">
      <w:pPr>
        <w:numPr>
          <w:ilvl w:val="0"/>
          <w:numId w:val="38"/>
        </w:numPr>
        <w:spacing w:after="200"/>
        <w:rPr>
          <w:rFonts w:ascii="Times New Roman" w:hAnsi="Times New Roman" w:cs="Times New Roman"/>
          <w:sz w:val="24"/>
          <w:szCs w:val="24"/>
        </w:rPr>
      </w:pPr>
      <w:r w:rsidRPr="000470E5">
        <w:rPr>
          <w:rFonts w:ascii="Times New Roman" w:hAnsi="Times New Roman" w:cs="Times New Roman"/>
          <w:b/>
          <w:bCs/>
          <w:sz w:val="24"/>
          <w:szCs w:val="24"/>
        </w:rPr>
        <w:t>Efficiency Gains:</w:t>
      </w:r>
      <w:r w:rsidRPr="000470E5">
        <w:rPr>
          <w:rFonts w:ascii="Times New Roman" w:hAnsi="Times New Roman" w:cs="Times New Roman"/>
          <w:sz w:val="24"/>
          <w:szCs w:val="24"/>
        </w:rPr>
        <w:t xml:space="preserve"> Automating diagnostics and administration saves 25% of clinician time and $600 billion annually (McKinsey &amp; Company, 2023).</w:t>
      </w:r>
    </w:p>
    <w:p w14:paraId="5030914E" w14:textId="77777777" w:rsidR="000470E5" w:rsidRPr="000470E5" w:rsidRDefault="000470E5" w:rsidP="000470E5">
      <w:pPr>
        <w:numPr>
          <w:ilvl w:val="0"/>
          <w:numId w:val="38"/>
        </w:numPr>
        <w:spacing w:after="200"/>
        <w:rPr>
          <w:rFonts w:ascii="Times New Roman" w:hAnsi="Times New Roman" w:cs="Times New Roman"/>
          <w:sz w:val="24"/>
          <w:szCs w:val="24"/>
        </w:rPr>
      </w:pPr>
      <w:r w:rsidRPr="000470E5">
        <w:rPr>
          <w:rFonts w:ascii="Times New Roman" w:hAnsi="Times New Roman" w:cs="Times New Roman"/>
          <w:b/>
          <w:bCs/>
          <w:sz w:val="24"/>
          <w:szCs w:val="24"/>
        </w:rPr>
        <w:lastRenderedPageBreak/>
        <w:t>Innovation Acceleration:</w:t>
      </w:r>
      <w:r w:rsidRPr="000470E5">
        <w:rPr>
          <w:rFonts w:ascii="Times New Roman" w:hAnsi="Times New Roman" w:cs="Times New Roman"/>
          <w:sz w:val="24"/>
          <w:szCs w:val="24"/>
        </w:rPr>
        <w:t xml:space="preserve"> AGI shortens drug development from 10 to 3 years, saving $200 billion in R&amp;D.</w:t>
      </w:r>
    </w:p>
    <w:p w14:paraId="72432BEF" w14:textId="77777777" w:rsidR="000470E5" w:rsidRPr="000470E5" w:rsidRDefault="000470E5" w:rsidP="000470E5">
      <w:pPr>
        <w:numPr>
          <w:ilvl w:val="0"/>
          <w:numId w:val="38"/>
        </w:numPr>
        <w:spacing w:after="200"/>
        <w:rPr>
          <w:rFonts w:ascii="Times New Roman" w:hAnsi="Times New Roman" w:cs="Times New Roman"/>
          <w:sz w:val="24"/>
          <w:szCs w:val="24"/>
        </w:rPr>
      </w:pPr>
      <w:r w:rsidRPr="000470E5">
        <w:rPr>
          <w:rFonts w:ascii="Times New Roman" w:hAnsi="Times New Roman" w:cs="Times New Roman"/>
          <w:b/>
          <w:bCs/>
          <w:sz w:val="24"/>
          <w:szCs w:val="24"/>
        </w:rPr>
        <w:t>Equitable Access:</w:t>
      </w:r>
      <w:r w:rsidRPr="000470E5">
        <w:rPr>
          <w:rFonts w:ascii="Times New Roman" w:hAnsi="Times New Roman" w:cs="Times New Roman"/>
          <w:sz w:val="24"/>
          <w:szCs w:val="24"/>
        </w:rPr>
        <w:t xml:space="preserve"> AGI-powered telehealth and mobile units extend care to 1.5 billion underserved people by 2035 (World Health Organization, 2024).</w:t>
      </w:r>
    </w:p>
    <w:p w14:paraId="15F95E6C" w14:textId="77777777" w:rsidR="000470E5" w:rsidRPr="000470E5" w:rsidRDefault="000470E5" w:rsidP="000470E5">
      <w:pPr>
        <w:numPr>
          <w:ilvl w:val="0"/>
          <w:numId w:val="38"/>
        </w:numPr>
        <w:spacing w:after="200"/>
        <w:rPr>
          <w:rFonts w:ascii="Times New Roman" w:hAnsi="Times New Roman" w:cs="Times New Roman"/>
          <w:sz w:val="24"/>
          <w:szCs w:val="24"/>
        </w:rPr>
      </w:pPr>
      <w:r w:rsidRPr="000470E5">
        <w:rPr>
          <w:rFonts w:ascii="Times New Roman" w:hAnsi="Times New Roman" w:cs="Times New Roman"/>
          <w:b/>
          <w:bCs/>
          <w:sz w:val="24"/>
          <w:szCs w:val="24"/>
        </w:rPr>
        <w:t>Improved Outcomes:</w:t>
      </w:r>
      <w:r w:rsidRPr="000470E5">
        <w:rPr>
          <w:rFonts w:ascii="Times New Roman" w:hAnsi="Times New Roman" w:cs="Times New Roman"/>
          <w:sz w:val="24"/>
          <w:szCs w:val="24"/>
        </w:rPr>
        <w:t xml:space="preserve"> Personalized treatments reduce chronic disease mortality by 25%, enhancing quality of life for 400 million patients (National Institutes of Health, 2023).</w:t>
      </w:r>
    </w:p>
    <w:p w14:paraId="1AA80C9C" w14:textId="77777777" w:rsidR="000470E5" w:rsidRPr="000470E5" w:rsidRDefault="000470E5" w:rsidP="000470E5">
      <w:pPr>
        <w:numPr>
          <w:ilvl w:val="0"/>
          <w:numId w:val="38"/>
        </w:numPr>
        <w:spacing w:after="200"/>
        <w:rPr>
          <w:rFonts w:ascii="Times New Roman" w:hAnsi="Times New Roman" w:cs="Times New Roman"/>
          <w:sz w:val="24"/>
          <w:szCs w:val="24"/>
        </w:rPr>
      </w:pPr>
      <w:r w:rsidRPr="000470E5">
        <w:rPr>
          <w:rFonts w:ascii="Times New Roman" w:hAnsi="Times New Roman" w:cs="Times New Roman"/>
          <w:b/>
          <w:bCs/>
          <w:sz w:val="24"/>
          <w:szCs w:val="24"/>
        </w:rPr>
        <w:t>Enhanced Training:</w:t>
      </w:r>
      <w:r w:rsidRPr="000470E5">
        <w:rPr>
          <w:rFonts w:ascii="Times New Roman" w:hAnsi="Times New Roman" w:cs="Times New Roman"/>
          <w:sz w:val="24"/>
          <w:szCs w:val="24"/>
        </w:rPr>
        <w:t xml:space="preserve"> AGI-driven education trains 500,000 new clinicians by 2030.</w:t>
      </w:r>
    </w:p>
    <w:p w14:paraId="3BF87911" w14:textId="77777777" w:rsidR="000470E5" w:rsidRPr="000470E5" w:rsidRDefault="000470E5" w:rsidP="000470E5">
      <w:pPr>
        <w:spacing w:after="200"/>
        <w:rPr>
          <w:rFonts w:ascii="Times New Roman" w:hAnsi="Times New Roman" w:cs="Times New Roman"/>
          <w:b/>
          <w:bCs/>
          <w:sz w:val="24"/>
          <w:szCs w:val="24"/>
        </w:rPr>
      </w:pPr>
      <w:r w:rsidRPr="000470E5">
        <w:rPr>
          <w:rFonts w:ascii="Times New Roman" w:hAnsi="Times New Roman" w:cs="Times New Roman"/>
          <w:b/>
          <w:bCs/>
          <w:sz w:val="24"/>
          <w:szCs w:val="24"/>
        </w:rPr>
        <w:t>Risks and Ethical Concerns</w:t>
      </w:r>
    </w:p>
    <w:p w14:paraId="46494416" w14:textId="77777777" w:rsidR="000470E5" w:rsidRPr="000470E5" w:rsidRDefault="000470E5" w:rsidP="000470E5">
      <w:pPr>
        <w:spacing w:after="200"/>
        <w:rPr>
          <w:rFonts w:ascii="Times New Roman" w:hAnsi="Times New Roman" w:cs="Times New Roman"/>
          <w:sz w:val="24"/>
          <w:szCs w:val="24"/>
        </w:rPr>
      </w:pPr>
      <w:r w:rsidRPr="000470E5">
        <w:rPr>
          <w:rFonts w:ascii="Times New Roman" w:hAnsi="Times New Roman" w:cs="Times New Roman"/>
          <w:sz w:val="24"/>
          <w:szCs w:val="24"/>
        </w:rPr>
        <w:t>AGI’s potential requires careful risk management:</w:t>
      </w:r>
    </w:p>
    <w:p w14:paraId="03C5E1B4" w14:textId="77777777" w:rsidR="000470E5" w:rsidRPr="000470E5" w:rsidRDefault="000470E5" w:rsidP="000470E5">
      <w:pPr>
        <w:numPr>
          <w:ilvl w:val="0"/>
          <w:numId w:val="39"/>
        </w:numPr>
        <w:spacing w:after="200"/>
        <w:rPr>
          <w:rFonts w:ascii="Times New Roman" w:hAnsi="Times New Roman" w:cs="Times New Roman"/>
          <w:sz w:val="24"/>
          <w:szCs w:val="24"/>
        </w:rPr>
      </w:pPr>
      <w:r w:rsidRPr="000470E5">
        <w:rPr>
          <w:rFonts w:ascii="Times New Roman" w:hAnsi="Times New Roman" w:cs="Times New Roman"/>
          <w:b/>
          <w:bCs/>
          <w:sz w:val="24"/>
          <w:szCs w:val="24"/>
        </w:rPr>
        <w:t>Data Privacy:</w:t>
      </w:r>
      <w:r w:rsidRPr="000470E5">
        <w:rPr>
          <w:rFonts w:ascii="Times New Roman" w:hAnsi="Times New Roman" w:cs="Times New Roman"/>
          <w:sz w:val="24"/>
          <w:szCs w:val="24"/>
        </w:rPr>
        <w:t xml:space="preserve"> Sensitive data use risks breaches. Compliance with HIPAA/GDPR, blockchain encryption, and patient-controlled access ensure security.</w:t>
      </w:r>
    </w:p>
    <w:p w14:paraId="59706478" w14:textId="77777777" w:rsidR="000470E5" w:rsidRPr="000470E5" w:rsidRDefault="000470E5" w:rsidP="000470E5">
      <w:pPr>
        <w:numPr>
          <w:ilvl w:val="0"/>
          <w:numId w:val="39"/>
        </w:numPr>
        <w:spacing w:after="200"/>
        <w:rPr>
          <w:rFonts w:ascii="Times New Roman" w:hAnsi="Times New Roman" w:cs="Times New Roman"/>
          <w:sz w:val="24"/>
          <w:szCs w:val="24"/>
        </w:rPr>
      </w:pPr>
      <w:r w:rsidRPr="000470E5">
        <w:rPr>
          <w:rFonts w:ascii="Times New Roman" w:hAnsi="Times New Roman" w:cs="Times New Roman"/>
          <w:b/>
          <w:bCs/>
          <w:sz w:val="24"/>
          <w:szCs w:val="24"/>
        </w:rPr>
        <w:t>Bias and Equity:</w:t>
      </w:r>
      <w:r w:rsidRPr="000470E5">
        <w:rPr>
          <w:rFonts w:ascii="Times New Roman" w:hAnsi="Times New Roman" w:cs="Times New Roman"/>
          <w:sz w:val="24"/>
          <w:szCs w:val="24"/>
        </w:rPr>
        <w:t xml:space="preserve"> Biased datasets could exacerbate disparities. Diverse training data, regular audits, and transparent algorithms mitigate bias.</w:t>
      </w:r>
    </w:p>
    <w:p w14:paraId="47CB44A2" w14:textId="77777777" w:rsidR="000470E5" w:rsidRPr="000470E5" w:rsidRDefault="000470E5" w:rsidP="000470E5">
      <w:pPr>
        <w:numPr>
          <w:ilvl w:val="0"/>
          <w:numId w:val="39"/>
        </w:numPr>
        <w:spacing w:after="200"/>
        <w:rPr>
          <w:rFonts w:ascii="Times New Roman" w:hAnsi="Times New Roman" w:cs="Times New Roman"/>
          <w:sz w:val="24"/>
          <w:szCs w:val="24"/>
        </w:rPr>
      </w:pPr>
      <w:r w:rsidRPr="000470E5">
        <w:rPr>
          <w:rFonts w:ascii="Times New Roman" w:hAnsi="Times New Roman" w:cs="Times New Roman"/>
          <w:b/>
          <w:bCs/>
          <w:sz w:val="24"/>
          <w:szCs w:val="24"/>
        </w:rPr>
        <w:t>Workforce Displacement:</w:t>
      </w:r>
      <w:r w:rsidRPr="000470E5">
        <w:rPr>
          <w:rFonts w:ascii="Times New Roman" w:hAnsi="Times New Roman" w:cs="Times New Roman"/>
          <w:sz w:val="24"/>
          <w:szCs w:val="24"/>
        </w:rPr>
        <w:t xml:space="preserve"> AGI may automate 20% of healthcare jobs by 2035 (McKinsey &amp; Company, 2023). Reskilling programs and hybrid workflows preserve jobs.</w:t>
      </w:r>
    </w:p>
    <w:p w14:paraId="5C14CA0D" w14:textId="77777777" w:rsidR="000470E5" w:rsidRPr="000470E5" w:rsidRDefault="000470E5" w:rsidP="000470E5">
      <w:pPr>
        <w:numPr>
          <w:ilvl w:val="0"/>
          <w:numId w:val="39"/>
        </w:numPr>
        <w:spacing w:after="200"/>
        <w:rPr>
          <w:rFonts w:ascii="Times New Roman" w:hAnsi="Times New Roman" w:cs="Times New Roman"/>
          <w:sz w:val="24"/>
          <w:szCs w:val="24"/>
        </w:rPr>
      </w:pPr>
      <w:r w:rsidRPr="000470E5">
        <w:rPr>
          <w:rFonts w:ascii="Times New Roman" w:hAnsi="Times New Roman" w:cs="Times New Roman"/>
          <w:b/>
          <w:bCs/>
          <w:sz w:val="24"/>
          <w:szCs w:val="24"/>
        </w:rPr>
        <w:t>Accountability:</w:t>
      </w:r>
      <w:r w:rsidRPr="000470E5">
        <w:rPr>
          <w:rFonts w:ascii="Times New Roman" w:hAnsi="Times New Roman" w:cs="Times New Roman"/>
          <w:sz w:val="24"/>
          <w:szCs w:val="24"/>
        </w:rPr>
        <w:t xml:space="preserve"> AGI errors raise liability questions. Regulatory frameworks and error reporting clarify responsibility.</w:t>
      </w:r>
    </w:p>
    <w:p w14:paraId="0EC5DBD1" w14:textId="528335AF" w:rsidR="00EE542F" w:rsidRPr="000470E5" w:rsidRDefault="000470E5" w:rsidP="00EE542F">
      <w:pPr>
        <w:numPr>
          <w:ilvl w:val="0"/>
          <w:numId w:val="39"/>
        </w:numPr>
        <w:spacing w:after="200"/>
        <w:rPr>
          <w:rFonts w:cstheme="minorHAnsi"/>
          <w:sz w:val="24"/>
          <w:szCs w:val="24"/>
        </w:rPr>
      </w:pPr>
      <w:r w:rsidRPr="000470E5">
        <w:rPr>
          <w:rFonts w:ascii="Times New Roman" w:hAnsi="Times New Roman" w:cs="Times New Roman"/>
          <w:b/>
          <w:bCs/>
          <w:sz w:val="24"/>
          <w:szCs w:val="24"/>
        </w:rPr>
        <w:t>Overreliance:</w:t>
      </w:r>
      <w:r w:rsidRPr="000470E5">
        <w:rPr>
          <w:rFonts w:ascii="Times New Roman" w:hAnsi="Times New Roman" w:cs="Times New Roman"/>
          <w:sz w:val="24"/>
          <w:szCs w:val="24"/>
        </w:rPr>
        <w:t xml:space="preserve"> Clinicians may defer to AGI. Training for collaborative decision-making ensures human oversight.</w:t>
      </w:r>
    </w:p>
    <w:p w14:paraId="67F30272" w14:textId="77777777" w:rsidR="00A322AF" w:rsidRPr="00A322AF" w:rsidRDefault="00A322AF" w:rsidP="00A322AF">
      <w:pPr>
        <w:pStyle w:val="Heading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22A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 Support</w:t>
      </w:r>
    </w:p>
    <w:p w14:paraId="70B1BAEF" w14:textId="77777777" w:rsidR="00A322AF" w:rsidRDefault="00A322AF" w:rsidP="00A322AF">
      <w:pPr>
        <w:pStyle w:val="NormalWeb"/>
      </w:pPr>
      <w:r>
        <w:rPr>
          <w:rStyle w:val="Emphasis"/>
        </w:rPr>
        <w:t>Figure 1: Projected Impact of AGI on Healthcare Metrics (2030)</w:t>
      </w:r>
    </w:p>
    <w:tbl>
      <w:tblPr>
        <w:tblStyle w:val="GridTable6Colorful"/>
        <w:tblW w:w="9939" w:type="dxa"/>
        <w:tblLook w:val="04A0" w:firstRow="1" w:lastRow="0" w:firstColumn="1" w:lastColumn="0" w:noHBand="0" w:noVBand="1"/>
      </w:tblPr>
      <w:tblGrid>
        <w:gridCol w:w="3663"/>
        <w:gridCol w:w="3138"/>
        <w:gridCol w:w="3138"/>
      </w:tblGrid>
      <w:tr w:rsidR="00A322AF" w14:paraId="75EEE27F" w14:textId="77777777" w:rsidTr="00EE542F">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0" w:type="auto"/>
            <w:hideMark/>
          </w:tcPr>
          <w:p w14:paraId="6D5D55C3" w14:textId="77777777" w:rsidR="00A322AF" w:rsidRDefault="00A322AF">
            <w:pPr>
              <w:pStyle w:val="NormalWeb"/>
              <w:jc w:val="center"/>
            </w:pPr>
            <w:r>
              <w:rPr>
                <w:b w:val="0"/>
                <w:bCs w:val="0"/>
              </w:rPr>
              <w:t>Metric</w:t>
            </w:r>
          </w:p>
        </w:tc>
        <w:tc>
          <w:tcPr>
            <w:tcW w:w="0" w:type="auto"/>
            <w:hideMark/>
          </w:tcPr>
          <w:p w14:paraId="30B00C42" w14:textId="77777777" w:rsidR="00A322AF" w:rsidRDefault="00A322AF">
            <w:pPr>
              <w:pStyle w:val="NormalWeb"/>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Current (2025)</w:t>
            </w:r>
          </w:p>
        </w:tc>
        <w:tc>
          <w:tcPr>
            <w:tcW w:w="0" w:type="auto"/>
            <w:hideMark/>
          </w:tcPr>
          <w:p w14:paraId="6CD30189" w14:textId="77777777" w:rsidR="00A322AF" w:rsidRDefault="00A322AF">
            <w:pPr>
              <w:pStyle w:val="NormalWeb"/>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With AGI (2030)</w:t>
            </w:r>
          </w:p>
        </w:tc>
      </w:tr>
      <w:tr w:rsidR="00A322AF" w14:paraId="1440B41B" w14:textId="77777777" w:rsidTr="00EE542F">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0" w:type="auto"/>
            <w:hideMark/>
          </w:tcPr>
          <w:p w14:paraId="68741A8B" w14:textId="77777777" w:rsidR="00A322AF" w:rsidRDefault="00A322AF">
            <w:pPr>
              <w:pStyle w:val="NormalWeb"/>
              <w:rPr>
                <w:b w:val="0"/>
                <w:bCs w:val="0"/>
              </w:rPr>
            </w:pPr>
            <w:r>
              <w:t>Diagnostic Accuracy</w:t>
            </w:r>
          </w:p>
        </w:tc>
        <w:tc>
          <w:tcPr>
            <w:tcW w:w="0" w:type="auto"/>
            <w:hideMark/>
          </w:tcPr>
          <w:p w14:paraId="492B42CD" w14:textId="77777777" w:rsidR="00A322AF" w:rsidRDefault="00A322AF">
            <w:pPr>
              <w:pStyle w:val="NormalWeb"/>
              <w:cnfStyle w:val="000000100000" w:firstRow="0" w:lastRow="0" w:firstColumn="0" w:lastColumn="0" w:oddVBand="0" w:evenVBand="0" w:oddHBand="1" w:evenHBand="0" w:firstRowFirstColumn="0" w:firstRowLastColumn="0" w:lastRowFirstColumn="0" w:lastRowLastColumn="0"/>
            </w:pPr>
            <w:r>
              <w:t>85%</w:t>
            </w:r>
          </w:p>
        </w:tc>
        <w:tc>
          <w:tcPr>
            <w:tcW w:w="0" w:type="auto"/>
            <w:hideMark/>
          </w:tcPr>
          <w:p w14:paraId="1BAE996D" w14:textId="77777777" w:rsidR="00A322AF" w:rsidRDefault="00A322AF">
            <w:pPr>
              <w:pStyle w:val="NormalWeb"/>
              <w:cnfStyle w:val="000000100000" w:firstRow="0" w:lastRow="0" w:firstColumn="0" w:lastColumn="0" w:oddVBand="0" w:evenVBand="0" w:oddHBand="1" w:evenHBand="0" w:firstRowFirstColumn="0" w:firstRowLastColumn="0" w:lastRowFirstColumn="0" w:lastRowLastColumn="0"/>
            </w:pPr>
            <w:r>
              <w:t>95%</w:t>
            </w:r>
          </w:p>
        </w:tc>
      </w:tr>
      <w:tr w:rsidR="00A322AF" w14:paraId="594657B1" w14:textId="77777777" w:rsidTr="00EE542F">
        <w:trPr>
          <w:trHeight w:val="709"/>
        </w:trPr>
        <w:tc>
          <w:tcPr>
            <w:cnfStyle w:val="001000000000" w:firstRow="0" w:lastRow="0" w:firstColumn="1" w:lastColumn="0" w:oddVBand="0" w:evenVBand="0" w:oddHBand="0" w:evenHBand="0" w:firstRowFirstColumn="0" w:firstRowLastColumn="0" w:lastRowFirstColumn="0" w:lastRowLastColumn="0"/>
            <w:tcW w:w="0" w:type="auto"/>
            <w:hideMark/>
          </w:tcPr>
          <w:p w14:paraId="114A2A8E" w14:textId="77777777" w:rsidR="00A322AF" w:rsidRDefault="00A322AF">
            <w:pPr>
              <w:pStyle w:val="NormalWeb"/>
            </w:pPr>
            <w:r>
              <w:t>Administrative Costs</w:t>
            </w:r>
          </w:p>
        </w:tc>
        <w:tc>
          <w:tcPr>
            <w:tcW w:w="0" w:type="auto"/>
            <w:hideMark/>
          </w:tcPr>
          <w:p w14:paraId="654F4CA5" w14:textId="77777777" w:rsidR="00A322AF" w:rsidRDefault="00A322AF">
            <w:pPr>
              <w:pStyle w:val="NormalWeb"/>
              <w:cnfStyle w:val="000000000000" w:firstRow="0" w:lastRow="0" w:firstColumn="0" w:lastColumn="0" w:oddVBand="0" w:evenVBand="0" w:oddHBand="0" w:evenHBand="0" w:firstRowFirstColumn="0" w:firstRowLastColumn="0" w:lastRowFirstColumn="0" w:lastRowLastColumn="0"/>
            </w:pPr>
            <w:r>
              <w:t>8% of spending</w:t>
            </w:r>
          </w:p>
        </w:tc>
        <w:tc>
          <w:tcPr>
            <w:tcW w:w="0" w:type="auto"/>
            <w:hideMark/>
          </w:tcPr>
          <w:p w14:paraId="2E3C4596" w14:textId="77777777" w:rsidR="00A322AF" w:rsidRDefault="00A322AF">
            <w:pPr>
              <w:pStyle w:val="NormalWeb"/>
              <w:cnfStyle w:val="000000000000" w:firstRow="0" w:lastRow="0" w:firstColumn="0" w:lastColumn="0" w:oddVBand="0" w:evenVBand="0" w:oddHBand="0" w:evenHBand="0" w:firstRowFirstColumn="0" w:firstRowLastColumn="0" w:lastRowFirstColumn="0" w:lastRowLastColumn="0"/>
            </w:pPr>
            <w:r>
              <w:t>5% of spending</w:t>
            </w:r>
          </w:p>
        </w:tc>
      </w:tr>
      <w:tr w:rsidR="00A322AF" w14:paraId="6C5BFECE" w14:textId="77777777" w:rsidTr="00EE542F">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0" w:type="auto"/>
            <w:hideMark/>
          </w:tcPr>
          <w:p w14:paraId="7A9F1716" w14:textId="77777777" w:rsidR="00A322AF" w:rsidRDefault="00A322AF">
            <w:pPr>
              <w:pStyle w:val="NormalWeb"/>
            </w:pPr>
            <w:r>
              <w:t>Access to Care</w:t>
            </w:r>
          </w:p>
        </w:tc>
        <w:tc>
          <w:tcPr>
            <w:tcW w:w="0" w:type="auto"/>
            <w:hideMark/>
          </w:tcPr>
          <w:p w14:paraId="44459583" w14:textId="710887A5" w:rsidR="00A322AF" w:rsidRDefault="00A322AF">
            <w:pPr>
              <w:pStyle w:val="NormalWeb"/>
              <w:cnfStyle w:val="000000100000" w:firstRow="0" w:lastRow="0" w:firstColumn="0" w:lastColumn="0" w:oddVBand="0" w:evenVBand="0" w:oddHBand="1" w:evenHBand="0" w:firstRowFirstColumn="0" w:firstRowLastColumn="0" w:lastRowFirstColumn="0" w:lastRowLastColumn="0"/>
            </w:pPr>
            <w:r>
              <w:t xml:space="preserve">50% of </w:t>
            </w:r>
            <w:r>
              <w:t xml:space="preserve">the </w:t>
            </w:r>
            <w:r>
              <w:t>population</w:t>
            </w:r>
          </w:p>
        </w:tc>
        <w:tc>
          <w:tcPr>
            <w:tcW w:w="0" w:type="auto"/>
            <w:hideMark/>
          </w:tcPr>
          <w:p w14:paraId="3C85996F" w14:textId="2D3ADE38" w:rsidR="00A322AF" w:rsidRDefault="00A322AF">
            <w:pPr>
              <w:pStyle w:val="NormalWeb"/>
              <w:cnfStyle w:val="000000100000" w:firstRow="0" w:lastRow="0" w:firstColumn="0" w:lastColumn="0" w:oddVBand="0" w:evenVBand="0" w:oddHBand="1" w:evenHBand="0" w:firstRowFirstColumn="0" w:firstRowLastColumn="0" w:lastRowFirstColumn="0" w:lastRowLastColumn="0"/>
            </w:pPr>
            <w:r>
              <w:t xml:space="preserve">75% of </w:t>
            </w:r>
            <w:r>
              <w:t xml:space="preserve">the </w:t>
            </w:r>
            <w:r>
              <w:t>population</w:t>
            </w:r>
          </w:p>
        </w:tc>
      </w:tr>
      <w:tr w:rsidR="00A322AF" w14:paraId="62FE8479" w14:textId="77777777" w:rsidTr="00EE542F">
        <w:trPr>
          <w:trHeight w:val="669"/>
        </w:trPr>
        <w:tc>
          <w:tcPr>
            <w:cnfStyle w:val="001000000000" w:firstRow="0" w:lastRow="0" w:firstColumn="1" w:lastColumn="0" w:oddVBand="0" w:evenVBand="0" w:oddHBand="0" w:evenHBand="0" w:firstRowFirstColumn="0" w:firstRowLastColumn="0" w:lastRowFirstColumn="0" w:lastRowLastColumn="0"/>
            <w:tcW w:w="0" w:type="auto"/>
            <w:hideMark/>
          </w:tcPr>
          <w:p w14:paraId="204B099E" w14:textId="77777777" w:rsidR="00A322AF" w:rsidRDefault="00A322AF">
            <w:pPr>
              <w:pStyle w:val="NormalWeb"/>
            </w:pPr>
            <w:r>
              <w:t>Drug Development Time</w:t>
            </w:r>
          </w:p>
        </w:tc>
        <w:tc>
          <w:tcPr>
            <w:tcW w:w="0" w:type="auto"/>
            <w:hideMark/>
          </w:tcPr>
          <w:p w14:paraId="79BCB1B6" w14:textId="77777777" w:rsidR="00A322AF" w:rsidRDefault="00A322AF">
            <w:pPr>
              <w:pStyle w:val="NormalWeb"/>
              <w:cnfStyle w:val="000000000000" w:firstRow="0" w:lastRow="0" w:firstColumn="0" w:lastColumn="0" w:oddVBand="0" w:evenVBand="0" w:oddHBand="0" w:evenHBand="0" w:firstRowFirstColumn="0" w:firstRowLastColumn="0" w:lastRowFirstColumn="0" w:lastRowLastColumn="0"/>
            </w:pPr>
            <w:r>
              <w:t>10 years</w:t>
            </w:r>
          </w:p>
        </w:tc>
        <w:tc>
          <w:tcPr>
            <w:tcW w:w="0" w:type="auto"/>
            <w:hideMark/>
          </w:tcPr>
          <w:p w14:paraId="56FA7F9D" w14:textId="77777777" w:rsidR="00A322AF" w:rsidRDefault="00A322AF">
            <w:pPr>
              <w:pStyle w:val="NormalWeb"/>
              <w:cnfStyle w:val="000000000000" w:firstRow="0" w:lastRow="0" w:firstColumn="0" w:lastColumn="0" w:oddVBand="0" w:evenVBand="0" w:oddHBand="0" w:evenHBand="0" w:firstRowFirstColumn="0" w:firstRowLastColumn="0" w:lastRowFirstColumn="0" w:lastRowLastColumn="0"/>
            </w:pPr>
            <w:r>
              <w:t>3 years</w:t>
            </w:r>
          </w:p>
        </w:tc>
      </w:tr>
    </w:tbl>
    <w:p w14:paraId="45D22FBA" w14:textId="77777777" w:rsidR="0070783A" w:rsidRDefault="0070783A" w:rsidP="000470E5">
      <w:pPr>
        <w:spacing w:after="200"/>
        <w:rPr>
          <w:rFonts w:cstheme="minorHAnsi"/>
          <w:i/>
          <w:iCs/>
          <w:sz w:val="24"/>
          <w:szCs w:val="24"/>
        </w:rPr>
      </w:pPr>
    </w:p>
    <w:p w14:paraId="67F321A1" w14:textId="45BF45F7" w:rsidR="00A322AF" w:rsidRPr="00A07CEF" w:rsidRDefault="00A322AF" w:rsidP="000470E5">
      <w:pPr>
        <w:spacing w:after="200"/>
        <w:rPr>
          <w:rFonts w:ascii="Times New Roman" w:hAnsi="Times New Roman" w:cs="Times New Roman"/>
          <w:i/>
          <w:iCs/>
          <w:sz w:val="24"/>
          <w:szCs w:val="24"/>
        </w:rPr>
      </w:pPr>
      <w:r w:rsidRPr="00A322AF">
        <w:rPr>
          <w:rFonts w:ascii="Times New Roman" w:hAnsi="Times New Roman" w:cs="Times New Roman"/>
          <w:i/>
          <w:iCs/>
          <w:sz w:val="24"/>
          <w:szCs w:val="24"/>
        </w:rPr>
        <w:lastRenderedPageBreak/>
        <w:t>Figure 2: AGI Workflow in Precision Medicine (Text-Based Flowchart)</w:t>
      </w:r>
    </w:p>
    <w:p w14:paraId="0B29D777" w14:textId="77777777" w:rsidR="00A322AF" w:rsidRPr="00A07CEF" w:rsidRDefault="00A322AF" w:rsidP="00A322AF">
      <w:pPr>
        <w:spacing w:after="200"/>
        <w:rPr>
          <w:rFonts w:ascii="Times New Roman" w:hAnsi="Times New Roman" w:cs="Times New Roman"/>
          <w:sz w:val="24"/>
          <w:szCs w:val="24"/>
        </w:rPr>
      </w:pPr>
      <w:r w:rsidRPr="00A07CEF">
        <w:rPr>
          <w:rFonts w:ascii="Times New Roman" w:hAnsi="Times New Roman" w:cs="Times New Roman"/>
          <w:sz w:val="24"/>
          <w:szCs w:val="24"/>
        </w:rPr>
        <w:t>[Patient Data: Genomics, EHRs, Wearables, Social Determinants]</w:t>
      </w:r>
    </w:p>
    <w:p w14:paraId="5F3B9CE3" w14:textId="77777777" w:rsidR="00A322AF" w:rsidRPr="00A07CEF" w:rsidRDefault="00A322AF" w:rsidP="00A322AF">
      <w:pPr>
        <w:spacing w:after="200"/>
        <w:rPr>
          <w:rFonts w:ascii="Times New Roman" w:hAnsi="Times New Roman" w:cs="Times New Roman"/>
          <w:sz w:val="24"/>
          <w:szCs w:val="24"/>
        </w:rPr>
      </w:pPr>
      <w:r w:rsidRPr="00A07CEF">
        <w:rPr>
          <w:rFonts w:ascii="Times New Roman" w:hAnsi="Times New Roman" w:cs="Times New Roman"/>
          <w:sz w:val="24"/>
          <w:szCs w:val="24"/>
        </w:rPr>
        <w:t xml:space="preserve">        ↓</w:t>
      </w:r>
    </w:p>
    <w:p w14:paraId="0CFE9433" w14:textId="77777777" w:rsidR="00A322AF" w:rsidRPr="00A07CEF" w:rsidRDefault="00A322AF" w:rsidP="00A322AF">
      <w:pPr>
        <w:spacing w:after="200"/>
        <w:rPr>
          <w:rFonts w:ascii="Times New Roman" w:hAnsi="Times New Roman" w:cs="Times New Roman"/>
          <w:sz w:val="24"/>
          <w:szCs w:val="24"/>
        </w:rPr>
      </w:pPr>
      <w:r w:rsidRPr="00A07CEF">
        <w:rPr>
          <w:rFonts w:ascii="Times New Roman" w:hAnsi="Times New Roman" w:cs="Times New Roman"/>
          <w:sz w:val="24"/>
          <w:szCs w:val="24"/>
        </w:rPr>
        <w:t>[AGI Analysis: Integrates 25,000+ markers, 20M trial records]</w:t>
      </w:r>
    </w:p>
    <w:p w14:paraId="1D8812F0" w14:textId="77777777" w:rsidR="00A322AF" w:rsidRPr="00A07CEF" w:rsidRDefault="00A322AF" w:rsidP="00A322AF">
      <w:pPr>
        <w:spacing w:after="200"/>
        <w:rPr>
          <w:rFonts w:ascii="Times New Roman" w:hAnsi="Times New Roman" w:cs="Times New Roman"/>
          <w:sz w:val="24"/>
          <w:szCs w:val="24"/>
        </w:rPr>
      </w:pPr>
      <w:r w:rsidRPr="00A07CEF">
        <w:rPr>
          <w:rFonts w:ascii="Times New Roman" w:hAnsi="Times New Roman" w:cs="Times New Roman"/>
          <w:sz w:val="24"/>
          <w:szCs w:val="24"/>
        </w:rPr>
        <w:t xml:space="preserve">        ↓</w:t>
      </w:r>
    </w:p>
    <w:p w14:paraId="084B53B0" w14:textId="77777777" w:rsidR="00A322AF" w:rsidRPr="00A07CEF" w:rsidRDefault="00A322AF" w:rsidP="00A322AF">
      <w:pPr>
        <w:spacing w:after="200"/>
        <w:rPr>
          <w:rFonts w:ascii="Times New Roman" w:hAnsi="Times New Roman" w:cs="Times New Roman"/>
          <w:sz w:val="24"/>
          <w:szCs w:val="24"/>
        </w:rPr>
      </w:pPr>
      <w:r w:rsidRPr="00A07CEF">
        <w:rPr>
          <w:rFonts w:ascii="Times New Roman" w:hAnsi="Times New Roman" w:cs="Times New Roman"/>
          <w:sz w:val="24"/>
          <w:szCs w:val="24"/>
        </w:rPr>
        <w:t>[Personalized Treatment Plan: Optimized therapy, dosages]</w:t>
      </w:r>
    </w:p>
    <w:p w14:paraId="4CD639E3" w14:textId="77777777" w:rsidR="00A322AF" w:rsidRPr="00A07CEF" w:rsidRDefault="00A322AF" w:rsidP="00A322AF">
      <w:pPr>
        <w:spacing w:after="200"/>
        <w:rPr>
          <w:rFonts w:ascii="Times New Roman" w:hAnsi="Times New Roman" w:cs="Times New Roman"/>
          <w:sz w:val="24"/>
          <w:szCs w:val="24"/>
        </w:rPr>
      </w:pPr>
      <w:r w:rsidRPr="00A07CEF">
        <w:rPr>
          <w:rFonts w:ascii="Times New Roman" w:hAnsi="Times New Roman" w:cs="Times New Roman"/>
          <w:sz w:val="24"/>
          <w:szCs w:val="24"/>
        </w:rPr>
        <w:t xml:space="preserve">        ↓</w:t>
      </w:r>
    </w:p>
    <w:p w14:paraId="5177A716" w14:textId="77777777" w:rsidR="00A322AF" w:rsidRPr="00A07CEF" w:rsidRDefault="00A322AF" w:rsidP="00A322AF">
      <w:pPr>
        <w:spacing w:after="200"/>
        <w:rPr>
          <w:rFonts w:ascii="Times New Roman" w:hAnsi="Times New Roman" w:cs="Times New Roman"/>
          <w:sz w:val="24"/>
          <w:szCs w:val="24"/>
        </w:rPr>
      </w:pPr>
      <w:r w:rsidRPr="00A07CEF">
        <w:rPr>
          <w:rFonts w:ascii="Times New Roman" w:hAnsi="Times New Roman" w:cs="Times New Roman"/>
          <w:sz w:val="24"/>
          <w:szCs w:val="24"/>
        </w:rPr>
        <w:t>[Real-Time Feedback: Patient app reports side effects]</w:t>
      </w:r>
    </w:p>
    <w:p w14:paraId="7651C6DD" w14:textId="77777777" w:rsidR="00A322AF" w:rsidRPr="00A07CEF" w:rsidRDefault="00A322AF" w:rsidP="00A322AF">
      <w:pPr>
        <w:spacing w:after="200"/>
        <w:rPr>
          <w:rFonts w:ascii="Times New Roman" w:hAnsi="Times New Roman" w:cs="Times New Roman"/>
          <w:sz w:val="24"/>
          <w:szCs w:val="24"/>
        </w:rPr>
      </w:pPr>
      <w:r w:rsidRPr="00A07CEF">
        <w:rPr>
          <w:rFonts w:ascii="Times New Roman" w:hAnsi="Times New Roman" w:cs="Times New Roman"/>
          <w:sz w:val="24"/>
          <w:szCs w:val="24"/>
        </w:rPr>
        <w:t xml:space="preserve">        ↓</w:t>
      </w:r>
    </w:p>
    <w:p w14:paraId="3A46FE40" w14:textId="77777777" w:rsidR="00A322AF" w:rsidRPr="00A07CEF" w:rsidRDefault="00A322AF" w:rsidP="00A322AF">
      <w:pPr>
        <w:spacing w:after="200"/>
        <w:rPr>
          <w:rFonts w:ascii="Times New Roman" w:hAnsi="Times New Roman" w:cs="Times New Roman"/>
          <w:sz w:val="24"/>
          <w:szCs w:val="24"/>
        </w:rPr>
      </w:pPr>
      <w:r w:rsidRPr="00A07CEF">
        <w:rPr>
          <w:rFonts w:ascii="Times New Roman" w:hAnsi="Times New Roman" w:cs="Times New Roman"/>
          <w:sz w:val="24"/>
          <w:szCs w:val="24"/>
        </w:rPr>
        <w:t>[AGI Adjustment: Refines plan based on feedback]</w:t>
      </w:r>
    </w:p>
    <w:p w14:paraId="5094C1BA" w14:textId="77777777" w:rsidR="00A322AF" w:rsidRPr="00A07CEF" w:rsidRDefault="00A322AF" w:rsidP="00A322AF">
      <w:pPr>
        <w:spacing w:after="200"/>
        <w:rPr>
          <w:rFonts w:ascii="Times New Roman" w:hAnsi="Times New Roman" w:cs="Times New Roman"/>
          <w:sz w:val="24"/>
          <w:szCs w:val="24"/>
        </w:rPr>
      </w:pPr>
      <w:r w:rsidRPr="00A07CEF">
        <w:rPr>
          <w:rFonts w:ascii="Times New Roman" w:hAnsi="Times New Roman" w:cs="Times New Roman"/>
          <w:sz w:val="24"/>
          <w:szCs w:val="24"/>
        </w:rPr>
        <w:t xml:space="preserve">        ↓</w:t>
      </w:r>
    </w:p>
    <w:p w14:paraId="5C234FB6" w14:textId="75D8ECA9" w:rsidR="00A322AF" w:rsidRPr="00A07CEF" w:rsidRDefault="00A322AF" w:rsidP="00A322AF">
      <w:pPr>
        <w:spacing w:after="200"/>
        <w:rPr>
          <w:rFonts w:ascii="Times New Roman" w:hAnsi="Times New Roman" w:cs="Times New Roman"/>
          <w:sz w:val="24"/>
          <w:szCs w:val="24"/>
        </w:rPr>
      </w:pPr>
      <w:r w:rsidRPr="00A07CEF">
        <w:rPr>
          <w:rFonts w:ascii="Times New Roman" w:hAnsi="Times New Roman" w:cs="Times New Roman"/>
          <w:sz w:val="24"/>
          <w:szCs w:val="24"/>
        </w:rPr>
        <w:t>[Clinician Review: Final oversight and approval]</w:t>
      </w:r>
    </w:p>
    <w:p w14:paraId="686843EA" w14:textId="090914B5" w:rsidR="00A322AF" w:rsidRDefault="00A322AF" w:rsidP="00A322AF">
      <w:pPr>
        <w:spacing w:after="200"/>
        <w:rPr>
          <w:rFonts w:ascii="Times New Roman" w:hAnsi="Times New Roman" w:cs="Times New Roman"/>
          <w:sz w:val="24"/>
          <w:szCs w:val="24"/>
        </w:rPr>
      </w:pPr>
      <w:r w:rsidRPr="00A322AF">
        <w:rPr>
          <w:rFonts w:ascii="Times New Roman" w:hAnsi="Times New Roman" w:cs="Times New Roman"/>
          <w:i/>
          <w:iCs/>
          <w:sz w:val="24"/>
          <w:szCs w:val="24"/>
        </w:rPr>
        <w:t>Description</w:t>
      </w:r>
      <w:r w:rsidRPr="00A322AF">
        <w:rPr>
          <w:rFonts w:ascii="Times New Roman" w:hAnsi="Times New Roman" w:cs="Times New Roman"/>
          <w:sz w:val="24"/>
          <w:szCs w:val="24"/>
        </w:rPr>
        <w:t>: This flowchart outlines AGI’s role in precision medicine, from data integration to clinician review, ensuring dynamic, patient-centered care.</w:t>
      </w:r>
    </w:p>
    <w:p w14:paraId="33840478" w14:textId="77777777" w:rsidR="00EE542F" w:rsidRPr="00EE542F" w:rsidRDefault="00EE542F" w:rsidP="00EE542F">
      <w:pPr>
        <w:spacing w:after="200"/>
        <w:rPr>
          <w:rFonts w:ascii="Times New Roman" w:hAnsi="Times New Roman" w:cs="Times New Roman"/>
          <w:sz w:val="24"/>
          <w:szCs w:val="24"/>
        </w:rPr>
      </w:pPr>
      <w:r w:rsidRPr="00EE542F">
        <w:rPr>
          <w:rFonts w:ascii="Times New Roman" w:hAnsi="Times New Roman" w:cs="Times New Roman"/>
          <w:i/>
          <w:iCs/>
          <w:sz w:val="24"/>
          <w:szCs w:val="24"/>
        </w:rPr>
        <w:t>Figure 3: Impact of AGI on Healthcare Access</w:t>
      </w:r>
    </w:p>
    <w:p w14:paraId="6AAC45FC" w14:textId="14AE527A" w:rsidR="00EE542F" w:rsidRPr="00EE542F" w:rsidRDefault="00EE542F" w:rsidP="00EE542F">
      <w:pPr>
        <w:spacing w:after="200"/>
        <w:rPr>
          <w:rFonts w:ascii="Times New Roman" w:hAnsi="Times New Roman" w:cs="Times New Roman"/>
          <w:sz w:val="24"/>
          <w:szCs w:val="24"/>
        </w:rPr>
      </w:pPr>
      <w:r w:rsidRPr="00EE542F">
        <w:rPr>
          <w:rFonts w:ascii="Times New Roman" w:hAnsi="Times New Roman" w:cs="Times New Roman"/>
          <w:sz w:val="24"/>
          <w:szCs w:val="24"/>
        </w:rPr>
        <w:t>Below is a chart showing projected global healthcare access growth with AGI.</w:t>
      </w:r>
    </w:p>
    <w:p w14:paraId="19BB60DE" w14:textId="15478611" w:rsidR="00EE542F" w:rsidRDefault="00EE542F" w:rsidP="00A322AF">
      <w:pPr>
        <w:spacing w:after="200"/>
        <w:rPr>
          <w:rFonts w:ascii="Times New Roman" w:hAnsi="Times New Roman" w:cs="Times New Roman"/>
          <w:sz w:val="24"/>
          <w:szCs w:val="24"/>
        </w:rPr>
      </w:pPr>
      <w:r w:rsidRPr="00EE542F">
        <w:rPr>
          <w:rFonts w:ascii="Times New Roman" w:hAnsi="Times New Roman" w:cs="Times New Roman"/>
          <w:sz w:val="24"/>
          <w:szCs w:val="24"/>
        </w:rPr>
        <w:drawing>
          <wp:inline distT="0" distB="0" distL="0" distR="0" wp14:anchorId="73EF03D4" wp14:editId="17685B16">
            <wp:extent cx="6251414" cy="3234906"/>
            <wp:effectExtent l="0" t="0" r="0" b="3810"/>
            <wp:docPr id="229967713" name="Picture 1" descr="A graph with a line and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67713" name="Picture 1" descr="A graph with a line and a dotted line&#10;&#10;AI-generated content may be incorrect."/>
                    <pic:cNvPicPr/>
                  </pic:nvPicPr>
                  <pic:blipFill>
                    <a:blip r:embed="rId9"/>
                    <a:stretch>
                      <a:fillRect/>
                    </a:stretch>
                  </pic:blipFill>
                  <pic:spPr>
                    <a:xfrm>
                      <a:off x="0" y="0"/>
                      <a:ext cx="6273813" cy="3246497"/>
                    </a:xfrm>
                    <a:prstGeom prst="rect">
                      <a:avLst/>
                    </a:prstGeom>
                  </pic:spPr>
                </pic:pic>
              </a:graphicData>
            </a:graphic>
          </wp:inline>
        </w:drawing>
      </w:r>
    </w:p>
    <w:p w14:paraId="56549F1C" w14:textId="77777777" w:rsidR="008A5331" w:rsidRPr="008A5331" w:rsidRDefault="008A5331" w:rsidP="008A5331">
      <w:pPr>
        <w:spacing w:after="200"/>
        <w:rPr>
          <w:rFonts w:ascii="Times New Roman" w:hAnsi="Times New Roman" w:cs="Times New Roman"/>
          <w:sz w:val="24"/>
          <w:szCs w:val="24"/>
        </w:rPr>
      </w:pPr>
      <w:r w:rsidRPr="008A5331">
        <w:rPr>
          <w:rFonts w:ascii="Times New Roman" w:hAnsi="Times New Roman" w:cs="Times New Roman"/>
          <w:sz w:val="24"/>
          <w:szCs w:val="24"/>
        </w:rPr>
        <w:lastRenderedPageBreak/>
        <w:t>The graph titled "Projected Global Healthcare Access with AGI (2025-2030)" shows two lines:</w:t>
      </w:r>
    </w:p>
    <w:p w14:paraId="0768E532" w14:textId="77777777" w:rsidR="008A5331" w:rsidRPr="008A5331" w:rsidRDefault="008A5331" w:rsidP="008A5331">
      <w:pPr>
        <w:numPr>
          <w:ilvl w:val="0"/>
          <w:numId w:val="41"/>
        </w:numPr>
        <w:spacing w:after="200"/>
        <w:rPr>
          <w:rFonts w:ascii="Times New Roman" w:hAnsi="Times New Roman" w:cs="Times New Roman"/>
          <w:sz w:val="24"/>
          <w:szCs w:val="24"/>
        </w:rPr>
      </w:pPr>
      <w:r w:rsidRPr="008A5331">
        <w:rPr>
          <w:rFonts w:ascii="Times New Roman" w:hAnsi="Times New Roman" w:cs="Times New Roman"/>
          <w:b/>
          <w:bCs/>
          <w:sz w:val="24"/>
          <w:szCs w:val="24"/>
        </w:rPr>
        <w:t>With AGI (blue line)</w:t>
      </w:r>
      <w:r w:rsidRPr="008A5331">
        <w:rPr>
          <w:rFonts w:ascii="Times New Roman" w:hAnsi="Times New Roman" w:cs="Times New Roman"/>
          <w:sz w:val="24"/>
          <w:szCs w:val="24"/>
        </w:rPr>
        <w:t>: Starts at 50% in 2025 and increases steadily to 75% by 2030, indicating a significant rise in global healthcare access with the integration of AGI.</w:t>
      </w:r>
    </w:p>
    <w:p w14:paraId="5E2D517B" w14:textId="77777777" w:rsidR="008A5331" w:rsidRPr="008A5331" w:rsidRDefault="008A5331" w:rsidP="008A5331">
      <w:pPr>
        <w:numPr>
          <w:ilvl w:val="0"/>
          <w:numId w:val="41"/>
        </w:numPr>
        <w:spacing w:after="200"/>
        <w:rPr>
          <w:rFonts w:ascii="Times New Roman" w:hAnsi="Times New Roman" w:cs="Times New Roman"/>
          <w:sz w:val="24"/>
          <w:szCs w:val="24"/>
        </w:rPr>
      </w:pPr>
      <w:r w:rsidRPr="008A5331">
        <w:rPr>
          <w:rFonts w:ascii="Times New Roman" w:hAnsi="Times New Roman" w:cs="Times New Roman"/>
          <w:b/>
          <w:bCs/>
          <w:sz w:val="24"/>
          <w:szCs w:val="24"/>
        </w:rPr>
        <w:t>Current (2025) (red dashed line)</w:t>
      </w:r>
      <w:r w:rsidRPr="008A5331">
        <w:rPr>
          <w:rFonts w:ascii="Times New Roman" w:hAnsi="Times New Roman" w:cs="Times New Roman"/>
          <w:sz w:val="24"/>
          <w:szCs w:val="24"/>
        </w:rPr>
        <w:t>: Remains flat at 50% from 2025 to 2030, representing the baseline healthcare access without AGI.</w:t>
      </w:r>
    </w:p>
    <w:p w14:paraId="772CEEEA" w14:textId="7582ECA2" w:rsidR="008A5331" w:rsidRPr="00A07CEF" w:rsidRDefault="008A5331" w:rsidP="00A322AF">
      <w:pPr>
        <w:spacing w:after="200"/>
        <w:rPr>
          <w:rFonts w:ascii="Times New Roman" w:hAnsi="Times New Roman" w:cs="Times New Roman"/>
          <w:sz w:val="24"/>
          <w:szCs w:val="24"/>
        </w:rPr>
      </w:pPr>
      <w:r w:rsidRPr="008A5331">
        <w:rPr>
          <w:rFonts w:ascii="Times New Roman" w:hAnsi="Times New Roman" w:cs="Times New Roman"/>
          <w:sz w:val="24"/>
          <w:szCs w:val="24"/>
        </w:rPr>
        <w:t>The graph suggests that AGI could potentially increase global healthcare access by 25% over five years, while access without AGI remains unchanged.</w:t>
      </w:r>
    </w:p>
    <w:p w14:paraId="4DCDB356" w14:textId="3F77525E" w:rsidR="000C1B8B" w:rsidRPr="00A07CEF" w:rsidRDefault="003D15B0" w:rsidP="003D15B0">
      <w:pPr>
        <w:spacing w:after="200"/>
        <w:rPr>
          <w:rFonts w:ascii="Times New Roman" w:hAnsi="Times New Roman" w:cs="Times New Roman"/>
          <w:sz w:val="24"/>
          <w:szCs w:val="24"/>
        </w:rPr>
      </w:pPr>
      <w:r w:rsidRPr="00A07CEF">
        <w:rPr>
          <w:rFonts w:ascii="Times New Roman" w:hAnsi="Times New Roman" w:cs="Times New Roman"/>
          <w:b/>
          <w:bCs/>
          <w:sz w:val="24"/>
          <w:szCs w:val="24"/>
        </w:rPr>
        <w:t>Conclusion</w:t>
      </w:r>
    </w:p>
    <w:p w14:paraId="0547CB6D" w14:textId="592E80AD" w:rsidR="0070783A" w:rsidRPr="00A07CEF" w:rsidRDefault="000F0979" w:rsidP="0070783A">
      <w:pPr>
        <w:spacing w:after="200"/>
        <w:rPr>
          <w:rFonts w:ascii="Times New Roman" w:hAnsi="Times New Roman" w:cs="Times New Roman"/>
          <w:sz w:val="24"/>
          <w:szCs w:val="24"/>
        </w:rPr>
      </w:pPr>
      <w:r w:rsidRPr="000F0979">
        <w:rPr>
          <w:rFonts w:ascii="Times New Roman" w:hAnsi="Times New Roman" w:cs="Times New Roman"/>
          <w:sz w:val="24"/>
          <w:szCs w:val="24"/>
        </w:rPr>
        <w:t>Artificial General Intelligence holds immense promise in reshaping healthcare. Its capacity for general reasoning, contextual understanding, and autonomous learning can address systemic inefficiencies, augment clinical expertise, and democratize access to high-quality care. However, this transformation must be approached with strong ethical frameworks, transparency, and human-centered design. With cautious optimism and collaborative regulation, AGI could usher in a new era of compassionate, intelligent, and equitable healthcare.</w:t>
      </w:r>
      <w:r>
        <w:rPr>
          <w:rFonts w:ascii="Times New Roman" w:hAnsi="Times New Roman" w:cs="Times New Roman"/>
          <w:sz w:val="24"/>
          <w:szCs w:val="24"/>
        </w:rPr>
        <w:t xml:space="preserve"> </w:t>
      </w:r>
      <w:r w:rsidR="00A322AF" w:rsidRPr="00A322AF">
        <w:rPr>
          <w:rFonts w:ascii="Times New Roman" w:hAnsi="Times New Roman" w:cs="Times New Roman"/>
          <w:sz w:val="24"/>
          <w:szCs w:val="24"/>
        </w:rPr>
        <w:t>Its cognitive versatility enables personalized medicine, equitable care, operational optimization, global surveillance, and advanced training, promising $600 billion in savings, 25% mortality reductions, and care for 1.5 billion underserved individuals by 2035. Ethical risks—privacy, bias, and displacement—demand robust safeguards: blockchain security, bias audits, reskilling, and clear regulations. By prioritizing human-AI collaboration and transparency, healthcare can harness AGI to deliver compassionate, equitable care, redefining standards for a healthier, inclusive global future.</w:t>
      </w:r>
    </w:p>
    <w:p w14:paraId="374BEC89" w14:textId="2783C5CB" w:rsidR="003A1C4E" w:rsidRPr="00A07CEF" w:rsidRDefault="003D15B0" w:rsidP="0070783A">
      <w:pPr>
        <w:spacing w:after="200"/>
        <w:rPr>
          <w:rFonts w:ascii="Times New Roman" w:hAnsi="Times New Roman" w:cs="Times New Roman"/>
          <w:b/>
          <w:bCs/>
          <w:sz w:val="24"/>
          <w:szCs w:val="24"/>
        </w:rPr>
      </w:pPr>
      <w:r w:rsidRPr="00A07CEF">
        <w:rPr>
          <w:rFonts w:ascii="Times New Roman" w:hAnsi="Times New Roman" w:cs="Times New Roman"/>
          <w:b/>
          <w:bCs/>
          <w:sz w:val="24"/>
          <w:szCs w:val="24"/>
        </w:rPr>
        <w:t>References</w:t>
      </w:r>
    </w:p>
    <w:p w14:paraId="2B5A54D1" w14:textId="2DEFFE87" w:rsidR="0070783A" w:rsidRPr="00A07CEF" w:rsidRDefault="0070783A" w:rsidP="0070783A">
      <w:pPr>
        <w:pStyle w:val="ListParagraph"/>
        <w:numPr>
          <w:ilvl w:val="0"/>
          <w:numId w:val="40"/>
        </w:numPr>
        <w:spacing w:after="200"/>
        <w:rPr>
          <w:rFonts w:ascii="Times New Roman" w:hAnsi="Times New Roman" w:cs="Times New Roman"/>
          <w:sz w:val="24"/>
          <w:szCs w:val="24"/>
        </w:rPr>
      </w:pPr>
      <w:r w:rsidRPr="00A07CEF">
        <w:rPr>
          <w:rFonts w:ascii="Times New Roman" w:hAnsi="Times New Roman" w:cs="Times New Roman"/>
          <w:sz w:val="24"/>
          <w:szCs w:val="24"/>
        </w:rPr>
        <w:t xml:space="preserve">McKinsey &amp; Company. (2023). </w:t>
      </w:r>
      <w:r w:rsidRPr="00A07CEF">
        <w:rPr>
          <w:rFonts w:ascii="Times New Roman" w:hAnsi="Times New Roman" w:cs="Times New Roman"/>
          <w:i/>
          <w:iCs/>
          <w:sz w:val="24"/>
          <w:szCs w:val="24"/>
        </w:rPr>
        <w:t>The Future of Work in Healthcare</w:t>
      </w:r>
      <w:r w:rsidRPr="00A07CEF">
        <w:rPr>
          <w:rFonts w:ascii="Times New Roman" w:hAnsi="Times New Roman" w:cs="Times New Roman"/>
          <w:sz w:val="24"/>
          <w:szCs w:val="24"/>
        </w:rPr>
        <w:t xml:space="preserve">. </w:t>
      </w:r>
    </w:p>
    <w:p w14:paraId="43749B16" w14:textId="4BF6C278" w:rsidR="0070783A" w:rsidRPr="00A07CEF" w:rsidRDefault="0070783A" w:rsidP="0070783A">
      <w:pPr>
        <w:pStyle w:val="ListParagraph"/>
        <w:numPr>
          <w:ilvl w:val="0"/>
          <w:numId w:val="40"/>
        </w:numPr>
        <w:spacing w:after="200"/>
        <w:rPr>
          <w:rFonts w:ascii="Times New Roman" w:hAnsi="Times New Roman" w:cs="Times New Roman"/>
          <w:sz w:val="24"/>
          <w:szCs w:val="24"/>
        </w:rPr>
      </w:pPr>
      <w:r w:rsidRPr="00A07CEF">
        <w:rPr>
          <w:rFonts w:ascii="Times New Roman" w:hAnsi="Times New Roman" w:cs="Times New Roman"/>
          <w:sz w:val="24"/>
          <w:szCs w:val="24"/>
        </w:rPr>
        <w:t xml:space="preserve">National Academy of Medicine. (2022). </w:t>
      </w:r>
      <w:r w:rsidRPr="00A07CEF">
        <w:rPr>
          <w:rFonts w:ascii="Times New Roman" w:hAnsi="Times New Roman" w:cs="Times New Roman"/>
          <w:i/>
          <w:iCs/>
          <w:sz w:val="24"/>
          <w:szCs w:val="24"/>
        </w:rPr>
        <w:t>Improving Diagnosis in Healthcare</w:t>
      </w:r>
      <w:r w:rsidRPr="00A07CEF">
        <w:rPr>
          <w:rFonts w:ascii="Times New Roman" w:hAnsi="Times New Roman" w:cs="Times New Roman"/>
          <w:sz w:val="24"/>
          <w:szCs w:val="24"/>
        </w:rPr>
        <w:t xml:space="preserve">. </w:t>
      </w:r>
    </w:p>
    <w:p w14:paraId="6B6E6791" w14:textId="5156B0A3" w:rsidR="0070783A" w:rsidRPr="00A07CEF" w:rsidRDefault="0070783A" w:rsidP="0070783A">
      <w:pPr>
        <w:pStyle w:val="ListParagraph"/>
        <w:numPr>
          <w:ilvl w:val="0"/>
          <w:numId w:val="40"/>
        </w:numPr>
        <w:spacing w:after="200"/>
        <w:rPr>
          <w:rFonts w:ascii="Times New Roman" w:hAnsi="Times New Roman" w:cs="Times New Roman"/>
          <w:sz w:val="24"/>
          <w:szCs w:val="24"/>
        </w:rPr>
      </w:pPr>
      <w:r w:rsidRPr="00A07CEF">
        <w:rPr>
          <w:rFonts w:ascii="Times New Roman" w:hAnsi="Times New Roman" w:cs="Times New Roman"/>
          <w:sz w:val="24"/>
          <w:szCs w:val="24"/>
        </w:rPr>
        <w:t xml:space="preserve">National Institutes of Health. (2023). </w:t>
      </w:r>
      <w:r w:rsidRPr="00A07CEF">
        <w:rPr>
          <w:rFonts w:ascii="Times New Roman" w:hAnsi="Times New Roman" w:cs="Times New Roman"/>
          <w:i/>
          <w:iCs/>
          <w:sz w:val="24"/>
          <w:szCs w:val="24"/>
        </w:rPr>
        <w:t>Precision Medicine Initiative</w:t>
      </w:r>
      <w:r w:rsidRPr="00A07CEF">
        <w:rPr>
          <w:rFonts w:ascii="Times New Roman" w:hAnsi="Times New Roman" w:cs="Times New Roman"/>
          <w:sz w:val="24"/>
          <w:szCs w:val="24"/>
        </w:rPr>
        <w:t xml:space="preserve">. </w:t>
      </w:r>
    </w:p>
    <w:p w14:paraId="058817F2" w14:textId="55321CDD" w:rsidR="0070783A" w:rsidRPr="00A07CEF" w:rsidRDefault="0070783A" w:rsidP="0070783A">
      <w:pPr>
        <w:pStyle w:val="ListParagraph"/>
        <w:numPr>
          <w:ilvl w:val="0"/>
          <w:numId w:val="40"/>
        </w:numPr>
        <w:spacing w:after="200"/>
        <w:rPr>
          <w:rFonts w:ascii="Times New Roman" w:hAnsi="Times New Roman" w:cs="Times New Roman"/>
          <w:sz w:val="24"/>
          <w:szCs w:val="24"/>
        </w:rPr>
      </w:pPr>
      <w:r w:rsidRPr="00A07CEF">
        <w:rPr>
          <w:rFonts w:ascii="Times New Roman" w:hAnsi="Times New Roman" w:cs="Times New Roman"/>
          <w:sz w:val="24"/>
          <w:szCs w:val="24"/>
        </w:rPr>
        <w:t xml:space="preserve">Nature. (2023). </w:t>
      </w:r>
      <w:r w:rsidRPr="00A07CEF">
        <w:rPr>
          <w:rFonts w:ascii="Times New Roman" w:hAnsi="Times New Roman" w:cs="Times New Roman"/>
          <w:i/>
          <w:iCs/>
          <w:sz w:val="24"/>
          <w:szCs w:val="24"/>
        </w:rPr>
        <w:t>AlphaFold and Drug Discovery</w:t>
      </w:r>
      <w:r w:rsidRPr="00A07CEF">
        <w:rPr>
          <w:rFonts w:ascii="Times New Roman" w:hAnsi="Times New Roman" w:cs="Times New Roman"/>
          <w:sz w:val="24"/>
          <w:szCs w:val="24"/>
        </w:rPr>
        <w:t xml:space="preserve">. </w:t>
      </w:r>
    </w:p>
    <w:p w14:paraId="510B528A" w14:textId="0908350B" w:rsidR="0070783A" w:rsidRPr="00A07CEF" w:rsidRDefault="0070783A" w:rsidP="0070783A">
      <w:pPr>
        <w:pStyle w:val="ListParagraph"/>
        <w:numPr>
          <w:ilvl w:val="0"/>
          <w:numId w:val="40"/>
        </w:numPr>
        <w:spacing w:after="200"/>
        <w:rPr>
          <w:rFonts w:ascii="Times New Roman" w:hAnsi="Times New Roman" w:cs="Times New Roman"/>
          <w:sz w:val="24"/>
          <w:szCs w:val="24"/>
        </w:rPr>
      </w:pPr>
      <w:r w:rsidRPr="00A07CEF">
        <w:rPr>
          <w:rFonts w:ascii="Times New Roman" w:hAnsi="Times New Roman" w:cs="Times New Roman"/>
          <w:sz w:val="24"/>
          <w:szCs w:val="24"/>
        </w:rPr>
        <w:t xml:space="preserve">World Health Organization. (2024). </w:t>
      </w:r>
      <w:r w:rsidRPr="00A07CEF">
        <w:rPr>
          <w:rFonts w:ascii="Times New Roman" w:hAnsi="Times New Roman" w:cs="Times New Roman"/>
          <w:i/>
          <w:iCs/>
          <w:sz w:val="24"/>
          <w:szCs w:val="24"/>
        </w:rPr>
        <w:t>Global Health Equity Report</w:t>
      </w:r>
      <w:r w:rsidRPr="00A07CEF">
        <w:rPr>
          <w:rFonts w:ascii="Times New Roman" w:hAnsi="Times New Roman" w:cs="Times New Roman"/>
          <w:sz w:val="24"/>
          <w:szCs w:val="24"/>
        </w:rPr>
        <w:t xml:space="preserve">. </w:t>
      </w:r>
    </w:p>
    <w:p w14:paraId="0EBE9A18" w14:textId="0DB91C44" w:rsidR="0070783A" w:rsidRPr="00A07CEF" w:rsidRDefault="0070783A" w:rsidP="0070783A">
      <w:pPr>
        <w:pStyle w:val="ListParagraph"/>
        <w:numPr>
          <w:ilvl w:val="0"/>
          <w:numId w:val="40"/>
        </w:numPr>
        <w:spacing w:after="200"/>
        <w:rPr>
          <w:rFonts w:ascii="Times New Roman" w:hAnsi="Times New Roman" w:cs="Times New Roman"/>
          <w:sz w:val="24"/>
          <w:szCs w:val="24"/>
        </w:rPr>
      </w:pPr>
      <w:r w:rsidRPr="00A07CEF">
        <w:rPr>
          <w:rFonts w:ascii="Times New Roman" w:hAnsi="Times New Roman" w:cs="Times New Roman"/>
          <w:sz w:val="24"/>
          <w:szCs w:val="24"/>
        </w:rPr>
        <w:t xml:space="preserve">World Bank. (2023). </w:t>
      </w:r>
      <w:r w:rsidRPr="00A07CEF">
        <w:rPr>
          <w:rFonts w:ascii="Times New Roman" w:hAnsi="Times New Roman" w:cs="Times New Roman"/>
          <w:i/>
          <w:iCs/>
          <w:sz w:val="24"/>
          <w:szCs w:val="24"/>
        </w:rPr>
        <w:t>Economic Impact of Pandemics</w:t>
      </w:r>
      <w:r w:rsidRPr="00A07CEF">
        <w:rPr>
          <w:rFonts w:ascii="Times New Roman" w:hAnsi="Times New Roman" w:cs="Times New Roman"/>
          <w:sz w:val="24"/>
          <w:szCs w:val="24"/>
        </w:rPr>
        <w:t>.</w:t>
      </w:r>
    </w:p>
    <w:sectPr w:rsidR="0070783A" w:rsidRPr="00A07CEF" w:rsidSect="0070783A">
      <w:pgSz w:w="12240" w:h="15840"/>
      <w:pgMar w:top="1440" w:right="1440" w:bottom="126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1664C"/>
    <w:multiLevelType w:val="multilevel"/>
    <w:tmpl w:val="883E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027D3"/>
    <w:multiLevelType w:val="multilevel"/>
    <w:tmpl w:val="122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125B2"/>
    <w:multiLevelType w:val="multilevel"/>
    <w:tmpl w:val="BBD45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F4335"/>
    <w:multiLevelType w:val="multilevel"/>
    <w:tmpl w:val="08A2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F7922"/>
    <w:multiLevelType w:val="multilevel"/>
    <w:tmpl w:val="B276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92F74"/>
    <w:multiLevelType w:val="multilevel"/>
    <w:tmpl w:val="6452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C15CB"/>
    <w:multiLevelType w:val="multilevel"/>
    <w:tmpl w:val="9A0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862BC"/>
    <w:multiLevelType w:val="multilevel"/>
    <w:tmpl w:val="FF062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D52"/>
    <w:multiLevelType w:val="multilevel"/>
    <w:tmpl w:val="6AF2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754CB"/>
    <w:multiLevelType w:val="multilevel"/>
    <w:tmpl w:val="5FAA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0152D"/>
    <w:multiLevelType w:val="multilevel"/>
    <w:tmpl w:val="3A1A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326DF"/>
    <w:multiLevelType w:val="multilevel"/>
    <w:tmpl w:val="EC42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50E1C"/>
    <w:multiLevelType w:val="multilevel"/>
    <w:tmpl w:val="E30A7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F6584"/>
    <w:multiLevelType w:val="hybridMultilevel"/>
    <w:tmpl w:val="9E4C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B7349"/>
    <w:multiLevelType w:val="multilevel"/>
    <w:tmpl w:val="33F4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B3E4B"/>
    <w:multiLevelType w:val="multilevel"/>
    <w:tmpl w:val="011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06278"/>
    <w:multiLevelType w:val="multilevel"/>
    <w:tmpl w:val="9EDE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2433C"/>
    <w:multiLevelType w:val="multilevel"/>
    <w:tmpl w:val="2F3E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825684"/>
    <w:multiLevelType w:val="multilevel"/>
    <w:tmpl w:val="870C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8A2AE4"/>
    <w:multiLevelType w:val="multilevel"/>
    <w:tmpl w:val="75A8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E3E97"/>
    <w:multiLevelType w:val="multilevel"/>
    <w:tmpl w:val="F49A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04E3C"/>
    <w:multiLevelType w:val="multilevel"/>
    <w:tmpl w:val="0D8C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E1192"/>
    <w:multiLevelType w:val="multilevel"/>
    <w:tmpl w:val="62A4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71820"/>
    <w:multiLevelType w:val="multilevel"/>
    <w:tmpl w:val="8D50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196FAB"/>
    <w:multiLevelType w:val="multilevel"/>
    <w:tmpl w:val="92A8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4930AB"/>
    <w:multiLevelType w:val="hybridMultilevel"/>
    <w:tmpl w:val="BB58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0865B0"/>
    <w:multiLevelType w:val="multilevel"/>
    <w:tmpl w:val="9BFC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67443"/>
    <w:multiLevelType w:val="multilevel"/>
    <w:tmpl w:val="FA7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662535"/>
    <w:multiLevelType w:val="hybridMultilevel"/>
    <w:tmpl w:val="2B2A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871D21"/>
    <w:multiLevelType w:val="multilevel"/>
    <w:tmpl w:val="5AA83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8D5931"/>
    <w:multiLevelType w:val="multilevel"/>
    <w:tmpl w:val="D02CA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93380E"/>
    <w:multiLevelType w:val="multilevel"/>
    <w:tmpl w:val="7226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42D2B"/>
    <w:multiLevelType w:val="multilevel"/>
    <w:tmpl w:val="0594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55BB6"/>
    <w:multiLevelType w:val="multilevel"/>
    <w:tmpl w:val="1BE4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305764"/>
    <w:multiLevelType w:val="multilevel"/>
    <w:tmpl w:val="BA34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861907"/>
    <w:multiLevelType w:val="multilevel"/>
    <w:tmpl w:val="A6E6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0F2CB5"/>
    <w:multiLevelType w:val="multilevel"/>
    <w:tmpl w:val="9C12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2E0675"/>
    <w:multiLevelType w:val="multilevel"/>
    <w:tmpl w:val="DE80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371605"/>
    <w:multiLevelType w:val="multilevel"/>
    <w:tmpl w:val="BF6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AF5035"/>
    <w:multiLevelType w:val="multilevel"/>
    <w:tmpl w:val="7164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25CF2"/>
    <w:multiLevelType w:val="multilevel"/>
    <w:tmpl w:val="D77A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809265">
    <w:abstractNumId w:val="14"/>
  </w:num>
  <w:num w:numId="2" w16cid:durableId="262958217">
    <w:abstractNumId w:val="15"/>
  </w:num>
  <w:num w:numId="3" w16cid:durableId="1677535081">
    <w:abstractNumId w:val="5"/>
  </w:num>
  <w:num w:numId="4" w16cid:durableId="1109349810">
    <w:abstractNumId w:val="6"/>
  </w:num>
  <w:num w:numId="5" w16cid:durableId="356124015">
    <w:abstractNumId w:val="30"/>
  </w:num>
  <w:num w:numId="6" w16cid:durableId="151484601">
    <w:abstractNumId w:val="8"/>
  </w:num>
  <w:num w:numId="7" w16cid:durableId="1198936024">
    <w:abstractNumId w:val="7"/>
  </w:num>
  <w:num w:numId="8" w16cid:durableId="1867911795">
    <w:abstractNumId w:val="22"/>
  </w:num>
  <w:num w:numId="9" w16cid:durableId="456337188">
    <w:abstractNumId w:val="25"/>
  </w:num>
  <w:num w:numId="10" w16cid:durableId="1634864007">
    <w:abstractNumId w:val="20"/>
  </w:num>
  <w:num w:numId="11" w16cid:durableId="24017317">
    <w:abstractNumId w:val="35"/>
  </w:num>
  <w:num w:numId="12" w16cid:durableId="1125153033">
    <w:abstractNumId w:val="1"/>
  </w:num>
  <w:num w:numId="13" w16cid:durableId="1614633074">
    <w:abstractNumId w:val="10"/>
  </w:num>
  <w:num w:numId="14" w16cid:durableId="1334799192">
    <w:abstractNumId w:val="12"/>
  </w:num>
  <w:num w:numId="15" w16cid:durableId="1175992099">
    <w:abstractNumId w:val="38"/>
  </w:num>
  <w:num w:numId="16" w16cid:durableId="1054819582">
    <w:abstractNumId w:val="0"/>
  </w:num>
  <w:num w:numId="17" w16cid:durableId="1072897005">
    <w:abstractNumId w:val="37"/>
  </w:num>
  <w:num w:numId="18" w16cid:durableId="545456903">
    <w:abstractNumId w:val="3"/>
  </w:num>
  <w:num w:numId="19" w16cid:durableId="174154775">
    <w:abstractNumId w:val="40"/>
  </w:num>
  <w:num w:numId="20" w16cid:durableId="1132406197">
    <w:abstractNumId w:val="4"/>
  </w:num>
  <w:num w:numId="21" w16cid:durableId="592470544">
    <w:abstractNumId w:val="16"/>
  </w:num>
  <w:num w:numId="22" w16cid:durableId="433594887">
    <w:abstractNumId w:val="19"/>
  </w:num>
  <w:num w:numId="23" w16cid:durableId="14625462">
    <w:abstractNumId w:val="2"/>
  </w:num>
  <w:num w:numId="24" w16cid:durableId="2130784385">
    <w:abstractNumId w:val="23"/>
  </w:num>
  <w:num w:numId="25" w16cid:durableId="157305439">
    <w:abstractNumId w:val="36"/>
  </w:num>
  <w:num w:numId="26" w16cid:durableId="1944456997">
    <w:abstractNumId w:val="24"/>
  </w:num>
  <w:num w:numId="27" w16cid:durableId="1523201234">
    <w:abstractNumId w:val="33"/>
  </w:num>
  <w:num w:numId="28" w16cid:durableId="1458335080">
    <w:abstractNumId w:val="11"/>
  </w:num>
  <w:num w:numId="29" w16cid:durableId="54747533">
    <w:abstractNumId w:val="34"/>
  </w:num>
  <w:num w:numId="30" w16cid:durableId="324282889">
    <w:abstractNumId w:val="18"/>
  </w:num>
  <w:num w:numId="31" w16cid:durableId="1602488773">
    <w:abstractNumId w:val="26"/>
  </w:num>
  <w:num w:numId="32" w16cid:durableId="563368236">
    <w:abstractNumId w:val="39"/>
  </w:num>
  <w:num w:numId="33" w16cid:durableId="904532256">
    <w:abstractNumId w:val="13"/>
  </w:num>
  <w:num w:numId="34" w16cid:durableId="806245972">
    <w:abstractNumId w:val="21"/>
  </w:num>
  <w:num w:numId="35" w16cid:durableId="344672459">
    <w:abstractNumId w:val="27"/>
  </w:num>
  <w:num w:numId="36" w16cid:durableId="190385888">
    <w:abstractNumId w:val="17"/>
  </w:num>
  <w:num w:numId="37" w16cid:durableId="293098256">
    <w:abstractNumId w:val="29"/>
  </w:num>
  <w:num w:numId="38" w16cid:durableId="1023895622">
    <w:abstractNumId w:val="31"/>
  </w:num>
  <w:num w:numId="39" w16cid:durableId="488716658">
    <w:abstractNumId w:val="9"/>
  </w:num>
  <w:num w:numId="40" w16cid:durableId="1134443722">
    <w:abstractNumId w:val="28"/>
  </w:num>
  <w:num w:numId="41" w16cid:durableId="207966932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BC"/>
    <w:rsid w:val="000470E5"/>
    <w:rsid w:val="0008061B"/>
    <w:rsid w:val="000C1B8B"/>
    <w:rsid w:val="000D35BA"/>
    <w:rsid w:val="000E70BD"/>
    <w:rsid w:val="000F0979"/>
    <w:rsid w:val="00105A03"/>
    <w:rsid w:val="00173CE7"/>
    <w:rsid w:val="00177B46"/>
    <w:rsid w:val="0022659A"/>
    <w:rsid w:val="00227D7E"/>
    <w:rsid w:val="002A2AF4"/>
    <w:rsid w:val="002E26AA"/>
    <w:rsid w:val="003877BC"/>
    <w:rsid w:val="003A1C4E"/>
    <w:rsid w:val="003B231E"/>
    <w:rsid w:val="003D15B0"/>
    <w:rsid w:val="003D3638"/>
    <w:rsid w:val="003E4B9F"/>
    <w:rsid w:val="004F7CCA"/>
    <w:rsid w:val="005213B3"/>
    <w:rsid w:val="00526F2B"/>
    <w:rsid w:val="0061488C"/>
    <w:rsid w:val="0070783A"/>
    <w:rsid w:val="007620FE"/>
    <w:rsid w:val="00800059"/>
    <w:rsid w:val="00805220"/>
    <w:rsid w:val="008315D9"/>
    <w:rsid w:val="008A5331"/>
    <w:rsid w:val="00957B05"/>
    <w:rsid w:val="00983A45"/>
    <w:rsid w:val="009F3908"/>
    <w:rsid w:val="00A07CEF"/>
    <w:rsid w:val="00A322AF"/>
    <w:rsid w:val="00A32CCA"/>
    <w:rsid w:val="00A44B0A"/>
    <w:rsid w:val="00B30074"/>
    <w:rsid w:val="00C16E87"/>
    <w:rsid w:val="00C23D22"/>
    <w:rsid w:val="00D35196"/>
    <w:rsid w:val="00E75D59"/>
    <w:rsid w:val="00EE542F"/>
    <w:rsid w:val="00F7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24F12"/>
  <w15:chartTrackingRefBased/>
  <w15:docId w15:val="{B982C8E8-C050-4867-88CD-496F42AB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7BC"/>
  </w:style>
  <w:style w:type="paragraph" w:styleId="Heading1">
    <w:name w:val="heading 1"/>
    <w:basedOn w:val="Normal"/>
    <w:next w:val="Normal"/>
    <w:link w:val="Heading1Char"/>
    <w:uiPriority w:val="9"/>
    <w:qFormat/>
    <w:rsid w:val="003877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3877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77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877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3877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877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877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877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877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7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3877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877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877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3877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877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877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877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877B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3877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3877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877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3877BC"/>
    <w:rPr>
      <w:rFonts w:asciiTheme="majorHAnsi" w:eastAsiaTheme="majorEastAsia" w:hAnsiTheme="majorHAnsi" w:cstheme="majorBidi"/>
      <w:color w:val="4F81BD" w:themeColor="accent1"/>
      <w:sz w:val="28"/>
      <w:szCs w:val="28"/>
    </w:rPr>
  </w:style>
  <w:style w:type="paragraph" w:styleId="Quote">
    <w:name w:val="Quote"/>
    <w:basedOn w:val="Normal"/>
    <w:next w:val="Normal"/>
    <w:link w:val="QuoteChar"/>
    <w:uiPriority w:val="29"/>
    <w:qFormat/>
    <w:rsid w:val="003877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877BC"/>
    <w:rPr>
      <w:color w:val="1F497D" w:themeColor="text2"/>
      <w:sz w:val="24"/>
      <w:szCs w:val="24"/>
    </w:rPr>
  </w:style>
  <w:style w:type="paragraph" w:styleId="ListParagraph">
    <w:name w:val="List Paragraph"/>
    <w:basedOn w:val="Normal"/>
    <w:uiPriority w:val="34"/>
    <w:qFormat/>
    <w:rsid w:val="003877BC"/>
    <w:pPr>
      <w:ind w:left="720"/>
      <w:contextualSpacing/>
    </w:pPr>
  </w:style>
  <w:style w:type="character" w:styleId="IntenseEmphasis">
    <w:name w:val="Intense Emphasis"/>
    <w:basedOn w:val="DefaultParagraphFont"/>
    <w:uiPriority w:val="21"/>
    <w:qFormat/>
    <w:rsid w:val="003877BC"/>
    <w:rPr>
      <w:b/>
      <w:bCs/>
      <w:i/>
      <w:iCs/>
    </w:rPr>
  </w:style>
  <w:style w:type="paragraph" w:styleId="IntenseQuote">
    <w:name w:val="Intense Quote"/>
    <w:basedOn w:val="Normal"/>
    <w:next w:val="Normal"/>
    <w:link w:val="IntenseQuoteChar"/>
    <w:uiPriority w:val="30"/>
    <w:qFormat/>
    <w:rsid w:val="003877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877BC"/>
    <w:rPr>
      <w:rFonts w:asciiTheme="majorHAnsi" w:eastAsiaTheme="majorEastAsia" w:hAnsiTheme="majorHAnsi" w:cstheme="majorBidi"/>
      <w:color w:val="1F497D" w:themeColor="text2"/>
      <w:spacing w:val="-6"/>
      <w:sz w:val="32"/>
      <w:szCs w:val="32"/>
    </w:rPr>
  </w:style>
  <w:style w:type="character" w:styleId="IntenseReference">
    <w:name w:val="Intense Reference"/>
    <w:basedOn w:val="DefaultParagraphFont"/>
    <w:uiPriority w:val="32"/>
    <w:qFormat/>
    <w:rsid w:val="003877BC"/>
    <w:rPr>
      <w:b/>
      <w:bCs/>
      <w:smallCaps/>
      <w:color w:val="1F497D" w:themeColor="text2"/>
      <w:u w:val="single"/>
    </w:rPr>
  </w:style>
  <w:style w:type="paragraph" w:styleId="Caption">
    <w:name w:val="caption"/>
    <w:basedOn w:val="Normal"/>
    <w:next w:val="Normal"/>
    <w:uiPriority w:val="35"/>
    <w:semiHidden/>
    <w:unhideWhenUsed/>
    <w:qFormat/>
    <w:rsid w:val="003877BC"/>
    <w:pPr>
      <w:spacing w:line="240" w:lineRule="auto"/>
    </w:pPr>
    <w:rPr>
      <w:b/>
      <w:bCs/>
      <w:smallCaps/>
      <w:color w:val="1F497D" w:themeColor="text2"/>
    </w:rPr>
  </w:style>
  <w:style w:type="character" w:styleId="Strong">
    <w:name w:val="Strong"/>
    <w:basedOn w:val="DefaultParagraphFont"/>
    <w:uiPriority w:val="22"/>
    <w:qFormat/>
    <w:rsid w:val="003877BC"/>
    <w:rPr>
      <w:b/>
      <w:bCs/>
    </w:rPr>
  </w:style>
  <w:style w:type="character" w:styleId="Emphasis">
    <w:name w:val="Emphasis"/>
    <w:basedOn w:val="DefaultParagraphFont"/>
    <w:uiPriority w:val="20"/>
    <w:qFormat/>
    <w:rsid w:val="003877BC"/>
    <w:rPr>
      <w:i/>
      <w:iCs/>
    </w:rPr>
  </w:style>
  <w:style w:type="paragraph" w:styleId="NoSpacing">
    <w:name w:val="No Spacing"/>
    <w:link w:val="NoSpacingChar"/>
    <w:uiPriority w:val="1"/>
    <w:qFormat/>
    <w:rsid w:val="003877BC"/>
    <w:pPr>
      <w:spacing w:after="0" w:line="240" w:lineRule="auto"/>
    </w:pPr>
  </w:style>
  <w:style w:type="character" w:styleId="SubtleEmphasis">
    <w:name w:val="Subtle Emphasis"/>
    <w:basedOn w:val="DefaultParagraphFont"/>
    <w:uiPriority w:val="19"/>
    <w:qFormat/>
    <w:rsid w:val="003877BC"/>
    <w:rPr>
      <w:i/>
      <w:iCs/>
      <w:color w:val="595959" w:themeColor="text1" w:themeTint="A6"/>
    </w:rPr>
  </w:style>
  <w:style w:type="character" w:styleId="SubtleReference">
    <w:name w:val="Subtle Reference"/>
    <w:basedOn w:val="DefaultParagraphFont"/>
    <w:uiPriority w:val="31"/>
    <w:qFormat/>
    <w:rsid w:val="003877BC"/>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3877BC"/>
    <w:rPr>
      <w:b/>
      <w:bCs/>
      <w:smallCaps/>
      <w:spacing w:val="10"/>
    </w:rPr>
  </w:style>
  <w:style w:type="paragraph" w:styleId="TOCHeading">
    <w:name w:val="TOC Heading"/>
    <w:basedOn w:val="Heading1"/>
    <w:next w:val="Normal"/>
    <w:uiPriority w:val="39"/>
    <w:semiHidden/>
    <w:unhideWhenUsed/>
    <w:qFormat/>
    <w:rsid w:val="003877BC"/>
    <w:pPr>
      <w:outlineLvl w:val="9"/>
    </w:pPr>
  </w:style>
  <w:style w:type="character" w:customStyle="1" w:styleId="NoSpacingChar">
    <w:name w:val="No Spacing Char"/>
    <w:basedOn w:val="DefaultParagraphFont"/>
    <w:link w:val="NoSpacing"/>
    <w:uiPriority w:val="1"/>
    <w:rsid w:val="00800059"/>
  </w:style>
  <w:style w:type="table" w:styleId="PlainTable1">
    <w:name w:val="Plain Table 1"/>
    <w:basedOn w:val="TableNormal"/>
    <w:uiPriority w:val="41"/>
    <w:rsid w:val="003D15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C1B8B"/>
    <w:rPr>
      <w:color w:val="0000FF" w:themeColor="hyperlink"/>
      <w:u w:val="single"/>
    </w:rPr>
  </w:style>
  <w:style w:type="character" w:styleId="UnresolvedMention">
    <w:name w:val="Unresolved Mention"/>
    <w:basedOn w:val="DefaultParagraphFont"/>
    <w:uiPriority w:val="99"/>
    <w:semiHidden/>
    <w:unhideWhenUsed/>
    <w:rsid w:val="000C1B8B"/>
    <w:rPr>
      <w:color w:val="605E5C"/>
      <w:shd w:val="clear" w:color="auto" w:fill="E1DFDD"/>
    </w:rPr>
  </w:style>
  <w:style w:type="paragraph" w:styleId="NormalWeb">
    <w:name w:val="Normal (Web)"/>
    <w:basedOn w:val="Normal"/>
    <w:uiPriority w:val="99"/>
    <w:semiHidden/>
    <w:unhideWhenUsed/>
    <w:rsid w:val="000470E5"/>
    <w:rPr>
      <w:rFonts w:ascii="Times New Roman" w:hAnsi="Times New Roman" w:cs="Times New Roman"/>
      <w:sz w:val="24"/>
      <w:szCs w:val="24"/>
    </w:rPr>
  </w:style>
  <w:style w:type="table" w:styleId="GridTable6Colorful">
    <w:name w:val="Grid Table 6 Colorful"/>
    <w:basedOn w:val="TableNormal"/>
    <w:uiPriority w:val="51"/>
    <w:rsid w:val="00A322A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19325">
      <w:bodyDiv w:val="1"/>
      <w:marLeft w:val="0"/>
      <w:marRight w:val="0"/>
      <w:marTop w:val="0"/>
      <w:marBottom w:val="0"/>
      <w:divBdr>
        <w:top w:val="none" w:sz="0" w:space="0" w:color="auto"/>
        <w:left w:val="none" w:sz="0" w:space="0" w:color="auto"/>
        <w:bottom w:val="none" w:sz="0" w:space="0" w:color="auto"/>
        <w:right w:val="none" w:sz="0" w:space="0" w:color="auto"/>
      </w:divBdr>
      <w:divsChild>
        <w:div w:id="1774398223">
          <w:marLeft w:val="0"/>
          <w:marRight w:val="0"/>
          <w:marTop w:val="0"/>
          <w:marBottom w:val="0"/>
          <w:divBdr>
            <w:top w:val="none" w:sz="0" w:space="0" w:color="auto"/>
            <w:left w:val="none" w:sz="0" w:space="0" w:color="auto"/>
            <w:bottom w:val="none" w:sz="0" w:space="0" w:color="auto"/>
            <w:right w:val="none" w:sz="0" w:space="0" w:color="auto"/>
          </w:divBdr>
        </w:div>
      </w:divsChild>
    </w:div>
    <w:div w:id="155919547">
      <w:bodyDiv w:val="1"/>
      <w:marLeft w:val="0"/>
      <w:marRight w:val="0"/>
      <w:marTop w:val="0"/>
      <w:marBottom w:val="0"/>
      <w:divBdr>
        <w:top w:val="none" w:sz="0" w:space="0" w:color="auto"/>
        <w:left w:val="none" w:sz="0" w:space="0" w:color="auto"/>
        <w:bottom w:val="none" w:sz="0" w:space="0" w:color="auto"/>
        <w:right w:val="none" w:sz="0" w:space="0" w:color="auto"/>
      </w:divBdr>
    </w:div>
    <w:div w:id="231888373">
      <w:bodyDiv w:val="1"/>
      <w:marLeft w:val="0"/>
      <w:marRight w:val="0"/>
      <w:marTop w:val="0"/>
      <w:marBottom w:val="0"/>
      <w:divBdr>
        <w:top w:val="none" w:sz="0" w:space="0" w:color="auto"/>
        <w:left w:val="none" w:sz="0" w:space="0" w:color="auto"/>
        <w:bottom w:val="none" w:sz="0" w:space="0" w:color="auto"/>
        <w:right w:val="none" w:sz="0" w:space="0" w:color="auto"/>
      </w:divBdr>
    </w:div>
    <w:div w:id="257257762">
      <w:bodyDiv w:val="1"/>
      <w:marLeft w:val="0"/>
      <w:marRight w:val="0"/>
      <w:marTop w:val="0"/>
      <w:marBottom w:val="0"/>
      <w:divBdr>
        <w:top w:val="none" w:sz="0" w:space="0" w:color="auto"/>
        <w:left w:val="none" w:sz="0" w:space="0" w:color="auto"/>
        <w:bottom w:val="none" w:sz="0" w:space="0" w:color="auto"/>
        <w:right w:val="none" w:sz="0" w:space="0" w:color="auto"/>
      </w:divBdr>
      <w:divsChild>
        <w:div w:id="361370782">
          <w:marLeft w:val="0"/>
          <w:marRight w:val="0"/>
          <w:marTop w:val="0"/>
          <w:marBottom w:val="0"/>
          <w:divBdr>
            <w:top w:val="none" w:sz="0" w:space="0" w:color="auto"/>
            <w:left w:val="none" w:sz="0" w:space="0" w:color="auto"/>
            <w:bottom w:val="none" w:sz="0" w:space="0" w:color="auto"/>
            <w:right w:val="none" w:sz="0" w:space="0" w:color="auto"/>
          </w:divBdr>
        </w:div>
      </w:divsChild>
    </w:div>
    <w:div w:id="263345292">
      <w:bodyDiv w:val="1"/>
      <w:marLeft w:val="0"/>
      <w:marRight w:val="0"/>
      <w:marTop w:val="0"/>
      <w:marBottom w:val="0"/>
      <w:divBdr>
        <w:top w:val="none" w:sz="0" w:space="0" w:color="auto"/>
        <w:left w:val="none" w:sz="0" w:space="0" w:color="auto"/>
        <w:bottom w:val="none" w:sz="0" w:space="0" w:color="auto"/>
        <w:right w:val="none" w:sz="0" w:space="0" w:color="auto"/>
      </w:divBdr>
      <w:divsChild>
        <w:div w:id="1440367988">
          <w:marLeft w:val="0"/>
          <w:marRight w:val="0"/>
          <w:marTop w:val="0"/>
          <w:marBottom w:val="0"/>
          <w:divBdr>
            <w:top w:val="none" w:sz="0" w:space="0" w:color="auto"/>
            <w:left w:val="none" w:sz="0" w:space="0" w:color="auto"/>
            <w:bottom w:val="none" w:sz="0" w:space="0" w:color="auto"/>
            <w:right w:val="none" w:sz="0" w:space="0" w:color="auto"/>
          </w:divBdr>
        </w:div>
      </w:divsChild>
    </w:div>
    <w:div w:id="312682422">
      <w:bodyDiv w:val="1"/>
      <w:marLeft w:val="0"/>
      <w:marRight w:val="0"/>
      <w:marTop w:val="0"/>
      <w:marBottom w:val="0"/>
      <w:divBdr>
        <w:top w:val="none" w:sz="0" w:space="0" w:color="auto"/>
        <w:left w:val="none" w:sz="0" w:space="0" w:color="auto"/>
        <w:bottom w:val="none" w:sz="0" w:space="0" w:color="auto"/>
        <w:right w:val="none" w:sz="0" w:space="0" w:color="auto"/>
      </w:divBdr>
      <w:divsChild>
        <w:div w:id="47992928">
          <w:marLeft w:val="0"/>
          <w:marRight w:val="0"/>
          <w:marTop w:val="0"/>
          <w:marBottom w:val="0"/>
          <w:divBdr>
            <w:top w:val="none" w:sz="0" w:space="0" w:color="auto"/>
            <w:left w:val="none" w:sz="0" w:space="0" w:color="auto"/>
            <w:bottom w:val="none" w:sz="0" w:space="0" w:color="auto"/>
            <w:right w:val="none" w:sz="0" w:space="0" w:color="auto"/>
          </w:divBdr>
        </w:div>
      </w:divsChild>
    </w:div>
    <w:div w:id="336615599">
      <w:bodyDiv w:val="1"/>
      <w:marLeft w:val="0"/>
      <w:marRight w:val="0"/>
      <w:marTop w:val="0"/>
      <w:marBottom w:val="0"/>
      <w:divBdr>
        <w:top w:val="none" w:sz="0" w:space="0" w:color="auto"/>
        <w:left w:val="none" w:sz="0" w:space="0" w:color="auto"/>
        <w:bottom w:val="none" w:sz="0" w:space="0" w:color="auto"/>
        <w:right w:val="none" w:sz="0" w:space="0" w:color="auto"/>
      </w:divBdr>
      <w:divsChild>
        <w:div w:id="1593978106">
          <w:marLeft w:val="0"/>
          <w:marRight w:val="0"/>
          <w:marTop w:val="0"/>
          <w:marBottom w:val="0"/>
          <w:divBdr>
            <w:top w:val="none" w:sz="0" w:space="0" w:color="auto"/>
            <w:left w:val="none" w:sz="0" w:space="0" w:color="auto"/>
            <w:bottom w:val="none" w:sz="0" w:space="0" w:color="auto"/>
            <w:right w:val="none" w:sz="0" w:space="0" w:color="auto"/>
          </w:divBdr>
        </w:div>
      </w:divsChild>
    </w:div>
    <w:div w:id="348028421">
      <w:bodyDiv w:val="1"/>
      <w:marLeft w:val="0"/>
      <w:marRight w:val="0"/>
      <w:marTop w:val="0"/>
      <w:marBottom w:val="0"/>
      <w:divBdr>
        <w:top w:val="none" w:sz="0" w:space="0" w:color="auto"/>
        <w:left w:val="none" w:sz="0" w:space="0" w:color="auto"/>
        <w:bottom w:val="none" w:sz="0" w:space="0" w:color="auto"/>
        <w:right w:val="none" w:sz="0" w:space="0" w:color="auto"/>
      </w:divBdr>
      <w:divsChild>
        <w:div w:id="1019235050">
          <w:marLeft w:val="0"/>
          <w:marRight w:val="0"/>
          <w:marTop w:val="0"/>
          <w:marBottom w:val="0"/>
          <w:divBdr>
            <w:top w:val="none" w:sz="0" w:space="0" w:color="auto"/>
            <w:left w:val="none" w:sz="0" w:space="0" w:color="auto"/>
            <w:bottom w:val="none" w:sz="0" w:space="0" w:color="auto"/>
            <w:right w:val="none" w:sz="0" w:space="0" w:color="auto"/>
          </w:divBdr>
        </w:div>
      </w:divsChild>
    </w:div>
    <w:div w:id="363679772">
      <w:bodyDiv w:val="1"/>
      <w:marLeft w:val="0"/>
      <w:marRight w:val="0"/>
      <w:marTop w:val="0"/>
      <w:marBottom w:val="0"/>
      <w:divBdr>
        <w:top w:val="none" w:sz="0" w:space="0" w:color="auto"/>
        <w:left w:val="none" w:sz="0" w:space="0" w:color="auto"/>
        <w:bottom w:val="none" w:sz="0" w:space="0" w:color="auto"/>
        <w:right w:val="none" w:sz="0" w:space="0" w:color="auto"/>
      </w:divBdr>
      <w:divsChild>
        <w:div w:id="586115930">
          <w:marLeft w:val="0"/>
          <w:marRight w:val="0"/>
          <w:marTop w:val="0"/>
          <w:marBottom w:val="0"/>
          <w:divBdr>
            <w:top w:val="none" w:sz="0" w:space="0" w:color="auto"/>
            <w:left w:val="none" w:sz="0" w:space="0" w:color="auto"/>
            <w:bottom w:val="none" w:sz="0" w:space="0" w:color="auto"/>
            <w:right w:val="none" w:sz="0" w:space="0" w:color="auto"/>
          </w:divBdr>
        </w:div>
      </w:divsChild>
    </w:div>
    <w:div w:id="374500344">
      <w:bodyDiv w:val="1"/>
      <w:marLeft w:val="0"/>
      <w:marRight w:val="0"/>
      <w:marTop w:val="0"/>
      <w:marBottom w:val="0"/>
      <w:divBdr>
        <w:top w:val="none" w:sz="0" w:space="0" w:color="auto"/>
        <w:left w:val="none" w:sz="0" w:space="0" w:color="auto"/>
        <w:bottom w:val="none" w:sz="0" w:space="0" w:color="auto"/>
        <w:right w:val="none" w:sz="0" w:space="0" w:color="auto"/>
      </w:divBdr>
      <w:divsChild>
        <w:div w:id="1419135529">
          <w:marLeft w:val="0"/>
          <w:marRight w:val="0"/>
          <w:marTop w:val="0"/>
          <w:marBottom w:val="0"/>
          <w:divBdr>
            <w:top w:val="none" w:sz="0" w:space="0" w:color="auto"/>
            <w:left w:val="none" w:sz="0" w:space="0" w:color="auto"/>
            <w:bottom w:val="none" w:sz="0" w:space="0" w:color="auto"/>
            <w:right w:val="none" w:sz="0" w:space="0" w:color="auto"/>
          </w:divBdr>
        </w:div>
      </w:divsChild>
    </w:div>
    <w:div w:id="379087602">
      <w:bodyDiv w:val="1"/>
      <w:marLeft w:val="0"/>
      <w:marRight w:val="0"/>
      <w:marTop w:val="0"/>
      <w:marBottom w:val="0"/>
      <w:divBdr>
        <w:top w:val="none" w:sz="0" w:space="0" w:color="auto"/>
        <w:left w:val="none" w:sz="0" w:space="0" w:color="auto"/>
        <w:bottom w:val="none" w:sz="0" w:space="0" w:color="auto"/>
        <w:right w:val="none" w:sz="0" w:space="0" w:color="auto"/>
      </w:divBdr>
      <w:divsChild>
        <w:div w:id="1293823183">
          <w:marLeft w:val="0"/>
          <w:marRight w:val="0"/>
          <w:marTop w:val="0"/>
          <w:marBottom w:val="0"/>
          <w:divBdr>
            <w:top w:val="none" w:sz="0" w:space="0" w:color="auto"/>
            <w:left w:val="none" w:sz="0" w:space="0" w:color="auto"/>
            <w:bottom w:val="none" w:sz="0" w:space="0" w:color="auto"/>
            <w:right w:val="none" w:sz="0" w:space="0" w:color="auto"/>
          </w:divBdr>
        </w:div>
      </w:divsChild>
    </w:div>
    <w:div w:id="383525080">
      <w:bodyDiv w:val="1"/>
      <w:marLeft w:val="0"/>
      <w:marRight w:val="0"/>
      <w:marTop w:val="0"/>
      <w:marBottom w:val="0"/>
      <w:divBdr>
        <w:top w:val="none" w:sz="0" w:space="0" w:color="auto"/>
        <w:left w:val="none" w:sz="0" w:space="0" w:color="auto"/>
        <w:bottom w:val="none" w:sz="0" w:space="0" w:color="auto"/>
        <w:right w:val="none" w:sz="0" w:space="0" w:color="auto"/>
      </w:divBdr>
    </w:div>
    <w:div w:id="399714800">
      <w:bodyDiv w:val="1"/>
      <w:marLeft w:val="0"/>
      <w:marRight w:val="0"/>
      <w:marTop w:val="0"/>
      <w:marBottom w:val="0"/>
      <w:divBdr>
        <w:top w:val="none" w:sz="0" w:space="0" w:color="auto"/>
        <w:left w:val="none" w:sz="0" w:space="0" w:color="auto"/>
        <w:bottom w:val="none" w:sz="0" w:space="0" w:color="auto"/>
        <w:right w:val="none" w:sz="0" w:space="0" w:color="auto"/>
      </w:divBdr>
      <w:divsChild>
        <w:div w:id="75254706">
          <w:marLeft w:val="0"/>
          <w:marRight w:val="0"/>
          <w:marTop w:val="0"/>
          <w:marBottom w:val="0"/>
          <w:divBdr>
            <w:top w:val="none" w:sz="0" w:space="0" w:color="auto"/>
            <w:left w:val="none" w:sz="0" w:space="0" w:color="auto"/>
            <w:bottom w:val="none" w:sz="0" w:space="0" w:color="auto"/>
            <w:right w:val="none" w:sz="0" w:space="0" w:color="auto"/>
          </w:divBdr>
        </w:div>
      </w:divsChild>
    </w:div>
    <w:div w:id="400450865">
      <w:bodyDiv w:val="1"/>
      <w:marLeft w:val="0"/>
      <w:marRight w:val="0"/>
      <w:marTop w:val="0"/>
      <w:marBottom w:val="0"/>
      <w:divBdr>
        <w:top w:val="none" w:sz="0" w:space="0" w:color="auto"/>
        <w:left w:val="none" w:sz="0" w:space="0" w:color="auto"/>
        <w:bottom w:val="none" w:sz="0" w:space="0" w:color="auto"/>
        <w:right w:val="none" w:sz="0" w:space="0" w:color="auto"/>
      </w:divBdr>
    </w:div>
    <w:div w:id="408772239">
      <w:bodyDiv w:val="1"/>
      <w:marLeft w:val="0"/>
      <w:marRight w:val="0"/>
      <w:marTop w:val="0"/>
      <w:marBottom w:val="0"/>
      <w:divBdr>
        <w:top w:val="none" w:sz="0" w:space="0" w:color="auto"/>
        <w:left w:val="none" w:sz="0" w:space="0" w:color="auto"/>
        <w:bottom w:val="none" w:sz="0" w:space="0" w:color="auto"/>
        <w:right w:val="none" w:sz="0" w:space="0" w:color="auto"/>
      </w:divBdr>
      <w:divsChild>
        <w:div w:id="2061905677">
          <w:marLeft w:val="0"/>
          <w:marRight w:val="0"/>
          <w:marTop w:val="0"/>
          <w:marBottom w:val="0"/>
          <w:divBdr>
            <w:top w:val="none" w:sz="0" w:space="0" w:color="auto"/>
            <w:left w:val="none" w:sz="0" w:space="0" w:color="auto"/>
            <w:bottom w:val="none" w:sz="0" w:space="0" w:color="auto"/>
            <w:right w:val="none" w:sz="0" w:space="0" w:color="auto"/>
          </w:divBdr>
        </w:div>
      </w:divsChild>
    </w:div>
    <w:div w:id="422411992">
      <w:bodyDiv w:val="1"/>
      <w:marLeft w:val="0"/>
      <w:marRight w:val="0"/>
      <w:marTop w:val="0"/>
      <w:marBottom w:val="0"/>
      <w:divBdr>
        <w:top w:val="none" w:sz="0" w:space="0" w:color="auto"/>
        <w:left w:val="none" w:sz="0" w:space="0" w:color="auto"/>
        <w:bottom w:val="none" w:sz="0" w:space="0" w:color="auto"/>
        <w:right w:val="none" w:sz="0" w:space="0" w:color="auto"/>
      </w:divBdr>
      <w:divsChild>
        <w:div w:id="1521234571">
          <w:marLeft w:val="0"/>
          <w:marRight w:val="0"/>
          <w:marTop w:val="0"/>
          <w:marBottom w:val="0"/>
          <w:divBdr>
            <w:top w:val="none" w:sz="0" w:space="0" w:color="auto"/>
            <w:left w:val="none" w:sz="0" w:space="0" w:color="auto"/>
            <w:bottom w:val="none" w:sz="0" w:space="0" w:color="auto"/>
            <w:right w:val="none" w:sz="0" w:space="0" w:color="auto"/>
          </w:divBdr>
        </w:div>
      </w:divsChild>
    </w:div>
    <w:div w:id="450707062">
      <w:bodyDiv w:val="1"/>
      <w:marLeft w:val="0"/>
      <w:marRight w:val="0"/>
      <w:marTop w:val="0"/>
      <w:marBottom w:val="0"/>
      <w:divBdr>
        <w:top w:val="none" w:sz="0" w:space="0" w:color="auto"/>
        <w:left w:val="none" w:sz="0" w:space="0" w:color="auto"/>
        <w:bottom w:val="none" w:sz="0" w:space="0" w:color="auto"/>
        <w:right w:val="none" w:sz="0" w:space="0" w:color="auto"/>
      </w:divBdr>
    </w:div>
    <w:div w:id="496964265">
      <w:bodyDiv w:val="1"/>
      <w:marLeft w:val="0"/>
      <w:marRight w:val="0"/>
      <w:marTop w:val="0"/>
      <w:marBottom w:val="0"/>
      <w:divBdr>
        <w:top w:val="none" w:sz="0" w:space="0" w:color="auto"/>
        <w:left w:val="none" w:sz="0" w:space="0" w:color="auto"/>
        <w:bottom w:val="none" w:sz="0" w:space="0" w:color="auto"/>
        <w:right w:val="none" w:sz="0" w:space="0" w:color="auto"/>
      </w:divBdr>
      <w:divsChild>
        <w:div w:id="56167862">
          <w:marLeft w:val="0"/>
          <w:marRight w:val="0"/>
          <w:marTop w:val="0"/>
          <w:marBottom w:val="0"/>
          <w:divBdr>
            <w:top w:val="none" w:sz="0" w:space="0" w:color="auto"/>
            <w:left w:val="none" w:sz="0" w:space="0" w:color="auto"/>
            <w:bottom w:val="none" w:sz="0" w:space="0" w:color="auto"/>
            <w:right w:val="none" w:sz="0" w:space="0" w:color="auto"/>
          </w:divBdr>
        </w:div>
      </w:divsChild>
    </w:div>
    <w:div w:id="541750627">
      <w:bodyDiv w:val="1"/>
      <w:marLeft w:val="0"/>
      <w:marRight w:val="0"/>
      <w:marTop w:val="0"/>
      <w:marBottom w:val="0"/>
      <w:divBdr>
        <w:top w:val="none" w:sz="0" w:space="0" w:color="auto"/>
        <w:left w:val="none" w:sz="0" w:space="0" w:color="auto"/>
        <w:bottom w:val="none" w:sz="0" w:space="0" w:color="auto"/>
        <w:right w:val="none" w:sz="0" w:space="0" w:color="auto"/>
      </w:divBdr>
      <w:divsChild>
        <w:div w:id="1571497931">
          <w:marLeft w:val="0"/>
          <w:marRight w:val="0"/>
          <w:marTop w:val="0"/>
          <w:marBottom w:val="0"/>
          <w:divBdr>
            <w:top w:val="none" w:sz="0" w:space="0" w:color="auto"/>
            <w:left w:val="none" w:sz="0" w:space="0" w:color="auto"/>
            <w:bottom w:val="none" w:sz="0" w:space="0" w:color="auto"/>
            <w:right w:val="none" w:sz="0" w:space="0" w:color="auto"/>
          </w:divBdr>
        </w:div>
      </w:divsChild>
    </w:div>
    <w:div w:id="545726002">
      <w:bodyDiv w:val="1"/>
      <w:marLeft w:val="0"/>
      <w:marRight w:val="0"/>
      <w:marTop w:val="0"/>
      <w:marBottom w:val="0"/>
      <w:divBdr>
        <w:top w:val="none" w:sz="0" w:space="0" w:color="auto"/>
        <w:left w:val="none" w:sz="0" w:space="0" w:color="auto"/>
        <w:bottom w:val="none" w:sz="0" w:space="0" w:color="auto"/>
        <w:right w:val="none" w:sz="0" w:space="0" w:color="auto"/>
      </w:divBdr>
      <w:divsChild>
        <w:div w:id="1958221503">
          <w:marLeft w:val="0"/>
          <w:marRight w:val="0"/>
          <w:marTop w:val="0"/>
          <w:marBottom w:val="0"/>
          <w:divBdr>
            <w:top w:val="none" w:sz="0" w:space="0" w:color="auto"/>
            <w:left w:val="none" w:sz="0" w:space="0" w:color="auto"/>
            <w:bottom w:val="none" w:sz="0" w:space="0" w:color="auto"/>
            <w:right w:val="none" w:sz="0" w:space="0" w:color="auto"/>
          </w:divBdr>
        </w:div>
      </w:divsChild>
    </w:div>
    <w:div w:id="563225819">
      <w:bodyDiv w:val="1"/>
      <w:marLeft w:val="0"/>
      <w:marRight w:val="0"/>
      <w:marTop w:val="0"/>
      <w:marBottom w:val="0"/>
      <w:divBdr>
        <w:top w:val="none" w:sz="0" w:space="0" w:color="auto"/>
        <w:left w:val="none" w:sz="0" w:space="0" w:color="auto"/>
        <w:bottom w:val="none" w:sz="0" w:space="0" w:color="auto"/>
        <w:right w:val="none" w:sz="0" w:space="0" w:color="auto"/>
      </w:divBdr>
      <w:divsChild>
        <w:div w:id="1408960366">
          <w:marLeft w:val="0"/>
          <w:marRight w:val="0"/>
          <w:marTop w:val="0"/>
          <w:marBottom w:val="0"/>
          <w:divBdr>
            <w:top w:val="none" w:sz="0" w:space="0" w:color="auto"/>
            <w:left w:val="none" w:sz="0" w:space="0" w:color="auto"/>
            <w:bottom w:val="none" w:sz="0" w:space="0" w:color="auto"/>
            <w:right w:val="none" w:sz="0" w:space="0" w:color="auto"/>
          </w:divBdr>
        </w:div>
      </w:divsChild>
    </w:div>
    <w:div w:id="565409522">
      <w:bodyDiv w:val="1"/>
      <w:marLeft w:val="0"/>
      <w:marRight w:val="0"/>
      <w:marTop w:val="0"/>
      <w:marBottom w:val="0"/>
      <w:divBdr>
        <w:top w:val="none" w:sz="0" w:space="0" w:color="auto"/>
        <w:left w:val="none" w:sz="0" w:space="0" w:color="auto"/>
        <w:bottom w:val="none" w:sz="0" w:space="0" w:color="auto"/>
        <w:right w:val="none" w:sz="0" w:space="0" w:color="auto"/>
      </w:divBdr>
      <w:divsChild>
        <w:div w:id="1008874674">
          <w:marLeft w:val="0"/>
          <w:marRight w:val="0"/>
          <w:marTop w:val="0"/>
          <w:marBottom w:val="0"/>
          <w:divBdr>
            <w:top w:val="none" w:sz="0" w:space="0" w:color="auto"/>
            <w:left w:val="none" w:sz="0" w:space="0" w:color="auto"/>
            <w:bottom w:val="none" w:sz="0" w:space="0" w:color="auto"/>
            <w:right w:val="none" w:sz="0" w:space="0" w:color="auto"/>
          </w:divBdr>
        </w:div>
      </w:divsChild>
    </w:div>
    <w:div w:id="684095074">
      <w:bodyDiv w:val="1"/>
      <w:marLeft w:val="0"/>
      <w:marRight w:val="0"/>
      <w:marTop w:val="0"/>
      <w:marBottom w:val="0"/>
      <w:divBdr>
        <w:top w:val="none" w:sz="0" w:space="0" w:color="auto"/>
        <w:left w:val="none" w:sz="0" w:space="0" w:color="auto"/>
        <w:bottom w:val="none" w:sz="0" w:space="0" w:color="auto"/>
        <w:right w:val="none" w:sz="0" w:space="0" w:color="auto"/>
      </w:divBdr>
    </w:div>
    <w:div w:id="709573739">
      <w:bodyDiv w:val="1"/>
      <w:marLeft w:val="0"/>
      <w:marRight w:val="0"/>
      <w:marTop w:val="0"/>
      <w:marBottom w:val="0"/>
      <w:divBdr>
        <w:top w:val="none" w:sz="0" w:space="0" w:color="auto"/>
        <w:left w:val="none" w:sz="0" w:space="0" w:color="auto"/>
        <w:bottom w:val="none" w:sz="0" w:space="0" w:color="auto"/>
        <w:right w:val="none" w:sz="0" w:space="0" w:color="auto"/>
      </w:divBdr>
    </w:div>
    <w:div w:id="735401741">
      <w:bodyDiv w:val="1"/>
      <w:marLeft w:val="0"/>
      <w:marRight w:val="0"/>
      <w:marTop w:val="0"/>
      <w:marBottom w:val="0"/>
      <w:divBdr>
        <w:top w:val="none" w:sz="0" w:space="0" w:color="auto"/>
        <w:left w:val="none" w:sz="0" w:space="0" w:color="auto"/>
        <w:bottom w:val="none" w:sz="0" w:space="0" w:color="auto"/>
        <w:right w:val="none" w:sz="0" w:space="0" w:color="auto"/>
      </w:divBdr>
      <w:divsChild>
        <w:div w:id="184830685">
          <w:marLeft w:val="0"/>
          <w:marRight w:val="0"/>
          <w:marTop w:val="0"/>
          <w:marBottom w:val="0"/>
          <w:divBdr>
            <w:top w:val="none" w:sz="0" w:space="0" w:color="auto"/>
            <w:left w:val="none" w:sz="0" w:space="0" w:color="auto"/>
            <w:bottom w:val="none" w:sz="0" w:space="0" w:color="auto"/>
            <w:right w:val="none" w:sz="0" w:space="0" w:color="auto"/>
          </w:divBdr>
        </w:div>
      </w:divsChild>
    </w:div>
    <w:div w:id="737629430">
      <w:bodyDiv w:val="1"/>
      <w:marLeft w:val="0"/>
      <w:marRight w:val="0"/>
      <w:marTop w:val="0"/>
      <w:marBottom w:val="0"/>
      <w:divBdr>
        <w:top w:val="none" w:sz="0" w:space="0" w:color="auto"/>
        <w:left w:val="none" w:sz="0" w:space="0" w:color="auto"/>
        <w:bottom w:val="none" w:sz="0" w:space="0" w:color="auto"/>
        <w:right w:val="none" w:sz="0" w:space="0" w:color="auto"/>
      </w:divBdr>
      <w:divsChild>
        <w:div w:id="1622999101">
          <w:marLeft w:val="0"/>
          <w:marRight w:val="0"/>
          <w:marTop w:val="0"/>
          <w:marBottom w:val="0"/>
          <w:divBdr>
            <w:top w:val="none" w:sz="0" w:space="0" w:color="auto"/>
            <w:left w:val="none" w:sz="0" w:space="0" w:color="auto"/>
            <w:bottom w:val="none" w:sz="0" w:space="0" w:color="auto"/>
            <w:right w:val="none" w:sz="0" w:space="0" w:color="auto"/>
          </w:divBdr>
        </w:div>
      </w:divsChild>
    </w:div>
    <w:div w:id="755253096">
      <w:bodyDiv w:val="1"/>
      <w:marLeft w:val="0"/>
      <w:marRight w:val="0"/>
      <w:marTop w:val="0"/>
      <w:marBottom w:val="0"/>
      <w:divBdr>
        <w:top w:val="none" w:sz="0" w:space="0" w:color="auto"/>
        <w:left w:val="none" w:sz="0" w:space="0" w:color="auto"/>
        <w:bottom w:val="none" w:sz="0" w:space="0" w:color="auto"/>
        <w:right w:val="none" w:sz="0" w:space="0" w:color="auto"/>
      </w:divBdr>
      <w:divsChild>
        <w:div w:id="1131439799">
          <w:marLeft w:val="0"/>
          <w:marRight w:val="0"/>
          <w:marTop w:val="0"/>
          <w:marBottom w:val="0"/>
          <w:divBdr>
            <w:top w:val="none" w:sz="0" w:space="0" w:color="auto"/>
            <w:left w:val="none" w:sz="0" w:space="0" w:color="auto"/>
            <w:bottom w:val="none" w:sz="0" w:space="0" w:color="auto"/>
            <w:right w:val="none" w:sz="0" w:space="0" w:color="auto"/>
          </w:divBdr>
        </w:div>
      </w:divsChild>
    </w:div>
    <w:div w:id="758991330">
      <w:bodyDiv w:val="1"/>
      <w:marLeft w:val="0"/>
      <w:marRight w:val="0"/>
      <w:marTop w:val="0"/>
      <w:marBottom w:val="0"/>
      <w:divBdr>
        <w:top w:val="none" w:sz="0" w:space="0" w:color="auto"/>
        <w:left w:val="none" w:sz="0" w:space="0" w:color="auto"/>
        <w:bottom w:val="none" w:sz="0" w:space="0" w:color="auto"/>
        <w:right w:val="none" w:sz="0" w:space="0" w:color="auto"/>
      </w:divBdr>
      <w:divsChild>
        <w:div w:id="1940528912">
          <w:marLeft w:val="0"/>
          <w:marRight w:val="0"/>
          <w:marTop w:val="0"/>
          <w:marBottom w:val="0"/>
          <w:divBdr>
            <w:top w:val="none" w:sz="0" w:space="0" w:color="auto"/>
            <w:left w:val="none" w:sz="0" w:space="0" w:color="auto"/>
            <w:bottom w:val="none" w:sz="0" w:space="0" w:color="auto"/>
            <w:right w:val="none" w:sz="0" w:space="0" w:color="auto"/>
          </w:divBdr>
        </w:div>
      </w:divsChild>
    </w:div>
    <w:div w:id="769350353">
      <w:bodyDiv w:val="1"/>
      <w:marLeft w:val="0"/>
      <w:marRight w:val="0"/>
      <w:marTop w:val="0"/>
      <w:marBottom w:val="0"/>
      <w:divBdr>
        <w:top w:val="none" w:sz="0" w:space="0" w:color="auto"/>
        <w:left w:val="none" w:sz="0" w:space="0" w:color="auto"/>
        <w:bottom w:val="none" w:sz="0" w:space="0" w:color="auto"/>
        <w:right w:val="none" w:sz="0" w:space="0" w:color="auto"/>
      </w:divBdr>
    </w:div>
    <w:div w:id="774399764">
      <w:bodyDiv w:val="1"/>
      <w:marLeft w:val="0"/>
      <w:marRight w:val="0"/>
      <w:marTop w:val="0"/>
      <w:marBottom w:val="0"/>
      <w:divBdr>
        <w:top w:val="none" w:sz="0" w:space="0" w:color="auto"/>
        <w:left w:val="none" w:sz="0" w:space="0" w:color="auto"/>
        <w:bottom w:val="none" w:sz="0" w:space="0" w:color="auto"/>
        <w:right w:val="none" w:sz="0" w:space="0" w:color="auto"/>
      </w:divBdr>
      <w:divsChild>
        <w:div w:id="2024477335">
          <w:marLeft w:val="0"/>
          <w:marRight w:val="0"/>
          <w:marTop w:val="0"/>
          <w:marBottom w:val="0"/>
          <w:divBdr>
            <w:top w:val="none" w:sz="0" w:space="0" w:color="auto"/>
            <w:left w:val="none" w:sz="0" w:space="0" w:color="auto"/>
            <w:bottom w:val="none" w:sz="0" w:space="0" w:color="auto"/>
            <w:right w:val="none" w:sz="0" w:space="0" w:color="auto"/>
          </w:divBdr>
        </w:div>
      </w:divsChild>
    </w:div>
    <w:div w:id="795103321">
      <w:bodyDiv w:val="1"/>
      <w:marLeft w:val="0"/>
      <w:marRight w:val="0"/>
      <w:marTop w:val="0"/>
      <w:marBottom w:val="0"/>
      <w:divBdr>
        <w:top w:val="none" w:sz="0" w:space="0" w:color="auto"/>
        <w:left w:val="none" w:sz="0" w:space="0" w:color="auto"/>
        <w:bottom w:val="none" w:sz="0" w:space="0" w:color="auto"/>
        <w:right w:val="none" w:sz="0" w:space="0" w:color="auto"/>
      </w:divBdr>
      <w:divsChild>
        <w:div w:id="2133160032">
          <w:marLeft w:val="0"/>
          <w:marRight w:val="0"/>
          <w:marTop w:val="0"/>
          <w:marBottom w:val="0"/>
          <w:divBdr>
            <w:top w:val="none" w:sz="0" w:space="0" w:color="auto"/>
            <w:left w:val="none" w:sz="0" w:space="0" w:color="auto"/>
            <w:bottom w:val="none" w:sz="0" w:space="0" w:color="auto"/>
            <w:right w:val="none" w:sz="0" w:space="0" w:color="auto"/>
          </w:divBdr>
        </w:div>
      </w:divsChild>
    </w:div>
    <w:div w:id="835343888">
      <w:bodyDiv w:val="1"/>
      <w:marLeft w:val="0"/>
      <w:marRight w:val="0"/>
      <w:marTop w:val="0"/>
      <w:marBottom w:val="0"/>
      <w:divBdr>
        <w:top w:val="none" w:sz="0" w:space="0" w:color="auto"/>
        <w:left w:val="none" w:sz="0" w:space="0" w:color="auto"/>
        <w:bottom w:val="none" w:sz="0" w:space="0" w:color="auto"/>
        <w:right w:val="none" w:sz="0" w:space="0" w:color="auto"/>
      </w:divBdr>
      <w:divsChild>
        <w:div w:id="1224365020">
          <w:marLeft w:val="0"/>
          <w:marRight w:val="0"/>
          <w:marTop w:val="0"/>
          <w:marBottom w:val="0"/>
          <w:divBdr>
            <w:top w:val="none" w:sz="0" w:space="0" w:color="auto"/>
            <w:left w:val="none" w:sz="0" w:space="0" w:color="auto"/>
            <w:bottom w:val="none" w:sz="0" w:space="0" w:color="auto"/>
            <w:right w:val="none" w:sz="0" w:space="0" w:color="auto"/>
          </w:divBdr>
        </w:div>
      </w:divsChild>
    </w:div>
    <w:div w:id="848253401">
      <w:bodyDiv w:val="1"/>
      <w:marLeft w:val="0"/>
      <w:marRight w:val="0"/>
      <w:marTop w:val="0"/>
      <w:marBottom w:val="0"/>
      <w:divBdr>
        <w:top w:val="none" w:sz="0" w:space="0" w:color="auto"/>
        <w:left w:val="none" w:sz="0" w:space="0" w:color="auto"/>
        <w:bottom w:val="none" w:sz="0" w:space="0" w:color="auto"/>
        <w:right w:val="none" w:sz="0" w:space="0" w:color="auto"/>
      </w:divBdr>
      <w:divsChild>
        <w:div w:id="735861711">
          <w:marLeft w:val="0"/>
          <w:marRight w:val="0"/>
          <w:marTop w:val="0"/>
          <w:marBottom w:val="0"/>
          <w:divBdr>
            <w:top w:val="none" w:sz="0" w:space="0" w:color="auto"/>
            <w:left w:val="none" w:sz="0" w:space="0" w:color="auto"/>
            <w:bottom w:val="none" w:sz="0" w:space="0" w:color="auto"/>
            <w:right w:val="none" w:sz="0" w:space="0" w:color="auto"/>
          </w:divBdr>
        </w:div>
      </w:divsChild>
    </w:div>
    <w:div w:id="874344764">
      <w:bodyDiv w:val="1"/>
      <w:marLeft w:val="0"/>
      <w:marRight w:val="0"/>
      <w:marTop w:val="0"/>
      <w:marBottom w:val="0"/>
      <w:divBdr>
        <w:top w:val="none" w:sz="0" w:space="0" w:color="auto"/>
        <w:left w:val="none" w:sz="0" w:space="0" w:color="auto"/>
        <w:bottom w:val="none" w:sz="0" w:space="0" w:color="auto"/>
        <w:right w:val="none" w:sz="0" w:space="0" w:color="auto"/>
      </w:divBdr>
      <w:divsChild>
        <w:div w:id="918172033">
          <w:marLeft w:val="0"/>
          <w:marRight w:val="0"/>
          <w:marTop w:val="0"/>
          <w:marBottom w:val="0"/>
          <w:divBdr>
            <w:top w:val="none" w:sz="0" w:space="0" w:color="auto"/>
            <w:left w:val="none" w:sz="0" w:space="0" w:color="auto"/>
            <w:bottom w:val="none" w:sz="0" w:space="0" w:color="auto"/>
            <w:right w:val="none" w:sz="0" w:space="0" w:color="auto"/>
          </w:divBdr>
          <w:divsChild>
            <w:div w:id="18747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0743">
      <w:bodyDiv w:val="1"/>
      <w:marLeft w:val="0"/>
      <w:marRight w:val="0"/>
      <w:marTop w:val="0"/>
      <w:marBottom w:val="0"/>
      <w:divBdr>
        <w:top w:val="none" w:sz="0" w:space="0" w:color="auto"/>
        <w:left w:val="none" w:sz="0" w:space="0" w:color="auto"/>
        <w:bottom w:val="none" w:sz="0" w:space="0" w:color="auto"/>
        <w:right w:val="none" w:sz="0" w:space="0" w:color="auto"/>
      </w:divBdr>
      <w:divsChild>
        <w:div w:id="1275673929">
          <w:marLeft w:val="0"/>
          <w:marRight w:val="0"/>
          <w:marTop w:val="0"/>
          <w:marBottom w:val="0"/>
          <w:divBdr>
            <w:top w:val="none" w:sz="0" w:space="0" w:color="auto"/>
            <w:left w:val="none" w:sz="0" w:space="0" w:color="auto"/>
            <w:bottom w:val="none" w:sz="0" w:space="0" w:color="auto"/>
            <w:right w:val="none" w:sz="0" w:space="0" w:color="auto"/>
          </w:divBdr>
        </w:div>
      </w:divsChild>
    </w:div>
    <w:div w:id="982468101">
      <w:bodyDiv w:val="1"/>
      <w:marLeft w:val="0"/>
      <w:marRight w:val="0"/>
      <w:marTop w:val="0"/>
      <w:marBottom w:val="0"/>
      <w:divBdr>
        <w:top w:val="none" w:sz="0" w:space="0" w:color="auto"/>
        <w:left w:val="none" w:sz="0" w:space="0" w:color="auto"/>
        <w:bottom w:val="none" w:sz="0" w:space="0" w:color="auto"/>
        <w:right w:val="none" w:sz="0" w:space="0" w:color="auto"/>
      </w:divBdr>
    </w:div>
    <w:div w:id="1001006399">
      <w:bodyDiv w:val="1"/>
      <w:marLeft w:val="0"/>
      <w:marRight w:val="0"/>
      <w:marTop w:val="0"/>
      <w:marBottom w:val="0"/>
      <w:divBdr>
        <w:top w:val="none" w:sz="0" w:space="0" w:color="auto"/>
        <w:left w:val="none" w:sz="0" w:space="0" w:color="auto"/>
        <w:bottom w:val="none" w:sz="0" w:space="0" w:color="auto"/>
        <w:right w:val="none" w:sz="0" w:space="0" w:color="auto"/>
      </w:divBdr>
      <w:divsChild>
        <w:div w:id="2112357248">
          <w:marLeft w:val="0"/>
          <w:marRight w:val="0"/>
          <w:marTop w:val="0"/>
          <w:marBottom w:val="0"/>
          <w:divBdr>
            <w:top w:val="none" w:sz="0" w:space="0" w:color="auto"/>
            <w:left w:val="none" w:sz="0" w:space="0" w:color="auto"/>
            <w:bottom w:val="none" w:sz="0" w:space="0" w:color="auto"/>
            <w:right w:val="none" w:sz="0" w:space="0" w:color="auto"/>
          </w:divBdr>
        </w:div>
      </w:divsChild>
    </w:div>
    <w:div w:id="1005862219">
      <w:bodyDiv w:val="1"/>
      <w:marLeft w:val="0"/>
      <w:marRight w:val="0"/>
      <w:marTop w:val="0"/>
      <w:marBottom w:val="0"/>
      <w:divBdr>
        <w:top w:val="none" w:sz="0" w:space="0" w:color="auto"/>
        <w:left w:val="none" w:sz="0" w:space="0" w:color="auto"/>
        <w:bottom w:val="none" w:sz="0" w:space="0" w:color="auto"/>
        <w:right w:val="none" w:sz="0" w:space="0" w:color="auto"/>
      </w:divBdr>
      <w:divsChild>
        <w:div w:id="620454033">
          <w:marLeft w:val="0"/>
          <w:marRight w:val="0"/>
          <w:marTop w:val="0"/>
          <w:marBottom w:val="0"/>
          <w:divBdr>
            <w:top w:val="none" w:sz="0" w:space="0" w:color="auto"/>
            <w:left w:val="none" w:sz="0" w:space="0" w:color="auto"/>
            <w:bottom w:val="none" w:sz="0" w:space="0" w:color="auto"/>
            <w:right w:val="none" w:sz="0" w:space="0" w:color="auto"/>
          </w:divBdr>
        </w:div>
      </w:divsChild>
    </w:div>
    <w:div w:id="1018776474">
      <w:bodyDiv w:val="1"/>
      <w:marLeft w:val="0"/>
      <w:marRight w:val="0"/>
      <w:marTop w:val="0"/>
      <w:marBottom w:val="0"/>
      <w:divBdr>
        <w:top w:val="none" w:sz="0" w:space="0" w:color="auto"/>
        <w:left w:val="none" w:sz="0" w:space="0" w:color="auto"/>
        <w:bottom w:val="none" w:sz="0" w:space="0" w:color="auto"/>
        <w:right w:val="none" w:sz="0" w:space="0" w:color="auto"/>
      </w:divBdr>
      <w:divsChild>
        <w:div w:id="311373999">
          <w:marLeft w:val="0"/>
          <w:marRight w:val="0"/>
          <w:marTop w:val="0"/>
          <w:marBottom w:val="0"/>
          <w:divBdr>
            <w:top w:val="none" w:sz="0" w:space="0" w:color="auto"/>
            <w:left w:val="none" w:sz="0" w:space="0" w:color="auto"/>
            <w:bottom w:val="none" w:sz="0" w:space="0" w:color="auto"/>
            <w:right w:val="none" w:sz="0" w:space="0" w:color="auto"/>
          </w:divBdr>
        </w:div>
      </w:divsChild>
    </w:div>
    <w:div w:id="1104151161">
      <w:bodyDiv w:val="1"/>
      <w:marLeft w:val="0"/>
      <w:marRight w:val="0"/>
      <w:marTop w:val="0"/>
      <w:marBottom w:val="0"/>
      <w:divBdr>
        <w:top w:val="none" w:sz="0" w:space="0" w:color="auto"/>
        <w:left w:val="none" w:sz="0" w:space="0" w:color="auto"/>
        <w:bottom w:val="none" w:sz="0" w:space="0" w:color="auto"/>
        <w:right w:val="none" w:sz="0" w:space="0" w:color="auto"/>
      </w:divBdr>
      <w:divsChild>
        <w:div w:id="1212810679">
          <w:marLeft w:val="0"/>
          <w:marRight w:val="0"/>
          <w:marTop w:val="0"/>
          <w:marBottom w:val="0"/>
          <w:divBdr>
            <w:top w:val="none" w:sz="0" w:space="0" w:color="auto"/>
            <w:left w:val="none" w:sz="0" w:space="0" w:color="auto"/>
            <w:bottom w:val="none" w:sz="0" w:space="0" w:color="auto"/>
            <w:right w:val="none" w:sz="0" w:space="0" w:color="auto"/>
          </w:divBdr>
        </w:div>
      </w:divsChild>
    </w:div>
    <w:div w:id="1113212582">
      <w:bodyDiv w:val="1"/>
      <w:marLeft w:val="0"/>
      <w:marRight w:val="0"/>
      <w:marTop w:val="0"/>
      <w:marBottom w:val="0"/>
      <w:divBdr>
        <w:top w:val="none" w:sz="0" w:space="0" w:color="auto"/>
        <w:left w:val="none" w:sz="0" w:space="0" w:color="auto"/>
        <w:bottom w:val="none" w:sz="0" w:space="0" w:color="auto"/>
        <w:right w:val="none" w:sz="0" w:space="0" w:color="auto"/>
      </w:divBdr>
      <w:divsChild>
        <w:div w:id="377047977">
          <w:marLeft w:val="0"/>
          <w:marRight w:val="0"/>
          <w:marTop w:val="0"/>
          <w:marBottom w:val="0"/>
          <w:divBdr>
            <w:top w:val="none" w:sz="0" w:space="0" w:color="auto"/>
            <w:left w:val="none" w:sz="0" w:space="0" w:color="auto"/>
            <w:bottom w:val="none" w:sz="0" w:space="0" w:color="auto"/>
            <w:right w:val="none" w:sz="0" w:space="0" w:color="auto"/>
          </w:divBdr>
        </w:div>
      </w:divsChild>
    </w:div>
    <w:div w:id="1133792192">
      <w:bodyDiv w:val="1"/>
      <w:marLeft w:val="0"/>
      <w:marRight w:val="0"/>
      <w:marTop w:val="0"/>
      <w:marBottom w:val="0"/>
      <w:divBdr>
        <w:top w:val="none" w:sz="0" w:space="0" w:color="auto"/>
        <w:left w:val="none" w:sz="0" w:space="0" w:color="auto"/>
        <w:bottom w:val="none" w:sz="0" w:space="0" w:color="auto"/>
        <w:right w:val="none" w:sz="0" w:space="0" w:color="auto"/>
      </w:divBdr>
    </w:div>
    <w:div w:id="1182623222">
      <w:bodyDiv w:val="1"/>
      <w:marLeft w:val="0"/>
      <w:marRight w:val="0"/>
      <w:marTop w:val="0"/>
      <w:marBottom w:val="0"/>
      <w:divBdr>
        <w:top w:val="none" w:sz="0" w:space="0" w:color="auto"/>
        <w:left w:val="none" w:sz="0" w:space="0" w:color="auto"/>
        <w:bottom w:val="none" w:sz="0" w:space="0" w:color="auto"/>
        <w:right w:val="none" w:sz="0" w:space="0" w:color="auto"/>
      </w:divBdr>
      <w:divsChild>
        <w:div w:id="701051345">
          <w:marLeft w:val="0"/>
          <w:marRight w:val="0"/>
          <w:marTop w:val="0"/>
          <w:marBottom w:val="0"/>
          <w:divBdr>
            <w:top w:val="none" w:sz="0" w:space="0" w:color="auto"/>
            <w:left w:val="none" w:sz="0" w:space="0" w:color="auto"/>
            <w:bottom w:val="none" w:sz="0" w:space="0" w:color="auto"/>
            <w:right w:val="none" w:sz="0" w:space="0" w:color="auto"/>
          </w:divBdr>
        </w:div>
      </w:divsChild>
    </w:div>
    <w:div w:id="1206214180">
      <w:bodyDiv w:val="1"/>
      <w:marLeft w:val="0"/>
      <w:marRight w:val="0"/>
      <w:marTop w:val="0"/>
      <w:marBottom w:val="0"/>
      <w:divBdr>
        <w:top w:val="none" w:sz="0" w:space="0" w:color="auto"/>
        <w:left w:val="none" w:sz="0" w:space="0" w:color="auto"/>
        <w:bottom w:val="none" w:sz="0" w:space="0" w:color="auto"/>
        <w:right w:val="none" w:sz="0" w:space="0" w:color="auto"/>
      </w:divBdr>
      <w:divsChild>
        <w:div w:id="516773702">
          <w:marLeft w:val="0"/>
          <w:marRight w:val="0"/>
          <w:marTop w:val="0"/>
          <w:marBottom w:val="0"/>
          <w:divBdr>
            <w:top w:val="none" w:sz="0" w:space="0" w:color="auto"/>
            <w:left w:val="none" w:sz="0" w:space="0" w:color="auto"/>
            <w:bottom w:val="none" w:sz="0" w:space="0" w:color="auto"/>
            <w:right w:val="none" w:sz="0" w:space="0" w:color="auto"/>
          </w:divBdr>
        </w:div>
      </w:divsChild>
    </w:div>
    <w:div w:id="1214806303">
      <w:bodyDiv w:val="1"/>
      <w:marLeft w:val="0"/>
      <w:marRight w:val="0"/>
      <w:marTop w:val="0"/>
      <w:marBottom w:val="0"/>
      <w:divBdr>
        <w:top w:val="none" w:sz="0" w:space="0" w:color="auto"/>
        <w:left w:val="none" w:sz="0" w:space="0" w:color="auto"/>
        <w:bottom w:val="none" w:sz="0" w:space="0" w:color="auto"/>
        <w:right w:val="none" w:sz="0" w:space="0" w:color="auto"/>
      </w:divBdr>
      <w:divsChild>
        <w:div w:id="1316572314">
          <w:marLeft w:val="0"/>
          <w:marRight w:val="0"/>
          <w:marTop w:val="0"/>
          <w:marBottom w:val="0"/>
          <w:divBdr>
            <w:top w:val="none" w:sz="0" w:space="0" w:color="auto"/>
            <w:left w:val="none" w:sz="0" w:space="0" w:color="auto"/>
            <w:bottom w:val="none" w:sz="0" w:space="0" w:color="auto"/>
            <w:right w:val="none" w:sz="0" w:space="0" w:color="auto"/>
          </w:divBdr>
        </w:div>
      </w:divsChild>
    </w:div>
    <w:div w:id="1324971693">
      <w:bodyDiv w:val="1"/>
      <w:marLeft w:val="0"/>
      <w:marRight w:val="0"/>
      <w:marTop w:val="0"/>
      <w:marBottom w:val="0"/>
      <w:divBdr>
        <w:top w:val="none" w:sz="0" w:space="0" w:color="auto"/>
        <w:left w:val="none" w:sz="0" w:space="0" w:color="auto"/>
        <w:bottom w:val="none" w:sz="0" w:space="0" w:color="auto"/>
        <w:right w:val="none" w:sz="0" w:space="0" w:color="auto"/>
      </w:divBdr>
    </w:div>
    <w:div w:id="1365446715">
      <w:bodyDiv w:val="1"/>
      <w:marLeft w:val="0"/>
      <w:marRight w:val="0"/>
      <w:marTop w:val="0"/>
      <w:marBottom w:val="0"/>
      <w:divBdr>
        <w:top w:val="none" w:sz="0" w:space="0" w:color="auto"/>
        <w:left w:val="none" w:sz="0" w:space="0" w:color="auto"/>
        <w:bottom w:val="none" w:sz="0" w:space="0" w:color="auto"/>
        <w:right w:val="none" w:sz="0" w:space="0" w:color="auto"/>
      </w:divBdr>
      <w:divsChild>
        <w:div w:id="1832788473">
          <w:marLeft w:val="0"/>
          <w:marRight w:val="0"/>
          <w:marTop w:val="0"/>
          <w:marBottom w:val="0"/>
          <w:divBdr>
            <w:top w:val="none" w:sz="0" w:space="0" w:color="auto"/>
            <w:left w:val="none" w:sz="0" w:space="0" w:color="auto"/>
            <w:bottom w:val="none" w:sz="0" w:space="0" w:color="auto"/>
            <w:right w:val="none" w:sz="0" w:space="0" w:color="auto"/>
          </w:divBdr>
        </w:div>
      </w:divsChild>
    </w:div>
    <w:div w:id="1407801082">
      <w:bodyDiv w:val="1"/>
      <w:marLeft w:val="0"/>
      <w:marRight w:val="0"/>
      <w:marTop w:val="0"/>
      <w:marBottom w:val="0"/>
      <w:divBdr>
        <w:top w:val="none" w:sz="0" w:space="0" w:color="auto"/>
        <w:left w:val="none" w:sz="0" w:space="0" w:color="auto"/>
        <w:bottom w:val="none" w:sz="0" w:space="0" w:color="auto"/>
        <w:right w:val="none" w:sz="0" w:space="0" w:color="auto"/>
      </w:divBdr>
    </w:div>
    <w:div w:id="1416173783">
      <w:bodyDiv w:val="1"/>
      <w:marLeft w:val="0"/>
      <w:marRight w:val="0"/>
      <w:marTop w:val="0"/>
      <w:marBottom w:val="0"/>
      <w:divBdr>
        <w:top w:val="none" w:sz="0" w:space="0" w:color="auto"/>
        <w:left w:val="none" w:sz="0" w:space="0" w:color="auto"/>
        <w:bottom w:val="none" w:sz="0" w:space="0" w:color="auto"/>
        <w:right w:val="none" w:sz="0" w:space="0" w:color="auto"/>
      </w:divBdr>
    </w:div>
    <w:div w:id="1434742922">
      <w:bodyDiv w:val="1"/>
      <w:marLeft w:val="0"/>
      <w:marRight w:val="0"/>
      <w:marTop w:val="0"/>
      <w:marBottom w:val="0"/>
      <w:divBdr>
        <w:top w:val="none" w:sz="0" w:space="0" w:color="auto"/>
        <w:left w:val="none" w:sz="0" w:space="0" w:color="auto"/>
        <w:bottom w:val="none" w:sz="0" w:space="0" w:color="auto"/>
        <w:right w:val="none" w:sz="0" w:space="0" w:color="auto"/>
      </w:divBdr>
      <w:divsChild>
        <w:div w:id="361905365">
          <w:marLeft w:val="0"/>
          <w:marRight w:val="0"/>
          <w:marTop w:val="0"/>
          <w:marBottom w:val="0"/>
          <w:divBdr>
            <w:top w:val="none" w:sz="0" w:space="0" w:color="auto"/>
            <w:left w:val="none" w:sz="0" w:space="0" w:color="auto"/>
            <w:bottom w:val="none" w:sz="0" w:space="0" w:color="auto"/>
            <w:right w:val="none" w:sz="0" w:space="0" w:color="auto"/>
          </w:divBdr>
        </w:div>
      </w:divsChild>
    </w:div>
    <w:div w:id="1445691046">
      <w:bodyDiv w:val="1"/>
      <w:marLeft w:val="0"/>
      <w:marRight w:val="0"/>
      <w:marTop w:val="0"/>
      <w:marBottom w:val="0"/>
      <w:divBdr>
        <w:top w:val="none" w:sz="0" w:space="0" w:color="auto"/>
        <w:left w:val="none" w:sz="0" w:space="0" w:color="auto"/>
        <w:bottom w:val="none" w:sz="0" w:space="0" w:color="auto"/>
        <w:right w:val="none" w:sz="0" w:space="0" w:color="auto"/>
      </w:divBdr>
      <w:divsChild>
        <w:div w:id="1389572605">
          <w:marLeft w:val="0"/>
          <w:marRight w:val="0"/>
          <w:marTop w:val="0"/>
          <w:marBottom w:val="0"/>
          <w:divBdr>
            <w:top w:val="none" w:sz="0" w:space="0" w:color="auto"/>
            <w:left w:val="none" w:sz="0" w:space="0" w:color="auto"/>
            <w:bottom w:val="none" w:sz="0" w:space="0" w:color="auto"/>
            <w:right w:val="none" w:sz="0" w:space="0" w:color="auto"/>
          </w:divBdr>
        </w:div>
      </w:divsChild>
    </w:div>
    <w:div w:id="1454861893">
      <w:bodyDiv w:val="1"/>
      <w:marLeft w:val="0"/>
      <w:marRight w:val="0"/>
      <w:marTop w:val="0"/>
      <w:marBottom w:val="0"/>
      <w:divBdr>
        <w:top w:val="none" w:sz="0" w:space="0" w:color="auto"/>
        <w:left w:val="none" w:sz="0" w:space="0" w:color="auto"/>
        <w:bottom w:val="none" w:sz="0" w:space="0" w:color="auto"/>
        <w:right w:val="none" w:sz="0" w:space="0" w:color="auto"/>
      </w:divBdr>
      <w:divsChild>
        <w:div w:id="1712798419">
          <w:marLeft w:val="0"/>
          <w:marRight w:val="0"/>
          <w:marTop w:val="0"/>
          <w:marBottom w:val="0"/>
          <w:divBdr>
            <w:top w:val="none" w:sz="0" w:space="0" w:color="auto"/>
            <w:left w:val="none" w:sz="0" w:space="0" w:color="auto"/>
            <w:bottom w:val="none" w:sz="0" w:space="0" w:color="auto"/>
            <w:right w:val="none" w:sz="0" w:space="0" w:color="auto"/>
          </w:divBdr>
        </w:div>
      </w:divsChild>
    </w:div>
    <w:div w:id="1565338277">
      <w:bodyDiv w:val="1"/>
      <w:marLeft w:val="0"/>
      <w:marRight w:val="0"/>
      <w:marTop w:val="0"/>
      <w:marBottom w:val="0"/>
      <w:divBdr>
        <w:top w:val="none" w:sz="0" w:space="0" w:color="auto"/>
        <w:left w:val="none" w:sz="0" w:space="0" w:color="auto"/>
        <w:bottom w:val="none" w:sz="0" w:space="0" w:color="auto"/>
        <w:right w:val="none" w:sz="0" w:space="0" w:color="auto"/>
      </w:divBdr>
      <w:divsChild>
        <w:div w:id="1350644311">
          <w:marLeft w:val="0"/>
          <w:marRight w:val="0"/>
          <w:marTop w:val="0"/>
          <w:marBottom w:val="0"/>
          <w:divBdr>
            <w:top w:val="none" w:sz="0" w:space="0" w:color="auto"/>
            <w:left w:val="none" w:sz="0" w:space="0" w:color="auto"/>
            <w:bottom w:val="none" w:sz="0" w:space="0" w:color="auto"/>
            <w:right w:val="none" w:sz="0" w:space="0" w:color="auto"/>
          </w:divBdr>
        </w:div>
      </w:divsChild>
    </w:div>
    <w:div w:id="1576473571">
      <w:bodyDiv w:val="1"/>
      <w:marLeft w:val="0"/>
      <w:marRight w:val="0"/>
      <w:marTop w:val="0"/>
      <w:marBottom w:val="0"/>
      <w:divBdr>
        <w:top w:val="none" w:sz="0" w:space="0" w:color="auto"/>
        <w:left w:val="none" w:sz="0" w:space="0" w:color="auto"/>
        <w:bottom w:val="none" w:sz="0" w:space="0" w:color="auto"/>
        <w:right w:val="none" w:sz="0" w:space="0" w:color="auto"/>
      </w:divBdr>
      <w:divsChild>
        <w:div w:id="330447782">
          <w:marLeft w:val="0"/>
          <w:marRight w:val="0"/>
          <w:marTop w:val="0"/>
          <w:marBottom w:val="0"/>
          <w:divBdr>
            <w:top w:val="none" w:sz="0" w:space="0" w:color="auto"/>
            <w:left w:val="none" w:sz="0" w:space="0" w:color="auto"/>
            <w:bottom w:val="none" w:sz="0" w:space="0" w:color="auto"/>
            <w:right w:val="none" w:sz="0" w:space="0" w:color="auto"/>
          </w:divBdr>
        </w:div>
      </w:divsChild>
    </w:div>
    <w:div w:id="1657341308">
      <w:bodyDiv w:val="1"/>
      <w:marLeft w:val="0"/>
      <w:marRight w:val="0"/>
      <w:marTop w:val="0"/>
      <w:marBottom w:val="0"/>
      <w:divBdr>
        <w:top w:val="none" w:sz="0" w:space="0" w:color="auto"/>
        <w:left w:val="none" w:sz="0" w:space="0" w:color="auto"/>
        <w:bottom w:val="none" w:sz="0" w:space="0" w:color="auto"/>
        <w:right w:val="none" w:sz="0" w:space="0" w:color="auto"/>
      </w:divBdr>
      <w:divsChild>
        <w:div w:id="948396825">
          <w:marLeft w:val="0"/>
          <w:marRight w:val="0"/>
          <w:marTop w:val="0"/>
          <w:marBottom w:val="0"/>
          <w:divBdr>
            <w:top w:val="none" w:sz="0" w:space="0" w:color="auto"/>
            <w:left w:val="none" w:sz="0" w:space="0" w:color="auto"/>
            <w:bottom w:val="none" w:sz="0" w:space="0" w:color="auto"/>
            <w:right w:val="none" w:sz="0" w:space="0" w:color="auto"/>
          </w:divBdr>
        </w:div>
      </w:divsChild>
    </w:div>
    <w:div w:id="1663780541">
      <w:bodyDiv w:val="1"/>
      <w:marLeft w:val="0"/>
      <w:marRight w:val="0"/>
      <w:marTop w:val="0"/>
      <w:marBottom w:val="0"/>
      <w:divBdr>
        <w:top w:val="none" w:sz="0" w:space="0" w:color="auto"/>
        <w:left w:val="none" w:sz="0" w:space="0" w:color="auto"/>
        <w:bottom w:val="none" w:sz="0" w:space="0" w:color="auto"/>
        <w:right w:val="none" w:sz="0" w:space="0" w:color="auto"/>
      </w:divBdr>
      <w:divsChild>
        <w:div w:id="68890887">
          <w:marLeft w:val="0"/>
          <w:marRight w:val="0"/>
          <w:marTop w:val="0"/>
          <w:marBottom w:val="0"/>
          <w:divBdr>
            <w:top w:val="none" w:sz="0" w:space="0" w:color="auto"/>
            <w:left w:val="none" w:sz="0" w:space="0" w:color="auto"/>
            <w:bottom w:val="none" w:sz="0" w:space="0" w:color="auto"/>
            <w:right w:val="none" w:sz="0" w:space="0" w:color="auto"/>
          </w:divBdr>
          <w:divsChild>
            <w:div w:id="1937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5516">
      <w:bodyDiv w:val="1"/>
      <w:marLeft w:val="0"/>
      <w:marRight w:val="0"/>
      <w:marTop w:val="0"/>
      <w:marBottom w:val="0"/>
      <w:divBdr>
        <w:top w:val="none" w:sz="0" w:space="0" w:color="auto"/>
        <w:left w:val="none" w:sz="0" w:space="0" w:color="auto"/>
        <w:bottom w:val="none" w:sz="0" w:space="0" w:color="auto"/>
        <w:right w:val="none" w:sz="0" w:space="0" w:color="auto"/>
      </w:divBdr>
    </w:div>
    <w:div w:id="1792943572">
      <w:bodyDiv w:val="1"/>
      <w:marLeft w:val="0"/>
      <w:marRight w:val="0"/>
      <w:marTop w:val="0"/>
      <w:marBottom w:val="0"/>
      <w:divBdr>
        <w:top w:val="none" w:sz="0" w:space="0" w:color="auto"/>
        <w:left w:val="none" w:sz="0" w:space="0" w:color="auto"/>
        <w:bottom w:val="none" w:sz="0" w:space="0" w:color="auto"/>
        <w:right w:val="none" w:sz="0" w:space="0" w:color="auto"/>
      </w:divBdr>
      <w:divsChild>
        <w:div w:id="2010134735">
          <w:marLeft w:val="0"/>
          <w:marRight w:val="0"/>
          <w:marTop w:val="0"/>
          <w:marBottom w:val="0"/>
          <w:divBdr>
            <w:top w:val="none" w:sz="0" w:space="0" w:color="auto"/>
            <w:left w:val="none" w:sz="0" w:space="0" w:color="auto"/>
            <w:bottom w:val="none" w:sz="0" w:space="0" w:color="auto"/>
            <w:right w:val="none" w:sz="0" w:space="0" w:color="auto"/>
          </w:divBdr>
        </w:div>
      </w:divsChild>
    </w:div>
    <w:div w:id="1808083513">
      <w:bodyDiv w:val="1"/>
      <w:marLeft w:val="0"/>
      <w:marRight w:val="0"/>
      <w:marTop w:val="0"/>
      <w:marBottom w:val="0"/>
      <w:divBdr>
        <w:top w:val="none" w:sz="0" w:space="0" w:color="auto"/>
        <w:left w:val="none" w:sz="0" w:space="0" w:color="auto"/>
        <w:bottom w:val="none" w:sz="0" w:space="0" w:color="auto"/>
        <w:right w:val="none" w:sz="0" w:space="0" w:color="auto"/>
      </w:divBdr>
    </w:div>
    <w:div w:id="1815566722">
      <w:bodyDiv w:val="1"/>
      <w:marLeft w:val="0"/>
      <w:marRight w:val="0"/>
      <w:marTop w:val="0"/>
      <w:marBottom w:val="0"/>
      <w:divBdr>
        <w:top w:val="none" w:sz="0" w:space="0" w:color="auto"/>
        <w:left w:val="none" w:sz="0" w:space="0" w:color="auto"/>
        <w:bottom w:val="none" w:sz="0" w:space="0" w:color="auto"/>
        <w:right w:val="none" w:sz="0" w:space="0" w:color="auto"/>
      </w:divBdr>
      <w:divsChild>
        <w:div w:id="219828249">
          <w:marLeft w:val="0"/>
          <w:marRight w:val="0"/>
          <w:marTop w:val="0"/>
          <w:marBottom w:val="0"/>
          <w:divBdr>
            <w:top w:val="none" w:sz="0" w:space="0" w:color="auto"/>
            <w:left w:val="none" w:sz="0" w:space="0" w:color="auto"/>
            <w:bottom w:val="none" w:sz="0" w:space="0" w:color="auto"/>
            <w:right w:val="none" w:sz="0" w:space="0" w:color="auto"/>
          </w:divBdr>
        </w:div>
      </w:divsChild>
    </w:div>
    <w:div w:id="1938783143">
      <w:bodyDiv w:val="1"/>
      <w:marLeft w:val="0"/>
      <w:marRight w:val="0"/>
      <w:marTop w:val="0"/>
      <w:marBottom w:val="0"/>
      <w:divBdr>
        <w:top w:val="none" w:sz="0" w:space="0" w:color="auto"/>
        <w:left w:val="none" w:sz="0" w:space="0" w:color="auto"/>
        <w:bottom w:val="none" w:sz="0" w:space="0" w:color="auto"/>
        <w:right w:val="none" w:sz="0" w:space="0" w:color="auto"/>
      </w:divBdr>
      <w:divsChild>
        <w:div w:id="1056706127">
          <w:marLeft w:val="0"/>
          <w:marRight w:val="0"/>
          <w:marTop w:val="0"/>
          <w:marBottom w:val="0"/>
          <w:divBdr>
            <w:top w:val="none" w:sz="0" w:space="0" w:color="auto"/>
            <w:left w:val="none" w:sz="0" w:space="0" w:color="auto"/>
            <w:bottom w:val="none" w:sz="0" w:space="0" w:color="auto"/>
            <w:right w:val="none" w:sz="0" w:space="0" w:color="auto"/>
          </w:divBdr>
        </w:div>
      </w:divsChild>
    </w:div>
    <w:div w:id="1967471037">
      <w:bodyDiv w:val="1"/>
      <w:marLeft w:val="0"/>
      <w:marRight w:val="0"/>
      <w:marTop w:val="0"/>
      <w:marBottom w:val="0"/>
      <w:divBdr>
        <w:top w:val="none" w:sz="0" w:space="0" w:color="auto"/>
        <w:left w:val="none" w:sz="0" w:space="0" w:color="auto"/>
        <w:bottom w:val="none" w:sz="0" w:space="0" w:color="auto"/>
        <w:right w:val="none" w:sz="0" w:space="0" w:color="auto"/>
      </w:divBdr>
      <w:divsChild>
        <w:div w:id="361127649">
          <w:marLeft w:val="0"/>
          <w:marRight w:val="0"/>
          <w:marTop w:val="0"/>
          <w:marBottom w:val="0"/>
          <w:divBdr>
            <w:top w:val="none" w:sz="0" w:space="0" w:color="auto"/>
            <w:left w:val="none" w:sz="0" w:space="0" w:color="auto"/>
            <w:bottom w:val="none" w:sz="0" w:space="0" w:color="auto"/>
            <w:right w:val="none" w:sz="0" w:space="0" w:color="auto"/>
          </w:divBdr>
        </w:div>
      </w:divsChild>
    </w:div>
    <w:div w:id="2005626809">
      <w:bodyDiv w:val="1"/>
      <w:marLeft w:val="0"/>
      <w:marRight w:val="0"/>
      <w:marTop w:val="0"/>
      <w:marBottom w:val="0"/>
      <w:divBdr>
        <w:top w:val="none" w:sz="0" w:space="0" w:color="auto"/>
        <w:left w:val="none" w:sz="0" w:space="0" w:color="auto"/>
        <w:bottom w:val="none" w:sz="0" w:space="0" w:color="auto"/>
        <w:right w:val="none" w:sz="0" w:space="0" w:color="auto"/>
      </w:divBdr>
    </w:div>
    <w:div w:id="2007514722">
      <w:bodyDiv w:val="1"/>
      <w:marLeft w:val="0"/>
      <w:marRight w:val="0"/>
      <w:marTop w:val="0"/>
      <w:marBottom w:val="0"/>
      <w:divBdr>
        <w:top w:val="none" w:sz="0" w:space="0" w:color="auto"/>
        <w:left w:val="none" w:sz="0" w:space="0" w:color="auto"/>
        <w:bottom w:val="none" w:sz="0" w:space="0" w:color="auto"/>
        <w:right w:val="none" w:sz="0" w:space="0" w:color="auto"/>
      </w:divBdr>
    </w:div>
    <w:div w:id="2031951610">
      <w:bodyDiv w:val="1"/>
      <w:marLeft w:val="0"/>
      <w:marRight w:val="0"/>
      <w:marTop w:val="0"/>
      <w:marBottom w:val="0"/>
      <w:divBdr>
        <w:top w:val="none" w:sz="0" w:space="0" w:color="auto"/>
        <w:left w:val="none" w:sz="0" w:space="0" w:color="auto"/>
        <w:bottom w:val="none" w:sz="0" w:space="0" w:color="auto"/>
        <w:right w:val="none" w:sz="0" w:space="0" w:color="auto"/>
      </w:divBdr>
      <w:divsChild>
        <w:div w:id="556743584">
          <w:marLeft w:val="0"/>
          <w:marRight w:val="0"/>
          <w:marTop w:val="0"/>
          <w:marBottom w:val="0"/>
          <w:divBdr>
            <w:top w:val="none" w:sz="0" w:space="0" w:color="auto"/>
            <w:left w:val="none" w:sz="0" w:space="0" w:color="auto"/>
            <w:bottom w:val="none" w:sz="0" w:space="0" w:color="auto"/>
            <w:right w:val="none" w:sz="0" w:space="0" w:color="auto"/>
          </w:divBdr>
        </w:div>
      </w:divsChild>
    </w:div>
    <w:div w:id="2105881564">
      <w:bodyDiv w:val="1"/>
      <w:marLeft w:val="0"/>
      <w:marRight w:val="0"/>
      <w:marTop w:val="0"/>
      <w:marBottom w:val="0"/>
      <w:divBdr>
        <w:top w:val="none" w:sz="0" w:space="0" w:color="auto"/>
        <w:left w:val="none" w:sz="0" w:space="0" w:color="auto"/>
        <w:bottom w:val="none" w:sz="0" w:space="0" w:color="auto"/>
        <w:right w:val="none" w:sz="0" w:space="0" w:color="auto"/>
      </w:divBdr>
    </w:div>
    <w:div w:id="21473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CA5FAC4B6A45B693DF8C0D320CE2AB"/>
        <w:category>
          <w:name w:val="General"/>
          <w:gallery w:val="placeholder"/>
        </w:category>
        <w:types>
          <w:type w:val="bbPlcHdr"/>
        </w:types>
        <w:behaviors>
          <w:behavior w:val="content"/>
        </w:behaviors>
        <w:guid w:val="{161E57E9-14A4-441A-BA36-A32FE2426C37}"/>
      </w:docPartPr>
      <w:docPartBody>
        <w:p w:rsidR="0083351D" w:rsidRDefault="00352712" w:rsidP="00352712">
          <w:pPr>
            <w:pStyle w:val="24CA5FAC4B6A45B693DF8C0D320CE2AB"/>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12"/>
    <w:rsid w:val="00352712"/>
    <w:rsid w:val="003D3638"/>
    <w:rsid w:val="003E4B9F"/>
    <w:rsid w:val="004F7CCA"/>
    <w:rsid w:val="005213B3"/>
    <w:rsid w:val="00616CDD"/>
    <w:rsid w:val="00805220"/>
    <w:rsid w:val="0083351D"/>
    <w:rsid w:val="00963707"/>
    <w:rsid w:val="00975190"/>
    <w:rsid w:val="00A44B0A"/>
    <w:rsid w:val="00C16E87"/>
    <w:rsid w:val="00D9232A"/>
    <w:rsid w:val="00E909DE"/>
    <w:rsid w:val="00F62D5F"/>
    <w:rsid w:val="00FF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CA5FAC4B6A45B693DF8C0D320CE2AB">
    <w:name w:val="24CA5FAC4B6A45B693DF8C0D320CE2AB"/>
    <w:rsid w:val="00352712"/>
  </w:style>
  <w:style w:type="paragraph" w:customStyle="1" w:styleId="5BE9B190BD184B97BA48E3A8F070406D">
    <w:name w:val="5BE9B190BD184B97BA48E3A8F070406D"/>
    <w:rsid w:val="003527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2025-04-19T00:00:00</PublishDate>
  <Abstract/>
  <CompanyAddress>Course: ITAI 2372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A26E51-AE03-47C1-AB84-920105DD2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1404</Words>
  <Characters>9386</Characters>
  <Application>Microsoft Office Word</Application>
  <DocSecurity>0</DocSecurity>
  <Lines>195</Lines>
  <Paragraphs>117</Paragraphs>
  <ScaleCrop>false</ScaleCrop>
  <HeadingPairs>
    <vt:vector size="2" baseType="variant">
      <vt:variant>
        <vt:lpstr>Title</vt:lpstr>
      </vt:variant>
      <vt:variant>
        <vt:i4>1</vt:i4>
      </vt:variant>
    </vt:vector>
  </HeadingPairs>
  <TitlesOfParts>
    <vt:vector size="1" baseType="lpstr">
      <vt:lpstr>Advantages of using AI in MANUFACTURING INDUSTRY</vt:lpstr>
    </vt:vector>
  </TitlesOfParts>
  <Company>Prepared by: OLUGBENGA ADEGOROYE</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Leveraging Artificial General Intelligence (AGI) in Healthcare</dc:title>
  <dc:subject>Case Study: GeneralElectric’s AI-Driven Predictive Maintenance in Aviation Manufacturing</dc:subject>
  <dc:creator>wadegoroye@gmail.com</dc:creator>
  <cp:keywords/>
  <dc:description/>
  <cp:lastModifiedBy>wadegoroye@gmail.com</cp:lastModifiedBy>
  <cp:revision>4</cp:revision>
  <dcterms:created xsi:type="dcterms:W3CDTF">2025-04-19T13:21:00Z</dcterms:created>
  <dcterms:modified xsi:type="dcterms:W3CDTF">2025-04-19T14:48:00Z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587399c3-7e7e-46c9-a330-deecdf1748bf</vt:lpwstr>
  </property>
</Properties>
</file>