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df" ContentType="application/pdf"/>
  <Override PartName="/word/media/rId34.pdf" ContentType="application/pdf"/>
  <Override PartName="/word/media/rId39.pdf" ContentType="application/pdf"/>
  <Override PartName="/word/media/rId43.pdf" ContentType="application/pdf"/>
  <Override PartName="/word/media/rId49.pdf" ContentType="application/pdf"/>
  <Override PartName="/word/media/rId5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the</w:t>
      </w:r>
      <w:r>
        <w:t xml:space="preserve"> </w:t>
      </w:r>
      <w:r>
        <w:t xml:space="preserve">steady</w:t>
      </w:r>
      <w:r>
        <w:t xml:space="preserve"> </w:t>
      </w:r>
      <w:r>
        <w:t xml:space="preserve">state</w:t>
      </w:r>
      <w:r>
        <w:t xml:space="preserve"> </w:t>
      </w:r>
      <w:r>
        <w:t xml:space="preserve">visually</w:t>
      </w:r>
      <w:r>
        <w:t xml:space="preserve"> </w:t>
      </w:r>
      <w:r>
        <w:t xml:space="preserve">evoked</w:t>
      </w:r>
      <w:r>
        <w:t xml:space="preserve"> </w:t>
      </w:r>
      <w:r>
        <w:t xml:space="preserve">potential</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signal to noise ratio (SNR), and they allow us to analyze interactions between stimulus components using a convenient mathematical framework. Here we describe how SSVEPs have been used to study visual contrast over the past 70 years.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numPr>
          <w:ilvl w:val="0"/>
          <w:numId w:val="1001"/>
        </w:numPr>
        <w:pStyle w:val="Compact"/>
      </w:pPr>
      <w:r>
        <w:t xml:space="preserve">EEG</w:t>
      </w:r>
    </w:p>
    <w:p>
      <w:pPr>
        <w:numPr>
          <w:ilvl w:val="0"/>
          <w:numId w:val="1001"/>
        </w:numPr>
        <w:pStyle w:val="Compact"/>
      </w:pPr>
      <w:r>
        <w:t xml:space="preserve">VEP</w:t>
      </w:r>
    </w:p>
    <w:p>
      <w:pPr>
        <w:numPr>
          <w:ilvl w:val="0"/>
          <w:numId w:val="1001"/>
        </w:numPr>
        <w:pStyle w:val="Compact"/>
      </w:pPr>
      <w:r>
        <w:t xml:space="preserve">SSVEP</w:t>
      </w:r>
    </w:p>
    <w:p>
      <w:pPr>
        <w:numPr>
          <w:ilvl w:val="0"/>
          <w:numId w:val="1001"/>
        </w:numPr>
        <w:pStyle w:val="Compact"/>
      </w:pPr>
      <w:r>
        <w:t xml:space="preserve">Vision</w:t>
      </w:r>
    </w:p>
    <w:p>
      <w:pPr>
        <w:numPr>
          <w:ilvl w:val="0"/>
          <w:numId w:val="1001"/>
        </w:numPr>
        <w:pStyle w:val="Compact"/>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(Schade, 1956; Campbell &amp; Green, 1965)</w:t>
      </w:r>
      <w:r>
        <w:t xml:space="preserve">, defined as the inverse of the lowest contrast that can be reliably detected. But neural responses can also be measured more directly using techniques such as functional magnetic resonance imaging (fMRI), magnetoencephalography (MEG), and electroencephalography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rPr>
          <w:iCs/>
          <w:i/>
        </w:rPr>
        <w:t xml:space="preserve">a</w:t>
      </w:r>
      <w:r>
        <w:t xml:space="preserve">)</w:t>
      </w:r>
      <w:r>
        <w:t xml:space="preserve">. For contrast-defined stimuli, such as sine-wave gratings, it is strongest at the occipital pole, adjacent to the early visual areas that generate the signal, although careful analysis of individual visually-evoked potentials (VEPs) reveals multiple generators throughout visual cortex</w:t>
      </w:r>
      <w:r>
        <w:t xml:space="preserve"> </w:t>
      </w:r>
      <w:r>
        <w:t xml:space="preserve">(Di Russo</w:t>
      </w:r>
      <w:r>
        <w:t xml:space="preserve"> </w:t>
      </w:r>
      <w:r>
        <w:rPr>
          <w:iCs/>
          <w:i/>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w:t>
      </w:r>
    </w:p>
    <w:p>
      <w:pPr>
        <w:pStyle w:val="BodyText"/>
      </w:pPr>
      <w:r>
        <w:t xml:space="preserve">Two common stimulus variants involve sinusoidal on-off (or</w:t>
      </w:r>
      <w:r>
        <w:t xml:space="preserve"> </w:t>
      </w:r>
      <w:r>
        <w:t xml:space="preserve">‘</w:t>
      </w:r>
      <w:r>
        <w:t xml:space="preserve">appearance/disappearance</w:t>
      </w:r>
      <w:r>
        <w:t xml:space="preserve">’</w:t>
      </w:r>
      <w:r>
        <w:t xml:space="preserve">) flicker, where the stimulus alternates between a blank background and the peak contrast, and sinusoidal counterphase flicker, where the stimulus alternates in phase (i.e the black regions become white and the white regions become black). On-off flicker can excite independent populations of on- and off-cells in the visual system once per cycle. For spatial patterns, the contributions of individual cortical cells to these excitations are thought to sum at the scalp and generate an average of their onset responses on each cycle. For very low spatial frequencies (including zero), resposes at the scalp will be dominated by a single on- or off- cell type on each half cycle.</w:t>
      </w:r>
    </w:p>
    <w:p>
      <w:pPr>
        <w:pStyle w:val="BodyText"/>
      </w:pPr>
      <w:r>
        <w:t xml:space="preserve">If the amplitudes and waveforms of responses to the stimulus appearance and disappearnce are not perfectly balanced, a response at the fundamental flicker frequency, known as 1F, and its integer harmonics can be produced. For stimuli of any spatial frequency (including zero), an imbalance can be caused by differences in either the onset- and offset- responses of either on- or off-cells. For example, if only on-sensitive neurons were present (firing to the onset, but not the offset of local increases in luminance) the response to the on/off (or</w:t>
      </w:r>
      <w:r>
        <w:t xml:space="preserve"> </w:t>
      </w:r>
      <w:r>
        <w:t xml:space="preserve">‘</w:t>
      </w:r>
      <w:r>
        <w:t xml:space="preserve">appearance/disappearance</w:t>
      </w:r>
      <w:r>
        <w:t xml:space="preserve">’</w:t>
      </w:r>
      <w:r>
        <w:t xml:space="preserve">) presentation of a grating of any spatial frequency below the resolution limit would consist entirely of odd harmonics.</w:t>
      </w:r>
    </w:p>
    <w:p>
      <w:pPr>
        <w:pStyle w:val="BodyText"/>
      </w:pPr>
      <w:r>
        <w:t xml:space="preserve">By comparison, counterphase flickering patterns generate two essentially identical transients per cycle and therefore do not produce a response at 1F, only even harmonics: 2F, 4F, 6F and so on. Because square-waves are spectrally broad-band, square wave flicker (either on/off or contrast reversing) tends to produce additional spectral harmonics compared to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Because they can arise from different neuronal computations, different populations and even different stages of the visual system, different harmonics can exhibit different input-output functions. For example, 1F and 2F responses can have different thresholds</w:t>
      </w:r>
      <w:r>
        <w:t xml:space="preserve"> </w:t>
      </w:r>
      <w:r>
        <w:t xml:space="preserve">(Bobak</w:t>
      </w:r>
      <w:r>
        <w:t xml:space="preserve"> </w:t>
      </w:r>
      <w:r>
        <w:rPr>
          <w:iCs/>
          <w:i/>
        </w:rPr>
        <w:t xml:space="preserve">et al.</w:t>
      </w:r>
      <w:r>
        <w:t xml:space="preserve">, 1984)</w:t>
      </w:r>
      <w:r>
        <w:t xml:space="preserve"> </w:t>
      </w:r>
      <w:r>
        <w:t xml:space="preserve">and scalp topographies</w:t>
      </w:r>
      <w:r>
        <w:t xml:space="preserve"> </w:t>
      </w:r>
      <w:r>
        <w:t xml:space="preserve">(Regan, 1973</w:t>
      </w:r>
      <w:r>
        <w:rPr>
          <w:iCs/>
          <w:i/>
        </w:rPr>
        <w:t xml:space="preserve">a</w:t>
      </w:r>
      <w:r>
        <w:t xml:space="preserve">)</w:t>
      </w:r>
      <w:r>
        <w:t xml:space="preserve"> </w:t>
      </w:r>
      <w:r>
        <w:t xml:space="preserve">while</w:t>
      </w:r>
      <w:r>
        <w:t xml:space="preserve"> </w:t>
      </w:r>
      <w:r>
        <w:t xml:space="preserve">Kaestner</w:t>
      </w:r>
      <w:r>
        <w:t xml:space="preserve"> </w:t>
      </w:r>
      <w:r>
        <w:rPr>
          <w:iCs/>
          <w:i/>
        </w:rPr>
        <w:t xml:space="preserve">et al.</w:t>
      </w:r>
      <w:r>
        <w:t xml:space="preserve"> </w:t>
      </w:r>
      <w:r>
        <w:t xml:space="preserve">(2024)</w:t>
      </w:r>
      <w:r>
        <w:t xml:space="preserve"> </w:t>
      </w:r>
      <w:r>
        <w:t xml:space="preserve">show both different response slopes and thresholds for 1F and 2F components generated by dynamic noise.</w:t>
      </w:r>
    </w:p>
    <w:p>
      <w:pPr>
        <w:pStyle w:val="BodyText"/>
      </w:pPr>
      <w:r>
        <w:t xml:space="preserve">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Cs/>
          <w:i/>
        </w:rPr>
        <w:t xml:space="preserve">et al.</w:t>
      </w:r>
      <w:r>
        <w:t xml:space="preserve">, 2015, for an overview)</w:t>
      </w:r>
      <w:r>
        <w:t xml:space="preserve">; however our focus here is on the contrast response.</w:t>
      </w:r>
    </w:p>
    <w:bookmarkEnd w:id="23"/>
    <w:bookmarkStart w:id="29"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(Regan, 1966</w:t>
      </w:r>
      <w:r>
        <w:rPr>
          <w:iCs/>
          <w:i/>
        </w:rPr>
        <w:t xml:space="preserve">b</w:t>
      </w:r>
      <w:r>
        <w:t xml:space="preserve">, 1973</w:t>
      </w:r>
      <w:r>
        <w:rPr>
          <w:iCs/>
          <w:i/>
        </w:rPr>
        <w:t xml:space="preserve">a</w:t>
      </w:r>
      <w:r>
        <w:t xml:space="preserve">, 1975; McKeefry</w:t>
      </w:r>
      <w:r>
        <w:t xml:space="preserve"> </w:t>
      </w:r>
      <w:r>
        <w:rPr>
          <w:iCs/>
          <w:i/>
        </w:rPr>
        <w:t xml:space="preserve">et al.</w:t>
      </w:r>
      <w:r>
        <w:t xml:space="preserve">, 1996; Di Russo</w:t>
      </w:r>
      <w:r>
        <w:t xml:space="preserve"> </w:t>
      </w:r>
      <w:r>
        <w:rPr>
          <w:iCs/>
          <w:i/>
        </w:rPr>
        <w:t xml:space="preserve">et al.</w:t>
      </w:r>
      <w:r>
        <w:t xml:space="preserve">, 2001</w:t>
      </w:r>
      <w:r>
        <w:rPr>
          <w:iCs/>
          <w:i/>
        </w:rPr>
        <w:t xml:space="preserve">a</w:t>
      </w:r>
      <w:r>
        <w:t xml:space="preserve">)</w:t>
      </w:r>
      <w:r>
        <w:t xml:space="preserve"> </w:t>
      </w:r>
      <w:r>
        <w:t xml:space="preserve">(see also 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Cs/>
          <w:i/>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Cs/>
          <w:i/>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(Ohzawa</w:t>
      </w:r>
      <w:r>
        <w:t xml:space="preserve"> </w:t>
      </w:r>
      <w:r>
        <w:rPr>
          <w:iCs/>
          <w:i/>
        </w:rPr>
        <w:t xml:space="preserve">et al.</w:t>
      </w:r>
      <w:r>
        <w:t xml:space="preserve">, 1982, 1985; Bobak</w:t>
      </w:r>
      <w:r>
        <w:t xml:space="preserve"> </w:t>
      </w:r>
      <w:r>
        <w:rPr>
          <w:iCs/>
          <w:i/>
        </w:rPr>
        <w:t xml:space="preserve">et al.</w:t>
      </w:r>
      <w:r>
        <w:t xml:space="preserve">, 1988; 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https://github.com/wadelab/contrastReviewPaperVNS).</w:t>
      </w:r>
    </w:p>
    <w:tbl>
      <w:tblPr>
        <w:tblStyle w:val="Table"/>
        <w:tblW w:type="pct" w:w="5000"/>
        <w:tblLook w:firstRow="0" w:lastRow="0" w:firstColumn="0" w:lastColumn="0" w:noHBand="0" w:noVBand="0" w:val="0000"/>
        <w:jc w:val="start"/>
        <w:tblLayout w:type="fixed"/>
      </w:tblPr>
      <w:tblGrid>
        <w:gridCol w:w="7920"/>
      </w:tblGrid>
      <w:tr>
        <w:tc>
          <w:tcPr/>
          <w:bookmarkStart w:id="28" w:name="fig-centresurround"/>
          <w:p>
            <w:pPr>
              <w:pStyle w:val="Compact"/>
              <w:jc w:val="center"/>
            </w:pPr>
            <w:r>
              <w:drawing>
                <wp:inline>
                  <wp:extent cx="5334000" cy="2286000"/>
                  <wp:effectExtent b="0" l="0" r="0" t="0"/>
                  <wp:docPr descr="" title="" id="26" name="Picture"/>
                  <a:graphic>
                    <a:graphicData uri="http://schemas.openxmlformats.org/drawingml/2006/picture">
                      <pic:pic>
                        <pic:nvPicPr>
                          <pic:cNvPr descr="Figures/1_centresurround.png" id="27"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8"/>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Cs/>
          <w:i/>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Cs/>
          <w:i/>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Cs/>
          <w:i/>
        </w:rPr>
        <w:t xml:space="preserve">et al.</w:t>
      </w:r>
      <w:r>
        <w:t xml:space="preserve">, 2003; Petrov</w:t>
      </w:r>
      <w:r>
        <w:t xml:space="preserve"> </w:t>
      </w:r>
      <w:r>
        <w:rPr>
          <w:iCs/>
          <w:i/>
        </w:rPr>
        <w:t xml:space="preserve">et al.</w:t>
      </w:r>
      <w:r>
        <w:t xml:space="preserve">, 2005)</w:t>
      </w:r>
      <w:r>
        <w:t xml:space="preserve">, age</w:t>
      </w:r>
      <w:r>
        <w:t xml:space="preserve"> </w:t>
      </w:r>
      <w:r>
        <w:t xml:space="preserve">(Betts</w:t>
      </w:r>
      <w:r>
        <w:t xml:space="preserve"> </w:t>
      </w:r>
      <w:r>
        <w:rPr>
          <w:iCs/>
          <w:i/>
        </w:rPr>
        <w:t xml:space="preserve">et al.</w:t>
      </w:r>
      <w:r>
        <w:t xml:space="preserve">, 2005)</w:t>
      </w:r>
      <w:r>
        <w:t xml:space="preserve">, and the presence of neurological disorders</w:t>
      </w:r>
      <w:r>
        <w:t xml:space="preserve"> </w:t>
      </w:r>
      <w:r>
        <w:t xml:space="preserve">(Porciatti</w:t>
      </w:r>
      <w:r>
        <w:t xml:space="preserve"> </w:t>
      </w:r>
      <w:r>
        <w:rPr>
          <w:iCs/>
          <w:i/>
        </w:rPr>
        <w:t xml:space="preserve">et al.</w:t>
      </w:r>
      <w:r>
        <w:t xml:space="preserve">, 2000; Tsai</w:t>
      </w:r>
      <w:r>
        <w:t xml:space="preserve"> </w:t>
      </w:r>
      <w:r>
        <w:rPr>
          <w:iCs/>
          <w:i/>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Cs/>
          <w:i/>
        </w:rPr>
        <w:t xml:space="preserve">et al.</w:t>
      </w:r>
      <w:r>
        <w:t xml:space="preserve">, 1982)</w:t>
      </w:r>
      <w:r>
        <w:t xml:space="preserve">. However the SSVEP has the advantage that it is non-invasive, and so can be measured in awake, behaving human participants.</w:t>
      </w:r>
    </w:p>
    <w:p>
      <w:pPr>
        <w:pStyle w:val="BodyText"/>
      </w:pPr>
      <w:r>
        <w:t xml:space="preserve">Although the SSVEP does seem to reflect the activity of relatively well-tuned neuronal populations, changing some aspect of the stimulus may change the nature of those populations. For example,</w:t>
      </w:r>
      <w:r>
        <w:t xml:space="preserve"> </w:t>
      </w:r>
      <w:r>
        <w:t xml:space="preserve">Campbell &amp; Maffei (1970)</w:t>
      </w:r>
      <w:r>
        <w:t xml:space="preserve"> </w:t>
      </w:r>
      <w:r>
        <w:t xml:space="preserve">noted that densely-sampled measurements of contrast responses can reveal the presence of two qualitatively different types of neurons that exhibit different log-linear contrast functions</w:t>
      </w:r>
      <w:r>
        <w:t xml:space="preserve"> </w:t>
      </w:r>
      <w:r>
        <w:t xml:space="preserve">(Nakayama &amp; Mackeben, 1982; see also Tyler &amp; Apkarian, 1985; Norcia</w:t>
      </w:r>
      <w:r>
        <w:t xml:space="preserve"> </w:t>
      </w:r>
      <w:r>
        <w:rPr>
          <w:iCs/>
          <w:i/>
        </w:rPr>
        <w:t xml:space="preserve">et al.</w:t>
      </w:r>
      <w:r>
        <w:t xml:space="preserve">, 1989; Souza</w:t>
      </w:r>
      <w:r>
        <w:t xml:space="preserve"> </w:t>
      </w:r>
      <w:r>
        <w:rPr>
          <w:iCs/>
          <w:i/>
        </w:rPr>
        <w:t xml:space="preserve">et al.</w:t>
      </w:r>
      <w:r>
        <w:t xml:space="preserve">, 2007)</w:t>
      </w:r>
      <w:r>
        <w:t xml:space="preserve">. Modeling such two-limbed contrast response functions using a single sigmoidal function is therefore an approximation.</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9"/>
    <w:bookmarkStart w:id="48"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Cs/>
          <w:i/>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Cs/>
          <w:i/>
        </w:rPr>
        <w:t xml:space="preserve">et al.</w:t>
      </w:r>
      <w:r>
        <w:t xml:space="preserve">, 1998; Busse</w:t>
      </w:r>
      <w:r>
        <w:t xml:space="preserve"> </w:t>
      </w:r>
      <w:r>
        <w:rPr>
          <w:iCs/>
          <w:i/>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Cs/>
          <w:i/>
        </w:rPr>
        <w:t xml:space="preserve">et al.</w:t>
      </w:r>
      <w:r>
        <w:t xml:space="preserve">, 2009; Carandini &amp; Heeger, 2011; Baker &amp; Wade, 2017)</w:t>
      </w:r>
      <w:r>
        <w:t xml:space="preserve">.</w:t>
      </w:r>
    </w:p>
    <w:p>
      <w:pPr>
        <w:pStyle w:val="BodyText"/>
      </w:pPr>
      <w:r>
        <w:t xml:space="preserve">An additional complexity is introduced by the fact that the EEG is an average population response and that the visual system contains many different types of neurons. As a stimulus changes in (for example) contrast, it may selectively activate qualitatively different neuronal populations.</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the Fourier transform of the waveform, which contains a substantial peak at this frequency. If we change the stimulus contrast (i.e. the amplitude of the waveform), the amplitude of the F1 component increases linearly with contrast (right panel).</w:t>
      </w:r>
    </w:p>
    <w:tbl>
      <w:tblPr>
        <w:tblStyle w:val="Table"/>
        <w:tblW w:type="pct" w:w="5000"/>
        <w:tblLook w:firstRow="0" w:lastRow="0" w:firstColumn="0" w:lastColumn="0" w:noHBand="0" w:noVBand="0" w:val="0000"/>
        <w:jc w:val="start"/>
        <w:tblLayout w:type="fixed"/>
      </w:tblPr>
      <w:tblGrid>
        <w:gridCol w:w="7920"/>
      </w:tblGrid>
      <w:tr>
        <w:tc>
          <w:tcPr/>
          <w:bookmarkStart w:id="33" w:name="fig-linear"/>
          <w:p>
            <w:pPr>
              <w:pStyle w:val="Compact"/>
              <w:jc w:val="center"/>
            </w:pPr>
            <w:r>
              <w:drawing>
                <wp:inline>
                  <wp:extent cx="5334000" cy="2000250"/>
                  <wp:effectExtent b="0" l="0" r="0" t="0"/>
                  <wp:docPr descr="" title="" id="31" name="Picture"/>
                  <a:graphic>
                    <a:graphicData uri="http://schemas.openxmlformats.org/drawingml/2006/picture">
                      <pic:pic>
                        <pic:nvPicPr>
                          <pic:cNvPr descr="Figures/2_linearsystem.pdf" id="32"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33"/>
        </w:tc>
      </w:tr>
    </w:tbl>
    <w:p>
      <w:pPr>
        <w:pStyle w:val="BodyText"/>
      </w:pPr>
      <w:r>
        <w:t xml:space="preserve">Next we can consider the impact of two types of nonlinearity in processing on the responses.</w:t>
      </w:r>
    </w:p>
    <w:p>
      <w:pPr>
        <w:pStyle w:val="BodyText"/>
      </w:pPr>
      <w:r>
        <w:t xml:space="preserve">First, we consider the fact that neurons in the early visual system code either positive or negative contrast. The response of each different type of neuron is an increase in firing rate to the increasing levels of the preferred contrast polarity, and these neurons typically exhibit zero (or baseline) response to the non-preferred polarity. We can model the combined responses of these two cell populations to a time varying contrast signal by full-wave-rectification. The effect of this computation is, effectively, to double the input frequency in the population measurement and to introduce additional higher (even) harmonics due to the discontinuity at the contrast reversals. The effect of full-wave rectification on the SSVEP signal is shown in</w:t>
      </w:r>
      <w:r>
        <w:t xml:space="preserve"> </w:t>
      </w:r>
      <w:hyperlink w:anchor="fig-fullwaverectification">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37" w:name="fig-fullwaverectification"/>
          <w:p>
            <w:pPr>
              <w:pStyle w:val="Compact"/>
              <w:jc w:val="center"/>
            </w:pPr>
            <w:r>
              <w:drawing>
                <wp:inline>
                  <wp:extent cx="5334000" cy="2000250"/>
                  <wp:effectExtent b="0" l="0" r="0" t="0"/>
                  <wp:docPr descr="" title="" id="35" name="Picture"/>
                  <a:graphic>
                    <a:graphicData uri="http://schemas.openxmlformats.org/drawingml/2006/picture">
                      <pic:pic>
                        <pic:nvPicPr>
                          <pic:cNvPr descr="Figures/3_fullwaverectification.pdf" id="36" name="Picture"/>
                          <pic:cNvPicPr>
                            <a:picLocks noChangeArrowheads="1" noChangeAspect="1"/>
                          </pic:cNvPicPr>
                        </pic:nvPicPr>
                        <pic:blipFill>
                          <a:blip r:embed="rId34"/>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Illustration of a full-wave rectified sinusoid (left), its Fourier spectrum (middle), and how the amplitude of the first harmonic component increases with contrast (right).</w:t>
            </w:r>
          </w:p>
          <w:bookmarkEnd w:id="37"/>
        </w:tc>
      </w:tr>
    </w:tbl>
    <w:p>
      <w:pPr>
        <w:pStyle w:val="BodyText"/>
      </w:pPr>
      <w:r>
        <w:t xml:space="preserve">The contrast response function (CRF) is still linear for this model - rectification has doubled the frequency (and introduced higher harmonics) but the response amplitude measured by the second harmonic is still directly proportional to the input amplitude.</w:t>
      </w:r>
    </w:p>
    <w:p>
      <w:pPr>
        <w:pStyle w:val="BodyText"/>
      </w:pPr>
      <w:r>
        <w:t xml:space="preserve">Neurons in the visual system typically do not exhibit this perfect response linearity. Instead, neuronal response are well-modeled by some form of saturating non-linearity: as the contrast increases, the response of the neuron increases but the response increase per unit contrast is reduced at the high end of the contrast range. This saturating nonlinearity is often modeled as a hyperbolic ratio function of the form:</w:t>
      </w:r>
    </w:p>
    <w:p>
      <w:pPr>
        <w:pStyle w:val="BodyText"/>
      </w:pPr>
      <w:bookmarkStart w:id="38"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38"/>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Cs/>
          <w:i/>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In</w:t>
      </w:r>
      <w:r>
        <w:t xml:space="preserve"> </w:t>
      </w:r>
      <w:hyperlink w:anchor="fig-transducer">
        <w:r>
          <w:rPr>
            <w:rStyle w:val="Hyperlink"/>
          </w:rPr>
          <w:t xml:space="preserve">Figure 4</w:t>
        </w:r>
      </w:hyperlink>
      <w:r>
        <w:t xml:space="preserve"> </w:t>
      </w:r>
      <w:r>
        <w:t xml:space="preserve">the full-wave rectified waveform (which is combining the response of both</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 </w:t>
      </w:r>
      <w:r>
        <w:t xml:space="preserve">neurons) passes through the saturating nonlinearity (left panel of</w:t>
      </w:r>
      <w:r>
        <w:t xml:space="preserve"> </w:t>
      </w:r>
      <w:hyperlink w:anchor="fig-transducer">
        <w:r>
          <w:rPr>
            <w:rStyle w:val="Hyperlink"/>
          </w:rPr>
          <w:t xml:space="preserve">Figure 4</w:t>
        </w:r>
      </w:hyperlink>
      <w:r>
        <w:t xml:space="preserve">). The frequency doubling seen in</w:t>
      </w:r>
      <w:r>
        <w:t xml:space="preserve"> </w:t>
      </w:r>
      <w:hyperlink w:anchor="fig-fullwaverectification">
        <w:r>
          <w:rPr>
            <w:rStyle w:val="Hyperlink"/>
          </w:rPr>
          <w:t xml:space="preserve">Figure 3</w:t>
        </w:r>
      </w:hyperlink>
      <w:r>
        <w:t xml:space="preserve"> </w:t>
      </w:r>
      <w:r>
        <w:t xml:space="preserve">is still present but the the contrast response function is now nonlinear (right panel of</w:t>
      </w:r>
      <w:r>
        <w:t xml:space="preserve"> </w:t>
      </w:r>
      <w:hyperlink w:anchor="fig-transducer">
        <w:r>
          <w:rPr>
            <w:rStyle w:val="Hyperlink"/>
          </w:rPr>
          <w:t xml:space="preserve">Figure 4</w:t>
        </w:r>
      </w:hyperlink>
      <w:r>
        <w:t xml:space="preserve">).</w:t>
      </w:r>
    </w:p>
    <w:p>
      <w:pPr>
        <w:pStyle w:val="BodyText"/>
      </w:pPr>
      <w:r>
        <w:t xml:space="preserve">Interestingly,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transducer"/>
          <w:p>
            <w:pPr>
              <w:pStyle w:val="Compact"/>
              <w:jc w:val="center"/>
            </w:pPr>
            <w:r>
              <w:drawing>
                <wp:inline>
                  <wp:extent cx="5334000" cy="2000250"/>
                  <wp:effectExtent b="0" l="0" r="0" t="0"/>
                  <wp:docPr descr="" title="" id="40" name="Picture"/>
                  <a:graphic>
                    <a:graphicData uri="http://schemas.openxmlformats.org/drawingml/2006/picture">
                      <pic:pic>
                        <pic:nvPicPr>
                          <pic:cNvPr descr="Figures/4_transducer.pdf" id="41" name="Picture"/>
                          <pic:cNvPicPr>
                            <a:picLocks noChangeArrowheads="1" noChangeAspect="1"/>
                          </pic:cNvPicPr>
                        </pic:nvPicPr>
                        <pic:blipFill>
                          <a:blip r:embed="rId39"/>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Illustration of how a sinusoidal input signal is affected by a nonlinear transducer. The input waveform (left panel) is frequency doubled by the full-wave rectification (see</w:t>
            </w:r>
            <w:r>
              <w:t xml:space="preserve"> </w:t>
            </w:r>
            <w:hyperlink w:anchor="fig-fullwaverectification">
              <w:r>
                <w:rPr>
                  <w:rStyle w:val="Hyperlink"/>
                </w:rPr>
                <w:t xml:space="preserve">Figure 3</w:t>
              </w:r>
            </w:hyperlink>
            <w:r>
              <w:t xml:space="preserve">), and now has energy at the second harmonic (10Hz) and higher even harmonics (middle panel). Passing the signal through a second nonlinearity (the hyperbolic ratio function) causes the contrast response function at the second harmonic (2F) to become nonlinear and it and saturates (or even</w:t>
            </w:r>
            <w:r>
              <w:t xml:space="preserve"> </w:t>
            </w:r>
            <w:r>
              <w:t xml:space="preserve">‘</w:t>
            </w:r>
            <w:r>
              <w:t xml:space="preserve">supersaturates</w:t>
            </w:r>
            <w:r>
              <w:t xml:space="preserve">’</w:t>
            </w:r>
            <w:r>
              <w:t xml:space="preserve">) at high contrasts (right panel).</w:t>
            </w:r>
          </w:p>
          <w:bookmarkEnd w:id="42"/>
        </w:tc>
      </w:tr>
    </w:tbl>
    <w:p>
      <w:pPr>
        <w:pStyle w:val="BodyText"/>
      </w:pPr>
      <w:r>
        <w:t xml:space="preserve">To illustrate the effect of contrast gain control</w:t>
      </w:r>
      <w:r>
        <w:t xml:space="preserve"> </w:t>
      </w:r>
      <w:r>
        <w:t xml:space="preserve">(Ohzawa</w:t>
      </w:r>
      <w:r>
        <w:t xml:space="preserve"> </w:t>
      </w:r>
      <w:r>
        <w:rPr>
          <w:iCs/>
          <w:i/>
        </w:rPr>
        <w:t xml:space="preserve">et al.</w:t>
      </w:r>
      <w:r>
        <w:t xml:space="preserve">, 1982; 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(Regan &amp; Regan, 1988; Brown</w:t>
      </w:r>
      <w:r>
        <w:t xml:space="preserve"> </w:t>
      </w:r>
      <w:r>
        <w:rPr>
          <w:iCs/>
          <w:i/>
        </w:rPr>
        <w:t xml:space="preserve">et al.</w:t>
      </w:r>
      <w:r>
        <w:t xml:space="preserve">, 1999; Candy</w:t>
      </w:r>
      <w:r>
        <w:t xml:space="preserve"> </w:t>
      </w:r>
      <w:r>
        <w:rPr>
          <w:iCs/>
          <w:i/>
        </w:rPr>
        <w:t xml:space="preserve">et al.</w:t>
      </w:r>
      <w:r>
        <w:t xml:space="preserve">, 2001; Busse</w:t>
      </w:r>
      <w:r>
        <w:t xml:space="preserve"> </w:t>
      </w:r>
      <w:r>
        <w:rPr>
          <w:iCs/>
          <w:i/>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5</w:t>
        </w:r>
      </w:hyperlink>
      <w:r>
        <w:t xml:space="preserve">) and in the Fourier spectrum (middle panel of</w:t>
      </w:r>
      <w:r>
        <w:t xml:space="preserve"> </w:t>
      </w:r>
      <w:hyperlink w:anchor="fig-twoinputs">
        <w:r>
          <w:rPr>
            <w:rStyle w:val="Hyperlink"/>
          </w:rPr>
          <w:t xml:space="preserve">Figure 5</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fig-twoinputs"/>
          <w:p>
            <w:pPr>
              <w:pStyle w:val="Compact"/>
              <w:jc w:val="center"/>
            </w:pPr>
            <w:r>
              <w:drawing>
                <wp:inline>
                  <wp:extent cx="5334000" cy="2000250"/>
                  <wp:effectExtent b="0" l="0" r="0" t="0"/>
                  <wp:docPr descr="" title="" id="44" name="Picture"/>
                  <a:graphic>
                    <a:graphicData uri="http://schemas.openxmlformats.org/drawingml/2006/picture">
                      <pic:pic>
                        <pic:nvPicPr>
                          <pic:cNvPr descr="Figures/5_twoinputs.pdf" id="45" name="Picture"/>
                          <pic:cNvPicPr>
                            <a:picLocks noChangeArrowheads="1" noChangeAspect="1"/>
                          </pic:cNvPicPr>
                        </pic:nvPicPr>
                        <pic:blipFill>
                          <a:blip r:embed="rId43"/>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Demonstration of how two inputs of different frequencies are processed by a nonlinear transducer. Additional harmonics are apparent in the Fourier spectrum (middle panel), and the contrast response function is suppressed (right panel). The effects of using different nonlinearities can be explored in the accompanying code.</w:t>
            </w:r>
          </w:p>
          <w:bookmarkEnd w:id="46"/>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47"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47"/>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frequency distinct from that of the target. The effect of this extra term is to reduce the target response (see right panel of</w:t>
      </w:r>
      <w:r>
        <w:t xml:space="preserve"> </w:t>
      </w:r>
      <w:hyperlink w:anchor="fig-twoinputs">
        <w:r>
          <w:rPr>
            <w:rStyle w:val="Hyperlink"/>
          </w:rPr>
          <w:t xml:space="preserve">Figure 5</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Cs/>
          <w:i/>
        </w:rPr>
        <w:t xml:space="preserve">et al.</w:t>
      </w:r>
      <w:r>
        <w:t xml:space="preserve">, 2001; Busse</w:t>
      </w:r>
      <w:r>
        <w:t xml:space="preserve"> </w:t>
      </w:r>
      <w:r>
        <w:rPr>
          <w:iCs/>
          <w:i/>
        </w:rPr>
        <w:t xml:space="preserve">et al.</w:t>
      </w:r>
      <w:r>
        <w:t xml:space="preserve">, 2009; Cunningham</w:t>
      </w:r>
      <w:r>
        <w:t xml:space="preserve"> </w:t>
      </w:r>
      <w:r>
        <w:rPr>
          <w:iCs/>
          <w:i/>
        </w:rPr>
        <w:t xml:space="preserve">et al.</w:t>
      </w:r>
      <w:r>
        <w:t xml:space="preserve">, 2017; Salelkar &amp; Ray, 2020; for a meta-analysis see Baker</w:t>
      </w:r>
      <w:r>
        <w:t xml:space="preserve"> </w:t>
      </w:r>
      <w:r>
        <w:rPr>
          <w:iCs/>
          <w:i/>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Cs/>
          <w:i/>
        </w:rPr>
        <w:t xml:space="preserve">et al.</w:t>
      </w:r>
      <w:r>
        <w:t xml:space="preserve">, 1957; Alpern, 1971)</w:t>
      </w:r>
      <w:r>
        <w:t xml:space="preserve">, and cells with similar properties in the lateral geniculate nucleus (LGN)</w:t>
      </w:r>
      <w:r>
        <w:t xml:space="preserve"> </w:t>
      </w:r>
      <w:r>
        <w:t xml:space="preserve">(Levitt</w:t>
      </w:r>
      <w:r>
        <w:t xml:space="preserve"> </w:t>
      </w:r>
      <w:r>
        <w:rPr>
          <w:iCs/>
          <w:i/>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w:t>
      </w:r>
      <w:r>
        <w:t xml:space="preserve"> </w:t>
      </w:r>
      <w:r>
        <w:t xml:space="preserve">(McKeefry</w:t>
      </w:r>
      <w:r>
        <w:t xml:space="preserve"> </w:t>
      </w:r>
      <w:r>
        <w:rPr>
          <w:iCs/>
          <w:i/>
        </w:rPr>
        <w:t xml:space="preserve">et al.</w:t>
      </w:r>
      <w:r>
        <w:t xml:space="preserve">, 1996)</w:t>
      </w:r>
      <w:r>
        <w:t xml:space="preserve">.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Both the amplitude and the phase of the SSVEP response to a single contrast-reversing sine-wave grating therefore contain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the entire processing pathway is challenging, and a full system identification may require the use of multiple different input frequencies</w:t>
      </w:r>
      <w:r>
        <w:t xml:space="preserve"> </w:t>
      </w:r>
      <w:r>
        <w:t xml:space="preserve">(Boyd</w:t>
      </w:r>
      <w:r>
        <w:t xml:space="preserve"> </w:t>
      </w:r>
      <w:r>
        <w:rPr>
          <w:iCs/>
          <w:i/>
        </w:rPr>
        <w:t xml:space="preserve">et al.</w:t>
      </w:r>
      <w:r>
        <w:t xml:space="preserve">, 1983)</w:t>
      </w:r>
      <w:r>
        <w:t xml:space="preserve">, careful parametric variation of the input stimuli does allow us to fit models of early visual visual processing</w:t>
      </w:r>
      <w:r>
        <w:t xml:space="preserve"> </w:t>
      </w:r>
      <w:r>
        <w:t xml:space="preserve">(e.g. Zemon &amp; Gordon, 2006)</w:t>
      </w:r>
      <w:r>
        <w:t xml:space="preserve"> </w:t>
      </w:r>
      <w:r>
        <w:t xml:space="preserve">and, by incorporating mathematical models of gain control mechanisms with either instantaneous, or temporally-integrated gain control, it is possible to model gain control using SSVEP data. For example,</w:t>
      </w:r>
      <w:r>
        <w:t xml:space="preserve"> </w:t>
      </w:r>
      <w:r>
        <w:t xml:space="preserve">Tsai</w:t>
      </w:r>
      <w:r>
        <w:t xml:space="preserve"> </w:t>
      </w:r>
      <w:r>
        <w:rPr>
          <w:iCs/>
          <w:i/>
        </w:rPr>
        <w:t xml:space="preserve">et al.</w:t>
      </w:r>
      <w:r>
        <w:t xml:space="preserve"> </w:t>
      </w:r>
      <w:r>
        <w:t xml:space="preserve">(2012)</w:t>
      </w:r>
      <w:r>
        <w:t xml:space="preserve"> </w:t>
      </w:r>
      <w:r>
        <w:t xml:space="preserve">demonstrated that a relatively simple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More recent work has used this approach to study binocular integration in both normal subjects and amblyopes</w:t>
      </w:r>
      <w:r>
        <w:t xml:space="preserve"> </w:t>
      </w:r>
      <w:r>
        <w:t xml:space="preserve">(Hou</w:t>
      </w:r>
      <w:r>
        <w:t xml:space="preserve"> </w:t>
      </w:r>
      <w:r>
        <w:rPr>
          <w:iCs/>
          <w:i/>
        </w:rPr>
        <w:t xml:space="preserve">et al.</w:t>
      </w:r>
      <w:r>
        <w:t xml:space="preserve">, 2020; Hou 侯川</w:t>
      </w:r>
      <w:r>
        <w:t xml:space="preserve"> </w:t>
      </w:r>
      <w:r>
        <w:rPr>
          <w:iCs/>
          <w:i/>
        </w:rPr>
        <w:t xml:space="preserve">et al.</w:t>
      </w:r>
      <w:r>
        <w:t xml:space="preserve">, 2021)</w:t>
      </w:r>
      <w:r>
        <w:t xml:space="preserve">.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Cs/>
          <w:i/>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Cs/>
          <w:i/>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Cs/>
          <w:i/>
        </w:rPr>
        <w:t xml:space="preserve">et al.</w:t>
      </w:r>
      <w:r>
        <w:t xml:space="preserve">, 2018)</w:t>
      </w:r>
      <w:r>
        <w:t xml:space="preserve"> </w:t>
      </w:r>
      <w:r>
        <w:t xml:space="preserve">and spatial frequency</w:t>
      </w:r>
      <w:r>
        <w:t xml:space="preserve"> </w:t>
      </w:r>
      <w:r>
        <w:t xml:space="preserve">(Mecacci &amp; Spinelli, 1976)</w:t>
      </w:r>
      <w:r>
        <w:t xml:space="preserve">, there appear to be very few measurements of the full SSVEP contrast response function before and after an extended period of adaptation. One exception is a study by</w:t>
      </w:r>
      <w:r>
        <w:t xml:space="preserve"> </w:t>
      </w:r>
      <w:r>
        <w:t xml:space="preserve">Bach</w:t>
      </w:r>
      <w:r>
        <w:t xml:space="preserve"> </w:t>
      </w:r>
      <w:r>
        <w:rPr>
          <w:iCs/>
          <w:i/>
        </w:rPr>
        <w:t xml:space="preserve">et al.</w:t>
      </w:r>
      <w:r>
        <w:t xml:space="preserve"> </w:t>
      </w:r>
      <w:r>
        <w:t xml:space="preserve">(1988)</w:t>
      </w:r>
      <w:r>
        <w:t xml:space="preserve"> </w:t>
      </w:r>
      <w:r>
        <w:t xml:space="preserve">that examined the effects of adaptation on SSVEP responses, and found a paradoxical increase in the 1F SSVEP amplitude following prolonged exposure to high-contrast stimuli across much of the probe contrast range. They explain this as being due to the presence of a nonlinear transducer function that saturates at high probe contrasts, driving the response to higher harmonic frequencies. Adaptation reduces the apparent contrast of the input, leading to less distortion, a more sinusoidal output and a concentration of the frequency-tagged response at lower harmonics. This explanation is conceptually related to the</w:t>
      </w:r>
      <w:r>
        <w:t xml:space="preserve"> </w:t>
      </w:r>
      <w:r>
        <w:t xml:space="preserve">‘</w:t>
      </w:r>
      <w:r>
        <w:t xml:space="preserve">supersaturation</w:t>
      </w:r>
      <w:r>
        <w:t xml:space="preserve">’</w:t>
      </w:r>
      <w:r>
        <w:t xml:space="preserve"> </w:t>
      </w:r>
      <w:r>
        <w:t xml:space="preserve">effect that we observed in Figure 4.</w:t>
      </w:r>
    </w:p>
    <w:bookmarkEnd w:id="48"/>
    <w:bookmarkStart w:id="53"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Cs/>
          <w:i/>
        </w:rPr>
        <w:t xml:space="preserve">et al.</w:t>
      </w:r>
      <w:r>
        <w:t xml:space="preserve">, 1979; Braddick</w:t>
      </w:r>
      <w:r>
        <w:t xml:space="preserve"> </w:t>
      </w:r>
      <w:r>
        <w:rPr>
          <w:iCs/>
          <w:i/>
        </w:rPr>
        <w:t xml:space="preserve">et al.</w:t>
      </w:r>
      <w:r>
        <w:t xml:space="preserve">, 1986; Norcia</w:t>
      </w:r>
      <w:r>
        <w:t xml:space="preserve"> </w:t>
      </w:r>
      <w:r>
        <w:rPr>
          <w:iCs/>
          <w:i/>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(in the linear part of the log-contrast response function prior to saturation), and extrapolating back along the function (either contrast vs response measured at a constant spatial frequency or spatial frequency vs response at a constant contrast level) to estimate its intercept with the x-axis</w:t>
      </w:r>
      <w:r>
        <w:t xml:space="preserve"> </w:t>
      </w:r>
      <w:r>
        <w:t xml:space="preserve">(Campbell &amp; Maffei, 1970)</w:t>
      </w:r>
      <w:r>
        <w:t xml:space="preserve"> </w:t>
      </w:r>
      <w:r>
        <w:t xml:space="preserve">(see</w:t>
      </w:r>
      <w:r>
        <w:t xml:space="preserve"> </w:t>
      </w:r>
      <w:hyperlink w:anchor="fig-sweepvep">
        <w:r>
          <w:rPr>
            <w:rStyle w:val="Hyperlink"/>
          </w:rPr>
          <w:t xml:space="preserve">Figure 6</w:t>
        </w:r>
      </w:hyperlink>
      <w:r>
        <w:t xml:space="preserve">). This contrast level has been shown to correspond approximately with psychophysically measured detection thresholds</w:t>
      </w:r>
      <w:r>
        <w:t xml:space="preserve"> </w:t>
      </w:r>
      <w:r>
        <w:t xml:space="preserve">(Campbell &amp; Kulikowski, 1972; Norcia</w:t>
      </w:r>
      <w:r>
        <w:t xml:space="preserve"> </w:t>
      </w:r>
      <w:r>
        <w:rPr>
          <w:iCs/>
          <w:i/>
        </w:rPr>
        <w:t xml:space="preserve">et al.</w:t>
      </w:r>
      <w:r>
        <w:t xml:space="preserve">, 1986)</w:t>
      </w:r>
      <w:r>
        <w:t xml:space="preserve">. One factor affecting the accuracy of this technique is the presence of noise in the EEG signal which will increase the apparent amplitude of the SSVEP responses across the measurement range. The effect of this noise is particulary apparent for recordings with low SNR or where the slope of the CRF is shallow (and therefore where small changes in the vertical offset of the fit result in large changes in the X-axis intercept). Accurate estimates of thresholds therefore require the experimenter to model this noise and compensate for its effects, as detailed in</w:t>
      </w:r>
      <w:r>
        <w:t xml:space="preserve"> </w:t>
      </w:r>
      <w:r>
        <w:t xml:space="preserve">Norcia</w:t>
      </w:r>
      <w:r>
        <w:t xml:space="preserve"> </w:t>
      </w:r>
      <w:r>
        <w:rPr>
          <w:iCs/>
          <w:i/>
        </w:rPr>
        <w:t xml:space="preserve">et al.</w:t>
      </w:r>
      <w:r>
        <w:t xml:space="preserve"> </w:t>
      </w:r>
      <w:r>
        <w:t xml:space="preserve">(1989)</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fig-sweepvep"/>
          <w:p>
            <w:pPr>
              <w:pStyle w:val="Compact"/>
              <w:jc w:val="center"/>
            </w:pPr>
            <w:r>
              <w:drawing>
                <wp:inline>
                  <wp:extent cx="3657600" cy="2743200"/>
                  <wp:effectExtent b="0" l="0" r="0" t="0"/>
                  <wp:docPr descr="" title="" id="50" name="Picture"/>
                  <a:graphic>
                    <a:graphicData uri="http://schemas.openxmlformats.org/drawingml/2006/picture">
                      <pic:pic>
                        <pic:nvPicPr>
                          <pic:cNvPr descr="Figures/6_sweepplot.pdf" id="51" name="Picture"/>
                          <pic:cNvPicPr>
                            <a:picLocks noChangeArrowheads="1" noChangeAspect="1"/>
                          </pic:cNvPicPr>
                        </pic:nvPicPr>
                        <pic:blipFill>
                          <a:blip r:embed="rId49"/>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Sweep VEP simulation showing how a contrast detection threshold can be estimated from sweep VEP data measured at higher contrasts. The solid line is the linear regression fit to the lowest four data points prior to the satuating part of the curve, and the dashed line extrapolates the fit back to determine the contrast value when y=0, which gives a threshold estimate (red point).</w:t>
            </w:r>
          </w:p>
          <w:bookmarkEnd w:id="52"/>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(Regan, 1973</w:t>
      </w:r>
      <w:r>
        <w:rPr>
          <w:iCs/>
          <w:i/>
        </w:rPr>
        <w:t xml:space="preserve">b</w:t>
      </w:r>
      <w:r>
        <w:t xml:space="preserve">; Tyler</w:t>
      </w:r>
      <w:r>
        <w:t xml:space="preserve"> </w:t>
      </w:r>
      <w:r>
        <w:rPr>
          <w:iCs/>
          <w:i/>
        </w:rPr>
        <w:t xml:space="preserve">et al.</w:t>
      </w:r>
      <w:r>
        <w:t xml:space="preserve">, 1979)</w:t>
      </w:r>
      <w:r>
        <w:t xml:space="preserve">. To avoid hysteresis or short-term adaptation effects, the sweep is sometimes conducted both up and down in the same experiment</w:t>
      </w:r>
      <w:r>
        <w:t xml:space="preserve"> </w:t>
      </w:r>
      <w:r>
        <w:t xml:space="preserve">(Tyler</w:t>
      </w:r>
      <w:r>
        <w:t xml:space="preserve"> </w:t>
      </w:r>
      <w:r>
        <w:rPr>
          <w:iCs/>
          <w:i/>
        </w:rPr>
        <w:t xml:space="preserve">et al.</w:t>
      </w:r>
      <w:r>
        <w:t xml:space="preserve">, 1979; Norcia &amp; Tyler, 1985</w:t>
      </w:r>
      <w:r>
        <w:rPr>
          <w:iCs/>
          <w:i/>
        </w:rPr>
        <w:t xml:space="preserve">a</w:t>
      </w:r>
      <w:r>
        <w:t xml:space="preserve">; Norcia</w:t>
      </w:r>
      <w:r>
        <w:t xml:space="preserve"> </w:t>
      </w:r>
      <w:r>
        <w:rPr>
          <w:iCs/>
          <w:i/>
        </w:rPr>
        <w:t xml:space="preserve">et al.</w:t>
      </w:r>
      <w:r>
        <w:t xml:space="preserve">, 1990)</w:t>
      </w:r>
      <w:r>
        <w:t xml:space="preserve">. The sweep VEP (really, a</w:t>
      </w:r>
      <w:r>
        <w:t xml:space="preserve"> </w:t>
      </w:r>
      <w:r>
        <w:t xml:space="preserve">‘</w:t>
      </w:r>
      <w:r>
        <w:t xml:space="preserve">sweep 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Cs/>
          <w:i/>
        </w:rPr>
        <w:t xml:space="preserve">et al.</w:t>
      </w:r>
      <w:r>
        <w:t xml:space="preserve">, 2008; Hoffmann</w:t>
      </w:r>
      <w:r>
        <w:t xml:space="preserve"> </w:t>
      </w:r>
      <w:r>
        <w:rPr>
          <w:iCs/>
          <w:i/>
        </w:rPr>
        <w:t xml:space="preserve">et al.</w:t>
      </w:r>
      <w:r>
        <w:t xml:space="preserve">, 2017; Bach &amp; Farmer, 2020)</w:t>
      </w:r>
      <w:r>
        <w:t xml:space="preserve">.</w:t>
      </w:r>
    </w:p>
    <w:p>
      <w:pPr>
        <w:pStyle w:val="BodyText"/>
      </w:pPr>
      <w:r>
        <w:t xml:space="preserve">The approach of estimating visual thresholds by extrapolating SSVEP responses at higher stimulus levels has revealed much about the development of visual abilities in infants</w:t>
      </w:r>
      <w:r>
        <w:t xml:space="preserve"> </w:t>
      </w:r>
      <w:r>
        <w:t xml:space="preserve">(Harris</w:t>
      </w:r>
      <w:r>
        <w:t xml:space="preserve"> </w:t>
      </w:r>
      <w:r>
        <w:rPr>
          <w:iCs/>
          <w:i/>
        </w:rPr>
        <w:t xml:space="preserve">et al.</w:t>
      </w:r>
      <w:r>
        <w:t xml:space="preserve">, 1976; Atkinson</w:t>
      </w:r>
      <w:r>
        <w:t xml:space="preserve"> </w:t>
      </w:r>
      <w:r>
        <w:rPr>
          <w:iCs/>
          <w:i/>
        </w:rPr>
        <w:t xml:space="preserve">et al.</w:t>
      </w:r>
      <w:r>
        <w:t xml:space="preserve">, 1979; Braddick</w:t>
      </w:r>
      <w:r>
        <w:t xml:space="preserve"> </w:t>
      </w:r>
      <w:r>
        <w:rPr>
          <w:iCs/>
          <w:i/>
        </w:rPr>
        <w:t xml:space="preserve">et al.</w:t>
      </w:r>
      <w:r>
        <w:t xml:space="preserve">, 1986)</w:t>
      </w:r>
      <w:r>
        <w:t xml:space="preserve">. In general, SSVEP measurements of infant vision have revealed that contrast sensitivity and acuity for both achromatic and chromatic stimuli develops earlier than had been supposed previously based on behavioural readouts</w:t>
      </w:r>
      <w:r>
        <w:t xml:space="preserve"> </w:t>
      </w:r>
      <w:r>
        <w:t xml:space="preserve">(Dobson</w:t>
      </w:r>
      <w:r>
        <w:t xml:space="preserve"> </w:t>
      </w:r>
      <w:r>
        <w:rPr>
          <w:iCs/>
          <w:i/>
        </w:rPr>
        <w:t xml:space="preserve">et al.</w:t>
      </w:r>
      <w:r>
        <w:t xml:space="preserve">, 1978; Norcia &amp; Tyler, 1985</w:t>
      </w:r>
      <w:r>
        <w:rPr>
          <w:iCs/>
          <w:i/>
        </w:rPr>
        <w:t xml:space="preserve">b</w:t>
      </w:r>
      <w:r>
        <w:t xml:space="preserve">)</w:t>
      </w:r>
      <w:r>
        <w:t xml:space="preserve">. For example, using SSVEPs,</w:t>
      </w:r>
      <w:r>
        <w:t xml:space="preserve"> </w:t>
      </w:r>
      <w:r>
        <w:t xml:space="preserve">Norcia &amp; Tyler (1985</w:t>
      </w:r>
      <w:r>
        <w:rPr>
          <w:iCs/>
          <w:i/>
        </w:rPr>
        <w:t xml:space="preserve">b</w:t>
      </w:r>
      <w:r>
        <w:t xml:space="preserve">)</w:t>
      </w:r>
      <w:r>
        <w:t xml:space="preserve"> </w:t>
      </w:r>
      <w:r>
        <w:t xml:space="preserve">found acuity thresholds in one month old infants that were roughly half those estimated previously from behavioural experiments</w:t>
      </w:r>
      <w:r>
        <w:t xml:space="preserve"> </w:t>
      </w:r>
      <w:r>
        <w:t xml:space="preserve">(reviewed in Brown, 1990)</w:t>
      </w:r>
      <w:r>
        <w:t xml:space="preserve">. The ability to make very sensitive measurements of early visual function in infants also allows researchers to monitor the trajectory of visual development and identify different temporal epochs of developmental change</w:t>
      </w:r>
      <w:r>
        <w:t xml:space="preserve"> </w:t>
      </w:r>
      <w:r>
        <w:t xml:space="preserve">(Norcia</w:t>
      </w:r>
      <w:r>
        <w:t xml:space="preserve"> </w:t>
      </w:r>
      <w:r>
        <w:rPr>
          <w:iCs/>
          <w:i/>
        </w:rPr>
        <w:t xml:space="preserve">et al.</w:t>
      </w:r>
      <w:r>
        <w:t xml:space="preserve">, 1990)</w:t>
      </w:r>
      <w:r>
        <w:t xml:space="preserve">.</w:t>
      </w:r>
    </w:p>
    <w:p>
      <w:pPr>
        <w:pStyle w:val="BodyText"/>
      </w:pPr>
      <w:r>
        <w:t xml:space="preserve">SSVEP measures of thresholds for detecting purely chromatic stimuli find responses to isoluminant stimuli by around 5-6 weeks postnatally, with contrast detection reaching near-adult levels by around six months</w:t>
      </w:r>
      <w:r>
        <w:t xml:space="preserve"> </w:t>
      </w:r>
      <w:r>
        <w:t xml:space="preserve">(Morrone</w:t>
      </w:r>
      <w:r>
        <w:t xml:space="preserve"> </w:t>
      </w:r>
      <w:r>
        <w:rPr>
          <w:iCs/>
          <w:i/>
        </w:rPr>
        <w:t xml:space="preserve">et al.</w:t>
      </w:r>
      <w:r>
        <w:t xml:space="preserve">, 1993)</w:t>
      </w:r>
      <w:r>
        <w:t xml:space="preserve">. Spatial acuity as measured by SSVEP reaches adult levels more slowly, but near-adult levels are recorded around one year</w:t>
      </w:r>
      <w:r>
        <w:t xml:space="preserve"> </w:t>
      </w:r>
      <w:r>
        <w:t xml:space="preserve">(Norcia &amp; Tyler, 1985</w:t>
      </w:r>
      <w:r>
        <w:rPr>
          <w:iCs/>
          <w:i/>
        </w:rPr>
        <w:t xml:space="preserve">b</w:t>
      </w:r>
      <w:r>
        <w:t xml:space="preserve">; Hamer</w:t>
      </w:r>
      <w:r>
        <w:t xml:space="preserve"> </w:t>
      </w:r>
      <w:r>
        <w:rPr>
          <w:iCs/>
          <w:i/>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Cs/>
          <w:i/>
        </w:rPr>
        <w:t xml:space="preserve">et al.</w:t>
      </w:r>
      <w:r>
        <w:t xml:space="preserve">, 1999)</w:t>
      </w:r>
      <w:r>
        <w:t xml:space="preserve">.</w:t>
      </w:r>
    </w:p>
    <w:p>
      <w:pPr>
        <w:pStyle w:val="BodyText"/>
      </w:pPr>
      <w:r>
        <w:t xml:space="preserve">At least some of this difference is likely due to the relative objectivity and high SNR of the SSVEP technique compared to other methods such as preferential looking, which requires careful measurement of the infant’s gaze direction. In slightly older chilren,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 Although response gain</w:t>
      </w:r>
      <w:r>
        <w:t xml:space="preserve"> </w:t>
      </w:r>
      <w:r>
        <w:t xml:space="preserve">(Morrone &amp; Burr, 1986)</w:t>
      </w:r>
      <w:r>
        <w:t xml:space="preserve"> </w:t>
      </w:r>
      <w:r>
        <w:t xml:space="preserve">or contrast gain control</w:t>
      </w:r>
      <w:r>
        <w:t xml:space="preserve"> </w:t>
      </w:r>
      <w:r>
        <w:t xml:space="preserve">(Skoczenski &amp; Norcia, 1998; Candy</w:t>
      </w:r>
      <w:r>
        <w:t xml:space="preserve"> </w:t>
      </w:r>
      <w:r>
        <w:rPr>
          <w:iCs/>
          <w:i/>
        </w:rPr>
        <w:t xml:space="preserve">et al.</w:t>
      </w:r>
      <w:r>
        <w:t xml:space="preserve">, 2001)</w:t>
      </w:r>
      <w:r>
        <w:t xml:space="preserve"> </w:t>
      </w:r>
      <w:r>
        <w:t xml:space="preserve">is measurable in infants as young as six weeks old, its development appears to be slower, with adult levels being reached at approximately 11 years</w:t>
      </w:r>
      <w:r>
        <w:t xml:space="preserve"> </w:t>
      </w:r>
      <w:r>
        <w:t xml:space="preserve">(Pei</w:t>
      </w:r>
      <w:r>
        <w:t xml:space="preserve"> </w:t>
      </w:r>
      <w:r>
        <w:rPr>
          <w:iCs/>
          <w:i/>
        </w:rPr>
        <w:t xml:space="preserve">et al.</w:t>
      </w:r>
      <w:r>
        <w:t xml:space="preserve">, 2017)</w:t>
      </w:r>
      <w:r>
        <w:t xml:space="preserve">.</w:t>
      </w:r>
    </w:p>
    <w:bookmarkEnd w:id="53"/>
    <w:bookmarkStart w:id="58"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Cs/>
          <w:i/>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Cs/>
          <w:i/>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7</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Cs/>
          <w:i/>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7</w:t>
        </w:r>
      </w:hyperlink>
      <w:r>
        <w:t xml:space="preserve">b) across the contrast range</w:t>
      </w:r>
      <w:r>
        <w:t xml:space="preserve"> </w:t>
      </w:r>
      <w:r>
        <w:t xml:space="preserve">(Baker</w:t>
      </w:r>
      <w:r>
        <w:t xml:space="preserve"> </w:t>
      </w:r>
      <w:r>
        <w:rPr>
          <w:iCs/>
          <w:i/>
        </w:rPr>
        <w:t xml:space="preserve">et al.</w:t>
      </w:r>
      <w:r>
        <w:t xml:space="preserve">, 2015; Lygo</w:t>
      </w:r>
      <w:r>
        <w:t xml:space="preserve"> </w:t>
      </w:r>
      <w:r>
        <w:rPr>
          <w:iCs/>
          <w:i/>
        </w:rPr>
        <w:t xml:space="preserve">et al.</w:t>
      </w:r>
      <w:r>
        <w:t xml:space="preserve">, 2021)</w:t>
      </w:r>
      <w:r>
        <w:t xml:space="preserve">. Measurements of interocular contrast modulation</w:t>
      </w:r>
      <w:r>
        <w:t xml:space="preserve"> </w:t>
      </w:r>
      <w:r>
        <w:t xml:space="preserve">(for example, Norcia</w:t>
      </w:r>
      <w:r>
        <w:t xml:space="preserve"> </w:t>
      </w:r>
      <w:r>
        <w:rPr>
          <w:iCs/>
          <w:i/>
        </w:rPr>
        <w:t xml:space="preserve">et al.</w:t>
      </w:r>
      <w:r>
        <w:t xml:space="preserve">, 2000; Hou 侯川</w:t>
      </w:r>
      <w:r>
        <w:t xml:space="preserve"> </w:t>
      </w:r>
      <w:r>
        <w:rPr>
          <w:iCs/>
          <w:i/>
        </w:rPr>
        <w:t xml:space="preserve">et al.</w:t>
      </w:r>
      <w:r>
        <w:t xml:space="preserve">, 2021)</w:t>
      </w:r>
      <w:r>
        <w:t xml:space="preserve"> </w:t>
      </w:r>
      <w:r>
        <w:t xml:space="preserve">can also provide information about the way that amblyopia changes the balance of excitation and inhibition between eyes.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Cs/>
          <w:i/>
        </w:rPr>
        <w:t xml:space="preserve">et al.</w:t>
      </w:r>
      <w:r>
        <w:t xml:space="preserve">, 2019; Hu</w:t>
      </w:r>
      <w:r>
        <w:t xml:space="preserve"> </w:t>
      </w:r>
      <w:r>
        <w:rPr>
          <w:iCs/>
          <w:i/>
        </w:rPr>
        <w:t xml:space="preserve">et al.</w:t>
      </w:r>
      <w:r>
        <w:t xml:space="preserve">, 2023; Du</w:t>
      </w:r>
      <w:r>
        <w:t xml:space="preserve"> </w:t>
      </w:r>
      <w:r>
        <w:rPr>
          <w:iCs/>
          <w:i/>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Cs/>
          <w:i/>
        </w:rPr>
        <w:t xml:space="preserve">et al.</w:t>
      </w:r>
      <w:r>
        <w:t xml:space="preserve">, 2009)</w:t>
      </w:r>
      <w:r>
        <w:t xml:space="preserve"> </w:t>
      </w:r>
      <w:r>
        <w:t xml:space="preserve">and other senses</w:t>
      </w:r>
      <w:r>
        <w:t xml:space="preserve"> </w:t>
      </w:r>
      <w:r>
        <w:t xml:space="preserve">(MacLennan</w:t>
      </w:r>
      <w:r>
        <w:t xml:space="preserve"> </w:t>
      </w:r>
      <w:r>
        <w:rPr>
          <w:iCs/>
          <w:i/>
        </w:rPr>
        <w:t xml:space="preserve">et al.</w:t>
      </w:r>
      <w:r>
        <w:t xml:space="preserve">, 2022)</w:t>
      </w:r>
      <w:r>
        <w:t xml:space="preserve">.</w:t>
      </w:r>
      <w:r>
        <w:t xml:space="preserve"> </w:t>
      </w:r>
      <w:r>
        <w:t xml:space="preserve">Pei</w:t>
      </w:r>
      <w:r>
        <w:t xml:space="preserve"> </w:t>
      </w:r>
      <w:r>
        <w:rPr>
          <w:iCs/>
          <w:i/>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extended to measurements of contrast sensitivity in a further pediatric sample by</w:t>
      </w:r>
      <w:r>
        <w:t xml:space="preserve"> </w:t>
      </w:r>
      <w:r>
        <w:t xml:space="preserve">Vilidaite</w:t>
      </w:r>
      <w:r>
        <w:t xml:space="preserve"> </w:t>
      </w:r>
      <w:r>
        <w:rPr>
          <w:iCs/>
          <w:i/>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7</w:t>
        </w:r>
      </w:hyperlink>
      <w:r>
        <w:t xml:space="preserve">c), who additionally found weaker responses in autistic adults at the second harmonic (using on/off flicker). Interestingly this study replicated its key findings in a</w:t>
      </w:r>
      <w:r>
        <w:t xml:space="preserve"> </w:t>
      </w:r>
      <w:r>
        <w:rPr>
          <w:iCs/>
          <w:i/>
        </w:rPr>
        <w:t xml:space="preserve">Drosophila</w:t>
      </w:r>
      <w:r>
        <w:t xml:space="preserve"> </w:t>
      </w:r>
      <w:r>
        <w:t xml:space="preserve">genetic model of autism (</w:t>
      </w:r>
      <w:r>
        <w:rPr>
          <w:iCs/>
          <w:i/>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Cs/>
          <w:i/>
        </w:rPr>
        <w:t xml:space="preserve">Drosophila</w:t>
      </w:r>
      <w:r>
        <w:t xml:space="preserve"> </w:t>
      </w:r>
      <w:r>
        <w:t xml:space="preserve">genetic models.</w:t>
      </w:r>
      <w:r>
        <w:t xml:space="preserve"> </w:t>
      </w:r>
      <w:r>
        <w:t xml:space="preserve">Afsari</w:t>
      </w:r>
      <w:r>
        <w:t xml:space="preserve"> </w:t>
      </w:r>
      <w:r>
        <w:rPr>
          <w:iCs/>
          <w:i/>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7</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tbl>
      <w:tblPr>
        <w:tblStyle w:val="Table"/>
        <w:tblW w:type="pct" w:w="5000"/>
        <w:tblLook w:firstRow="0" w:lastRow="0" w:firstColumn="0" w:lastColumn="0" w:noHBand="0" w:noVBand="0" w:val="0000"/>
        <w:jc w:val="start"/>
        <w:tblLayout w:type="fixed"/>
      </w:tblPr>
      <w:tblGrid>
        <w:gridCol w:w="7920"/>
      </w:tblGrid>
      <w:tr>
        <w:tc>
          <w:tcPr/>
          <w:bookmarkStart w:id="57" w:name="fig-plotclinical"/>
          <w:p>
            <w:pPr>
              <w:pStyle w:val="Compact"/>
              <w:jc w:val="center"/>
            </w:pPr>
            <w:r>
              <w:drawing>
                <wp:inline>
                  <wp:extent cx="5334000" cy="4445000"/>
                  <wp:effectExtent b="0" l="0" r="0" t="0"/>
                  <wp:docPr descr="" title="" id="55" name="Picture"/>
                  <a:graphic>
                    <a:graphicData uri="http://schemas.openxmlformats.org/drawingml/2006/picture">
                      <pic:pic>
                        <pic:nvPicPr>
                          <pic:cNvPr descr="Figures/7_clinicalplot.pdf" id="56" name="Picture"/>
                          <pic:cNvPicPr>
                            <a:picLocks noChangeArrowheads="1" noChangeAspect="1"/>
                          </pic:cNvPicPr>
                        </pic:nvPicPr>
                        <pic:blipFill>
                          <a:blip r:embed="rId5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Cs/>
                <w:i/>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57"/>
        </w:tc>
      </w:tr>
    </w:tbl>
    <w:bookmarkEnd w:id="58"/>
    <w:bookmarkStart w:id="59"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Cs/>
          <w:i/>
        </w:rPr>
        <w:t xml:space="preserve">et al.</w:t>
      </w:r>
      <w:r>
        <w:t xml:space="preserve">, 2000; Cameron</w:t>
      </w:r>
      <w:r>
        <w:t xml:space="preserve"> </w:t>
      </w:r>
      <w:r>
        <w:rPr>
          <w:iCs/>
          <w:i/>
        </w:rPr>
        <w:t xml:space="preserve">et al.</w:t>
      </w:r>
      <w:r>
        <w:t xml:space="preserve">, 2002; Morrone</w:t>
      </w:r>
      <w:r>
        <w:t xml:space="preserve"> </w:t>
      </w:r>
      <w:r>
        <w:rPr>
          <w:iCs/>
          <w:i/>
        </w:rPr>
        <w:t xml:space="preserve">et al.</w:t>
      </w:r>
      <w:r>
        <w:t xml:space="preserve">, 2004; Pestilli</w:t>
      </w:r>
      <w:r>
        <w:t xml:space="preserve"> </w:t>
      </w:r>
      <w:r>
        <w:rPr>
          <w:iCs/>
          <w:i/>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Cs/>
          <w:i/>
        </w:rPr>
        <w:t xml:space="preserve">et al.</w:t>
      </w:r>
      <w:r>
        <w:t xml:space="preserve">, 2006; Gould</w:t>
      </w:r>
      <w:r>
        <w:t xml:space="preserve"> </w:t>
      </w:r>
      <w:r>
        <w:rPr>
          <w:iCs/>
          <w:i/>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Cs/>
          <w:i/>
        </w:rPr>
        <w:t xml:space="preserve">et al.</w:t>
      </w:r>
      <w:r>
        <w:t xml:space="preserve">, 1997; McAdams &amp; Maunsell, 1999; Mehta</w:t>
      </w:r>
      <w:r>
        <w:t xml:space="preserve"> </w:t>
      </w:r>
      <w:r>
        <w:rPr>
          <w:iCs/>
          <w:i/>
        </w:rPr>
        <w:t xml:space="preserve">et al.</w:t>
      </w:r>
      <w:r>
        <w:t xml:space="preserve">, 2000</w:t>
      </w:r>
      <w:r>
        <w:rPr>
          <w:iCs/>
          <w:i/>
        </w:rPr>
        <w:t xml:space="preserve">a</w:t>
      </w:r>
      <w:r>
        <w:t xml:space="preserve">, 2000</w:t>
      </w:r>
      <w:r>
        <w:rPr>
          <w:iCs/>
          <w:i/>
        </w:rPr>
        <w:t xml:space="preserve">b</w:t>
      </w:r>
      <w:r>
        <w:t xml:space="preserve">; Marcus &amp; Van Essen, 2002)</w:t>
      </w:r>
      <w:r>
        <w:t xml:space="preserve">, but with the advent of spatially-resolved human brain imaging methods in the late 1990s it became apparent that spatial attention was linked to frank changes in both fMRI</w:t>
      </w:r>
      <w:r>
        <w:t xml:space="preserve"> </w:t>
      </w:r>
      <w:r>
        <w:t xml:space="preserve">(Tootell</w:t>
      </w:r>
      <w:r>
        <w:t xml:space="preserve"> </w:t>
      </w:r>
      <w:r>
        <w:rPr>
          <w:iCs/>
          <w:i/>
        </w:rPr>
        <w:t xml:space="preserve">et al.</w:t>
      </w:r>
      <w:r>
        <w:t xml:space="preserve">, 1998; Somers</w:t>
      </w:r>
      <w:r>
        <w:t xml:space="preserve"> </w:t>
      </w:r>
      <w:r>
        <w:rPr>
          <w:iCs/>
          <w:i/>
        </w:rPr>
        <w:t xml:space="preserve">et al.</w:t>
      </w:r>
      <w:r>
        <w:t xml:space="preserve">, 1999; Gandhi</w:t>
      </w:r>
      <w:r>
        <w:t xml:space="preserve"> </w:t>
      </w:r>
      <w:r>
        <w:rPr>
          <w:iCs/>
          <w:i/>
        </w:rPr>
        <w:t xml:space="preserve">et al.</w:t>
      </w:r>
      <w:r>
        <w:t xml:space="preserve">, 1999; Brefczynski &amp; DeYoe, 1999; Kastner</w:t>
      </w:r>
      <w:r>
        <w:t xml:space="preserve"> </w:t>
      </w:r>
      <w:r>
        <w:rPr>
          <w:iCs/>
          <w:i/>
        </w:rPr>
        <w:t xml:space="preserve">et al.</w:t>
      </w:r>
      <w:r>
        <w:t xml:space="preserve">, 1999; Buracas &amp; Boynton, 2007; Silver</w:t>
      </w:r>
      <w:r>
        <w:t xml:space="preserve"> </w:t>
      </w:r>
      <w:r>
        <w:rPr>
          <w:iCs/>
          <w:i/>
        </w:rPr>
        <w:t xml:space="preserve">et al.</w:t>
      </w:r>
      <w:r>
        <w:t xml:space="preserve">, 2007; Li</w:t>
      </w:r>
      <w:r>
        <w:t xml:space="preserve"> </w:t>
      </w:r>
      <w:r>
        <w:rPr>
          <w:iCs/>
          <w:i/>
        </w:rPr>
        <w:t xml:space="preserve">et al.</w:t>
      </w:r>
      <w:r>
        <w:t xml:space="preserve">, 2008; Murray, 2008)</w:t>
      </w:r>
      <w:r>
        <w:t xml:space="preserve"> </w:t>
      </w:r>
      <w:r>
        <w:t xml:space="preserve">and EEG signals</w:t>
      </w:r>
      <w:r>
        <w:t xml:space="preserve"> </w:t>
      </w:r>
      <w:r>
        <w:t xml:space="preserve">(Morgan</w:t>
      </w:r>
      <w:r>
        <w:t xml:space="preserve"> </w:t>
      </w:r>
      <w:r>
        <w:rPr>
          <w:iCs/>
          <w:i/>
        </w:rPr>
        <w:t xml:space="preserve">et al.</w:t>
      </w:r>
      <w:r>
        <w:t xml:space="preserve">, 1996; Müller</w:t>
      </w:r>
      <w:r>
        <w:t xml:space="preserve"> </w:t>
      </w:r>
      <w:r>
        <w:rPr>
          <w:iCs/>
          <w:i/>
        </w:rPr>
        <w:t xml:space="preserve">et al.</w:t>
      </w:r>
      <w:r>
        <w:t xml:space="preserve">, 1998; Müller &amp; Hillyard, 2000; Ding</w:t>
      </w:r>
      <w:r>
        <w:t xml:space="preserve"> </w:t>
      </w:r>
      <w:r>
        <w:rPr>
          <w:iCs/>
          <w:i/>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Cs/>
          <w:i/>
        </w:rPr>
        <w:t xml:space="preserve">a</w:t>
      </w:r>
      <w:r>
        <w:t xml:space="preserve">; Di Russo</w:t>
      </w:r>
      <w:r>
        <w:t xml:space="preserve"> </w:t>
      </w:r>
      <w:r>
        <w:rPr>
          <w:iCs/>
          <w:i/>
        </w:rPr>
        <w:t xml:space="preserve">et al.</w:t>
      </w:r>
      <w:r>
        <w:t xml:space="preserve">, 2001</w:t>
      </w:r>
      <w:r>
        <w:rPr>
          <w:iCs/>
          <w:i/>
        </w:rPr>
        <w:t xml:space="preserve">b</w:t>
      </w:r>
      <w:r>
        <w:t xml:space="preserve">)</w:t>
      </w:r>
      <w:r>
        <w:t xml:space="preserve">. These effects also appear to differ between chromatic and achromatic pathways</w:t>
      </w:r>
      <w:r>
        <w:t xml:space="preserve"> </w:t>
      </w:r>
      <w:r>
        <w:t xml:space="preserve">(Di Russo &amp; Spinelli, 1999</w:t>
      </w:r>
      <w:r>
        <w:rPr>
          <w:iCs/>
          <w:i/>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Cs/>
          <w:i/>
        </w:rPr>
        <w:t xml:space="preserve">et al.</w:t>
      </w:r>
      <w:r>
        <w:t xml:space="preserve">, 1990; Solomon &amp; Lennie, 2005)</w:t>
      </w:r>
      <w:r>
        <w:t xml:space="preserve">. In the late 2000s a comprehensive theoretical model for attentional modulation was developed that framed it as a contrast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 in particular reports of a response- rather than a contrast-gain control phenomenon. Direct measurements of attentional modulation of achromatic SSVEP signals are broadly consistent with this model</w:t>
      </w:r>
      <w:r>
        <w:t xml:space="preserve"> </w:t>
      </w:r>
      <w:r>
        <w:t xml:space="preserve">(Lauritzen</w:t>
      </w:r>
      <w:r>
        <w:t xml:space="preserve"> </w:t>
      </w:r>
      <w:r>
        <w:rPr>
          <w:iCs/>
          <w:i/>
        </w:rPr>
        <w:t xml:space="preserve">et al.</w:t>
      </w:r>
      <w:r>
        <w:t xml:space="preserve">, 2010; Hou</w:t>
      </w:r>
      <w:r>
        <w:t xml:space="preserve"> </w:t>
      </w:r>
      <w:r>
        <w:rPr>
          <w:iCs/>
          <w:i/>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Cs/>
          <w:i/>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Cs/>
          <w:i/>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Cs/>
          <w:i/>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Cs/>
          <w:i/>
        </w:rPr>
        <w:t xml:space="preserve">et al.</w:t>
      </w:r>
      <w:r>
        <w:t xml:space="preserve">, 2024)</w:t>
      </w:r>
      <w:r>
        <w:t xml:space="preserve"> </w:t>
      </w:r>
      <w:r>
        <w:t xml:space="preserve">or attention to moving targets</w:t>
      </w:r>
      <w:r>
        <w:t xml:space="preserve"> </w:t>
      </w:r>
      <w:r>
        <w:t xml:space="preserve">(Lissa</w:t>
      </w:r>
      <w:r>
        <w:t xml:space="preserve"> </w:t>
      </w:r>
      <w:r>
        <w:rPr>
          <w:iCs/>
          <w:i/>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59"/>
    <w:bookmarkStart w:id="60"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(BCIs),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Cs/>
          <w:i/>
        </w:rPr>
        <w:t xml:space="preserve">et al.</w:t>
      </w:r>
      <w:r>
        <w:t xml:space="preserve">, 2000)</w:t>
      </w:r>
      <w:r>
        <w:t xml:space="preserve">. Because SSVEP signals are highly sensitive to both visual field position</w:t>
      </w:r>
      <w:r>
        <w:t xml:space="preserve"> </w:t>
      </w:r>
      <w:r>
        <w:t xml:space="preserve">(Di Russo</w:t>
      </w:r>
      <w:r>
        <w:t xml:space="preserve"> </w:t>
      </w:r>
      <w:r>
        <w:rPr>
          <w:iCs/>
          <w:i/>
        </w:rPr>
        <w:t xml:space="preserve">et al.</w:t>
      </w:r>
      <w:r>
        <w:t xml:space="preserve">, 2007; Ales</w:t>
      </w:r>
      <w:r>
        <w:t xml:space="preserve"> </w:t>
      </w:r>
      <w:r>
        <w:rPr>
          <w:iCs/>
          <w:i/>
        </w:rPr>
        <w:t xml:space="preserve">et al.</w:t>
      </w:r>
      <w:r>
        <w:t xml:space="preserve">, 2010)</w:t>
      </w:r>
      <w:r>
        <w:t xml:space="preserve"> </w:t>
      </w:r>
      <w:r>
        <w:t xml:space="preserve">and attentional state</w:t>
      </w:r>
      <w:r>
        <w:t xml:space="preserve"> </w:t>
      </w:r>
      <w:r>
        <w:t xml:space="preserve">(Morgan</w:t>
      </w:r>
      <w:r>
        <w:t xml:space="preserve"> </w:t>
      </w:r>
      <w:r>
        <w:rPr>
          <w:iCs/>
          <w:i/>
        </w:rPr>
        <w:t xml:space="preserve">et al.</w:t>
      </w:r>
      <w:r>
        <w:t xml:space="preserve">, 1996; Müller</w:t>
      </w:r>
      <w:r>
        <w:t xml:space="preserve"> </w:t>
      </w:r>
      <w:r>
        <w:rPr>
          <w:iCs/>
          <w:i/>
        </w:rPr>
        <w:t xml:space="preserve">et al.</w:t>
      </w:r>
      <w:r>
        <w:t xml:space="preserve">, 1998; Lauritzen</w:t>
      </w:r>
      <w:r>
        <w:t xml:space="preserve"> </w:t>
      </w:r>
      <w:r>
        <w:rPr>
          <w:iCs/>
          <w:i/>
        </w:rPr>
        <w:t xml:space="preserve">et al.</w:t>
      </w:r>
      <w:r>
        <w:t xml:space="preserve">, 2010; Verghese</w:t>
      </w:r>
      <w:r>
        <w:t xml:space="preserve"> </w:t>
      </w:r>
      <w:r>
        <w:rPr>
          <w:iCs/>
          <w:i/>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Cs/>
          <w:i/>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Cs/>
          <w:i/>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60"/>
    <w:bookmarkStart w:id="61"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Cs/>
          <w:i/>
        </w:rPr>
        <w:t xml:space="preserve">et al.</w:t>
      </w:r>
      <w:r>
        <w:t xml:space="preserve">, 2023; Minarik</w:t>
      </w:r>
      <w:r>
        <w:t xml:space="preserve"> </w:t>
      </w:r>
      <w:r>
        <w:rPr>
          <w:iCs/>
          <w:i/>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Cs/>
          <w:i/>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Cs/>
          <w:i/>
        </w:rPr>
        <w:t xml:space="preserve">et al.</w:t>
      </w:r>
      <w:r>
        <w:t xml:space="preserve">, 2022; Wang</w:t>
      </w:r>
      <w:r>
        <w:t xml:space="preserve"> </w:t>
      </w:r>
      <w:r>
        <w:rPr>
          <w:iCs/>
          <w:i/>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rather than the eye, and there is good evidence that contrast processing in the LGN can be altered by top-down signals including attention</w:t>
      </w:r>
      <w:r>
        <w:t xml:space="preserve"> </w:t>
      </w:r>
      <w:r>
        <w:t xml:space="preserve">(Sherman &amp; Guillery, 1996; O’Connor</w:t>
      </w:r>
      <w:r>
        <w:t xml:space="preserve"> </w:t>
      </w:r>
      <w:r>
        <w:rPr>
          <w:iCs/>
          <w:i/>
        </w:rPr>
        <w:t xml:space="preserve">et al.</w:t>
      </w:r>
      <w:r>
        <w:t xml:space="preserve">, 2002; Briggs &amp; Usrey, 2007; Gouws</w:t>
      </w:r>
      <w:r>
        <w:t xml:space="preserve"> </w:t>
      </w:r>
      <w:r>
        <w:rPr>
          <w:iCs/>
          <w:i/>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Cs/>
          <w:i/>
        </w:rPr>
        <w:t xml:space="preserve">et al.</w:t>
      </w:r>
      <w:r>
        <w:t xml:space="preserve">, 2007; Dougherty</w:t>
      </w:r>
      <w:r>
        <w:t xml:space="preserve"> </w:t>
      </w:r>
      <w:r>
        <w:rPr>
          <w:iCs/>
          <w:i/>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Cs/>
          <w:i/>
        </w:rPr>
        <w:t xml:space="preserve">et al.</w:t>
      </w:r>
      <w:r>
        <w:t xml:space="preserve">, 2012; Attal &amp; Schwartz, 2013)</w:t>
      </w:r>
      <w:r>
        <w:t xml:space="preserve">, noninvasive deep-brain stimulation techniques</w:t>
      </w:r>
      <w:r>
        <w:t xml:space="preserve"> </w:t>
      </w:r>
      <w:r>
        <w:t xml:space="preserve">(Mohammadjavadi</w:t>
      </w:r>
      <w:r>
        <w:t xml:space="preserve"> </w:t>
      </w:r>
      <w:r>
        <w:rPr>
          <w:iCs/>
          <w:i/>
        </w:rPr>
        <w:t xml:space="preserve">et al.</w:t>
      </w:r>
      <w:r>
        <w:t xml:space="preserve">, 2022)</w:t>
      </w:r>
      <w:r>
        <w:t xml:space="preserve"> </w:t>
      </w:r>
      <w:r>
        <w:t xml:space="preserve">or implanted electrode arrays</w:t>
      </w:r>
      <w:r>
        <w:t xml:space="preserve"> </w:t>
      </w:r>
      <w:r>
        <w:t xml:space="preserve">(Krolak-Salmon</w:t>
      </w:r>
      <w:r>
        <w:t xml:space="preserve"> </w:t>
      </w:r>
      <w:r>
        <w:rPr>
          <w:iCs/>
          <w:i/>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Cs/>
          <w:i/>
        </w:rPr>
        <w:t xml:space="preserve">et al.</w:t>
      </w:r>
      <w:r>
        <w:t xml:space="preserve">, 2020; Li</w:t>
      </w:r>
      <w:r>
        <w:t xml:space="preserve"> </w:t>
      </w:r>
      <w:r>
        <w:rPr>
          <w:iCs/>
          <w:i/>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Cs/>
          <w:i/>
        </w:rPr>
        <w:t xml:space="preserve">et al.</w:t>
      </w:r>
      <w:r>
        <w:t xml:space="preserve">, 2009; Baker &amp; Wade, 2017; Katyal</w:t>
      </w:r>
      <w:r>
        <w:t xml:space="preserve"> </w:t>
      </w:r>
      <w:r>
        <w:rPr>
          <w:iCs/>
          <w:i/>
        </w:rPr>
        <w:t xml:space="preserve">et al.</w:t>
      </w:r>
      <w:r>
        <w:t xml:space="preserve">, 2018; Chen &amp; Gegenfurtner, 2021; Watts</w:t>
      </w:r>
      <w:r>
        <w:t xml:space="preserve"> </w:t>
      </w:r>
      <w:r>
        <w:rPr>
          <w:iCs/>
          <w:i/>
        </w:rPr>
        <w:t xml:space="preserve">et al.</w:t>
      </w:r>
      <w:r>
        <w:t xml:space="preserve">, 2024)</w:t>
      </w:r>
      <w:r>
        <w:t xml:space="preserve">.</w:t>
      </w:r>
    </w:p>
    <w:p>
      <w:pPr>
        <w:pStyle w:val="BodyText"/>
      </w:pPr>
      <w:r>
        <w:t xml:space="preserve">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Cs/>
          <w:i/>
        </w:rPr>
        <w:t xml:space="preserve">et al.</w:t>
      </w:r>
      <w:r>
        <w:t xml:space="preserve">, 2012; Baker &amp; Wade, 2017; Chariker</w:t>
      </w:r>
      <w:r>
        <w:t xml:space="preserve"> </w:t>
      </w:r>
      <w:r>
        <w:rPr>
          <w:iCs/>
          <w:i/>
        </w:rPr>
        <w:t xml:space="preserve">et al.</w:t>
      </w:r>
      <w:r>
        <w:t xml:space="preserve">, 2020; Schrimpf</w:t>
      </w:r>
      <w:r>
        <w:t xml:space="preserve"> </w:t>
      </w:r>
      <w:r>
        <w:rPr>
          <w:iCs/>
          <w:i/>
        </w:rPr>
        <w:t xml:space="preserve">et al.</w:t>
      </w:r>
      <w:r>
        <w:t xml:space="preserve">, 2020; Groen</w:t>
      </w:r>
      <w:r>
        <w:t xml:space="preserve"> </w:t>
      </w:r>
      <w:r>
        <w:rPr>
          <w:iCs/>
          <w:i/>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derive the parameters of early visual processing. This approach may also allow us to develop more sensitive tests for the changes in early visual processing that accompany a wide range of neurological diseases and disorders.</w:t>
      </w:r>
    </w:p>
    <w:bookmarkEnd w:id="61"/>
    <w:bookmarkStart w:id="424" w:name="references"/>
    <w:p>
      <w:pPr>
        <w:pStyle w:val="Heading1"/>
      </w:pPr>
      <w:r>
        <w:t xml:space="preserve">References</w:t>
      </w:r>
    </w:p>
    <w:bookmarkStart w:id="423" w:name="refs"/>
    <w:bookmarkStart w:id="63" w:name="ref-Afsari2014"/>
    <w:p>
      <w:pPr>
        <w:pStyle w:val="Bibliography"/>
      </w:pPr>
      <w:r>
        <w:t xml:space="preserve">Afsari F, Christensen KV, Smith GP, Hentzer M, Nippe OM, Elliott CJH &amp; Wade AR (2014).</w:t>
      </w:r>
      <w:r>
        <w:t xml:space="preserve"> </w:t>
      </w:r>
      <w:hyperlink r:id="rId62">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Cs/>
          <w:i/>
        </w:rPr>
        <w:t xml:space="preserve">Human Molecular Genetics</w:t>
      </w:r>
      <w:r>
        <w:t xml:space="preserve"> </w:t>
      </w:r>
      <w:r>
        <w:rPr>
          <w:bCs/>
          <w:b/>
        </w:rPr>
        <w:t xml:space="preserve">23,</w:t>
      </w:r>
      <w:r>
        <w:t xml:space="preserve"> </w:t>
      </w:r>
      <w:r>
        <w:t xml:space="preserve">4465–4478.</w:t>
      </w:r>
    </w:p>
    <w:bookmarkEnd w:id="63"/>
    <w:bookmarkStart w:id="65" w:name="ref-Albrecht1982"/>
    <w:p>
      <w:pPr>
        <w:pStyle w:val="Bibliography"/>
      </w:pPr>
      <w:r>
        <w:t xml:space="preserve">Albrecht DG &amp; Hamilton DB (1982).</w:t>
      </w:r>
      <w:r>
        <w:t xml:space="preserve"> </w:t>
      </w:r>
      <w:hyperlink r:id="rId64">
        <w:r>
          <w:rPr>
            <w:rStyle w:val="Hyperlink"/>
          </w:rPr>
          <w:t xml:space="preserve">Striate cortex of monkey and cat: Contrast response function</w:t>
        </w:r>
      </w:hyperlink>
      <w:r>
        <w:t xml:space="preserve">.</w:t>
      </w:r>
      <w:r>
        <w:t xml:space="preserve"> </w:t>
      </w:r>
      <w:r>
        <w:rPr>
          <w:iCs/>
          <w:i/>
        </w:rPr>
        <w:t xml:space="preserve">J Neurophysiol</w:t>
      </w:r>
      <w:r>
        <w:t xml:space="preserve"> </w:t>
      </w:r>
      <w:r>
        <w:rPr>
          <w:bCs/>
          <w:b/>
        </w:rPr>
        <w:t xml:space="preserve">48,</w:t>
      </w:r>
      <w:r>
        <w:t xml:space="preserve"> </w:t>
      </w:r>
      <w:r>
        <w:t xml:space="preserve">217–237.</w:t>
      </w:r>
    </w:p>
    <w:bookmarkEnd w:id="65"/>
    <w:bookmarkStart w:id="67" w:name="ref-Ales2010"/>
    <w:p>
      <w:pPr>
        <w:pStyle w:val="Bibliography"/>
      </w:pPr>
      <w:r>
        <w:t xml:space="preserve">Ales JM, Yates JL &amp; Norcia AM (2010).</w:t>
      </w:r>
      <w:r>
        <w:t xml:space="preserve"> </w:t>
      </w:r>
      <w:hyperlink r:id="rId66">
        <w:r>
          <w:rPr>
            <w:rStyle w:val="Hyperlink"/>
          </w:rPr>
          <w:t xml:space="preserve">V1 is not uniquely identified by polarity reversals of responses to upper and lower visual field stimuli</w:t>
        </w:r>
      </w:hyperlink>
      <w:r>
        <w:t xml:space="preserve">.</w:t>
      </w:r>
      <w:r>
        <w:t xml:space="preserve"> </w:t>
      </w:r>
      <w:r>
        <w:rPr>
          <w:iCs/>
          <w:i/>
        </w:rPr>
        <w:t xml:space="preserve">Neuroimage</w:t>
      </w:r>
      <w:r>
        <w:t xml:space="preserve"> </w:t>
      </w:r>
      <w:r>
        <w:rPr>
          <w:bCs/>
          <w:b/>
        </w:rPr>
        <w:t xml:space="preserve">52,</w:t>
      </w:r>
      <w:r>
        <w:t xml:space="preserve"> </w:t>
      </w:r>
      <w:r>
        <w:t xml:space="preserve">1401–1409.</w:t>
      </w:r>
    </w:p>
    <w:bookmarkEnd w:id="67"/>
    <w:bookmarkStart w:id="69" w:name="ref-Alpern1971"/>
    <w:p>
      <w:pPr>
        <w:pStyle w:val="Bibliography"/>
      </w:pPr>
      <w:r>
        <w:t xml:space="preserve">Alpern M (1971).</w:t>
      </w:r>
      <w:r>
        <w:t xml:space="preserve"> </w:t>
      </w:r>
      <w:hyperlink r:id="rId68">
        <w:r>
          <w:rPr>
            <w:rStyle w:val="Hyperlink"/>
          </w:rPr>
          <w:t xml:space="preserve">Rhodopsin kinetics in the human eye</w:t>
        </w:r>
      </w:hyperlink>
      <w:r>
        <w:t xml:space="preserve">.</w:t>
      </w:r>
      <w:r>
        <w:t xml:space="preserve"> </w:t>
      </w:r>
      <w:r>
        <w:rPr>
          <w:iCs/>
          <w:i/>
        </w:rPr>
        <w:t xml:space="preserve">J Physiol</w:t>
      </w:r>
      <w:r>
        <w:t xml:space="preserve"> </w:t>
      </w:r>
      <w:r>
        <w:rPr>
          <w:bCs/>
          <w:b/>
        </w:rPr>
        <w:t xml:space="preserve">217,</w:t>
      </w:r>
      <w:r>
        <w:t xml:space="preserve"> </w:t>
      </w:r>
      <w:r>
        <w:t xml:space="preserve">447–471.</w:t>
      </w:r>
    </w:p>
    <w:bookmarkEnd w:id="69"/>
    <w:bookmarkStart w:id="71" w:name="ref-Atkinson1983"/>
    <w:p>
      <w:pPr>
        <w:pStyle w:val="Bibliography"/>
      </w:pPr>
      <w:r>
        <w:t xml:space="preserve">Atkinson J &amp; Braddick O (1983).</w:t>
      </w:r>
      <w:r>
        <w:t xml:space="preserve"> </w:t>
      </w:r>
      <w:hyperlink r:id="rId70">
        <w:r>
          <w:rPr>
            <w:rStyle w:val="Hyperlink"/>
          </w:rPr>
          <w:t xml:space="preserve">Assessment of visual acuity in infancy and early childhood</w:t>
        </w:r>
      </w:hyperlink>
      <w:r>
        <w:t xml:space="preserve">.</w:t>
      </w:r>
      <w:r>
        <w:t xml:space="preserve"> </w:t>
      </w:r>
      <w:r>
        <w:rPr>
          <w:iCs/>
          <w:i/>
        </w:rPr>
        <w:t xml:space="preserve">Acta Ophthalmol Suppl</w:t>
      </w:r>
      <w:r>
        <w:t xml:space="preserve"> </w:t>
      </w:r>
      <w:r>
        <w:rPr>
          <w:bCs/>
          <w:b/>
        </w:rPr>
        <w:t xml:space="preserve">157,</w:t>
      </w:r>
      <w:r>
        <w:t xml:space="preserve"> </w:t>
      </w:r>
      <w:r>
        <w:t xml:space="preserve">18–26.</w:t>
      </w:r>
    </w:p>
    <w:bookmarkEnd w:id="71"/>
    <w:bookmarkStart w:id="73" w:name="ref-Atkinson1979"/>
    <w:p>
      <w:pPr>
        <w:pStyle w:val="Bibliography"/>
      </w:pPr>
      <w:r>
        <w:t xml:space="preserve">Atkinson J, Braddick O &amp; French J (1979).</w:t>
      </w:r>
      <w:r>
        <w:t xml:space="preserve"> </w:t>
      </w:r>
      <w:hyperlink r:id="rId72">
        <w:r>
          <w:rPr>
            <w:rStyle w:val="Hyperlink"/>
          </w:rPr>
          <w:t xml:space="preserve">Contrast sensitivity of the human neonate measured by the visual evoked potential</w:t>
        </w:r>
      </w:hyperlink>
      <w:r>
        <w:t xml:space="preserve">.</w:t>
      </w:r>
      <w:r>
        <w:t xml:space="preserve"> </w:t>
      </w:r>
      <w:r>
        <w:rPr>
          <w:iCs/>
          <w:i/>
        </w:rPr>
        <w:t xml:space="preserve">Invest Ophthalmol Vis Sci</w:t>
      </w:r>
      <w:r>
        <w:t xml:space="preserve"> </w:t>
      </w:r>
      <w:r>
        <w:rPr>
          <w:bCs/>
          <w:b/>
        </w:rPr>
        <w:t xml:space="preserve">18,</w:t>
      </w:r>
      <w:r>
        <w:t xml:space="preserve"> </w:t>
      </w:r>
      <w:r>
        <w:t xml:space="preserve">210–213.</w:t>
      </w:r>
    </w:p>
    <w:bookmarkEnd w:id="73"/>
    <w:bookmarkStart w:id="75" w:name="ref-Attal2012"/>
    <w:p>
      <w:pPr>
        <w:pStyle w:val="Bibliography"/>
      </w:pPr>
      <w:r>
        <w:t xml:space="preserve">Attal Y, Maess B, Friederici A &amp; David O (2012).</w:t>
      </w:r>
      <w:r>
        <w:t xml:space="preserve"> </w:t>
      </w:r>
      <w:hyperlink r:id="rId74">
        <w:r>
          <w:rPr>
            <w:rStyle w:val="Hyperlink"/>
          </w:rPr>
          <w:t xml:space="preserve">Head models and dynamic causal modeling of subcortical activity using magnetoencephalographic/electroencephalographic data</w:t>
        </w:r>
      </w:hyperlink>
      <w:r>
        <w:t xml:space="preserve">.</w:t>
      </w:r>
      <w:r>
        <w:t xml:space="preserve"> </w:t>
      </w:r>
      <w:r>
        <w:rPr>
          <w:iCs/>
          <w:i/>
        </w:rPr>
        <w:t xml:space="preserve">Rev Neurosci</w:t>
      </w:r>
      <w:r>
        <w:t xml:space="preserve"> </w:t>
      </w:r>
      <w:r>
        <w:rPr>
          <w:bCs/>
          <w:b/>
        </w:rPr>
        <w:t xml:space="preserve">23,</w:t>
      </w:r>
      <w:r>
        <w:t xml:space="preserve"> </w:t>
      </w:r>
      <w:r>
        <w:t xml:space="preserve">85–95.</w:t>
      </w:r>
    </w:p>
    <w:bookmarkEnd w:id="75"/>
    <w:bookmarkStart w:id="77" w:name="ref-Attal2013"/>
    <w:p>
      <w:pPr>
        <w:pStyle w:val="Bibliography"/>
      </w:pPr>
      <w:r>
        <w:t xml:space="preserve">Attal Y &amp; Schwartz D (2013).</w:t>
      </w:r>
      <w:r>
        <w:t xml:space="preserve"> </w:t>
      </w:r>
      <w:hyperlink r:id="rId76">
        <w:r>
          <w:rPr>
            <w:rStyle w:val="Hyperlink"/>
          </w:rPr>
          <w:t xml:space="preserve">Assessment of subcortical source localization using deep brain activity imaging model with minimum norm operators: A MEG study</w:t>
        </w:r>
      </w:hyperlink>
      <w:r>
        <w:t xml:space="preserve">.</w:t>
      </w:r>
      <w:r>
        <w:t xml:space="preserve"> </w:t>
      </w:r>
      <w:r>
        <w:rPr>
          <w:iCs/>
          <w:i/>
        </w:rPr>
        <w:t xml:space="preserve">PLoS One</w:t>
      </w:r>
      <w:r>
        <w:t xml:space="preserve"> </w:t>
      </w:r>
      <w:r>
        <w:rPr>
          <w:bCs/>
          <w:b/>
        </w:rPr>
        <w:t xml:space="preserve">8,</w:t>
      </w:r>
      <w:r>
        <w:t xml:space="preserve"> </w:t>
      </w:r>
      <w:r>
        <w:t xml:space="preserve">e59856.</w:t>
      </w:r>
    </w:p>
    <w:bookmarkEnd w:id="77"/>
    <w:bookmarkStart w:id="79" w:name="ref-Ayaz2013"/>
    <w:p>
      <w:pPr>
        <w:pStyle w:val="Bibliography"/>
      </w:pPr>
      <w:r>
        <w:t xml:space="preserve">Ayaz A, Saleem AB, Schölvinck ML &amp; Carandini M (2013).</w:t>
      </w:r>
      <w:r>
        <w:t xml:space="preserve"> </w:t>
      </w:r>
      <w:hyperlink r:id="rId78">
        <w:r>
          <w:rPr>
            <w:rStyle w:val="Hyperlink"/>
          </w:rPr>
          <w:t xml:space="preserve">Locomotion controls spatial integration in mouse visual cortex</w:t>
        </w:r>
      </w:hyperlink>
      <w:r>
        <w:t xml:space="preserve">.</w:t>
      </w:r>
      <w:r>
        <w:t xml:space="preserve"> </w:t>
      </w:r>
      <w:r>
        <w:rPr>
          <w:iCs/>
          <w:i/>
        </w:rPr>
        <w:t xml:space="preserve">Curr Biol</w:t>
      </w:r>
      <w:r>
        <w:t xml:space="preserve"> </w:t>
      </w:r>
      <w:r>
        <w:rPr>
          <w:bCs/>
          <w:b/>
        </w:rPr>
        <w:t xml:space="preserve">23,</w:t>
      </w:r>
      <w:r>
        <w:t xml:space="preserve"> </w:t>
      </w:r>
      <w:r>
        <w:t xml:space="preserve">890–894.</w:t>
      </w:r>
    </w:p>
    <w:bookmarkEnd w:id="79"/>
    <w:bookmarkStart w:id="81" w:name="ref-Bach2020"/>
    <w:p>
      <w:pPr>
        <w:pStyle w:val="Bibliography"/>
      </w:pPr>
      <w:r>
        <w:t xml:space="preserve">Bach M &amp; Farmer JD (2020).</w:t>
      </w:r>
      <w:r>
        <w:t xml:space="preserve"> </w:t>
      </w:r>
      <w:hyperlink r:id="rId80">
        <w:r>
          <w:rPr>
            <w:rStyle w:val="Hyperlink"/>
          </w:rPr>
          <w:t xml:space="preserve">Evaluation of the "freiburg acuity VEP" on commercial equipment</w:t>
        </w:r>
      </w:hyperlink>
      <w:r>
        <w:t xml:space="preserve">.</w:t>
      </w:r>
      <w:r>
        <w:t xml:space="preserve"> </w:t>
      </w:r>
      <w:r>
        <w:rPr>
          <w:iCs/>
          <w:i/>
        </w:rPr>
        <w:t xml:space="preserve">Doc Ophthalmol</w:t>
      </w:r>
      <w:r>
        <w:t xml:space="preserve"> </w:t>
      </w:r>
      <w:r>
        <w:rPr>
          <w:bCs/>
          <w:b/>
        </w:rPr>
        <w:t xml:space="preserve">140,</w:t>
      </w:r>
      <w:r>
        <w:t xml:space="preserve"> </w:t>
      </w:r>
      <w:r>
        <w:t xml:space="preserve">139–145.</w:t>
      </w:r>
    </w:p>
    <w:bookmarkEnd w:id="81"/>
    <w:bookmarkStart w:id="82" w:name="ref-bachGreenleeBuhler1988"/>
    <w:p>
      <w:pPr>
        <w:pStyle w:val="Bibliography"/>
      </w:pPr>
      <w:r>
        <w:t xml:space="preserve">Bach M, Greenlee M &amp; Buhler B (1988). Contrast adaptation can increase visually evoked potential amplitude.</w:t>
      </w:r>
      <w:r>
        <w:t xml:space="preserve"> </w:t>
      </w:r>
      <w:r>
        <w:rPr>
          <w:iCs/>
          <w:i/>
        </w:rPr>
        <w:t xml:space="preserve">Clinical Vision Sciences</w:t>
      </w:r>
      <w:r>
        <w:t xml:space="preserve"> </w:t>
      </w:r>
      <w:r>
        <w:rPr>
          <w:bCs/>
          <w:b/>
        </w:rPr>
        <w:t xml:space="preserve">3,</w:t>
      </w:r>
      <w:r>
        <w:t xml:space="preserve"> </w:t>
      </w:r>
      <w:r>
        <w:t xml:space="preserve">185–194.</w:t>
      </w:r>
    </w:p>
    <w:bookmarkEnd w:id="82"/>
    <w:bookmarkStart w:id="84" w:name="ref-Bach2008"/>
    <w:p>
      <w:pPr>
        <w:pStyle w:val="Bibliography"/>
      </w:pPr>
      <w:r>
        <w:t xml:space="preserve">Bach M, Maurer JP &amp; Wolf ME (2008).</w:t>
      </w:r>
      <w:r>
        <w:t xml:space="preserve"> </w:t>
      </w:r>
      <w:hyperlink r:id="rId83">
        <w:r>
          <w:rPr>
            <w:rStyle w:val="Hyperlink"/>
          </w:rPr>
          <w:t xml:space="preserve">Visual evoked potential-based acuity assessment in normal vision, artificially degraded vision, and in patients</w:t>
        </w:r>
      </w:hyperlink>
      <w:r>
        <w:t xml:space="preserve">.</w:t>
      </w:r>
      <w:r>
        <w:t xml:space="preserve"> </w:t>
      </w:r>
      <w:r>
        <w:rPr>
          <w:iCs/>
          <w:i/>
        </w:rPr>
        <w:t xml:space="preserve">Br J Ophthalmol</w:t>
      </w:r>
      <w:r>
        <w:t xml:space="preserve"> </w:t>
      </w:r>
      <w:r>
        <w:rPr>
          <w:bCs/>
          <w:b/>
        </w:rPr>
        <w:t xml:space="preserve">92,</w:t>
      </w:r>
      <w:r>
        <w:t xml:space="preserve"> </w:t>
      </w:r>
      <w:r>
        <w:t xml:space="preserve">396–403.</w:t>
      </w:r>
    </w:p>
    <w:bookmarkEnd w:id="84"/>
    <w:bookmarkStart w:id="86" w:name="ref-Baker2007"/>
    <w:p>
      <w:pPr>
        <w:pStyle w:val="Bibliography"/>
      </w:pPr>
      <w:r>
        <w:t xml:space="preserve">Baker DH, Meese TS &amp; Summers RJ (2007).</w:t>
      </w:r>
      <w:r>
        <w:t xml:space="preserve"> </w:t>
      </w:r>
      <w:hyperlink r:id="rId85">
        <w:r>
          <w:rPr>
            <w:rStyle w:val="Hyperlink"/>
          </w:rPr>
          <w:t xml:space="preserve">Psychophysical evidence for two routes to suppression before binocular summation of signals in human vision</w:t>
        </w:r>
      </w:hyperlink>
      <w:r>
        <w:t xml:space="preserve">.</w:t>
      </w:r>
      <w:r>
        <w:t xml:space="preserve"> </w:t>
      </w:r>
      <w:r>
        <w:rPr>
          <w:iCs/>
          <w:i/>
        </w:rPr>
        <w:t xml:space="preserve">Neuroscience</w:t>
      </w:r>
      <w:r>
        <w:t xml:space="preserve"> </w:t>
      </w:r>
      <w:r>
        <w:rPr>
          <w:bCs/>
          <w:b/>
        </w:rPr>
        <w:t xml:space="preserve">146,</w:t>
      </w:r>
      <w:r>
        <w:t xml:space="preserve"> </w:t>
      </w:r>
      <w:r>
        <w:t xml:space="preserve">435–448.</w:t>
      </w:r>
    </w:p>
    <w:bookmarkEnd w:id="86"/>
    <w:bookmarkStart w:id="88" w:name="ref-Baker2015"/>
    <w:p>
      <w:pPr>
        <w:pStyle w:val="Bibliography"/>
      </w:pPr>
      <w:r>
        <w:t xml:space="preserve">Baker DH, Simard M, Saint-Amour D &amp; Hess RF (2015).</w:t>
      </w:r>
      <w:r>
        <w:t xml:space="preserve"> </w:t>
      </w:r>
      <w:hyperlink r:id="rId87">
        <w:r>
          <w:rPr>
            <w:rStyle w:val="Hyperlink"/>
          </w:rPr>
          <w:t xml:space="preserve">Steady-state contrast response functions provide a sensitive and objective index of amblyopic deficits</w:t>
        </w:r>
      </w:hyperlink>
      <w:r>
        <w:t xml:space="preserve">.</w:t>
      </w:r>
      <w:r>
        <w:t xml:space="preserve"> </w:t>
      </w:r>
      <w:r>
        <w:rPr>
          <w:iCs/>
          <w:i/>
        </w:rPr>
        <w:t xml:space="preserve">Invest Ophthalmol Vis Sci</w:t>
      </w:r>
      <w:r>
        <w:t xml:space="preserve"> </w:t>
      </w:r>
      <w:r>
        <w:rPr>
          <w:bCs/>
          <w:b/>
        </w:rPr>
        <w:t xml:space="preserve">56,</w:t>
      </w:r>
      <w:r>
        <w:t xml:space="preserve"> </w:t>
      </w:r>
      <w:r>
        <w:t xml:space="preserve">1208–1216.</w:t>
      </w:r>
    </w:p>
    <w:bookmarkEnd w:id="88"/>
    <w:bookmarkStart w:id="90" w:name="ref-Baker2021"/>
    <w:p>
      <w:pPr>
        <w:pStyle w:val="Bibliography"/>
      </w:pPr>
      <w:r>
        <w:t xml:space="preserve">Baker DH, Vilidaite G &amp; Wade AR (2021).</w:t>
      </w:r>
      <w:r>
        <w:t xml:space="preserve"> </w:t>
      </w:r>
      <w:hyperlink r:id="rId89">
        <w:r>
          <w:rPr>
            <w:rStyle w:val="Hyperlink"/>
          </w:rPr>
          <w:t xml:space="preserve">Steady-state measures of visual suppression</w:t>
        </w:r>
      </w:hyperlink>
      <w:r>
        <w:t xml:space="preserve">.</w:t>
      </w:r>
      <w:r>
        <w:t xml:space="preserve"> </w:t>
      </w:r>
      <w:r>
        <w:rPr>
          <w:iCs/>
          <w:i/>
        </w:rPr>
        <w:t xml:space="preserve">PLoS computational biology</w:t>
      </w:r>
      <w:r>
        <w:t xml:space="preserve"> </w:t>
      </w:r>
      <w:r>
        <w:rPr>
          <w:bCs/>
          <w:b/>
        </w:rPr>
        <w:t xml:space="preserve">17,</w:t>
      </w:r>
      <w:r>
        <w:t xml:space="preserve"> </w:t>
      </w:r>
      <w:r>
        <w:t xml:space="preserve">e1009507.</w:t>
      </w:r>
    </w:p>
    <w:bookmarkEnd w:id="90"/>
    <w:bookmarkStart w:id="92" w:name="ref-Baker2017"/>
    <w:p>
      <w:pPr>
        <w:pStyle w:val="Bibliography"/>
      </w:pPr>
      <w:r>
        <w:t xml:space="preserve">Baker DH &amp; Wade AR (2017).</w:t>
      </w:r>
      <w:r>
        <w:t xml:space="preserve"> </w:t>
      </w:r>
      <w:hyperlink r:id="rId91">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Cs/>
          <w:i/>
        </w:rPr>
        <w:t xml:space="preserve">Cerebral Cortex (New York, NY: 1991)</w:t>
      </w:r>
      <w:r>
        <w:t xml:space="preserve"> </w:t>
      </w:r>
      <w:r>
        <w:rPr>
          <w:bCs/>
          <w:b/>
        </w:rPr>
        <w:t xml:space="preserve">27,</w:t>
      </w:r>
      <w:r>
        <w:t xml:space="preserve"> </w:t>
      </w:r>
      <w:r>
        <w:t xml:space="preserve">254–264.</w:t>
      </w:r>
    </w:p>
    <w:bookmarkEnd w:id="92"/>
    <w:bookmarkStart w:id="94" w:name="ref-Baseler1997"/>
    <w:p>
      <w:pPr>
        <w:pStyle w:val="Bibliography"/>
      </w:pPr>
      <w:r>
        <w:t xml:space="preserve">Baseler HA &amp; Sutter EE (1997).</w:t>
      </w:r>
      <w:r>
        <w:t xml:space="preserve"> </w:t>
      </w:r>
      <w:hyperlink r:id="rId93">
        <w:r>
          <w:rPr>
            <w:rStyle w:val="Hyperlink"/>
          </w:rPr>
          <w:t xml:space="preserve">M and p components of the VEP and their visual field distribution</w:t>
        </w:r>
      </w:hyperlink>
      <w:r>
        <w:t xml:space="preserve">.</w:t>
      </w:r>
      <w:r>
        <w:t xml:space="preserve"> </w:t>
      </w:r>
      <w:r>
        <w:rPr>
          <w:iCs/>
          <w:i/>
        </w:rPr>
        <w:t xml:space="preserve">Vision Res</w:t>
      </w:r>
      <w:r>
        <w:t xml:space="preserve"> </w:t>
      </w:r>
      <w:r>
        <w:rPr>
          <w:bCs/>
          <w:b/>
        </w:rPr>
        <w:t xml:space="preserve">37,</w:t>
      </w:r>
      <w:r>
        <w:t xml:space="preserve"> </w:t>
      </w:r>
      <w:r>
        <w:t xml:space="preserve">675–690.</w:t>
      </w:r>
    </w:p>
    <w:bookmarkEnd w:id="94"/>
    <w:bookmarkStart w:id="95" w:name="ref-Bashinski1980"/>
    <w:p>
      <w:pPr>
        <w:pStyle w:val="Bibliography"/>
      </w:pPr>
      <w:r>
        <w:t xml:space="preserve">Bashinski HS &amp; Bacharach VR (1980). Enhancement of perceptual sensitivity as the result of selectively attending to spatial locations.</w:t>
      </w:r>
      <w:r>
        <w:t xml:space="preserve"> </w:t>
      </w:r>
      <w:r>
        <w:rPr>
          <w:iCs/>
          <w:i/>
        </w:rPr>
        <w:t xml:space="preserve">Perception &amp; psychophysics</w:t>
      </w:r>
      <w:r>
        <w:t xml:space="preserve"> </w:t>
      </w:r>
      <w:r>
        <w:rPr>
          <w:bCs/>
          <w:b/>
        </w:rPr>
        <w:t xml:space="preserve">28,</w:t>
      </w:r>
      <w:r>
        <w:t xml:space="preserve"> </w:t>
      </w:r>
      <w:r>
        <w:t xml:space="preserve">241–248.</w:t>
      </w:r>
    </w:p>
    <w:bookmarkEnd w:id="95"/>
    <w:bookmarkStart w:id="97" w:name="ref-Benjamin2018"/>
    <w:p>
      <w:pPr>
        <w:pStyle w:val="Bibliography"/>
      </w:pPr>
      <w:r>
        <w:t xml:space="preserve">Benjamin AV, Wailes-Newson K, Ma-Wyatt A, Baker DH &amp; Wade AR (2018).</w:t>
      </w:r>
      <w:r>
        <w:t xml:space="preserve"> </w:t>
      </w:r>
      <w:hyperlink r:id="rId96">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Cs/>
          <w:i/>
        </w:rPr>
        <w:t xml:space="preserve">Journal of Neuroscience</w:t>
      </w:r>
      <w:r>
        <w:t xml:space="preserve"> </w:t>
      </w:r>
      <w:r>
        <w:rPr>
          <w:bCs/>
          <w:b/>
        </w:rPr>
        <w:t xml:space="preserve">38,</w:t>
      </w:r>
      <w:r>
        <w:t xml:space="preserve"> </w:t>
      </w:r>
      <w:r>
        <w:t xml:space="preserve">3050–3059.</w:t>
      </w:r>
    </w:p>
    <w:bookmarkEnd w:id="97"/>
    <w:bookmarkStart w:id="99" w:name="ref-Betts2005"/>
    <w:p>
      <w:pPr>
        <w:pStyle w:val="Bibliography"/>
      </w:pPr>
      <w:r>
        <w:t xml:space="preserve">Betts LR, Taylor CP, Sekuler AB &amp; Bennett PJ (2005).</w:t>
      </w:r>
      <w:r>
        <w:t xml:space="preserve"> </w:t>
      </w:r>
      <w:hyperlink r:id="rId98">
        <w:r>
          <w:rPr>
            <w:rStyle w:val="Hyperlink"/>
          </w:rPr>
          <w:t xml:space="preserve">Aging reduces center-surround antagonism in visual motion processing</w:t>
        </w:r>
      </w:hyperlink>
      <w:r>
        <w:t xml:space="preserve">.</w:t>
      </w:r>
      <w:r>
        <w:t xml:space="preserve"> </w:t>
      </w:r>
      <w:r>
        <w:rPr>
          <w:iCs/>
          <w:i/>
        </w:rPr>
        <w:t xml:space="preserve">Neuron</w:t>
      </w:r>
      <w:r>
        <w:t xml:space="preserve"> </w:t>
      </w:r>
      <w:r>
        <w:rPr>
          <w:bCs/>
          <w:b/>
        </w:rPr>
        <w:t xml:space="preserve">45,</w:t>
      </w:r>
      <w:r>
        <w:t xml:space="preserve"> </w:t>
      </w:r>
      <w:r>
        <w:t xml:space="preserve">361–366.</w:t>
      </w:r>
    </w:p>
    <w:bookmarkEnd w:id="99"/>
    <w:bookmarkStart w:id="100" w:name="ref-BobakIOVS1984"/>
    <w:p>
      <w:pPr>
        <w:pStyle w:val="Bibliography"/>
      </w:pPr>
      <w:r>
        <w:t xml:space="preserve">Bobak P, Bodis-Wollner I, Harnois C &amp; Thornton J (1984). VEPs in humans reveal high and low spatial contrast mechanisms.</w:t>
      </w:r>
      <w:r>
        <w:t xml:space="preserve"> </w:t>
      </w:r>
      <w:r>
        <w:rPr>
          <w:iCs/>
          <w:i/>
        </w:rPr>
        <w:t xml:space="preserve">Investigative Ophthalmology &amp; Visual Science</w:t>
      </w:r>
      <w:r>
        <w:t xml:space="preserve"> </w:t>
      </w:r>
      <w:r>
        <w:rPr>
          <w:bCs/>
          <w:b/>
        </w:rPr>
        <w:t xml:space="preserve">25,</w:t>
      </w:r>
      <w:r>
        <w:t xml:space="preserve"> </w:t>
      </w:r>
      <w:r>
        <w:t xml:space="preserve">980–983.</w:t>
      </w:r>
    </w:p>
    <w:bookmarkEnd w:id="100"/>
    <w:bookmarkStart w:id="102" w:name="ref-bobakCorticalContrastGain1988a"/>
    <w:p>
      <w:pPr>
        <w:pStyle w:val="Bibliography"/>
      </w:pPr>
      <w:r>
        <w:t xml:space="preserve">Bobak P, Bodis-Wollner I &amp; Marx MS (1988).</w:t>
      </w:r>
      <w:r>
        <w:t xml:space="preserve"> </w:t>
      </w:r>
      <w:hyperlink r:id="rId101">
        <w:r>
          <w:rPr>
            <w:rStyle w:val="Hyperlink"/>
          </w:rPr>
          <w:t xml:space="preserve">Cortical contrast gain control in human spatial vision.</w:t>
        </w:r>
      </w:hyperlink>
      <w:r>
        <w:t xml:space="preserve"> </w:t>
      </w:r>
      <w:r>
        <w:rPr>
          <w:iCs/>
          <w:i/>
        </w:rPr>
        <w:t xml:space="preserve">The Journal of Physiology</w:t>
      </w:r>
      <w:r>
        <w:t xml:space="preserve"> </w:t>
      </w:r>
      <w:r>
        <w:rPr>
          <w:bCs/>
          <w:b/>
        </w:rPr>
        <w:t xml:space="preserve">405,</w:t>
      </w:r>
      <w:r>
        <w:t xml:space="preserve"> </w:t>
      </w:r>
      <w:r>
        <w:t xml:space="preserve">421–437.</w:t>
      </w:r>
    </w:p>
    <w:bookmarkEnd w:id="102"/>
    <w:bookmarkStart w:id="104" w:name="ref-boydMeasuringVolterraKernels1983"/>
    <w:p>
      <w:pPr>
        <w:pStyle w:val="Bibliography"/>
      </w:pPr>
      <w:r>
        <w:t xml:space="preserve">Boyd S, Tang Y &amp; Chua L (1983).</w:t>
      </w:r>
      <w:r>
        <w:t xml:space="preserve"> </w:t>
      </w:r>
      <w:hyperlink r:id="rId103">
        <w:r>
          <w:rPr>
            <w:rStyle w:val="Hyperlink"/>
          </w:rPr>
          <w:t xml:space="preserve">Measuring</w:t>
        </w:r>
        <w:r>
          <w:rPr>
            <w:rStyle w:val="Hyperlink"/>
          </w:rPr>
          <w:t xml:space="preserve"> </w:t>
        </w:r>
        <w:r>
          <w:rPr>
            <w:rStyle w:val="Hyperlink"/>
          </w:rPr>
          <w:t xml:space="preserve">Volterra</w:t>
        </w:r>
        <w:r>
          <w:rPr>
            <w:rStyle w:val="Hyperlink"/>
          </w:rPr>
          <w:t xml:space="preserve"> </w:t>
        </w:r>
        <w:r>
          <w:rPr>
            <w:rStyle w:val="Hyperlink"/>
          </w:rPr>
          <w:t xml:space="preserve">kernels</w:t>
        </w:r>
      </w:hyperlink>
      <w:r>
        <w:t xml:space="preserve">.</w:t>
      </w:r>
      <w:r>
        <w:t xml:space="preserve"> </w:t>
      </w:r>
      <w:r>
        <w:rPr>
          <w:iCs/>
          <w:i/>
        </w:rPr>
        <w:t xml:space="preserve">IEEE Transactions on Circuits and Systems</w:t>
      </w:r>
      <w:r>
        <w:t xml:space="preserve"> </w:t>
      </w:r>
      <w:r>
        <w:rPr>
          <w:bCs/>
          <w:b/>
        </w:rPr>
        <w:t xml:space="preserve">30,</w:t>
      </w:r>
      <w:r>
        <w:t xml:space="preserve"> </w:t>
      </w:r>
      <w:r>
        <w:t xml:space="preserve">571–577.</w:t>
      </w:r>
    </w:p>
    <w:bookmarkEnd w:id="104"/>
    <w:bookmarkStart w:id="106" w:name="ref-Boynton2009"/>
    <w:p>
      <w:pPr>
        <w:pStyle w:val="Bibliography"/>
      </w:pPr>
      <w:r>
        <w:t xml:space="preserve">Boynton GM (2009).</w:t>
      </w:r>
      <w:r>
        <w:t xml:space="preserve"> </w:t>
      </w:r>
      <w:hyperlink r:id="rId105">
        <w:r>
          <w:rPr>
            <w:rStyle w:val="Hyperlink"/>
          </w:rPr>
          <w:t xml:space="preserve">A framework for describing the effects of attention on visual responses</w:t>
        </w:r>
      </w:hyperlink>
      <w:r>
        <w:t xml:space="preserve">.</w:t>
      </w:r>
      <w:r>
        <w:t xml:space="preserve"> </w:t>
      </w:r>
      <w:r>
        <w:rPr>
          <w:iCs/>
          <w:i/>
        </w:rPr>
        <w:t xml:space="preserve">Vision Res</w:t>
      </w:r>
      <w:r>
        <w:t xml:space="preserve"> </w:t>
      </w:r>
      <w:r>
        <w:rPr>
          <w:bCs/>
          <w:b/>
        </w:rPr>
        <w:t xml:space="preserve">49,</w:t>
      </w:r>
      <w:r>
        <w:t xml:space="preserve"> </w:t>
      </w:r>
      <w:r>
        <w:t xml:space="preserve">1129–1143.</w:t>
      </w:r>
    </w:p>
    <w:bookmarkEnd w:id="106"/>
    <w:bookmarkStart w:id="108" w:name="ref-Braddick1986"/>
    <w:p>
      <w:pPr>
        <w:pStyle w:val="Bibliography"/>
      </w:pPr>
      <w:r>
        <w:t xml:space="preserve">Braddick OJ, Wattam-Bell J &amp; Atkinson J (1986).</w:t>
      </w:r>
      <w:r>
        <w:t xml:space="preserve"> </w:t>
      </w:r>
      <w:hyperlink r:id="rId107">
        <w:r>
          <w:rPr>
            <w:rStyle w:val="Hyperlink"/>
          </w:rPr>
          <w:t xml:space="preserve">Orientation-specific cortical responses develop in early infancy</w:t>
        </w:r>
      </w:hyperlink>
      <w:r>
        <w:t xml:space="preserve">.</w:t>
      </w:r>
      <w:r>
        <w:t xml:space="preserve"> </w:t>
      </w:r>
      <w:r>
        <w:rPr>
          <w:iCs/>
          <w:i/>
        </w:rPr>
        <w:t xml:space="preserve">Nature</w:t>
      </w:r>
      <w:r>
        <w:t xml:space="preserve"> </w:t>
      </w:r>
      <w:r>
        <w:rPr>
          <w:bCs/>
          <w:b/>
        </w:rPr>
        <w:t xml:space="preserve">320,</w:t>
      </w:r>
      <w:r>
        <w:t xml:space="preserve"> </w:t>
      </w:r>
      <w:r>
        <w:t xml:space="preserve">617–619.</w:t>
      </w:r>
    </w:p>
    <w:bookmarkEnd w:id="108"/>
    <w:bookmarkStart w:id="110" w:name="ref-Brefczynski1999"/>
    <w:p>
      <w:pPr>
        <w:pStyle w:val="Bibliography"/>
      </w:pPr>
      <w:r>
        <w:t xml:space="preserve">Brefczynski JA &amp; DeYoe EA (1999).</w:t>
      </w:r>
      <w:r>
        <w:t xml:space="preserve"> </w:t>
      </w:r>
      <w:hyperlink r:id="rId109">
        <w:r>
          <w:rPr>
            <w:rStyle w:val="Hyperlink"/>
          </w:rPr>
          <w:t xml:space="preserve">A physiological correlate of the ’spotlight’ of visual attention</w:t>
        </w:r>
      </w:hyperlink>
      <w:r>
        <w:t xml:space="preserve">.</w:t>
      </w:r>
      <w:r>
        <w:t xml:space="preserve"> </w:t>
      </w:r>
      <w:r>
        <w:rPr>
          <w:iCs/>
          <w:i/>
        </w:rPr>
        <w:t xml:space="preserve">Nat Neurosci</w:t>
      </w:r>
      <w:r>
        <w:t xml:space="preserve"> </w:t>
      </w:r>
      <w:r>
        <w:rPr>
          <w:bCs/>
          <w:b/>
        </w:rPr>
        <w:t xml:space="preserve">2,</w:t>
      </w:r>
      <w:r>
        <w:t xml:space="preserve"> </w:t>
      </w:r>
      <w:r>
        <w:t xml:space="preserve">370–374.</w:t>
      </w:r>
    </w:p>
    <w:bookmarkEnd w:id="110"/>
    <w:bookmarkStart w:id="112" w:name="ref-Briggs2007"/>
    <w:p>
      <w:pPr>
        <w:pStyle w:val="Bibliography"/>
      </w:pPr>
      <w:r>
        <w:t xml:space="preserve">Briggs F &amp; Usrey WM (2007).</w:t>
      </w:r>
      <w:r>
        <w:t xml:space="preserve"> </w:t>
      </w:r>
      <w:hyperlink r:id="rId111">
        <w:r>
          <w:rPr>
            <w:rStyle w:val="Hyperlink"/>
          </w:rPr>
          <w:t xml:space="preserve">A fast, reciprocal pathway between the lateral geniculate nucleus and visual cortex in the macaque monkey</w:t>
        </w:r>
      </w:hyperlink>
      <w:r>
        <w:t xml:space="preserve">.</w:t>
      </w:r>
      <w:r>
        <w:t xml:space="preserve"> </w:t>
      </w:r>
      <w:r>
        <w:rPr>
          <w:iCs/>
          <w:i/>
        </w:rPr>
        <w:t xml:space="preserve">J Neurosci</w:t>
      </w:r>
      <w:r>
        <w:t xml:space="preserve"> </w:t>
      </w:r>
      <w:r>
        <w:rPr>
          <w:bCs/>
          <w:b/>
        </w:rPr>
        <w:t xml:space="preserve">27,</w:t>
      </w:r>
      <w:r>
        <w:t xml:space="preserve"> </w:t>
      </w:r>
      <w:r>
        <w:t xml:space="preserve">5431–5436.</w:t>
      </w:r>
    </w:p>
    <w:bookmarkEnd w:id="112"/>
    <w:bookmarkStart w:id="114" w:name="X3db4082c2932114e1260e86b21a8f1a8af48102"/>
    <w:p>
      <w:pPr>
        <w:pStyle w:val="Bibliography"/>
      </w:pPr>
      <w:r>
        <w:t xml:space="preserve">Brown AM (1990).</w:t>
      </w:r>
      <w:r>
        <w:t xml:space="preserve"> </w:t>
      </w:r>
      <w:hyperlink r:id="rId113">
        <w:r>
          <w:rPr>
            <w:rStyle w:val="Hyperlink"/>
          </w:rPr>
          <w:t xml:space="preserve">Development of visual sensitivity to light and color vision in human infants:</w:t>
        </w:r>
        <w:r>
          <w:rPr>
            <w:rStyle w:val="Hyperlink"/>
          </w:rPr>
          <w:t xml:space="preserve"> </w:t>
        </w:r>
        <w:r>
          <w:rPr>
            <w:rStyle w:val="Hyperlink"/>
          </w:rPr>
          <w:t xml:space="preserve">A</w:t>
        </w:r>
        <w:r>
          <w:rPr>
            <w:rStyle w:val="Hyperlink"/>
          </w:rPr>
          <w:t xml:space="preserve"> </w:t>
        </w:r>
        <w:r>
          <w:rPr>
            <w:rStyle w:val="Hyperlink"/>
          </w:rPr>
          <w:t xml:space="preserve">critical review</w:t>
        </w:r>
      </w:hyperlink>
      <w:r>
        <w:t xml:space="preserve">.</w:t>
      </w:r>
      <w:r>
        <w:t xml:space="preserve"> </w:t>
      </w:r>
      <w:r>
        <w:rPr>
          <w:iCs/>
          <w:i/>
        </w:rPr>
        <w:t xml:space="preserve">Vision Research</w:t>
      </w:r>
      <w:r>
        <w:t xml:space="preserve"> </w:t>
      </w:r>
      <w:r>
        <w:rPr>
          <w:bCs/>
          <w:b/>
        </w:rPr>
        <w:t xml:space="preserve">30,</w:t>
      </w:r>
      <w:r>
        <w:t xml:space="preserve"> </w:t>
      </w:r>
      <w:r>
        <w:t xml:space="preserve">1159–1188.</w:t>
      </w:r>
    </w:p>
    <w:bookmarkEnd w:id="114"/>
    <w:bookmarkStart w:id="116" w:name="ref-brownDevelopmentRivalryDichoptic1999"/>
    <w:p>
      <w:pPr>
        <w:pStyle w:val="Bibliography"/>
      </w:pPr>
      <w:r>
        <w:t xml:space="preserve">Brown RJ, Candy TR &amp; Norcia AM (1999).</w:t>
      </w:r>
      <w:r>
        <w:t xml:space="preserve"> </w:t>
      </w:r>
      <w:hyperlink r:id="rId115">
        <w:r>
          <w:rPr>
            <w:rStyle w:val="Hyperlink"/>
          </w:rPr>
          <w:t xml:space="preserve">Development of rivalry and dichoptic masking in human infants</w:t>
        </w:r>
      </w:hyperlink>
      <w:r>
        <w:t xml:space="preserve">.</w:t>
      </w:r>
      <w:r>
        <w:t xml:space="preserve"> </w:t>
      </w:r>
      <w:r>
        <w:rPr>
          <w:iCs/>
          <w:i/>
        </w:rPr>
        <w:t xml:space="preserve">Investigative Ophthalmology &amp; Visual Science</w:t>
      </w:r>
      <w:r>
        <w:t xml:space="preserve"> </w:t>
      </w:r>
      <w:r>
        <w:rPr>
          <w:bCs/>
          <w:b/>
        </w:rPr>
        <w:t xml:space="preserve">40,</w:t>
      </w:r>
      <w:r>
        <w:t xml:space="preserve"> </w:t>
      </w:r>
      <w:r>
        <w:t xml:space="preserve">3324–3333.</w:t>
      </w:r>
    </w:p>
    <w:bookmarkEnd w:id="116"/>
    <w:bookmarkStart w:id="118" w:name="ref-Buracas2007"/>
    <w:p>
      <w:pPr>
        <w:pStyle w:val="Bibliography"/>
      </w:pPr>
      <w:r>
        <w:t xml:space="preserve">Buracas GT &amp; Boynton GM (2007).</w:t>
      </w:r>
      <w:r>
        <w:t xml:space="preserve"> </w:t>
      </w:r>
      <w:hyperlink r:id="rId117">
        <w:r>
          <w:rPr>
            <w:rStyle w:val="Hyperlink"/>
          </w:rPr>
          <w:t xml:space="preserve">The effect of spatial attention on contrast response functions in human visual cortex</w:t>
        </w:r>
      </w:hyperlink>
      <w:r>
        <w:t xml:space="preserve">.</w:t>
      </w:r>
      <w:r>
        <w:t xml:space="preserve"> </w:t>
      </w:r>
      <w:r>
        <w:rPr>
          <w:iCs/>
          <w:i/>
        </w:rPr>
        <w:t xml:space="preserve">J Neurosci</w:t>
      </w:r>
      <w:r>
        <w:t xml:space="preserve"> </w:t>
      </w:r>
      <w:r>
        <w:rPr>
          <w:bCs/>
          <w:b/>
        </w:rPr>
        <w:t xml:space="preserve">27,</w:t>
      </w:r>
      <w:r>
        <w:t xml:space="preserve"> </w:t>
      </w:r>
      <w:r>
        <w:t xml:space="preserve">93–97.</w:t>
      </w:r>
    </w:p>
    <w:bookmarkEnd w:id="118"/>
    <w:bookmarkStart w:id="120" w:name="ref-Burr1987"/>
    <w:p>
      <w:pPr>
        <w:pStyle w:val="Bibliography"/>
      </w:pPr>
      <w:r>
        <w:t xml:space="preserve">Burr DC &amp; Morrone MC (1987).</w:t>
      </w:r>
      <w:r>
        <w:t xml:space="preserve"> </w:t>
      </w:r>
      <w:hyperlink r:id="rId119">
        <w:r>
          <w:rPr>
            <w:rStyle w:val="Hyperlink"/>
          </w:rPr>
          <w:t xml:space="preserve">Inhibitory interactions in the human vision system revealed in pattern-evoked potentials</w:t>
        </w:r>
      </w:hyperlink>
      <w:r>
        <w:t xml:space="preserve">.</w:t>
      </w:r>
      <w:r>
        <w:t xml:space="preserve"> </w:t>
      </w:r>
      <w:r>
        <w:rPr>
          <w:iCs/>
          <w:i/>
        </w:rPr>
        <w:t xml:space="preserve">J Physiol</w:t>
      </w:r>
      <w:r>
        <w:t xml:space="preserve"> </w:t>
      </w:r>
      <w:r>
        <w:rPr>
          <w:bCs/>
          <w:b/>
        </w:rPr>
        <w:t xml:space="preserve">389,</w:t>
      </w:r>
      <w:r>
        <w:t xml:space="preserve"> </w:t>
      </w:r>
      <w:r>
        <w:t xml:space="preserve">1–21.</w:t>
      </w:r>
    </w:p>
    <w:bookmarkEnd w:id="120"/>
    <w:bookmarkStart w:id="122" w:name="ref-Busse2009"/>
    <w:p>
      <w:pPr>
        <w:pStyle w:val="Bibliography"/>
      </w:pPr>
      <w:r>
        <w:t xml:space="preserve">Busse L, Wade AR &amp; Carandini M (2009).</w:t>
      </w:r>
      <w:r>
        <w:t xml:space="preserve"> </w:t>
      </w:r>
      <w:hyperlink r:id="rId121">
        <w:r>
          <w:rPr>
            <w:rStyle w:val="Hyperlink"/>
          </w:rPr>
          <w:t xml:space="preserve">Representation of concurrent stimuli by population activity in visual cortex</w:t>
        </w:r>
      </w:hyperlink>
      <w:r>
        <w:t xml:space="preserve">.</w:t>
      </w:r>
      <w:r>
        <w:t xml:space="preserve"> </w:t>
      </w:r>
      <w:r>
        <w:rPr>
          <w:iCs/>
          <w:i/>
        </w:rPr>
        <w:t xml:space="preserve">Neuron</w:t>
      </w:r>
      <w:r>
        <w:t xml:space="preserve"> </w:t>
      </w:r>
      <w:r>
        <w:rPr>
          <w:bCs/>
          <w:b/>
        </w:rPr>
        <w:t xml:space="preserve">64,</w:t>
      </w:r>
      <w:r>
        <w:t xml:space="preserve"> </w:t>
      </w:r>
      <w:r>
        <w:t xml:space="preserve">931–942.</w:t>
      </w:r>
    </w:p>
    <w:bookmarkEnd w:id="122"/>
    <w:bookmarkStart w:id="124" w:name="ref-Cameron2002"/>
    <w:p>
      <w:pPr>
        <w:pStyle w:val="Bibliography"/>
      </w:pPr>
      <w:r>
        <w:t xml:space="preserve">Cameron EL, Tai JC &amp; Carrasco M (2002).</w:t>
      </w:r>
      <w:r>
        <w:t xml:space="preserve"> </w:t>
      </w:r>
      <w:hyperlink r:id="rId123">
        <w:r>
          <w:rPr>
            <w:rStyle w:val="Hyperlink"/>
          </w:rPr>
          <w:t xml:space="preserve">Covert attention affects the psychometric function of contrast sensitivity</w:t>
        </w:r>
      </w:hyperlink>
      <w:r>
        <w:t xml:space="preserve">.</w:t>
      </w:r>
      <w:r>
        <w:t xml:space="preserve"> </w:t>
      </w:r>
      <w:r>
        <w:rPr>
          <w:iCs/>
          <w:i/>
        </w:rPr>
        <w:t xml:space="preserve">Vision Res</w:t>
      </w:r>
      <w:r>
        <w:t xml:space="preserve"> </w:t>
      </w:r>
      <w:r>
        <w:rPr>
          <w:bCs/>
          <w:b/>
        </w:rPr>
        <w:t xml:space="preserve">42,</w:t>
      </w:r>
      <w:r>
        <w:t xml:space="preserve"> </w:t>
      </w:r>
      <w:r>
        <w:t xml:space="preserve">949–967.</w:t>
      </w:r>
    </w:p>
    <w:bookmarkEnd w:id="124"/>
    <w:bookmarkStart w:id="126" w:name="ref-Campbell1965"/>
    <w:p>
      <w:pPr>
        <w:pStyle w:val="Bibliography"/>
      </w:pPr>
      <w:r>
        <w:t xml:space="preserve">Campbell FW &amp; Green DG (1965).</w:t>
      </w:r>
      <w:r>
        <w:t xml:space="preserve"> </w:t>
      </w:r>
      <w:hyperlink r:id="rId125">
        <w:r>
          <w:rPr>
            <w:rStyle w:val="Hyperlink"/>
          </w:rPr>
          <w:t xml:space="preserve">Optical and retinal factors affecting visual resolution</w:t>
        </w:r>
      </w:hyperlink>
      <w:r>
        <w:t xml:space="preserve">.</w:t>
      </w:r>
      <w:r>
        <w:t xml:space="preserve"> </w:t>
      </w:r>
      <w:r>
        <w:rPr>
          <w:iCs/>
          <w:i/>
        </w:rPr>
        <w:t xml:space="preserve">J Physiol</w:t>
      </w:r>
      <w:r>
        <w:t xml:space="preserve"> </w:t>
      </w:r>
      <w:r>
        <w:rPr>
          <w:bCs/>
          <w:b/>
        </w:rPr>
        <w:t xml:space="preserve">181,</w:t>
      </w:r>
      <w:r>
        <w:t xml:space="preserve"> </w:t>
      </w:r>
      <w:r>
        <w:t xml:space="preserve">576–593.</w:t>
      </w:r>
    </w:p>
    <w:bookmarkEnd w:id="126"/>
    <w:bookmarkStart w:id="128" w:name="ref-campbellVisualEvokedPotential1972"/>
    <w:p>
      <w:pPr>
        <w:pStyle w:val="Bibliography"/>
      </w:pPr>
      <w:r>
        <w:t xml:space="preserve">Campbell FW &amp; Kulikowski JJ (1972).</w:t>
      </w:r>
      <w:r>
        <w:t xml:space="preserve"> </w:t>
      </w:r>
      <w:hyperlink r:id="rId127">
        <w:r>
          <w:rPr>
            <w:rStyle w:val="Hyperlink"/>
          </w:rPr>
          <w:t xml:space="preserve">The visual evoked potential as a function of contrast of a grating pattern</w:t>
        </w:r>
      </w:hyperlink>
      <w:r>
        <w:t xml:space="preserve">.</w:t>
      </w:r>
      <w:r>
        <w:t xml:space="preserve"> </w:t>
      </w:r>
      <w:r>
        <w:rPr>
          <w:iCs/>
          <w:i/>
        </w:rPr>
        <w:t xml:space="preserve">The Journal of Physiology</w:t>
      </w:r>
      <w:r>
        <w:t xml:space="preserve"> </w:t>
      </w:r>
      <w:r>
        <w:rPr>
          <w:bCs/>
          <w:b/>
        </w:rPr>
        <w:t xml:space="preserve">222,</w:t>
      </w:r>
      <w:r>
        <w:t xml:space="preserve"> </w:t>
      </w:r>
      <w:r>
        <w:t xml:space="preserve">345–356.</w:t>
      </w:r>
    </w:p>
    <w:bookmarkEnd w:id="128"/>
    <w:bookmarkStart w:id="130" w:name="ref-Campbell1970"/>
    <w:p>
      <w:pPr>
        <w:pStyle w:val="Bibliography"/>
      </w:pPr>
      <w:r>
        <w:t xml:space="preserve">Campbell FW &amp; Maffei L (1970).</w:t>
      </w:r>
      <w:r>
        <w:t xml:space="preserve"> </w:t>
      </w:r>
      <w:hyperlink r:id="rId129">
        <w:r>
          <w:rPr>
            <w:rStyle w:val="Hyperlink"/>
          </w:rPr>
          <w:t xml:space="preserve">Electrophysiological evidence for the existence of orientation and size detectors in the human visual system</w:t>
        </w:r>
      </w:hyperlink>
      <w:r>
        <w:t xml:space="preserve">.</w:t>
      </w:r>
      <w:r>
        <w:t xml:space="preserve"> </w:t>
      </w:r>
      <w:r>
        <w:rPr>
          <w:iCs/>
          <w:i/>
        </w:rPr>
        <w:t xml:space="preserve">J Physiol</w:t>
      </w:r>
      <w:r>
        <w:t xml:space="preserve"> </w:t>
      </w:r>
      <w:r>
        <w:rPr>
          <w:bCs/>
          <w:b/>
        </w:rPr>
        <w:t xml:space="preserve">207,</w:t>
      </w:r>
      <w:r>
        <w:t xml:space="preserve"> </w:t>
      </w:r>
      <w:r>
        <w:t xml:space="preserve">635–652.</w:t>
      </w:r>
    </w:p>
    <w:bookmarkEnd w:id="130"/>
    <w:bookmarkStart w:id="132" w:name="ref-Candy2001"/>
    <w:p>
      <w:pPr>
        <w:pStyle w:val="Bibliography"/>
      </w:pPr>
      <w:r>
        <w:t xml:space="preserve">Candy TR, Skoczenski AM &amp; Norcia AM (2001).</w:t>
      </w:r>
      <w:r>
        <w:t xml:space="preserve"> </w:t>
      </w:r>
      <w:hyperlink r:id="rId131">
        <w:r>
          <w:rPr>
            <w:rStyle w:val="Hyperlink"/>
          </w:rPr>
          <w:t xml:space="preserve">Normalization models applied to orientation masking in the human infant</w:t>
        </w:r>
      </w:hyperlink>
      <w:r>
        <w:t xml:space="preserve">.</w:t>
      </w:r>
      <w:r>
        <w:t xml:space="preserve"> </w:t>
      </w:r>
      <w:r>
        <w:rPr>
          <w:iCs/>
          <w:i/>
        </w:rPr>
        <w:t xml:space="preserve">The Journal of Neuroscience: The Official Journal of the Society for Neuroscience</w:t>
      </w:r>
      <w:r>
        <w:t xml:space="preserve"> </w:t>
      </w:r>
      <w:r>
        <w:rPr>
          <w:bCs/>
          <w:b/>
        </w:rPr>
        <w:t xml:space="preserve">21,</w:t>
      </w:r>
      <w:r>
        <w:t xml:space="preserve"> </w:t>
      </w:r>
      <w:r>
        <w:t xml:space="preserve">4530–4541.</w:t>
      </w:r>
    </w:p>
    <w:bookmarkEnd w:id="132"/>
    <w:bookmarkStart w:id="134" w:name="ref-Cao2019"/>
    <w:p>
      <w:pPr>
        <w:pStyle w:val="Bibliography"/>
      </w:pPr>
      <w:r>
        <w:t xml:space="preserve">Cao L &amp; Händel B (2019).</w:t>
      </w:r>
      <w:r>
        <w:t xml:space="preserve"> </w:t>
      </w:r>
      <w:hyperlink r:id="rId133">
        <w:r>
          <w:rPr>
            <w:rStyle w:val="Hyperlink"/>
          </w:rPr>
          <w:t xml:space="preserve">Walking enhances peripheral visual processing in humans</w:t>
        </w:r>
      </w:hyperlink>
      <w:r>
        <w:t xml:space="preserve">.</w:t>
      </w:r>
      <w:r>
        <w:t xml:space="preserve"> </w:t>
      </w:r>
      <w:r>
        <w:rPr>
          <w:iCs/>
          <w:i/>
        </w:rPr>
        <w:t xml:space="preserve">PLoS Biol</w:t>
      </w:r>
      <w:r>
        <w:t xml:space="preserve"> </w:t>
      </w:r>
      <w:r>
        <w:rPr>
          <w:bCs/>
          <w:b/>
        </w:rPr>
        <w:t xml:space="preserve">17,</w:t>
      </w:r>
      <w:r>
        <w:t xml:space="preserve"> </w:t>
      </w:r>
      <w:r>
        <w:t xml:space="preserve">e3000511.</w:t>
      </w:r>
    </w:p>
    <w:bookmarkEnd w:id="134"/>
    <w:bookmarkStart w:id="136" w:name="ref-Carandini1994"/>
    <w:p>
      <w:pPr>
        <w:pStyle w:val="Bibliography"/>
      </w:pPr>
      <w:r>
        <w:t xml:space="preserve">Carandini M &amp; Heeger DJ (1994).</w:t>
      </w:r>
      <w:r>
        <w:t xml:space="preserve"> </w:t>
      </w:r>
      <w:hyperlink r:id="rId135">
        <w:r>
          <w:rPr>
            <w:rStyle w:val="Hyperlink"/>
          </w:rPr>
          <w:t xml:space="preserve">Summation and division by neurons in primate visual cortex</w:t>
        </w:r>
      </w:hyperlink>
      <w:r>
        <w:t xml:space="preserve">.</w:t>
      </w:r>
      <w:r>
        <w:t xml:space="preserve"> </w:t>
      </w:r>
      <w:r>
        <w:rPr>
          <w:iCs/>
          <w:i/>
        </w:rPr>
        <w:t xml:space="preserve">Science</w:t>
      </w:r>
      <w:r>
        <w:t xml:space="preserve"> </w:t>
      </w:r>
      <w:r>
        <w:rPr>
          <w:bCs/>
          <w:b/>
        </w:rPr>
        <w:t xml:space="preserve">264,</w:t>
      </w:r>
      <w:r>
        <w:t xml:space="preserve"> </w:t>
      </w:r>
      <w:r>
        <w:t xml:space="preserve">1333–1336.</w:t>
      </w:r>
    </w:p>
    <w:bookmarkEnd w:id="136"/>
    <w:bookmarkStart w:id="138" w:name="ref-Carandini2011"/>
    <w:p>
      <w:pPr>
        <w:pStyle w:val="Bibliography"/>
      </w:pPr>
      <w:r>
        <w:t xml:space="preserve">Carandini M &amp; Heeger DJ (2011).</w:t>
      </w:r>
      <w:r>
        <w:t xml:space="preserve"> </w:t>
      </w:r>
      <w:hyperlink r:id="rId137">
        <w:r>
          <w:rPr>
            <w:rStyle w:val="Hyperlink"/>
          </w:rPr>
          <w:t xml:space="preserve">Normalization as a canonical neural computation</w:t>
        </w:r>
      </w:hyperlink>
      <w:r>
        <w:t xml:space="preserve">.</w:t>
      </w:r>
      <w:r>
        <w:t xml:space="preserve"> </w:t>
      </w:r>
      <w:r>
        <w:rPr>
          <w:iCs/>
          <w:i/>
        </w:rPr>
        <w:t xml:space="preserve">Nat Rev Neurosci</w:t>
      </w:r>
      <w:r>
        <w:t xml:space="preserve"> </w:t>
      </w:r>
      <w:r>
        <w:rPr>
          <w:bCs/>
          <w:b/>
        </w:rPr>
        <w:t xml:space="preserve">13,</w:t>
      </w:r>
      <w:r>
        <w:t xml:space="preserve"> </w:t>
      </w:r>
      <w:r>
        <w:t xml:space="preserve">51–62.</w:t>
      </w:r>
    </w:p>
    <w:bookmarkEnd w:id="138"/>
    <w:bookmarkStart w:id="140" w:name="ref-Carandini1998"/>
    <w:p>
      <w:pPr>
        <w:pStyle w:val="Bibliography"/>
      </w:pPr>
      <w:r>
        <w:t xml:space="preserve">Carandini M, Movshon JA &amp; Ferster D (1998).</w:t>
      </w:r>
      <w:r>
        <w:t xml:space="preserve"> </w:t>
      </w:r>
      <w:hyperlink r:id="rId139">
        <w:r>
          <w:rPr>
            <w:rStyle w:val="Hyperlink"/>
          </w:rPr>
          <w:t xml:space="preserve">Pattern adaptation and cross-orientation interactions in the primary visual cortex</w:t>
        </w:r>
      </w:hyperlink>
      <w:r>
        <w:t xml:space="preserve">.</w:t>
      </w:r>
      <w:r>
        <w:t xml:space="preserve"> </w:t>
      </w:r>
      <w:r>
        <w:rPr>
          <w:iCs/>
          <w:i/>
        </w:rPr>
        <w:t xml:space="preserve">Neuropharmacology</w:t>
      </w:r>
      <w:r>
        <w:t xml:space="preserve"> </w:t>
      </w:r>
      <w:r>
        <w:rPr>
          <w:bCs/>
          <w:b/>
        </w:rPr>
        <w:t xml:space="preserve">37,</w:t>
      </w:r>
      <w:r>
        <w:t xml:space="preserve"> </w:t>
      </w:r>
      <w:r>
        <w:t xml:space="preserve">501–511.</w:t>
      </w:r>
    </w:p>
    <w:bookmarkEnd w:id="140"/>
    <w:bookmarkStart w:id="142" w:name="ref-Carrasco2000"/>
    <w:p>
      <w:pPr>
        <w:pStyle w:val="Bibliography"/>
      </w:pPr>
      <w:r>
        <w:t xml:space="preserve">Carrasco M, Penpeci-Talgar C &amp; Eckstein M (2000).</w:t>
      </w:r>
      <w:r>
        <w:t xml:space="preserve"> </w:t>
      </w:r>
      <w:hyperlink r:id="rId141">
        <w:r>
          <w:rPr>
            <w:rStyle w:val="Hyperlink"/>
          </w:rPr>
          <w:t xml:space="preserve">Spatial covert attention increases contrast sensitivity across the CSF: Support for signal enhancement</w:t>
        </w:r>
      </w:hyperlink>
      <w:r>
        <w:t xml:space="preserve">.</w:t>
      </w:r>
      <w:r>
        <w:t xml:space="preserve"> </w:t>
      </w:r>
      <w:r>
        <w:rPr>
          <w:iCs/>
          <w:i/>
        </w:rPr>
        <w:t xml:space="preserve">Vision Res</w:t>
      </w:r>
      <w:r>
        <w:t xml:space="preserve"> </w:t>
      </w:r>
      <w:r>
        <w:rPr>
          <w:bCs/>
          <w:b/>
        </w:rPr>
        <w:t xml:space="preserve">40,</w:t>
      </w:r>
      <w:r>
        <w:t xml:space="preserve"> </w:t>
      </w:r>
      <w:r>
        <w:t xml:space="preserve">1203–1215.</w:t>
      </w:r>
    </w:p>
    <w:bookmarkEnd w:id="142"/>
    <w:bookmarkStart w:id="144" w:name="ref-Chariker2020"/>
    <w:p>
      <w:pPr>
        <w:pStyle w:val="Bibliography"/>
      </w:pPr>
      <w:r>
        <w:t xml:space="preserve">Chariker L, Shapley R &amp; Young L-S (2020).</w:t>
      </w:r>
      <w:r>
        <w:t xml:space="preserve"> </w:t>
      </w:r>
      <w:hyperlink r:id="rId143">
        <w:r>
          <w:rPr>
            <w:rStyle w:val="Hyperlink"/>
          </w:rPr>
          <w:t xml:space="preserve">Contrast response in a comprehensive network model of macaque V1</w:t>
        </w:r>
      </w:hyperlink>
      <w:r>
        <w:t xml:space="preserve">.</w:t>
      </w:r>
      <w:r>
        <w:t xml:space="preserve"> </w:t>
      </w:r>
      <w:r>
        <w:rPr>
          <w:iCs/>
          <w:i/>
        </w:rPr>
        <w:t xml:space="preserve">J Vis</w:t>
      </w:r>
      <w:r>
        <w:t xml:space="preserve"> </w:t>
      </w:r>
      <w:r>
        <w:rPr>
          <w:bCs/>
          <w:b/>
        </w:rPr>
        <w:t xml:space="preserve">20,</w:t>
      </w:r>
      <w:r>
        <w:t xml:space="preserve"> </w:t>
      </w:r>
      <w:r>
        <w:t xml:space="preserve">16.</w:t>
      </w:r>
    </w:p>
    <w:bookmarkEnd w:id="144"/>
    <w:bookmarkStart w:id="146" w:name="ref-Chen2000"/>
    <w:p>
      <w:pPr>
        <w:pStyle w:val="Bibliography"/>
      </w:pPr>
      <w:r>
        <w:t xml:space="preserve">Chen C, Foley JM &amp; Brainard DH (2000).</w:t>
      </w:r>
      <w:r>
        <w:t xml:space="preserve"> </w:t>
      </w:r>
      <w:hyperlink r:id="rId145">
        <w:r>
          <w:rPr>
            <w:rStyle w:val="Hyperlink"/>
          </w:rPr>
          <w:t xml:space="preserve">Detection of chromoluminance patterns on chromoluminance pedestals i: Threshold measurements</w:t>
        </w:r>
      </w:hyperlink>
      <w:r>
        <w:t xml:space="preserve">.</w:t>
      </w:r>
      <w:r>
        <w:t xml:space="preserve"> </w:t>
      </w:r>
      <w:r>
        <w:rPr>
          <w:iCs/>
          <w:i/>
        </w:rPr>
        <w:t xml:space="preserve">Vision Res</w:t>
      </w:r>
      <w:r>
        <w:t xml:space="preserve"> </w:t>
      </w:r>
      <w:r>
        <w:rPr>
          <w:bCs/>
          <w:b/>
        </w:rPr>
        <w:t xml:space="preserve">40,</w:t>
      </w:r>
      <w:r>
        <w:t xml:space="preserve"> </w:t>
      </w:r>
      <w:r>
        <w:t xml:space="preserve">773–788.</w:t>
      </w:r>
    </w:p>
    <w:bookmarkEnd w:id="146"/>
    <w:bookmarkStart w:id="148" w:name="ref-Chen2021"/>
    <w:p>
      <w:pPr>
        <w:pStyle w:val="Bibliography"/>
      </w:pPr>
      <w:r>
        <w:t xml:space="preserve">Chen J &amp; Gegenfurtner KR (2021).</w:t>
      </w:r>
      <w:r>
        <w:t xml:space="preserve"> </w:t>
      </w:r>
      <w:hyperlink r:id="rId147">
        <w:r>
          <w:rPr>
            <w:rStyle w:val="Hyperlink"/>
          </w:rPr>
          <w:t xml:space="preserve">Electrophysiological evidence for higher-level chromatic mechanisms in humans</w:t>
        </w:r>
      </w:hyperlink>
      <w:r>
        <w:t xml:space="preserve">.</w:t>
      </w:r>
      <w:r>
        <w:t xml:space="preserve"> </w:t>
      </w:r>
      <w:r>
        <w:rPr>
          <w:iCs/>
          <w:i/>
        </w:rPr>
        <w:t xml:space="preserve">J Vis</w:t>
      </w:r>
      <w:r>
        <w:t xml:space="preserve"> </w:t>
      </w:r>
      <w:r>
        <w:rPr>
          <w:bCs/>
          <w:b/>
        </w:rPr>
        <w:t xml:space="preserve">21,</w:t>
      </w:r>
      <w:r>
        <w:t xml:space="preserve"> </w:t>
      </w:r>
      <w:r>
        <w:t xml:space="preserve">12.</w:t>
      </w:r>
    </w:p>
    <w:bookmarkEnd w:id="148"/>
    <w:bookmarkStart w:id="150" w:name="ref-Chota2024"/>
    <w:p>
      <w:pPr>
        <w:pStyle w:val="Bibliography"/>
      </w:pPr>
      <w:r>
        <w:t xml:space="preserve">Chota S, Bruat AT, Van der Stigchel S &amp; Strauch C (2024).</w:t>
      </w:r>
      <w:r>
        <w:t xml:space="preserve"> </w:t>
      </w:r>
      <w:hyperlink r:id="rId149">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Cs/>
          <w:i/>
        </w:rPr>
        <w:t xml:space="preserve">J Cogn Neurosci</w:t>
      </w:r>
      <w:r>
        <w:t xml:space="preserve"> </w:t>
      </w:r>
      <w:r>
        <w:rPr>
          <w:bCs/>
          <w:b/>
        </w:rPr>
        <w:t xml:space="preserve">36,</w:t>
      </w:r>
      <w:r>
        <w:t xml:space="preserve"> </w:t>
      </w:r>
      <w:r>
        <w:t xml:space="preserve">800–814.</w:t>
      </w:r>
    </w:p>
    <w:bookmarkEnd w:id="150"/>
    <w:bookmarkStart w:id="152" w:name="ref-Cunningham2017"/>
    <w:p>
      <w:pPr>
        <w:pStyle w:val="Bibliography"/>
      </w:pPr>
      <w:r>
        <w:t xml:space="preserve">Cunningham DGM, Baker DH &amp; Peirce JW (2017).</w:t>
      </w:r>
      <w:r>
        <w:t xml:space="preserve"> </w:t>
      </w:r>
      <w:hyperlink r:id="rId151">
        <w:r>
          <w:rPr>
            <w:rStyle w:val="Hyperlink"/>
          </w:rPr>
          <w:t xml:space="preserve">Measuring nonlinear signal combination using EEG</w:t>
        </w:r>
      </w:hyperlink>
      <w:r>
        <w:t xml:space="preserve">.</w:t>
      </w:r>
      <w:r>
        <w:t xml:space="preserve"> </w:t>
      </w:r>
      <w:r>
        <w:rPr>
          <w:iCs/>
          <w:i/>
        </w:rPr>
        <w:t xml:space="preserve">Journal of Vision</w:t>
      </w:r>
      <w:r>
        <w:t xml:space="preserve"> </w:t>
      </w:r>
      <w:r>
        <w:rPr>
          <w:bCs/>
          <w:b/>
        </w:rPr>
        <w:t xml:space="preserve">17,</w:t>
      </w:r>
      <w:r>
        <w:t xml:space="preserve"> </w:t>
      </w:r>
      <w:r>
        <w:t xml:space="preserve">10–10.</w:t>
      </w:r>
    </w:p>
    <w:bookmarkEnd w:id="152"/>
    <w:bookmarkStart w:id="153" w:name="ref-De-Vries-Khoe1982"/>
    <w:p>
      <w:pPr>
        <w:pStyle w:val="Bibliography"/>
      </w:pPr>
      <w:r>
        <w:t xml:space="preserve">De Vries-Khoe L &amp; Spekreijse H (1982). Maturation of luminance and pattern EPs in man.</w:t>
      </w:r>
      <w:r>
        <w:t xml:space="preserve"> </w:t>
      </w:r>
      <w:r>
        <w:rPr>
          <w:iCs/>
          <w:i/>
        </w:rPr>
        <w:t xml:space="preserve">Doc Ophthalmol Proc Ser</w:t>
      </w:r>
      <w:r>
        <w:t xml:space="preserve"> </w:t>
      </w:r>
      <w:r>
        <w:rPr>
          <w:bCs/>
          <w:b/>
        </w:rPr>
        <w:t xml:space="preserve">31,</w:t>
      </w:r>
      <w:r>
        <w:t xml:space="preserve"> </w:t>
      </w:r>
      <w:r>
        <w:t xml:space="preserve">461–475.</w:t>
      </w:r>
    </w:p>
    <w:bookmarkEnd w:id="153"/>
    <w:bookmarkStart w:id="155" w:name="ref-Derrington1984"/>
    <w:p>
      <w:pPr>
        <w:pStyle w:val="Bibliography"/>
      </w:pPr>
      <w:r>
        <w:t xml:space="preserve">Derrington AM, Krauskopf J &amp; Lennie P (1984).</w:t>
      </w:r>
      <w:r>
        <w:t xml:space="preserve"> </w:t>
      </w:r>
      <w:hyperlink r:id="rId154">
        <w:r>
          <w:rPr>
            <w:rStyle w:val="Hyperlink"/>
          </w:rPr>
          <w:t xml:space="preserve">Chromatic mechanisms in lateral geniculate nucleus of macaque</w:t>
        </w:r>
      </w:hyperlink>
      <w:r>
        <w:t xml:space="preserve">.</w:t>
      </w:r>
      <w:r>
        <w:t xml:space="preserve"> </w:t>
      </w:r>
      <w:r>
        <w:rPr>
          <w:iCs/>
          <w:i/>
        </w:rPr>
        <w:t xml:space="preserve">J Physiol</w:t>
      </w:r>
      <w:r>
        <w:t xml:space="preserve"> </w:t>
      </w:r>
      <w:r>
        <w:rPr>
          <w:bCs/>
          <w:b/>
        </w:rPr>
        <w:t xml:space="preserve">357,</w:t>
      </w:r>
      <w:r>
        <w:t xml:space="preserve"> </w:t>
      </w:r>
      <w:r>
        <w:t xml:space="preserve">241–265.</w:t>
      </w:r>
    </w:p>
    <w:bookmarkEnd w:id="155"/>
    <w:bookmarkStart w:id="157" w:name="ref-Derrington1984b"/>
    <w:p>
      <w:pPr>
        <w:pStyle w:val="Bibliography"/>
      </w:pPr>
      <w:r>
        <w:t xml:space="preserve">Derrington AM &amp; Lennie P (1984).</w:t>
      </w:r>
      <w:r>
        <w:t xml:space="preserve"> </w:t>
      </w:r>
      <w:hyperlink r:id="rId156">
        <w:r>
          <w:rPr>
            <w:rStyle w:val="Hyperlink"/>
          </w:rPr>
          <w:t xml:space="preserve">Spatial and temporal contrast sensitivities of neurones in lateral geniculate nucleus of macaque</w:t>
        </w:r>
      </w:hyperlink>
      <w:r>
        <w:t xml:space="preserve">.</w:t>
      </w:r>
      <w:r>
        <w:t xml:space="preserve"> </w:t>
      </w:r>
      <w:r>
        <w:rPr>
          <w:iCs/>
          <w:i/>
        </w:rPr>
        <w:t xml:space="preserve">J Physiol</w:t>
      </w:r>
      <w:r>
        <w:t xml:space="preserve"> </w:t>
      </w:r>
      <w:r>
        <w:rPr>
          <w:bCs/>
          <w:b/>
        </w:rPr>
        <w:t xml:space="preserve">357,</w:t>
      </w:r>
      <w:r>
        <w:t xml:space="preserve"> </w:t>
      </w:r>
      <w:r>
        <w:t xml:space="preserve">219–240.</w:t>
      </w:r>
    </w:p>
    <w:bookmarkEnd w:id="157"/>
    <w:bookmarkStart w:id="159" w:name="ref-Di-Russo2007"/>
    <w:p>
      <w:pPr>
        <w:pStyle w:val="Bibliography"/>
      </w:pPr>
      <w:r>
        <w:t xml:space="preserve">Di Russo F, Pitzalis S, Aprile T, Spitoni G, Patria F, Stella A, Spinelli D &amp; Hillyard SA (2007).</w:t>
      </w:r>
      <w:r>
        <w:t xml:space="preserve"> </w:t>
      </w:r>
      <w:hyperlink r:id="rId158">
        <w:r>
          <w:rPr>
            <w:rStyle w:val="Hyperlink"/>
          </w:rPr>
          <w:t xml:space="preserve">Spatiotemporal analysis of the cortical sources of the steady-state visual evoked potential</w:t>
        </w:r>
      </w:hyperlink>
      <w:r>
        <w:t xml:space="preserve">.</w:t>
      </w:r>
      <w:r>
        <w:t xml:space="preserve"> </w:t>
      </w:r>
      <w:r>
        <w:rPr>
          <w:iCs/>
          <w:i/>
        </w:rPr>
        <w:t xml:space="preserve">Hum Brain Mapp</w:t>
      </w:r>
      <w:r>
        <w:t xml:space="preserve"> </w:t>
      </w:r>
      <w:r>
        <w:rPr>
          <w:bCs/>
          <w:b/>
        </w:rPr>
        <w:t xml:space="preserve">28,</w:t>
      </w:r>
      <w:r>
        <w:t xml:space="preserve"> </w:t>
      </w:r>
      <w:r>
        <w:t xml:space="preserve">323–334.</w:t>
      </w:r>
    </w:p>
    <w:bookmarkEnd w:id="159"/>
    <w:bookmarkStart w:id="161" w:name="ref-Di-Russo2005"/>
    <w:p>
      <w:pPr>
        <w:pStyle w:val="Bibliography"/>
      </w:pPr>
      <w:r>
        <w:t xml:space="preserve">Di Russo F, Pitzalis S, Spitoni G, Aprile T, Patria F, Spinelli D &amp; Hillyard SA (2005).</w:t>
      </w:r>
      <w:r>
        <w:t xml:space="preserve"> </w:t>
      </w:r>
      <w:hyperlink r:id="rId160">
        <w:r>
          <w:rPr>
            <w:rStyle w:val="Hyperlink"/>
          </w:rPr>
          <w:t xml:space="preserve">Identification of the neural sources of the pattern-reversal VEP</w:t>
        </w:r>
      </w:hyperlink>
      <w:r>
        <w:t xml:space="preserve">.</w:t>
      </w:r>
      <w:r>
        <w:t xml:space="preserve"> </w:t>
      </w:r>
      <w:r>
        <w:rPr>
          <w:iCs/>
          <w:i/>
        </w:rPr>
        <w:t xml:space="preserve">Neuroimage</w:t>
      </w:r>
      <w:r>
        <w:t xml:space="preserve"> </w:t>
      </w:r>
      <w:r>
        <w:rPr>
          <w:bCs/>
          <w:b/>
        </w:rPr>
        <w:t xml:space="preserve">24,</w:t>
      </w:r>
      <w:r>
        <w:t xml:space="preserve"> </w:t>
      </w:r>
      <w:r>
        <w:t xml:space="preserve">874–886.</w:t>
      </w:r>
    </w:p>
    <w:bookmarkEnd w:id="161"/>
    <w:bookmarkStart w:id="163" w:name="ref-DiRusso1999"/>
    <w:p>
      <w:pPr>
        <w:pStyle w:val="Bibliography"/>
      </w:pPr>
      <w:r>
        <w:t xml:space="preserve">Di Russo F &amp; Spinelli D (1999</w:t>
      </w:r>
      <w:r>
        <w:rPr>
          <w:iCs/>
          <w:i/>
        </w:rPr>
        <w:t xml:space="preserve">a</w:t>
      </w:r>
      <w:r>
        <w:t xml:space="preserve">).</w:t>
      </w:r>
      <w:r>
        <w:t xml:space="preserve"> </w:t>
      </w:r>
      <w:hyperlink r:id="rId162">
        <w:r>
          <w:rPr>
            <w:rStyle w:val="Hyperlink"/>
          </w:rPr>
          <w:t xml:space="preserve">Electrophysiological evidence for an early attentional mechanism in visual processing in humans</w:t>
        </w:r>
      </w:hyperlink>
      <w:r>
        <w:t xml:space="preserve">.</w:t>
      </w:r>
      <w:r>
        <w:t xml:space="preserve"> </w:t>
      </w:r>
      <w:r>
        <w:rPr>
          <w:iCs/>
          <w:i/>
        </w:rPr>
        <w:t xml:space="preserve">Vision Research</w:t>
      </w:r>
      <w:r>
        <w:t xml:space="preserve"> </w:t>
      </w:r>
      <w:r>
        <w:rPr>
          <w:bCs/>
          <w:b/>
        </w:rPr>
        <w:t xml:space="preserve">39,</w:t>
      </w:r>
      <w:r>
        <w:t xml:space="preserve"> </w:t>
      </w:r>
      <w:r>
        <w:t xml:space="preserve">2975–2985.</w:t>
      </w:r>
    </w:p>
    <w:bookmarkEnd w:id="163"/>
    <w:bookmarkStart w:id="164" w:name="ref-DiRusso1999b"/>
    <w:p>
      <w:pPr>
        <w:pStyle w:val="Bibliography"/>
      </w:pPr>
      <w:r>
        <w:t xml:space="preserve">Di Russo F &amp; Spinelli D (1999</w:t>
      </w:r>
      <w:r>
        <w:rPr>
          <w:iCs/>
          <w:i/>
        </w:rPr>
        <w:t xml:space="preserve">b</w:t>
      </w:r>
      <w:r>
        <w:t xml:space="preserve">). Spatial attention has different effects on the magno-and parvocellular pathways.</w:t>
      </w:r>
      <w:r>
        <w:t xml:space="preserve"> </w:t>
      </w:r>
      <w:r>
        <w:rPr>
          <w:iCs/>
          <w:i/>
        </w:rPr>
        <w:t xml:space="preserve">Neuroreport</w:t>
      </w:r>
      <w:r>
        <w:t xml:space="preserve"> </w:t>
      </w:r>
      <w:r>
        <w:rPr>
          <w:bCs/>
          <w:b/>
        </w:rPr>
        <w:t xml:space="preserve">10,</w:t>
      </w:r>
      <w:r>
        <w:t xml:space="preserve"> </w:t>
      </w:r>
      <w:r>
        <w:t xml:space="preserve">2755–2762.</w:t>
      </w:r>
    </w:p>
    <w:bookmarkEnd w:id="164"/>
    <w:bookmarkStart w:id="166" w:name="ref-DiRusso2001"/>
    <w:p>
      <w:pPr>
        <w:pStyle w:val="Bibliography"/>
      </w:pPr>
      <w:r>
        <w:t xml:space="preserve">Di Russo F, Spinelli D &amp; Morrone MC (2001</w:t>
      </w:r>
      <w:r>
        <w:rPr>
          <w:iCs/>
          <w:i/>
        </w:rPr>
        <w:t xml:space="preserve">b</w:t>
      </w:r>
      <w:r>
        <w:t xml:space="preserve">).</w:t>
      </w:r>
      <w:r>
        <w:t xml:space="preserve"> </w:t>
      </w:r>
      <w:hyperlink r:id="rId165">
        <w:r>
          <w:rPr>
            <w:rStyle w:val="Hyperlink"/>
          </w:rPr>
          <w:t xml:space="preserve">Automatic gain control contrast mechanisms are modulated by attention in humans: Evidence from visual evoked potentials</w:t>
        </w:r>
      </w:hyperlink>
      <w:r>
        <w:t xml:space="preserve">.</w:t>
      </w:r>
      <w:r>
        <w:t xml:space="preserve"> </w:t>
      </w:r>
      <w:r>
        <w:rPr>
          <w:iCs/>
          <w:i/>
        </w:rPr>
        <w:t xml:space="preserve">Vision Research</w:t>
      </w:r>
      <w:r>
        <w:t xml:space="preserve"> </w:t>
      </w:r>
      <w:r>
        <w:rPr>
          <w:bCs/>
          <w:b/>
        </w:rPr>
        <w:t xml:space="preserve">41,</w:t>
      </w:r>
      <w:r>
        <w:t xml:space="preserve"> </w:t>
      </w:r>
      <w:r>
        <w:t xml:space="preserve">2435–2447.</w:t>
      </w:r>
    </w:p>
    <w:bookmarkEnd w:id="166"/>
    <w:bookmarkStart w:id="168" w:name="ref-Di-Russo2001"/>
    <w:p>
      <w:pPr>
        <w:pStyle w:val="Bibliography"/>
      </w:pPr>
      <w:r>
        <w:t xml:space="preserve">Di Russo F, Spinelli D &amp; Morrone MC (2001</w:t>
      </w:r>
      <w:r>
        <w:rPr>
          <w:iCs/>
          <w:i/>
        </w:rPr>
        <w:t xml:space="preserve">a</w:t>
      </w:r>
      <w:r>
        <w:t xml:space="preserve">).</w:t>
      </w:r>
      <w:r>
        <w:t xml:space="preserve"> </w:t>
      </w:r>
      <w:hyperlink r:id="rId167">
        <w:r>
          <w:rPr>
            <w:rStyle w:val="Hyperlink"/>
          </w:rPr>
          <w:t xml:space="preserve">Automatic gain control contrast mechanisms are modulated by attention in humans: Evidence from visual evoked potentials</w:t>
        </w:r>
      </w:hyperlink>
      <w:r>
        <w:t xml:space="preserve">.</w:t>
      </w:r>
      <w:r>
        <w:t xml:space="preserve"> </w:t>
      </w:r>
      <w:r>
        <w:rPr>
          <w:iCs/>
          <w:i/>
        </w:rPr>
        <w:t xml:space="preserve">Vision Res</w:t>
      </w:r>
      <w:r>
        <w:t xml:space="preserve"> </w:t>
      </w:r>
      <w:r>
        <w:rPr>
          <w:bCs/>
          <w:b/>
        </w:rPr>
        <w:t xml:space="preserve">41,</w:t>
      </w:r>
      <w:r>
        <w:t xml:space="preserve"> </w:t>
      </w:r>
      <w:r>
        <w:t xml:space="preserve">2435–2447.</w:t>
      </w:r>
    </w:p>
    <w:bookmarkEnd w:id="168"/>
    <w:bookmarkStart w:id="170" w:name="ref-Diez2024"/>
    <w:p>
      <w:pPr>
        <w:pStyle w:val="Bibliography"/>
      </w:pPr>
      <w:r>
        <w:t xml:space="preserve">Diez P, Orosco L, Garcés Correa A &amp; Carmona L (2024).</w:t>
      </w:r>
      <w:r>
        <w:t xml:space="preserve"> </w:t>
      </w:r>
      <w:hyperlink r:id="rId169">
        <w:r>
          <w:rPr>
            <w:rStyle w:val="Hyperlink"/>
          </w:rPr>
          <w:t xml:space="preserve">Assessment of visual fatigue in SSVEP-based brain-computer interface: A comprehensive study</w:t>
        </w:r>
      </w:hyperlink>
      <w:r>
        <w:t xml:space="preserve">.</w:t>
      </w:r>
      <w:r>
        <w:t xml:space="preserve"> </w:t>
      </w:r>
      <w:r>
        <w:rPr>
          <w:iCs/>
          <w:i/>
        </w:rPr>
        <w:t xml:space="preserve">Med Biol Eng Comput</w:t>
      </w:r>
      <w:r>
        <w:t xml:space="preserve"> </w:t>
      </w:r>
      <w:r>
        <w:rPr>
          <w:bCs/>
          <w:b/>
        </w:rPr>
        <w:t xml:space="preserve">62,</w:t>
      </w:r>
      <w:r>
        <w:t xml:space="preserve"> </w:t>
      </w:r>
      <w:r>
        <w:t xml:space="preserve">1475–1490.</w:t>
      </w:r>
    </w:p>
    <w:bookmarkEnd w:id="170"/>
    <w:bookmarkStart w:id="171"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Cs/>
          <w:i/>
        </w:rPr>
        <w:t xml:space="preserve">Cerebral cortex</w:t>
      </w:r>
      <w:r>
        <w:t xml:space="preserve"> </w:t>
      </w:r>
      <w:r>
        <w:rPr>
          <w:bCs/>
          <w:b/>
        </w:rPr>
        <w:t xml:space="preserve">16,</w:t>
      </w:r>
      <w:r>
        <w:t xml:space="preserve"> </w:t>
      </w:r>
      <w:r>
        <w:t xml:space="preserve">1016–1029.</w:t>
      </w:r>
    </w:p>
    <w:bookmarkEnd w:id="171"/>
    <w:bookmarkStart w:id="173" w:name="ref-Dobson1978"/>
    <w:p>
      <w:pPr>
        <w:pStyle w:val="Bibliography"/>
      </w:pPr>
      <w:r>
        <w:t xml:space="preserve">Dobson V, Teller DY &amp; Belgum J (1978).</w:t>
      </w:r>
      <w:r>
        <w:t xml:space="preserve"> </w:t>
      </w:r>
      <w:hyperlink r:id="rId172">
        <w:r>
          <w:rPr>
            <w:rStyle w:val="Hyperlink"/>
          </w:rPr>
          <w:t xml:space="preserve">Visual acuity in human infants assessed with stationary stripes and phase-alternated checkerboards</w:t>
        </w:r>
      </w:hyperlink>
      <w:r>
        <w:t xml:space="preserve">.</w:t>
      </w:r>
      <w:r>
        <w:t xml:space="preserve"> </w:t>
      </w:r>
      <w:r>
        <w:rPr>
          <w:iCs/>
          <w:i/>
        </w:rPr>
        <w:t xml:space="preserve">Vision Res</w:t>
      </w:r>
      <w:r>
        <w:t xml:space="preserve"> </w:t>
      </w:r>
      <w:r>
        <w:rPr>
          <w:bCs/>
          <w:b/>
        </w:rPr>
        <w:t xml:space="preserve">18,</w:t>
      </w:r>
      <w:r>
        <w:t xml:space="preserve"> </w:t>
      </w:r>
      <w:r>
        <w:t xml:space="preserve">1233–1238.</w:t>
      </w:r>
    </w:p>
    <w:bookmarkEnd w:id="173"/>
    <w:bookmarkStart w:id="175" w:name="ref-Dougherty2019"/>
    <w:p>
      <w:pPr>
        <w:pStyle w:val="Bibliography"/>
      </w:pPr>
      <w:r>
        <w:t xml:space="preserve">Dougherty K, Schmid MC &amp; Maier A (2019).</w:t>
      </w:r>
      <w:r>
        <w:t xml:space="preserve"> </w:t>
      </w:r>
      <w:hyperlink r:id="rId174">
        <w:r>
          <w:rPr>
            <w:rStyle w:val="Hyperlink"/>
          </w:rPr>
          <w:t xml:space="preserve">Binocular response modulation in the lateral geniculate nucleus</w:t>
        </w:r>
      </w:hyperlink>
      <w:r>
        <w:t xml:space="preserve">.</w:t>
      </w:r>
      <w:r>
        <w:t xml:space="preserve"> </w:t>
      </w:r>
      <w:r>
        <w:rPr>
          <w:iCs/>
          <w:i/>
        </w:rPr>
        <w:t xml:space="preserve">J Comp Neurol</w:t>
      </w:r>
      <w:r>
        <w:t xml:space="preserve"> </w:t>
      </w:r>
      <w:r>
        <w:rPr>
          <w:bCs/>
          <w:b/>
        </w:rPr>
        <w:t xml:space="preserve">527,</w:t>
      </w:r>
      <w:r>
        <w:t xml:space="preserve"> </w:t>
      </w:r>
      <w:r>
        <w:t xml:space="preserve">522–534.</w:t>
      </w:r>
    </w:p>
    <w:bookmarkEnd w:id="175"/>
    <w:bookmarkStart w:id="177" w:name="ref-Du2023"/>
    <w:p>
      <w:pPr>
        <w:pStyle w:val="Bibliography"/>
      </w:pPr>
      <w:r>
        <w:t xml:space="preserve">Du X, Liu L, Dong X &amp; Bao M (2023).</w:t>
      </w:r>
      <w:r>
        <w:t xml:space="preserve"> </w:t>
      </w:r>
      <w:hyperlink r:id="rId176">
        <w:r>
          <w:rPr>
            <w:rStyle w:val="Hyperlink"/>
          </w:rPr>
          <w:t xml:space="preserve">Effects of altered-reality training on interocular disinhibition in amblyopia</w:t>
        </w:r>
      </w:hyperlink>
      <w:r>
        <w:t xml:space="preserve">.</w:t>
      </w:r>
      <w:r>
        <w:t xml:space="preserve"> </w:t>
      </w:r>
      <w:r>
        <w:rPr>
          <w:iCs/>
          <w:i/>
        </w:rPr>
        <w:t xml:space="preserve">Ann N Y Acad Sci</w:t>
      </w:r>
      <w:r>
        <w:t xml:space="preserve"> </w:t>
      </w:r>
      <w:r>
        <w:rPr>
          <w:bCs/>
          <w:b/>
        </w:rPr>
        <w:t xml:space="preserve">1522,</w:t>
      </w:r>
      <w:r>
        <w:t xml:space="preserve"> </w:t>
      </w:r>
      <w:r>
        <w:t xml:space="preserve">126–138.</w:t>
      </w:r>
    </w:p>
    <w:bookmarkEnd w:id="177"/>
    <w:bookmarkStart w:id="179" w:name="ref-Ellemberg1999"/>
    <w:p>
      <w:pPr>
        <w:pStyle w:val="Bibliography"/>
      </w:pPr>
      <w:r>
        <w:t xml:space="preserve">Ellemberg D, Lewis TL, Liu CH &amp; Maurer D (1999).</w:t>
      </w:r>
      <w:r>
        <w:t xml:space="preserve"> </w:t>
      </w:r>
      <w:hyperlink r:id="rId178">
        <w:r>
          <w:rPr>
            <w:rStyle w:val="Hyperlink"/>
          </w:rPr>
          <w:t xml:space="preserve">Development of spatial and temporal vision during childhood</w:t>
        </w:r>
      </w:hyperlink>
      <w:r>
        <w:t xml:space="preserve">.</w:t>
      </w:r>
      <w:r>
        <w:t xml:space="preserve"> </w:t>
      </w:r>
      <w:r>
        <w:rPr>
          <w:iCs/>
          <w:i/>
        </w:rPr>
        <w:t xml:space="preserve">Vision Res</w:t>
      </w:r>
      <w:r>
        <w:t xml:space="preserve"> </w:t>
      </w:r>
      <w:r>
        <w:rPr>
          <w:bCs/>
          <w:b/>
        </w:rPr>
        <w:t xml:space="preserve">39,</w:t>
      </w:r>
      <w:r>
        <w:t xml:space="preserve"> </w:t>
      </w:r>
      <w:r>
        <w:t xml:space="preserve">2325–2333.</w:t>
      </w:r>
    </w:p>
    <w:bookmarkEnd w:id="179"/>
    <w:bookmarkStart w:id="181" w:name="ref-Foley1994"/>
    <w:p>
      <w:pPr>
        <w:pStyle w:val="Bibliography"/>
      </w:pPr>
      <w:r>
        <w:t xml:space="preserve">Foley JM (1994).</w:t>
      </w:r>
      <w:r>
        <w:t xml:space="preserve"> </w:t>
      </w:r>
      <w:hyperlink r:id="rId180">
        <w:r>
          <w:rPr>
            <w:rStyle w:val="Hyperlink"/>
          </w:rPr>
          <w:t xml:space="preserve">Human luminance pattern-vision mechanisms: Masking experiments require a new model</w:t>
        </w:r>
      </w:hyperlink>
      <w:r>
        <w:t xml:space="preserve">.</w:t>
      </w:r>
      <w:r>
        <w:t xml:space="preserve"> </w:t>
      </w:r>
      <w:r>
        <w:rPr>
          <w:iCs/>
          <w:i/>
        </w:rPr>
        <w:t xml:space="preserve">J Opt Soc Am A Opt Image Sci Vis</w:t>
      </w:r>
      <w:r>
        <w:t xml:space="preserve"> </w:t>
      </w:r>
      <w:r>
        <w:rPr>
          <w:bCs/>
          <w:b/>
        </w:rPr>
        <w:t xml:space="preserve">11,</w:t>
      </w:r>
      <w:r>
        <w:t xml:space="preserve"> </w:t>
      </w:r>
      <w:r>
        <w:t xml:space="preserve">1710–1719.</w:t>
      </w:r>
    </w:p>
    <w:bookmarkEnd w:id="181"/>
    <w:bookmarkStart w:id="183" w:name="ref-Gandhi1999"/>
    <w:p>
      <w:pPr>
        <w:pStyle w:val="Bibliography"/>
      </w:pPr>
      <w:r>
        <w:t xml:space="preserve">Gandhi SP, Heeger DJ &amp; Boynton GM (1999).</w:t>
      </w:r>
      <w:r>
        <w:t xml:space="preserve"> </w:t>
      </w:r>
      <w:hyperlink r:id="rId182">
        <w:r>
          <w:rPr>
            <w:rStyle w:val="Hyperlink"/>
          </w:rPr>
          <w:t xml:space="preserve">Spatial attention affects brain activity in human primary visual cortex</w:t>
        </w:r>
      </w:hyperlink>
      <w:r>
        <w:t xml:space="preserve">.</w:t>
      </w:r>
      <w:r>
        <w:t xml:space="preserve"> </w:t>
      </w:r>
      <w:r>
        <w:rPr>
          <w:iCs/>
          <w:i/>
        </w:rPr>
        <w:t xml:space="preserve">Proc Natl Acad Sci U S A</w:t>
      </w:r>
      <w:r>
        <w:t xml:space="preserve"> </w:t>
      </w:r>
      <w:r>
        <w:rPr>
          <w:bCs/>
          <w:b/>
        </w:rPr>
        <w:t xml:space="preserve">96,</w:t>
      </w:r>
      <w:r>
        <w:t xml:space="preserve"> </w:t>
      </w:r>
      <w:r>
        <w:t xml:space="preserve">3314–3319.</w:t>
      </w:r>
    </w:p>
    <w:bookmarkEnd w:id="183"/>
    <w:bookmarkStart w:id="185" w:name="ref-Gegenfurtner2003"/>
    <w:p>
      <w:pPr>
        <w:pStyle w:val="Bibliography"/>
      </w:pPr>
      <w:r>
        <w:t xml:space="preserve">Gegenfurtner KR (2003).</w:t>
      </w:r>
      <w:r>
        <w:t xml:space="preserve"> </w:t>
      </w:r>
      <w:hyperlink r:id="rId184">
        <w:r>
          <w:rPr>
            <w:rStyle w:val="Hyperlink"/>
          </w:rPr>
          <w:t xml:space="preserve">Cortical mechanisms of colour vision</w:t>
        </w:r>
      </w:hyperlink>
      <w:r>
        <w:t xml:space="preserve">.</w:t>
      </w:r>
      <w:r>
        <w:t xml:space="preserve"> </w:t>
      </w:r>
      <w:r>
        <w:rPr>
          <w:iCs/>
          <w:i/>
        </w:rPr>
        <w:t xml:space="preserve">Nat Rev Neurosci</w:t>
      </w:r>
      <w:r>
        <w:t xml:space="preserve"> </w:t>
      </w:r>
      <w:r>
        <w:rPr>
          <w:bCs/>
          <w:b/>
        </w:rPr>
        <w:t xml:space="preserve">4,</w:t>
      </w:r>
      <w:r>
        <w:t xml:space="preserve"> </w:t>
      </w:r>
      <w:r>
        <w:t xml:space="preserve">563–572.</w:t>
      </w:r>
    </w:p>
    <w:bookmarkEnd w:id="185"/>
    <w:bookmarkStart w:id="187" w:name="ref-Gollisch2010"/>
    <w:p>
      <w:pPr>
        <w:pStyle w:val="Bibliography"/>
      </w:pPr>
      <w:r>
        <w:t xml:space="preserve">Gollisch T &amp; Meister M (2010).</w:t>
      </w:r>
      <w:r>
        <w:t xml:space="preserve"> </w:t>
      </w:r>
      <w:hyperlink r:id="rId186">
        <w:r>
          <w:rPr>
            <w:rStyle w:val="Hyperlink"/>
          </w:rPr>
          <w:t xml:space="preserve">Eye smarter than scientists believed: Neural computations in circuits of the retina</w:t>
        </w:r>
      </w:hyperlink>
      <w:r>
        <w:t xml:space="preserve">.</w:t>
      </w:r>
      <w:r>
        <w:t xml:space="preserve"> </w:t>
      </w:r>
      <w:r>
        <w:rPr>
          <w:iCs/>
          <w:i/>
        </w:rPr>
        <w:t xml:space="preserve">Neuron</w:t>
      </w:r>
      <w:r>
        <w:t xml:space="preserve"> </w:t>
      </w:r>
      <w:r>
        <w:rPr>
          <w:bCs/>
          <w:b/>
        </w:rPr>
        <w:t xml:space="preserve">65,</w:t>
      </w:r>
      <w:r>
        <w:t xml:space="preserve"> </w:t>
      </w:r>
      <w:r>
        <w:t xml:space="preserve">150–164.</w:t>
      </w:r>
    </w:p>
    <w:bookmarkEnd w:id="187"/>
    <w:bookmarkStart w:id="189" w:name="ref-Gould2007"/>
    <w:p>
      <w:pPr>
        <w:pStyle w:val="Bibliography"/>
      </w:pPr>
      <w:r>
        <w:t xml:space="preserve">Gould IC, Wolfgang BJ &amp; Smith PL (2007).</w:t>
      </w:r>
      <w:r>
        <w:t xml:space="preserve"> </w:t>
      </w:r>
      <w:hyperlink r:id="rId188">
        <w:r>
          <w:rPr>
            <w:rStyle w:val="Hyperlink"/>
          </w:rPr>
          <w:t xml:space="preserve">Spatial uncertainty explains exogenous and endogenous attentional cuing effects in visual signal detection</w:t>
        </w:r>
      </w:hyperlink>
      <w:r>
        <w:t xml:space="preserve">.</w:t>
      </w:r>
      <w:r>
        <w:t xml:space="preserve"> </w:t>
      </w:r>
      <w:r>
        <w:rPr>
          <w:iCs/>
          <w:i/>
        </w:rPr>
        <w:t xml:space="preserve">J Vis</w:t>
      </w:r>
      <w:r>
        <w:t xml:space="preserve"> </w:t>
      </w:r>
      <w:r>
        <w:rPr>
          <w:bCs/>
          <w:b/>
        </w:rPr>
        <w:t xml:space="preserve">7,</w:t>
      </w:r>
      <w:r>
        <w:t xml:space="preserve"> </w:t>
      </w:r>
      <w:r>
        <w:t xml:space="preserve">4.1–17.</w:t>
      </w:r>
    </w:p>
    <w:bookmarkEnd w:id="189"/>
    <w:bookmarkStart w:id="191" w:name="ref-Gouws2014"/>
    <w:p>
      <w:pPr>
        <w:pStyle w:val="Bibliography"/>
      </w:pPr>
      <w:r>
        <w:t xml:space="preserve">Gouws AD, Alvarez I, Watson DM, Uesaki M, Rodgers J &amp; Morland AB (2014).</w:t>
      </w:r>
      <w:r>
        <w:t xml:space="preserve"> </w:t>
      </w:r>
      <w:hyperlink r:id="rId190">
        <w:r>
          <w:rPr>
            <w:rStyle w:val="Hyperlink"/>
          </w:rPr>
          <w:t xml:space="preserve">On the role of suppression in spatial attention: Evidence from negative BOLD in human subcortical and cortical structures</w:t>
        </w:r>
      </w:hyperlink>
      <w:r>
        <w:t xml:space="preserve">.</w:t>
      </w:r>
      <w:r>
        <w:t xml:space="preserve"> </w:t>
      </w:r>
      <w:r>
        <w:rPr>
          <w:iCs/>
          <w:i/>
        </w:rPr>
        <w:t xml:space="preserve">J Neurosci</w:t>
      </w:r>
      <w:r>
        <w:t xml:space="preserve"> </w:t>
      </w:r>
      <w:r>
        <w:rPr>
          <w:bCs/>
          <w:b/>
        </w:rPr>
        <w:t xml:space="preserve">34,</w:t>
      </w:r>
      <w:r>
        <w:t xml:space="preserve"> </w:t>
      </w:r>
      <w:r>
        <w:t xml:space="preserve">10347–10360.</w:t>
      </w:r>
    </w:p>
    <w:bookmarkEnd w:id="191"/>
    <w:bookmarkStart w:id="193" w:name="ref-Groen2022"/>
    <w:p>
      <w:pPr>
        <w:pStyle w:val="Bibliography"/>
      </w:pPr>
      <w:r>
        <w:t xml:space="preserve">Groen IIA, Piantoni G, Montenegro S, Flinker A, Devore S, Devinsky O, Doyle W, Dugan P, Friedman D, Ramsey NF, Petridou N &amp; Winawer J (2022).</w:t>
      </w:r>
      <w:r>
        <w:t xml:space="preserve"> </w:t>
      </w:r>
      <w:hyperlink r:id="rId192">
        <w:r>
          <w:rPr>
            <w:rStyle w:val="Hyperlink"/>
          </w:rPr>
          <w:t xml:space="preserve">Temporal dynamics of neural responses in human visual cortex</w:t>
        </w:r>
      </w:hyperlink>
      <w:r>
        <w:t xml:space="preserve">.</w:t>
      </w:r>
      <w:r>
        <w:t xml:space="preserve"> </w:t>
      </w:r>
      <w:r>
        <w:rPr>
          <w:iCs/>
          <w:i/>
        </w:rPr>
        <w:t xml:space="preserve">J Neurosci</w:t>
      </w:r>
      <w:r>
        <w:t xml:space="preserve"> </w:t>
      </w:r>
      <w:r>
        <w:rPr>
          <w:bCs/>
          <w:b/>
        </w:rPr>
        <w:t xml:space="preserve">42,</w:t>
      </w:r>
      <w:r>
        <w:t xml:space="preserve"> </w:t>
      </w:r>
      <w:r>
        <w:t xml:space="preserve">7562–7580.</w:t>
      </w:r>
    </w:p>
    <w:bookmarkEnd w:id="193"/>
    <w:bookmarkStart w:id="195" w:name="ref-Hamer1989"/>
    <w:p>
      <w:pPr>
        <w:pStyle w:val="Bibliography"/>
      </w:pPr>
      <w:r>
        <w:t xml:space="preserve">Hamer RD, Norcia AM, Tyler CW &amp; Hsu-Winges C (1989).</w:t>
      </w:r>
      <w:r>
        <w:t xml:space="preserve"> </w:t>
      </w:r>
      <w:hyperlink r:id="rId194">
        <w:r>
          <w:rPr>
            <w:rStyle w:val="Hyperlink"/>
          </w:rPr>
          <w:t xml:space="preserve">The development of monocular and binocular VEP acuity</w:t>
        </w:r>
      </w:hyperlink>
      <w:r>
        <w:t xml:space="preserve">.</w:t>
      </w:r>
      <w:r>
        <w:t xml:space="preserve"> </w:t>
      </w:r>
      <w:r>
        <w:rPr>
          <w:iCs/>
          <w:i/>
        </w:rPr>
        <w:t xml:space="preserve">Vision Res</w:t>
      </w:r>
      <w:r>
        <w:t xml:space="preserve"> </w:t>
      </w:r>
      <w:r>
        <w:rPr>
          <w:bCs/>
          <w:b/>
        </w:rPr>
        <w:t xml:space="preserve">29,</w:t>
      </w:r>
      <w:r>
        <w:t xml:space="preserve"> </w:t>
      </w:r>
      <w:r>
        <w:t xml:space="preserve">397–408.</w:t>
      </w:r>
    </w:p>
    <w:bookmarkEnd w:id="195"/>
    <w:bookmarkStart w:id="197" w:name="ref-Harris1976"/>
    <w:p>
      <w:pPr>
        <w:pStyle w:val="Bibliography"/>
      </w:pPr>
      <w:r>
        <w:t xml:space="preserve">Harris L, Atkinson J &amp; Braddick O (1976).</w:t>
      </w:r>
      <w:r>
        <w:t xml:space="preserve"> </w:t>
      </w:r>
      <w:hyperlink r:id="rId196">
        <w:r>
          <w:rPr>
            <w:rStyle w:val="Hyperlink"/>
          </w:rPr>
          <w:t xml:space="preserve">Visual contrast sensitivity of a 6-month-old infant measured by the evoked potential</w:t>
        </w:r>
      </w:hyperlink>
      <w:r>
        <w:t xml:space="preserve">.</w:t>
      </w:r>
      <w:r>
        <w:t xml:space="preserve"> </w:t>
      </w:r>
      <w:r>
        <w:rPr>
          <w:iCs/>
          <w:i/>
        </w:rPr>
        <w:t xml:space="preserve">Nature</w:t>
      </w:r>
      <w:r>
        <w:t xml:space="preserve"> </w:t>
      </w:r>
      <w:r>
        <w:rPr>
          <w:bCs/>
          <w:b/>
        </w:rPr>
        <w:t xml:space="preserve">264,</w:t>
      </w:r>
      <w:r>
        <w:t xml:space="preserve"> </w:t>
      </w:r>
      <w:r>
        <w:t xml:space="preserve">570–571.</w:t>
      </w:r>
    </w:p>
    <w:bookmarkEnd w:id="197"/>
    <w:bookmarkStart w:id="199" w:name="ref-Heeger1992"/>
    <w:p>
      <w:pPr>
        <w:pStyle w:val="Bibliography"/>
      </w:pPr>
      <w:r>
        <w:t xml:space="preserve">Heeger DJ (1992).</w:t>
      </w:r>
      <w:r>
        <w:t xml:space="preserve"> </w:t>
      </w:r>
      <w:hyperlink r:id="rId198">
        <w:r>
          <w:rPr>
            <w:rStyle w:val="Hyperlink"/>
          </w:rPr>
          <w:t xml:space="preserve">Normalization of cell responses in cat striate cortex</w:t>
        </w:r>
      </w:hyperlink>
      <w:r>
        <w:t xml:space="preserve">.</w:t>
      </w:r>
      <w:r>
        <w:t xml:space="preserve"> </w:t>
      </w:r>
      <w:r>
        <w:rPr>
          <w:iCs/>
          <w:i/>
        </w:rPr>
        <w:t xml:space="preserve">Vis Neurosci</w:t>
      </w:r>
      <w:r>
        <w:t xml:space="preserve"> </w:t>
      </w:r>
      <w:r>
        <w:rPr>
          <w:bCs/>
          <w:b/>
        </w:rPr>
        <w:t xml:space="preserve">9,</w:t>
      </w:r>
      <w:r>
        <w:t xml:space="preserve"> </w:t>
      </w:r>
      <w:r>
        <w:t xml:space="preserve">181–197.</w:t>
      </w:r>
    </w:p>
    <w:bookmarkEnd w:id="199"/>
    <w:bookmarkStart w:id="201" w:name="ref-Herrmann2001"/>
    <w:p>
      <w:pPr>
        <w:pStyle w:val="Bibliography"/>
      </w:pPr>
      <w:r>
        <w:t xml:space="preserve">Herrmann CS (2001).</w:t>
      </w:r>
      <w:r>
        <w:t xml:space="preserve"> </w:t>
      </w:r>
      <w:hyperlink r:id="rId200">
        <w:r>
          <w:rPr>
            <w:rStyle w:val="Hyperlink"/>
          </w:rPr>
          <w:t xml:space="preserve">Human EEG responses to 1-100 hz flicker: Resonance phenomena in visual cortex and their potential correlation to cognitive phenomena</w:t>
        </w:r>
      </w:hyperlink>
      <w:r>
        <w:t xml:space="preserve">.</w:t>
      </w:r>
      <w:r>
        <w:t xml:space="preserve"> </w:t>
      </w:r>
      <w:r>
        <w:rPr>
          <w:iCs/>
          <w:i/>
        </w:rPr>
        <w:t xml:space="preserve">Exp Brain Res</w:t>
      </w:r>
      <w:r>
        <w:t xml:space="preserve"> </w:t>
      </w:r>
      <w:r>
        <w:rPr>
          <w:bCs/>
          <w:b/>
        </w:rPr>
        <w:t xml:space="preserve">137,</w:t>
      </w:r>
      <w:r>
        <w:t xml:space="preserve"> </w:t>
      </w:r>
      <w:r>
        <w:t xml:space="preserve">346–353.</w:t>
      </w:r>
    </w:p>
    <w:bookmarkEnd w:id="201"/>
    <w:bookmarkStart w:id="203" w:name="ref-Highsmith2010"/>
    <w:p>
      <w:pPr>
        <w:pStyle w:val="Bibliography"/>
      </w:pPr>
      <w:r>
        <w:t xml:space="preserve">Highsmith J &amp; Crognale MA (2010).</w:t>
      </w:r>
      <w:r>
        <w:t xml:space="preserve"> </w:t>
      </w:r>
      <w:hyperlink r:id="rId202">
        <w:r>
          <w:rPr>
            <w:rStyle w:val="Hyperlink"/>
          </w:rPr>
          <w:t xml:space="preserve">Attentional shifts have little effect on the waveform of the chromatic onset VEP</w:t>
        </w:r>
      </w:hyperlink>
      <w:r>
        <w:t xml:space="preserve">.</w:t>
      </w:r>
      <w:r>
        <w:t xml:space="preserve"> </w:t>
      </w:r>
      <w:r>
        <w:rPr>
          <w:iCs/>
          <w:i/>
        </w:rPr>
        <w:t xml:space="preserve">Ophthalmic Physiol Opt</w:t>
      </w:r>
      <w:r>
        <w:t xml:space="preserve"> </w:t>
      </w:r>
      <w:r>
        <w:rPr>
          <w:bCs/>
          <w:b/>
        </w:rPr>
        <w:t xml:space="preserve">30,</w:t>
      </w:r>
      <w:r>
        <w:t xml:space="preserve"> </w:t>
      </w:r>
      <w:r>
        <w:t xml:space="preserve">525–533.</w:t>
      </w:r>
    </w:p>
    <w:bookmarkEnd w:id="203"/>
    <w:bookmarkStart w:id="205" w:name="ref-Hoffmann2017"/>
    <w:p>
      <w:pPr>
        <w:pStyle w:val="Bibliography"/>
      </w:pPr>
      <w:r>
        <w:t xml:space="preserve">Hoffmann MB, Brands J, Behrens-Baumann W &amp; Bach M (2017).</w:t>
      </w:r>
      <w:r>
        <w:t xml:space="preserve"> </w:t>
      </w:r>
      <w:hyperlink r:id="rId204">
        <w:r>
          <w:rPr>
            <w:rStyle w:val="Hyperlink"/>
          </w:rPr>
          <w:t xml:space="preserve">VEP-based acuity assessment in low vision</w:t>
        </w:r>
      </w:hyperlink>
      <w:r>
        <w:t xml:space="preserve">.</w:t>
      </w:r>
      <w:r>
        <w:t xml:space="preserve"> </w:t>
      </w:r>
      <w:r>
        <w:rPr>
          <w:iCs/>
          <w:i/>
        </w:rPr>
        <w:t xml:space="preserve">Doc Ophthalmol</w:t>
      </w:r>
      <w:r>
        <w:t xml:space="preserve"> </w:t>
      </w:r>
      <w:r>
        <w:rPr>
          <w:bCs/>
          <w:b/>
        </w:rPr>
        <w:t xml:space="preserve">135,</w:t>
      </w:r>
      <w:r>
        <w:t xml:space="preserve"> </w:t>
      </w:r>
      <w:r>
        <w:t xml:space="preserve">209–218.</w:t>
      </w:r>
    </w:p>
    <w:bookmarkEnd w:id="205"/>
    <w:bookmarkStart w:id="207" w:name="ref-Hou2016"/>
    <w:p>
      <w:pPr>
        <w:pStyle w:val="Bibliography"/>
      </w:pPr>
      <w:r>
        <w:t xml:space="preserve">Hou C, Kim Y-J, Lai XJ &amp; Verghese P (2016).</w:t>
      </w:r>
      <w:r>
        <w:t xml:space="preserve"> </w:t>
      </w:r>
      <w:hyperlink r:id="rId206">
        <w:r>
          <w:rPr>
            <w:rStyle w:val="Hyperlink"/>
          </w:rPr>
          <w:t xml:space="preserve">Degraded attentional modulation of cortical neural populations in strabismic amblyopia</w:t>
        </w:r>
      </w:hyperlink>
      <w:r>
        <w:t xml:space="preserve">.</w:t>
      </w:r>
      <w:r>
        <w:t xml:space="preserve"> </w:t>
      </w:r>
      <w:r>
        <w:rPr>
          <w:iCs/>
          <w:i/>
        </w:rPr>
        <w:t xml:space="preserve">Journal of Vision</w:t>
      </w:r>
      <w:r>
        <w:t xml:space="preserve"> </w:t>
      </w:r>
      <w:r>
        <w:rPr>
          <w:bCs/>
          <w:b/>
        </w:rPr>
        <w:t xml:space="preserve">16,</w:t>
      </w:r>
      <w:r>
        <w:t xml:space="preserve"> </w:t>
      </w:r>
      <w:r>
        <w:t xml:space="preserve">16.</w:t>
      </w:r>
    </w:p>
    <w:bookmarkEnd w:id="207"/>
    <w:bookmarkStart w:id="209" w:name="ref-Hou2020"/>
    <w:p>
      <w:pPr>
        <w:pStyle w:val="Bibliography"/>
      </w:pPr>
      <w:r>
        <w:t xml:space="preserve">Hou C, Nicholas SC &amp; Verghese P (2020).</w:t>
      </w:r>
      <w:r>
        <w:t xml:space="preserve"> </w:t>
      </w:r>
      <w:hyperlink r:id="rId208">
        <w:r>
          <w:rPr>
            <w:rStyle w:val="Hyperlink"/>
          </w:rPr>
          <w:t xml:space="preserve">Contrast</w:t>
        </w:r>
        <w:r>
          <w:rPr>
            <w:rStyle w:val="Hyperlink"/>
          </w:rPr>
          <w:t xml:space="preserve"> </w:t>
        </w:r>
        <w:r>
          <w:rPr>
            <w:rStyle w:val="Hyperlink"/>
          </w:rPr>
          <w:t xml:space="preserve">Normalization</w:t>
        </w:r>
        <w:r>
          <w:rPr>
            <w:rStyle w:val="Hyperlink"/>
          </w:rPr>
          <w:t xml:space="preserve"> </w:t>
        </w:r>
        <w:r>
          <w:rPr>
            <w:rStyle w:val="Hyperlink"/>
          </w:rPr>
          <w:t xml:space="preserve">Accounts</w:t>
        </w:r>
        <w:r>
          <w:rPr>
            <w:rStyle w:val="Hyperlink"/>
          </w:rPr>
          <w:t xml:space="preserve"> </w:t>
        </w:r>
        <w:r>
          <w:rPr>
            <w:rStyle w:val="Hyperlink"/>
          </w:rPr>
          <w:t xml:space="preserve">for</w:t>
        </w:r>
        <w:r>
          <w:rPr>
            <w:rStyle w:val="Hyperlink"/>
          </w:rPr>
          <w:t xml:space="preserve"> </w:t>
        </w:r>
        <w:r>
          <w:rPr>
            <w:rStyle w:val="Hyperlink"/>
          </w:rPr>
          <w:t xml:space="preserve">Binocular</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Striate</w:t>
        </w:r>
        <w:r>
          <w:rPr>
            <w:rStyle w:val="Hyperlink"/>
          </w:rPr>
          <w:t xml:space="preserve"> </w:t>
        </w:r>
        <w:r>
          <w:rPr>
            <w:rStyle w:val="Hyperlink"/>
          </w:rPr>
          <w:t xml:space="preserve">and</w:t>
        </w:r>
        <w:r>
          <w:rPr>
            <w:rStyle w:val="Hyperlink"/>
          </w:rPr>
          <w:t xml:space="preserve"> </w:t>
        </w:r>
        <w:r>
          <w:rPr>
            <w:rStyle w:val="Hyperlink"/>
          </w:rPr>
          <w:t xml:space="preserve">Extra</w:t>
        </w:r>
        <w:r>
          <w:rPr>
            <w:rStyle w:val="Hyperlink"/>
          </w:rPr>
          <w:t xml:space="preserve">-striate</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Cs/>
          <w:i/>
        </w:rPr>
        <w:t xml:space="preserve">The Journal of Neuroscience: The Official Journal of the Society for Neuroscience</w:t>
      </w:r>
      <w:r>
        <w:t xml:space="preserve"> </w:t>
      </w:r>
      <w:r>
        <w:rPr>
          <w:bCs/>
          <w:b/>
        </w:rPr>
        <w:t xml:space="preserve">40,</w:t>
      </w:r>
      <w:r>
        <w:t xml:space="preserve"> </w:t>
      </w:r>
      <w:r>
        <w:t xml:space="preserve">2753–2763.</w:t>
      </w:r>
    </w:p>
    <w:bookmarkEnd w:id="209"/>
    <w:bookmarkStart w:id="211" w:name="ref-Hou-houchuan2021"/>
    <w:p>
      <w:pPr>
        <w:pStyle w:val="Bibliography"/>
      </w:pPr>
      <w:r>
        <w:t xml:space="preserve">Hou 侯川 C, Tyson TL, Uner IJ, Nicholas SC &amp; Verghese P (2021).</w:t>
      </w:r>
      <w:r>
        <w:t xml:space="preserve"> </w:t>
      </w:r>
      <w:hyperlink r:id="rId210">
        <w:r>
          <w:rPr>
            <w:rStyle w:val="Hyperlink"/>
          </w:rPr>
          <w:t xml:space="preserve">Excitatory</w:t>
        </w:r>
        <w:r>
          <w:rPr>
            <w:rStyle w:val="Hyperlink"/>
          </w:rPr>
          <w:t xml:space="preserve"> </w:t>
        </w:r>
        <w:r>
          <w:rPr>
            <w:rStyle w:val="Hyperlink"/>
          </w:rPr>
          <w:t xml:space="preserve">Contribution</w:t>
        </w:r>
        <w:r>
          <w:rPr>
            <w:rStyle w:val="Hyperlink"/>
          </w:rPr>
          <w:t xml:space="preserve"> </w:t>
        </w:r>
        <w:r>
          <w:rPr>
            <w:rStyle w:val="Hyperlink"/>
          </w:rPr>
          <w:t xml:space="preserve">to</w:t>
        </w:r>
        <w:r>
          <w:rPr>
            <w:rStyle w:val="Hyperlink"/>
          </w:rPr>
          <w:t xml:space="preserve"> </w:t>
        </w:r>
        <w:r>
          <w:rPr>
            <w:rStyle w:val="Hyperlink"/>
          </w:rPr>
          <w:t xml:space="preserve">Binocular</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r>
          <w:rPr>
            <w:rStyle w:val="Hyperlink"/>
          </w:rPr>
          <w:t xml:space="preserve"> </w:t>
        </w:r>
        <w:r>
          <w:rPr>
            <w:rStyle w:val="Hyperlink"/>
          </w:rPr>
          <w:t xml:space="preserve">Is</w:t>
        </w:r>
        <w:r>
          <w:rPr>
            <w:rStyle w:val="Hyperlink"/>
          </w:rPr>
          <w:t xml:space="preserve"> </w:t>
        </w:r>
        <w:r>
          <w:rPr>
            <w:rStyle w:val="Hyperlink"/>
          </w:rPr>
          <w:t xml:space="preserve">Reduced</w:t>
        </w:r>
        <w:r>
          <w:rPr>
            <w:rStyle w:val="Hyperlink"/>
          </w:rPr>
          <w:t xml:space="preserve"> </w:t>
        </w:r>
        <w:r>
          <w:rPr>
            <w:rStyle w:val="Hyperlink"/>
          </w:rPr>
          <w:t xml:space="preserve">in</w:t>
        </w:r>
        <w:r>
          <w:rPr>
            <w:rStyle w:val="Hyperlink"/>
          </w:rPr>
          <w:t xml:space="preserve"> </w:t>
        </w:r>
        <w:r>
          <w:rPr>
            <w:rStyle w:val="Hyperlink"/>
          </w:rPr>
          <w:t xml:space="preserve">Strabismic</w:t>
        </w:r>
        <w:r>
          <w:rPr>
            <w:rStyle w:val="Hyperlink"/>
          </w:rPr>
          <w:t xml:space="preserve"> </w:t>
        </w:r>
        <w:r>
          <w:rPr>
            <w:rStyle w:val="Hyperlink"/>
          </w:rPr>
          <w:t xml:space="preserve">Amblyopia</w:t>
        </w:r>
      </w:hyperlink>
      <w:r>
        <w:t xml:space="preserve">.</w:t>
      </w:r>
      <w:r>
        <w:t xml:space="preserve"> </w:t>
      </w:r>
      <w:r>
        <w:rPr>
          <w:iCs/>
          <w:i/>
        </w:rPr>
        <w:t xml:space="preserve">The Journal of Neuroscience: The Official Journal of the Society for Neuroscience</w:t>
      </w:r>
      <w:r>
        <w:t xml:space="preserve"> </w:t>
      </w:r>
      <w:r>
        <w:rPr>
          <w:bCs/>
          <w:b/>
        </w:rPr>
        <w:t xml:space="preserve">41,</w:t>
      </w:r>
      <w:r>
        <w:t xml:space="preserve"> </w:t>
      </w:r>
      <w:r>
        <w:t xml:space="preserve">8632–8643.</w:t>
      </w:r>
    </w:p>
    <w:bookmarkEnd w:id="211"/>
    <w:bookmarkStart w:id="213" w:name="ref-Hu2023"/>
    <w:p>
      <w:pPr>
        <w:pStyle w:val="Bibliography"/>
      </w:pPr>
      <w:r>
        <w:t xml:space="preserve">Hu J, Chen J, Ku Y &amp; Yu M (2023).</w:t>
      </w:r>
      <w:r>
        <w:t xml:space="preserve"> </w:t>
      </w:r>
      <w:hyperlink r:id="rId212">
        <w:r>
          <w:rPr>
            <w:rStyle w:val="Hyperlink"/>
          </w:rPr>
          <w:t xml:space="preserve">Reduced interocular suppression after inverse patching in anisometropic amblyopia</w:t>
        </w:r>
      </w:hyperlink>
      <w:r>
        <w:t xml:space="preserve">.</w:t>
      </w:r>
      <w:r>
        <w:t xml:space="preserve"> </w:t>
      </w:r>
      <w:r>
        <w:rPr>
          <w:iCs/>
          <w:i/>
        </w:rPr>
        <w:t xml:space="preserve">Front Neurosci</w:t>
      </w:r>
      <w:r>
        <w:t xml:space="preserve"> </w:t>
      </w:r>
      <w:r>
        <w:rPr>
          <w:bCs/>
          <w:b/>
        </w:rPr>
        <w:t xml:space="preserve">17,</w:t>
      </w:r>
      <w:r>
        <w:t xml:space="preserve"> </w:t>
      </w:r>
      <w:r>
        <w:t xml:space="preserve">1280436.</w:t>
      </w:r>
    </w:p>
    <w:bookmarkEnd w:id="213"/>
    <w:bookmarkStart w:id="215" w:name="ref-Hubel1959"/>
    <w:p>
      <w:pPr>
        <w:pStyle w:val="Bibliography"/>
      </w:pPr>
      <w:r>
        <w:t xml:space="preserve">Hubel DH &amp; Wiesel TN (1959).</w:t>
      </w:r>
      <w:r>
        <w:t xml:space="preserve"> </w:t>
      </w:r>
      <w:hyperlink r:id="rId214">
        <w:r>
          <w:rPr>
            <w:rStyle w:val="Hyperlink"/>
          </w:rPr>
          <w:t xml:space="preserve">Receptive fields of single neurones in the cat’s striate cortex</w:t>
        </w:r>
      </w:hyperlink>
      <w:r>
        <w:t xml:space="preserve">.</w:t>
      </w:r>
      <w:r>
        <w:t xml:space="preserve"> </w:t>
      </w:r>
      <w:r>
        <w:rPr>
          <w:iCs/>
          <w:i/>
        </w:rPr>
        <w:t xml:space="preserve">J Physiol</w:t>
      </w:r>
      <w:r>
        <w:t xml:space="preserve"> </w:t>
      </w:r>
      <w:r>
        <w:rPr>
          <w:bCs/>
          <w:b/>
        </w:rPr>
        <w:t xml:space="preserve">148,</w:t>
      </w:r>
      <w:r>
        <w:t xml:space="preserve"> </w:t>
      </w:r>
      <w:r>
        <w:t xml:space="preserve">574–591.</w:t>
      </w:r>
    </w:p>
    <w:bookmarkEnd w:id="215"/>
    <w:bookmarkStart w:id="217" w:name="ref-Hubel1962"/>
    <w:p>
      <w:pPr>
        <w:pStyle w:val="Bibliography"/>
      </w:pPr>
      <w:r>
        <w:t xml:space="preserve">Hubel DH &amp; Wiesel TN (1962).</w:t>
      </w:r>
      <w:r>
        <w:t xml:space="preserve"> </w:t>
      </w:r>
      <w:hyperlink r:id="rId216">
        <w:r>
          <w:rPr>
            <w:rStyle w:val="Hyperlink"/>
          </w:rPr>
          <w:t xml:space="preserve">Receptive fields, binocular interaction and functional architecture in the cat’s visual cortex</w:t>
        </w:r>
      </w:hyperlink>
      <w:r>
        <w:t xml:space="preserve">.</w:t>
      </w:r>
      <w:r>
        <w:t xml:space="preserve"> </w:t>
      </w:r>
      <w:r>
        <w:rPr>
          <w:iCs/>
          <w:i/>
        </w:rPr>
        <w:t xml:space="preserve">J Physiol</w:t>
      </w:r>
      <w:r>
        <w:t xml:space="preserve"> </w:t>
      </w:r>
      <w:r>
        <w:rPr>
          <w:bCs/>
          <w:b/>
        </w:rPr>
        <w:t xml:space="preserve">160,</w:t>
      </w:r>
      <w:r>
        <w:t xml:space="preserve"> </w:t>
      </w:r>
      <w:r>
        <w:t xml:space="preserve">106–154.</w:t>
      </w:r>
    </w:p>
    <w:bookmarkEnd w:id="217"/>
    <w:bookmarkStart w:id="219" w:name="ref-KaestnerTVST2024"/>
    <w:p>
      <w:pPr>
        <w:pStyle w:val="Bibliography"/>
      </w:pPr>
      <w:r>
        <w:t xml:space="preserve">Kaestner M, Chen YD, Clement C, Hodges A &amp; Norcia AM (2024).</w:t>
      </w:r>
      <w:r>
        <w:t xml:space="preserve"> </w:t>
      </w:r>
      <w:hyperlink r:id="rId218">
        <w:r>
          <w:rPr>
            <w:rStyle w:val="Hyperlink"/>
          </w:rPr>
          <w:t xml:space="preserve">Two disparity channels in human visual cortex with different contrast and blur sensitivity</w:t>
        </w:r>
      </w:hyperlink>
      <w:r>
        <w:t xml:space="preserve">.</w:t>
      </w:r>
      <w:r>
        <w:t xml:space="preserve"> </w:t>
      </w:r>
      <w:r>
        <w:rPr>
          <w:iCs/>
          <w:i/>
        </w:rPr>
        <w:t xml:space="preserve">Translational Vision Science &amp; Technology</w:t>
      </w:r>
      <w:r>
        <w:t xml:space="preserve"> </w:t>
      </w:r>
      <w:r>
        <w:rPr>
          <w:bCs/>
          <w:b/>
        </w:rPr>
        <w:t xml:space="preserve">13,</w:t>
      </w:r>
      <w:r>
        <w:t xml:space="preserve"> </w:t>
      </w:r>
      <w:r>
        <w:t xml:space="preserve">21–21.</w:t>
      </w:r>
    </w:p>
    <w:bookmarkEnd w:id="219"/>
    <w:bookmarkStart w:id="221" w:name="ref-Kaneko2020"/>
    <w:p>
      <w:pPr>
        <w:pStyle w:val="Bibliography"/>
      </w:pPr>
      <w:r>
        <w:t xml:space="preserve">Kaneko S, Kuriki I &amp; Andersen SK (2020).</w:t>
      </w:r>
      <w:r>
        <w:t xml:space="preserve"> </w:t>
      </w:r>
      <w:hyperlink r:id="rId220">
        <w:r>
          <w:rPr>
            <w:rStyle w:val="Hyperlink"/>
          </w:rPr>
          <w:t xml:space="preserve">Steady-state visual evoked potentials elicited from early visual cortex reflect both perceptual color space and cone-opponent mechanisms</w:t>
        </w:r>
      </w:hyperlink>
      <w:r>
        <w:t xml:space="preserve">.</w:t>
      </w:r>
      <w:r>
        <w:t xml:space="preserve"> </w:t>
      </w:r>
      <w:r>
        <w:rPr>
          <w:iCs/>
          <w:i/>
        </w:rPr>
        <w:t xml:space="preserve">Cereb Cortex Commun</w:t>
      </w:r>
      <w:r>
        <w:t xml:space="preserve"> </w:t>
      </w:r>
      <w:r>
        <w:rPr>
          <w:bCs/>
          <w:b/>
        </w:rPr>
        <w:t xml:space="preserve">1,</w:t>
      </w:r>
      <w:r>
        <w:t xml:space="preserve"> </w:t>
      </w:r>
      <w:r>
        <w:t xml:space="preserve">tgaa059.</w:t>
      </w:r>
    </w:p>
    <w:bookmarkEnd w:id="221"/>
    <w:bookmarkStart w:id="223" w:name="ref-Kaplan1986"/>
    <w:p>
      <w:pPr>
        <w:pStyle w:val="Bibliography"/>
      </w:pPr>
      <w:r>
        <w:t xml:space="preserve">Kaplan E &amp; Shapley RM (1986).</w:t>
      </w:r>
      <w:r>
        <w:t xml:space="preserve"> </w:t>
      </w:r>
      <w:hyperlink r:id="rId222">
        <w:r>
          <w:rPr>
            <w:rStyle w:val="Hyperlink"/>
          </w:rPr>
          <w:t xml:space="preserve">The primate retina contains two types of ganglion cells, with high and low contrast sensitivity</w:t>
        </w:r>
      </w:hyperlink>
      <w:r>
        <w:t xml:space="preserve">.</w:t>
      </w:r>
      <w:r>
        <w:t xml:space="preserve"> </w:t>
      </w:r>
      <w:r>
        <w:rPr>
          <w:iCs/>
          <w:i/>
        </w:rPr>
        <w:t xml:space="preserve">Proc Natl Acad Sci U S A</w:t>
      </w:r>
      <w:r>
        <w:t xml:space="preserve"> </w:t>
      </w:r>
      <w:r>
        <w:rPr>
          <w:bCs/>
          <w:b/>
        </w:rPr>
        <w:t xml:space="preserve">83,</w:t>
      </w:r>
      <w:r>
        <w:t xml:space="preserve"> </w:t>
      </w:r>
      <w:r>
        <w:t xml:space="preserve">2755–2757.</w:t>
      </w:r>
    </w:p>
    <w:bookmarkEnd w:id="223"/>
    <w:bookmarkStart w:id="225" w:name="ref-Kastner1999"/>
    <w:p>
      <w:pPr>
        <w:pStyle w:val="Bibliography"/>
      </w:pPr>
      <w:r>
        <w:t xml:space="preserve">Kastner S, Pinsk MA, De Weerd P, Desimone R &amp; Ungerleider LG (1999).</w:t>
      </w:r>
      <w:r>
        <w:t xml:space="preserve"> </w:t>
      </w:r>
      <w:hyperlink r:id="rId224">
        <w:r>
          <w:rPr>
            <w:rStyle w:val="Hyperlink"/>
          </w:rPr>
          <w:t xml:space="preserve">Increased activity in human visual cortex during directed attention in the absence of visual stimulation</w:t>
        </w:r>
      </w:hyperlink>
      <w:r>
        <w:t xml:space="preserve">.</w:t>
      </w:r>
      <w:r>
        <w:t xml:space="preserve"> </w:t>
      </w:r>
      <w:r>
        <w:rPr>
          <w:iCs/>
          <w:i/>
        </w:rPr>
        <w:t xml:space="preserve">Neuron</w:t>
      </w:r>
      <w:r>
        <w:t xml:space="preserve"> </w:t>
      </w:r>
      <w:r>
        <w:rPr>
          <w:bCs/>
          <w:b/>
        </w:rPr>
        <w:t xml:space="preserve">22,</w:t>
      </w:r>
      <w:r>
        <w:t xml:space="preserve"> </w:t>
      </w:r>
      <w:r>
        <w:t xml:space="preserve">751–761.</w:t>
      </w:r>
    </w:p>
    <w:bookmarkEnd w:id="225"/>
    <w:bookmarkStart w:id="227" w:name="ref-Katyal2018"/>
    <w:p>
      <w:pPr>
        <w:pStyle w:val="Bibliography"/>
      </w:pPr>
      <w:r>
        <w:t xml:space="preserve">Katyal S, Vergeer M, He S, He B &amp; Engel SA (2018).</w:t>
      </w:r>
      <w:r>
        <w:t xml:space="preserve"> </w:t>
      </w:r>
      <w:hyperlink r:id="rId226">
        <w:r>
          <w:rPr>
            <w:rStyle w:val="Hyperlink"/>
          </w:rPr>
          <w:t xml:space="preserve">Conflict-sensitive neurons gate interocular suppression in human visual cortex</w:t>
        </w:r>
      </w:hyperlink>
      <w:r>
        <w:t xml:space="preserve">.</w:t>
      </w:r>
      <w:r>
        <w:t xml:space="preserve"> </w:t>
      </w:r>
      <w:r>
        <w:rPr>
          <w:iCs/>
          <w:i/>
        </w:rPr>
        <w:t xml:space="preserve">Sci Rep</w:t>
      </w:r>
      <w:r>
        <w:t xml:space="preserve"> </w:t>
      </w:r>
      <w:r>
        <w:rPr>
          <w:bCs/>
          <w:b/>
        </w:rPr>
        <w:t xml:space="preserve">8,</w:t>
      </w:r>
      <w:r>
        <w:t xml:space="preserve"> </w:t>
      </w:r>
      <w:r>
        <w:t xml:space="preserve">1239.</w:t>
      </w:r>
    </w:p>
    <w:bookmarkEnd w:id="227"/>
    <w:bookmarkStart w:id="229" w:name="ref-Krolak-Salmon2003"/>
    <w:p>
      <w:pPr>
        <w:pStyle w:val="Bibliography"/>
      </w:pPr>
      <w:r>
        <w:t xml:space="preserve">Krolak-Salmon P, Hénaff M-A, Tallon-Baudry C, Yvert B, Guénot M, Vighetto A, Mauguière F &amp; Bertrand O (2003).</w:t>
      </w:r>
      <w:r>
        <w:t xml:space="preserve"> </w:t>
      </w:r>
      <w:hyperlink r:id="rId228">
        <w:r>
          <w:rPr>
            <w:rStyle w:val="Hyperlink"/>
          </w:rPr>
          <w:t xml:space="preserve">Human lateral geniculate nucleus and visual cortex respond to screen flicker</w:t>
        </w:r>
      </w:hyperlink>
      <w:r>
        <w:t xml:space="preserve">.</w:t>
      </w:r>
      <w:r>
        <w:t xml:space="preserve"> </w:t>
      </w:r>
      <w:r>
        <w:rPr>
          <w:iCs/>
          <w:i/>
        </w:rPr>
        <w:t xml:space="preserve">Ann Neurol</w:t>
      </w:r>
      <w:r>
        <w:t xml:space="preserve"> </w:t>
      </w:r>
      <w:r>
        <w:rPr>
          <w:bCs/>
          <w:b/>
        </w:rPr>
        <w:t xml:space="preserve">53,</w:t>
      </w:r>
      <w:r>
        <w:t xml:space="preserve"> </w:t>
      </w:r>
      <w:r>
        <w:t xml:space="preserve">73–80.</w:t>
      </w:r>
    </w:p>
    <w:bookmarkEnd w:id="229"/>
    <w:bookmarkStart w:id="231" w:name="ref-Kuffler1957"/>
    <w:p>
      <w:pPr>
        <w:pStyle w:val="Bibliography"/>
      </w:pPr>
      <w:r>
        <w:t xml:space="preserve">Kuffler SW, Fitzhugh R &amp; Barlow HB (1957).</w:t>
      </w:r>
      <w:r>
        <w:t xml:space="preserve"> </w:t>
      </w:r>
      <w:hyperlink r:id="rId230">
        <w:r>
          <w:rPr>
            <w:rStyle w:val="Hyperlink"/>
          </w:rPr>
          <w:t xml:space="preserve">Maintained activity in the cat’s retina in light and darkness</w:t>
        </w:r>
      </w:hyperlink>
      <w:r>
        <w:t xml:space="preserve">.</w:t>
      </w:r>
      <w:r>
        <w:t xml:space="preserve"> </w:t>
      </w:r>
      <w:r>
        <w:rPr>
          <w:iCs/>
          <w:i/>
        </w:rPr>
        <w:t xml:space="preserve">J Gen Physiol</w:t>
      </w:r>
      <w:r>
        <w:t xml:space="preserve"> </w:t>
      </w:r>
      <w:r>
        <w:rPr>
          <w:bCs/>
          <w:b/>
        </w:rPr>
        <w:t xml:space="preserve">40,</w:t>
      </w:r>
      <w:r>
        <w:t xml:space="preserve"> </w:t>
      </w:r>
      <w:r>
        <w:t xml:space="preserve">683–702.</w:t>
      </w:r>
    </w:p>
    <w:bookmarkEnd w:id="231"/>
    <w:bookmarkStart w:id="233" w:name="ref-Lauritzen2010"/>
    <w:p>
      <w:pPr>
        <w:pStyle w:val="Bibliography"/>
      </w:pPr>
      <w:r>
        <w:t xml:space="preserve">Lauritzen TZ, Ales JM &amp; Wade AR (2010).</w:t>
      </w:r>
      <w:r>
        <w:t xml:space="preserve"> </w:t>
      </w:r>
      <w:hyperlink r:id="rId232">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Cs/>
          <w:i/>
        </w:rPr>
        <w:t xml:space="preserve">Journal of Vision</w:t>
      </w:r>
      <w:r>
        <w:t xml:space="preserve"> </w:t>
      </w:r>
      <w:r>
        <w:rPr>
          <w:bCs/>
          <w:b/>
        </w:rPr>
        <w:t xml:space="preserve">10,</w:t>
      </w:r>
      <w:r>
        <w:t xml:space="preserve"> </w:t>
      </w:r>
      <w:r>
        <w:t xml:space="preserve">39.</w:t>
      </w:r>
    </w:p>
    <w:bookmarkEnd w:id="233"/>
    <w:bookmarkStart w:id="235" w:name="ref-Lee1990"/>
    <w:p>
      <w:pPr>
        <w:pStyle w:val="Bibliography"/>
      </w:pPr>
      <w:r>
        <w:t xml:space="preserve">Lee BB, Pokorny J, Smith VC, Martin PR &amp; Valberg A (1990).</w:t>
      </w:r>
      <w:r>
        <w:t xml:space="preserve"> </w:t>
      </w:r>
      <w:hyperlink r:id="rId234">
        <w:r>
          <w:rPr>
            <w:rStyle w:val="Hyperlink"/>
          </w:rPr>
          <w:t xml:space="preserve">Luminance and chromatic modulation sensitivity of macaque ganglion cells and human observers</w:t>
        </w:r>
      </w:hyperlink>
      <w:r>
        <w:t xml:space="preserve">.</w:t>
      </w:r>
      <w:r>
        <w:t xml:space="preserve"> </w:t>
      </w:r>
      <w:r>
        <w:rPr>
          <w:iCs/>
          <w:i/>
        </w:rPr>
        <w:t xml:space="preserve">J Opt Soc Am A</w:t>
      </w:r>
      <w:r>
        <w:t xml:space="preserve"> </w:t>
      </w:r>
      <w:r>
        <w:rPr>
          <w:bCs/>
          <w:b/>
        </w:rPr>
        <w:t xml:space="preserve">7,</w:t>
      </w:r>
      <w:r>
        <w:t xml:space="preserve"> </w:t>
      </w:r>
      <w:r>
        <w:t xml:space="preserve">2223–2236.</w:t>
      </w:r>
    </w:p>
    <w:bookmarkEnd w:id="235"/>
    <w:bookmarkStart w:id="237" w:name="ref-Legge1979"/>
    <w:p>
      <w:pPr>
        <w:pStyle w:val="Bibliography"/>
      </w:pPr>
      <w:r>
        <w:t xml:space="preserve">Legge GE (1979).</w:t>
      </w:r>
      <w:r>
        <w:t xml:space="preserve"> </w:t>
      </w:r>
      <w:hyperlink r:id="rId236">
        <w:r>
          <w:rPr>
            <w:rStyle w:val="Hyperlink"/>
          </w:rPr>
          <w:t xml:space="preserve">Spatial frequency masking in human vision: Binocular interactions</w:t>
        </w:r>
      </w:hyperlink>
      <w:r>
        <w:t xml:space="preserve">.</w:t>
      </w:r>
      <w:r>
        <w:t xml:space="preserve"> </w:t>
      </w:r>
      <w:r>
        <w:rPr>
          <w:iCs/>
          <w:i/>
        </w:rPr>
        <w:t xml:space="preserve">J Opt Soc Am</w:t>
      </w:r>
      <w:r>
        <w:t xml:space="preserve"> </w:t>
      </w:r>
      <w:r>
        <w:rPr>
          <w:bCs/>
          <w:b/>
        </w:rPr>
        <w:t xml:space="preserve">69,</w:t>
      </w:r>
      <w:r>
        <w:t xml:space="preserve"> </w:t>
      </w:r>
      <w:r>
        <w:t xml:space="preserve">838–847.</w:t>
      </w:r>
    </w:p>
    <w:bookmarkEnd w:id="237"/>
    <w:bookmarkStart w:id="239" w:name="ref-Lennie1993"/>
    <w:p>
      <w:pPr>
        <w:pStyle w:val="Bibliography"/>
      </w:pPr>
      <w:r>
        <w:t xml:space="preserve">Lennie P, Pokorny J &amp; Smith VC (1993).</w:t>
      </w:r>
      <w:r>
        <w:t xml:space="preserve"> </w:t>
      </w:r>
      <w:hyperlink r:id="rId238">
        <w:r>
          <w:rPr>
            <w:rStyle w:val="Hyperlink"/>
          </w:rPr>
          <w:t xml:space="preserve">Luminance</w:t>
        </w:r>
      </w:hyperlink>
      <w:r>
        <w:t xml:space="preserve">.</w:t>
      </w:r>
      <w:r>
        <w:t xml:space="preserve"> </w:t>
      </w:r>
      <w:r>
        <w:rPr>
          <w:iCs/>
          <w:i/>
        </w:rPr>
        <w:t xml:space="preserve">J Opt Soc Am A</w:t>
      </w:r>
      <w:r>
        <w:t xml:space="preserve"> </w:t>
      </w:r>
      <w:r>
        <w:rPr>
          <w:bCs/>
          <w:b/>
        </w:rPr>
        <w:t xml:space="preserve">10,</w:t>
      </w:r>
      <w:r>
        <w:t xml:space="preserve"> </w:t>
      </w:r>
      <w:r>
        <w:t xml:space="preserve">1283–1293.</w:t>
      </w:r>
    </w:p>
    <w:bookmarkEnd w:id="239"/>
    <w:bookmarkStart w:id="241" w:name="ref-Levitt2001"/>
    <w:p>
      <w:pPr>
        <w:pStyle w:val="Bibliography"/>
      </w:pPr>
      <w:r>
        <w:t xml:space="preserve">Levitt JB, Schumer RA, Sherman SM, Spear PD &amp; Movshon JA (2001).</w:t>
      </w:r>
      <w:r>
        <w:t xml:space="preserve"> </w:t>
      </w:r>
      <w:hyperlink r:id="rId240">
        <w:r>
          <w:rPr>
            <w:rStyle w:val="Hyperlink"/>
          </w:rPr>
          <w:t xml:space="preserve">Visual response properties of neurons in the LGN of normally reared and visually deprived macaque monkeys</w:t>
        </w:r>
      </w:hyperlink>
      <w:r>
        <w:t xml:space="preserve">.</w:t>
      </w:r>
      <w:r>
        <w:t xml:space="preserve"> </w:t>
      </w:r>
      <w:r>
        <w:rPr>
          <w:iCs/>
          <w:i/>
        </w:rPr>
        <w:t xml:space="preserve">J Neurophysiol</w:t>
      </w:r>
      <w:r>
        <w:t xml:space="preserve"> </w:t>
      </w:r>
      <w:r>
        <w:rPr>
          <w:bCs/>
          <w:b/>
        </w:rPr>
        <w:t xml:space="preserve">85,</w:t>
      </w:r>
      <w:r>
        <w:t xml:space="preserve"> </w:t>
      </w:r>
      <w:r>
        <w:t xml:space="preserve">2111–2129.</w:t>
      </w:r>
    </w:p>
    <w:bookmarkEnd w:id="241"/>
    <w:bookmarkStart w:id="243" w:name="ref-Li2022"/>
    <w:p>
      <w:pPr>
        <w:pStyle w:val="Bibliography"/>
      </w:pPr>
      <w:r>
        <w:t xml:space="preserve">Li P, Garg AK, Zhang LA, Rashid MS &amp; Callaway EM (2022).</w:t>
      </w:r>
      <w:r>
        <w:t xml:space="preserve"> </w:t>
      </w:r>
      <w:hyperlink r:id="rId242">
        <w:r>
          <w:rPr>
            <w:rStyle w:val="Hyperlink"/>
          </w:rPr>
          <w:t xml:space="preserve">Cone opponent functional domains in primary visual cortex combine signals for color appearance mechanisms</w:t>
        </w:r>
      </w:hyperlink>
      <w:r>
        <w:t xml:space="preserve">.</w:t>
      </w:r>
      <w:r>
        <w:t xml:space="preserve"> </w:t>
      </w:r>
      <w:r>
        <w:rPr>
          <w:iCs/>
          <w:i/>
        </w:rPr>
        <w:t xml:space="preserve">Nat Commun</w:t>
      </w:r>
      <w:r>
        <w:t xml:space="preserve"> </w:t>
      </w:r>
      <w:r>
        <w:rPr>
          <w:bCs/>
          <w:b/>
        </w:rPr>
        <w:t xml:space="preserve">13,</w:t>
      </w:r>
      <w:r>
        <w:t xml:space="preserve"> </w:t>
      </w:r>
      <w:r>
        <w:t xml:space="preserve">6344.</w:t>
      </w:r>
    </w:p>
    <w:bookmarkEnd w:id="243"/>
    <w:bookmarkStart w:id="245" w:name="ref-Li2014"/>
    <w:p>
      <w:pPr>
        <w:pStyle w:val="Bibliography"/>
      </w:pPr>
      <w:r>
        <w:t xml:space="preserve">Li PH, Field GD, Greschner M, Ahn D, Gunning DE, Mathieson K, Sher A, Litke AM &amp; Chichilnisky EJ (2014).</w:t>
      </w:r>
      <w:r>
        <w:t xml:space="preserve"> </w:t>
      </w:r>
      <w:hyperlink r:id="rId244">
        <w:r>
          <w:rPr>
            <w:rStyle w:val="Hyperlink"/>
          </w:rPr>
          <w:t xml:space="preserve">Retinal representation of the elementary visual signal</w:t>
        </w:r>
      </w:hyperlink>
      <w:r>
        <w:t xml:space="preserve">.</w:t>
      </w:r>
      <w:r>
        <w:t xml:space="preserve"> </w:t>
      </w:r>
      <w:r>
        <w:rPr>
          <w:iCs/>
          <w:i/>
        </w:rPr>
        <w:t xml:space="preserve">Neuron</w:t>
      </w:r>
      <w:r>
        <w:t xml:space="preserve"> </w:t>
      </w:r>
      <w:r>
        <w:rPr>
          <w:bCs/>
          <w:b/>
        </w:rPr>
        <w:t xml:space="preserve">81,</w:t>
      </w:r>
      <w:r>
        <w:t xml:space="preserve"> </w:t>
      </w:r>
      <w:r>
        <w:t xml:space="preserve">130–139.</w:t>
      </w:r>
    </w:p>
    <w:bookmarkEnd w:id="245"/>
    <w:bookmarkStart w:id="247" w:name="ref-Li2008"/>
    <w:p>
      <w:pPr>
        <w:pStyle w:val="Bibliography"/>
      </w:pPr>
      <w:r>
        <w:t xml:space="preserve">Li X, Lu Z-L, Tjan BS, Dosher BA &amp; Chu W (2008).</w:t>
      </w:r>
      <w:r>
        <w:t xml:space="preserve"> </w:t>
      </w:r>
      <w:hyperlink r:id="rId246">
        <w:r>
          <w:rPr>
            <w:rStyle w:val="Hyperlink"/>
          </w:rPr>
          <w:t xml:space="preserve">Blood oxygenation level-dependent contrast response functions identify mechanisms of covert attention in early visual areas</w:t>
        </w:r>
      </w:hyperlink>
      <w:r>
        <w:t xml:space="preserve">.</w:t>
      </w:r>
      <w:r>
        <w:t xml:space="preserve"> </w:t>
      </w:r>
      <w:r>
        <w:rPr>
          <w:iCs/>
          <w:i/>
        </w:rPr>
        <w:t xml:space="preserve">Proc Natl Acad Sci U S A</w:t>
      </w:r>
      <w:r>
        <w:t xml:space="preserve"> </w:t>
      </w:r>
      <w:r>
        <w:rPr>
          <w:bCs/>
          <w:b/>
        </w:rPr>
        <w:t xml:space="preserve">105,</w:t>
      </w:r>
      <w:r>
        <w:t xml:space="preserve"> </w:t>
      </w:r>
      <w:r>
        <w:t xml:space="preserve">6202–6207.</w:t>
      </w:r>
    </w:p>
    <w:bookmarkEnd w:id="247"/>
    <w:bookmarkStart w:id="249" w:name="ref-Lissa2020"/>
    <w:p>
      <w:pPr>
        <w:pStyle w:val="Bibliography"/>
      </w:pPr>
      <w:r>
        <w:t xml:space="preserve">Lissa P de, Caldara R, Nicholls V &amp; Miellet S (2020).</w:t>
      </w:r>
      <w:r>
        <w:t xml:space="preserve"> </w:t>
      </w:r>
      <w:hyperlink r:id="rId248">
        <w:r>
          <w:rPr>
            <w:rStyle w:val="Hyperlink"/>
          </w:rPr>
          <w:t xml:space="preserve">In pursuit of visual attention: SSVEP frequency-tagging moving targets</w:t>
        </w:r>
      </w:hyperlink>
      <w:r>
        <w:t xml:space="preserve">.</w:t>
      </w:r>
      <w:r>
        <w:t xml:space="preserve"> </w:t>
      </w:r>
      <w:r>
        <w:rPr>
          <w:iCs/>
          <w:i/>
        </w:rPr>
        <w:t xml:space="preserve">PLoS One</w:t>
      </w:r>
      <w:r>
        <w:t xml:space="preserve"> </w:t>
      </w:r>
      <w:r>
        <w:rPr>
          <w:bCs/>
          <w:b/>
        </w:rPr>
        <w:t xml:space="preserve">15,</w:t>
      </w:r>
      <w:r>
        <w:t xml:space="preserve"> </w:t>
      </w:r>
      <w:r>
        <w:t xml:space="preserve">e0236967.</w:t>
      </w:r>
    </w:p>
    <w:bookmarkEnd w:id="249"/>
    <w:bookmarkStart w:id="250" w:name="ref-Lu1998"/>
    <w:p>
      <w:pPr>
        <w:pStyle w:val="Bibliography"/>
      </w:pPr>
      <w:r>
        <w:t xml:space="preserve">Lu Z-L &amp; Dosher BA (1998). External noise distinguishes attention mechanisms.</w:t>
      </w:r>
      <w:r>
        <w:t xml:space="preserve"> </w:t>
      </w:r>
      <w:r>
        <w:rPr>
          <w:iCs/>
          <w:i/>
        </w:rPr>
        <w:t xml:space="preserve">Vision research</w:t>
      </w:r>
      <w:r>
        <w:t xml:space="preserve"> </w:t>
      </w:r>
      <w:r>
        <w:rPr>
          <w:bCs/>
          <w:b/>
        </w:rPr>
        <w:t xml:space="preserve">38,</w:t>
      </w:r>
      <w:r>
        <w:t xml:space="preserve"> </w:t>
      </w:r>
      <w:r>
        <w:t xml:space="preserve">1183–1198.</w:t>
      </w:r>
    </w:p>
    <w:bookmarkEnd w:id="250"/>
    <w:bookmarkStart w:id="252" w:name="ref-Luck1997"/>
    <w:p>
      <w:pPr>
        <w:pStyle w:val="Bibliography"/>
      </w:pPr>
      <w:r>
        <w:t xml:space="preserve">Luck SJ, Chelazzi L, Hillyard SA &amp; Desimone R (1997).</w:t>
      </w:r>
      <w:r>
        <w:t xml:space="preserve"> </w:t>
      </w:r>
      <w:hyperlink r:id="rId251">
        <w:r>
          <w:rPr>
            <w:rStyle w:val="Hyperlink"/>
          </w:rPr>
          <w:t xml:space="preserve">Neural mechanisms of spatial selective attention in areas V1, V2, and V4 of macaque visual cortex</w:t>
        </w:r>
      </w:hyperlink>
      <w:r>
        <w:t xml:space="preserve">.</w:t>
      </w:r>
      <w:r>
        <w:t xml:space="preserve"> </w:t>
      </w:r>
      <w:r>
        <w:rPr>
          <w:iCs/>
          <w:i/>
        </w:rPr>
        <w:t xml:space="preserve">J Neurophysiol</w:t>
      </w:r>
      <w:r>
        <w:t xml:space="preserve"> </w:t>
      </w:r>
      <w:r>
        <w:rPr>
          <w:bCs/>
          <w:b/>
        </w:rPr>
        <w:t xml:space="preserve">77,</w:t>
      </w:r>
      <w:r>
        <w:t xml:space="preserve"> </w:t>
      </w:r>
      <w:r>
        <w:t xml:space="preserve">24–42.</w:t>
      </w:r>
    </w:p>
    <w:bookmarkEnd w:id="252"/>
    <w:bookmarkStart w:id="254" w:name="ref-Lygo2021"/>
    <w:p>
      <w:pPr>
        <w:pStyle w:val="Bibliography"/>
      </w:pPr>
      <w:r>
        <w:t xml:space="preserve">Lygo FA, Richard B, Wade AR, Morland AB &amp; Baker DH (2021).</w:t>
      </w:r>
      <w:r>
        <w:t xml:space="preserve"> </w:t>
      </w:r>
      <w:hyperlink r:id="rId253">
        <w:r>
          <w:rPr>
            <w:rStyle w:val="Hyperlink"/>
          </w:rPr>
          <w:t xml:space="preserve">Neural markers of suppression in impaired binocular vision</w:t>
        </w:r>
      </w:hyperlink>
      <w:r>
        <w:t xml:space="preserve">.</w:t>
      </w:r>
      <w:r>
        <w:t xml:space="preserve"> </w:t>
      </w:r>
      <w:r>
        <w:rPr>
          <w:iCs/>
          <w:i/>
        </w:rPr>
        <w:t xml:space="preserve">NeuroImage</w:t>
      </w:r>
      <w:r>
        <w:t xml:space="preserve"> </w:t>
      </w:r>
      <w:r>
        <w:rPr>
          <w:bCs/>
          <w:b/>
        </w:rPr>
        <w:t xml:space="preserve">230,</w:t>
      </w:r>
      <w:r>
        <w:t xml:space="preserve"> </w:t>
      </w:r>
      <w:r>
        <w:t xml:space="preserve">117780.</w:t>
      </w:r>
    </w:p>
    <w:bookmarkEnd w:id="254"/>
    <w:bookmarkStart w:id="256" w:name="ref-MacLennan2022"/>
    <w:p>
      <w:pPr>
        <w:pStyle w:val="Bibliography"/>
      </w:pPr>
      <w:r>
        <w:t xml:space="preserve">MacLennan K, O’Brien S &amp; Tavassoli T (2022).</w:t>
      </w:r>
      <w:r>
        <w:t xml:space="preserve"> </w:t>
      </w:r>
      <w:hyperlink r:id="rId255">
        <w:r>
          <w:rPr>
            <w:rStyle w:val="Hyperlink"/>
          </w:rPr>
          <w:t xml:space="preserve">In our own words: The complex sensory experiences of autistic adults</w:t>
        </w:r>
      </w:hyperlink>
      <w:r>
        <w:t xml:space="preserve">.</w:t>
      </w:r>
      <w:r>
        <w:t xml:space="preserve"> </w:t>
      </w:r>
      <w:r>
        <w:rPr>
          <w:iCs/>
          <w:i/>
        </w:rPr>
        <w:t xml:space="preserve">J Autism Dev Disord</w:t>
      </w:r>
      <w:r>
        <w:t xml:space="preserve"> </w:t>
      </w:r>
      <w:r>
        <w:rPr>
          <w:bCs/>
          <w:b/>
        </w:rPr>
        <w:t xml:space="preserve">52,</w:t>
      </w:r>
      <w:r>
        <w:t xml:space="preserve"> </w:t>
      </w:r>
      <w:r>
        <w:t xml:space="preserve">3061–3075.</w:t>
      </w:r>
    </w:p>
    <w:bookmarkEnd w:id="256"/>
    <w:bookmarkStart w:id="258" w:name="ref-MacLeod1979"/>
    <w:p>
      <w:pPr>
        <w:pStyle w:val="Bibliography"/>
      </w:pPr>
      <w:r>
        <w:t xml:space="preserve">MacLeod DI &amp; Boynton RM (1979).</w:t>
      </w:r>
      <w:r>
        <w:t xml:space="preserve"> </w:t>
      </w:r>
      <w:hyperlink r:id="rId257">
        <w:r>
          <w:rPr>
            <w:rStyle w:val="Hyperlink"/>
          </w:rPr>
          <w:t xml:space="preserve">Chromaticity diagram showing cone excitation by stimuli of equal luminance</w:t>
        </w:r>
      </w:hyperlink>
      <w:r>
        <w:t xml:space="preserve">.</w:t>
      </w:r>
      <w:r>
        <w:t xml:space="preserve"> </w:t>
      </w:r>
      <w:r>
        <w:rPr>
          <w:iCs/>
          <w:i/>
        </w:rPr>
        <w:t xml:space="preserve">J Opt Soc Am</w:t>
      </w:r>
      <w:r>
        <w:t xml:space="preserve"> </w:t>
      </w:r>
      <w:r>
        <w:rPr>
          <w:bCs/>
          <w:b/>
        </w:rPr>
        <w:t xml:space="preserve">69,</w:t>
      </w:r>
      <w:r>
        <w:t xml:space="preserve"> </w:t>
      </w:r>
      <w:r>
        <w:t xml:space="preserve">1183–1186.</w:t>
      </w:r>
    </w:p>
    <w:bookmarkEnd w:id="258"/>
    <w:bookmarkStart w:id="260" w:name="ref-Marcus2002"/>
    <w:p>
      <w:pPr>
        <w:pStyle w:val="Bibliography"/>
      </w:pPr>
      <w:r>
        <w:t xml:space="preserve">Marcus DS &amp; Van Essen DC (2002).</w:t>
      </w:r>
      <w:r>
        <w:t xml:space="preserve"> </w:t>
      </w:r>
      <w:hyperlink r:id="rId259">
        <w:r>
          <w:rPr>
            <w:rStyle w:val="Hyperlink"/>
          </w:rPr>
          <w:t xml:space="preserve">Scene segmentation and attention in primate cortical areas V1 and V2</w:t>
        </w:r>
      </w:hyperlink>
      <w:r>
        <w:t xml:space="preserve">.</w:t>
      </w:r>
      <w:r>
        <w:t xml:space="preserve"> </w:t>
      </w:r>
      <w:r>
        <w:rPr>
          <w:iCs/>
          <w:i/>
        </w:rPr>
        <w:t xml:space="preserve">J Neurophysiol</w:t>
      </w:r>
      <w:r>
        <w:t xml:space="preserve"> </w:t>
      </w:r>
      <w:r>
        <w:rPr>
          <w:bCs/>
          <w:b/>
        </w:rPr>
        <w:t xml:space="preserve">88,</w:t>
      </w:r>
      <w:r>
        <w:t xml:space="preserve"> </w:t>
      </w:r>
      <w:r>
        <w:t xml:space="preserve">2648–2658.</w:t>
      </w:r>
    </w:p>
    <w:bookmarkEnd w:id="260"/>
    <w:bookmarkStart w:id="262" w:name="ref-Martinovic2018"/>
    <w:p>
      <w:pPr>
        <w:pStyle w:val="Bibliography"/>
      </w:pPr>
      <w:r>
        <w:t xml:space="preserve">Martinovic J &amp; Andersen SK (2018).</w:t>
      </w:r>
      <w:r>
        <w:t xml:space="preserve"> </w:t>
      </w:r>
      <w:hyperlink r:id="rId261">
        <w:r>
          <w:rPr>
            <w:rStyle w:val="Hyperlink"/>
          </w:rPr>
          <w:t xml:space="preserve">Cortical summation and attentional modulation of combined chromatic and luminance signals</w:t>
        </w:r>
      </w:hyperlink>
      <w:r>
        <w:t xml:space="preserve">.</w:t>
      </w:r>
      <w:r>
        <w:t xml:space="preserve"> </w:t>
      </w:r>
      <w:r>
        <w:rPr>
          <w:iCs/>
          <w:i/>
        </w:rPr>
        <w:t xml:space="preserve">Neuroimage</w:t>
      </w:r>
      <w:r>
        <w:t xml:space="preserve"> </w:t>
      </w:r>
      <w:r>
        <w:rPr>
          <w:bCs/>
          <w:b/>
        </w:rPr>
        <w:t xml:space="preserve">176,</w:t>
      </w:r>
      <w:r>
        <w:t xml:space="preserve"> </w:t>
      </w:r>
      <w:r>
        <w:t xml:space="preserve">390–403.</w:t>
      </w:r>
    </w:p>
    <w:bookmarkEnd w:id="262"/>
    <w:bookmarkStart w:id="264" w:name="ref-McAdams1999"/>
    <w:p>
      <w:pPr>
        <w:pStyle w:val="Bibliography"/>
      </w:pPr>
      <w:r>
        <w:t xml:space="preserve">McAdams CJ &amp; Maunsell JH (1999).</w:t>
      </w:r>
      <w:r>
        <w:t xml:space="preserve"> </w:t>
      </w:r>
      <w:hyperlink r:id="rId263">
        <w:r>
          <w:rPr>
            <w:rStyle w:val="Hyperlink"/>
          </w:rPr>
          <w:t xml:space="preserve">Effects of attention on orientation-tuning functions of single neurons in macaque cortical area V4</w:t>
        </w:r>
      </w:hyperlink>
      <w:r>
        <w:t xml:space="preserve">.</w:t>
      </w:r>
      <w:r>
        <w:t xml:space="preserve"> </w:t>
      </w:r>
      <w:r>
        <w:rPr>
          <w:iCs/>
          <w:i/>
        </w:rPr>
        <w:t xml:space="preserve">J Neurosci</w:t>
      </w:r>
      <w:r>
        <w:t xml:space="preserve"> </w:t>
      </w:r>
      <w:r>
        <w:rPr>
          <w:bCs/>
          <w:b/>
        </w:rPr>
        <w:t xml:space="preserve">19,</w:t>
      </w:r>
      <w:r>
        <w:t xml:space="preserve"> </w:t>
      </w:r>
      <w:r>
        <w:t xml:space="preserve">431–441.</w:t>
      </w:r>
    </w:p>
    <w:bookmarkEnd w:id="264"/>
    <w:bookmarkStart w:id="266" w:name="ref-McKeefry1996"/>
    <w:p>
      <w:pPr>
        <w:pStyle w:val="Bibliography"/>
      </w:pPr>
      <w:r>
        <w:t xml:space="preserve">McKeefry DJ, Russell MH, Murray IJ &amp; Kulikowski JJ (1996).</w:t>
      </w:r>
      <w:r>
        <w:t xml:space="preserve"> </w:t>
      </w:r>
      <w:hyperlink r:id="rId265">
        <w:r>
          <w:rPr>
            <w:rStyle w:val="Hyperlink"/>
          </w:rPr>
          <w:t xml:space="preserve">Amplitude and phase variations of harmonic components in human achromatic and chromatic visual evoked potentials</w:t>
        </w:r>
      </w:hyperlink>
      <w:r>
        <w:t xml:space="preserve">.</w:t>
      </w:r>
      <w:r>
        <w:t xml:space="preserve"> </w:t>
      </w:r>
      <w:r>
        <w:rPr>
          <w:iCs/>
          <w:i/>
        </w:rPr>
        <w:t xml:space="preserve">Vis Neurosci</w:t>
      </w:r>
      <w:r>
        <w:t xml:space="preserve"> </w:t>
      </w:r>
      <w:r>
        <w:rPr>
          <w:bCs/>
          <w:b/>
        </w:rPr>
        <w:t xml:space="preserve">13,</w:t>
      </w:r>
      <w:r>
        <w:t xml:space="preserve"> </w:t>
      </w:r>
      <w:r>
        <w:t xml:space="preserve">639–653.</w:t>
      </w:r>
    </w:p>
    <w:bookmarkEnd w:id="266"/>
    <w:bookmarkStart w:id="268" w:name="ref-Mecacci1976"/>
    <w:p>
      <w:pPr>
        <w:pStyle w:val="Bibliography"/>
      </w:pPr>
      <w:r>
        <w:t xml:space="preserve">Mecacci L &amp; Spinelli D (1976).</w:t>
      </w:r>
      <w:r>
        <w:t xml:space="preserve"> </w:t>
      </w:r>
      <w:hyperlink r:id="rId267">
        <w:r>
          <w:rPr>
            <w:rStyle w:val="Hyperlink"/>
          </w:rPr>
          <w:t xml:space="preserve">The effects of spatial frequency adaptation on human evoked potentials</w:t>
        </w:r>
      </w:hyperlink>
      <w:r>
        <w:t xml:space="preserve">.</w:t>
      </w:r>
      <w:r>
        <w:t xml:space="preserve"> </w:t>
      </w:r>
      <w:r>
        <w:rPr>
          <w:iCs/>
          <w:i/>
        </w:rPr>
        <w:t xml:space="preserve">Vision Research</w:t>
      </w:r>
      <w:r>
        <w:t xml:space="preserve"> </w:t>
      </w:r>
      <w:r>
        <w:rPr>
          <w:bCs/>
          <w:b/>
        </w:rPr>
        <w:t xml:space="preserve">16,</w:t>
      </w:r>
      <w:r>
        <w:t xml:space="preserve"> </w:t>
      </w:r>
      <w:r>
        <w:t xml:space="preserve">477–479.</w:t>
      </w:r>
    </w:p>
    <w:bookmarkEnd w:id="268"/>
    <w:bookmarkStart w:id="270" w:name="ref-Meese2009"/>
    <w:p>
      <w:pPr>
        <w:pStyle w:val="Bibliography"/>
      </w:pPr>
      <w:r>
        <w:t xml:space="preserve">Meese TS &amp; Baker DH (2009).</w:t>
      </w:r>
      <w:r>
        <w:t xml:space="preserve"> </w:t>
      </w:r>
      <w:hyperlink r:id="rId269">
        <w:r>
          <w:rPr>
            <w:rStyle w:val="Hyperlink"/>
          </w:rPr>
          <w:t xml:space="preserve">Cross-orientation masking is speed invariant between ocular pathways but speed dependent within them</w:t>
        </w:r>
      </w:hyperlink>
      <w:r>
        <w:t xml:space="preserve">.</w:t>
      </w:r>
      <w:r>
        <w:t xml:space="preserve"> </w:t>
      </w:r>
      <w:r>
        <w:rPr>
          <w:iCs/>
          <w:i/>
        </w:rPr>
        <w:t xml:space="preserve">J Vis</w:t>
      </w:r>
      <w:r>
        <w:t xml:space="preserve"> </w:t>
      </w:r>
      <w:r>
        <w:rPr>
          <w:bCs/>
          <w:b/>
        </w:rPr>
        <w:t xml:space="preserve">9,</w:t>
      </w:r>
      <w:r>
        <w:t xml:space="preserve"> </w:t>
      </w:r>
      <w:r>
        <w:t xml:space="preserve">2.1–15.</w:t>
      </w:r>
    </w:p>
    <w:bookmarkEnd w:id="270"/>
    <w:bookmarkStart w:id="272" w:name="ref-Mehta2000a"/>
    <w:p>
      <w:pPr>
        <w:pStyle w:val="Bibliography"/>
      </w:pPr>
      <w:r>
        <w:t xml:space="preserve">Mehta AD, Ulbert I &amp; Schroeder CE (2000</w:t>
      </w:r>
      <w:r>
        <w:rPr>
          <w:iCs/>
          <w:i/>
        </w:rPr>
        <w:t xml:space="preserve">a</w:t>
      </w:r>
      <w:r>
        <w:t xml:space="preserve">).</w:t>
      </w:r>
      <w:r>
        <w:t xml:space="preserve"> </w:t>
      </w:r>
      <w:hyperlink r:id="rId271">
        <w:r>
          <w:rPr>
            <w:rStyle w:val="Hyperlink"/>
          </w:rPr>
          <w:t xml:space="preserve">Intermodal selective attention in monkeys. I: Distribution and timing of effects across visual areas</w:t>
        </w:r>
      </w:hyperlink>
      <w:r>
        <w:t xml:space="preserve">.</w:t>
      </w:r>
      <w:r>
        <w:t xml:space="preserve"> </w:t>
      </w:r>
      <w:r>
        <w:rPr>
          <w:iCs/>
          <w:i/>
        </w:rPr>
        <w:t xml:space="preserve">Cereb Cortex</w:t>
      </w:r>
      <w:r>
        <w:t xml:space="preserve"> </w:t>
      </w:r>
      <w:r>
        <w:rPr>
          <w:bCs/>
          <w:b/>
        </w:rPr>
        <w:t xml:space="preserve">10,</w:t>
      </w:r>
      <w:r>
        <w:t xml:space="preserve"> </w:t>
      </w:r>
      <w:r>
        <w:t xml:space="preserve">343–358.</w:t>
      </w:r>
    </w:p>
    <w:bookmarkEnd w:id="272"/>
    <w:bookmarkStart w:id="274" w:name="ref-Mehta2000b"/>
    <w:p>
      <w:pPr>
        <w:pStyle w:val="Bibliography"/>
      </w:pPr>
      <w:r>
        <w:t xml:space="preserve">Mehta AD, Ulbert I &amp; Schroeder CE (2000</w:t>
      </w:r>
      <w:r>
        <w:rPr>
          <w:iCs/>
          <w:i/>
        </w:rPr>
        <w:t xml:space="preserve">b</w:t>
      </w:r>
      <w:r>
        <w:t xml:space="preserve">).</w:t>
      </w:r>
      <w:r>
        <w:t xml:space="preserve"> </w:t>
      </w:r>
      <w:hyperlink r:id="rId273">
        <w:r>
          <w:rPr>
            <w:rStyle w:val="Hyperlink"/>
          </w:rPr>
          <w:t xml:space="preserve">Intermodal selective attention in monkeys. II: Physiological mechanisms of modulation</w:t>
        </w:r>
      </w:hyperlink>
      <w:r>
        <w:t xml:space="preserve">.</w:t>
      </w:r>
      <w:r>
        <w:t xml:space="preserve"> </w:t>
      </w:r>
      <w:r>
        <w:rPr>
          <w:iCs/>
          <w:i/>
        </w:rPr>
        <w:t xml:space="preserve">Cereb Cortex</w:t>
      </w:r>
      <w:r>
        <w:t xml:space="preserve"> </w:t>
      </w:r>
      <w:r>
        <w:rPr>
          <w:bCs/>
          <w:b/>
        </w:rPr>
        <w:t xml:space="preserve">10,</w:t>
      </w:r>
      <w:r>
        <w:t xml:space="preserve"> </w:t>
      </w:r>
      <w:r>
        <w:t xml:space="preserve">359–370.</w:t>
      </w:r>
    </w:p>
    <w:bookmarkEnd w:id="274"/>
    <w:bookmarkStart w:id="275" w:name="ref-Michelson1927"/>
    <w:p>
      <w:pPr>
        <w:pStyle w:val="Bibliography"/>
      </w:pPr>
      <w:r>
        <w:t xml:space="preserve">Michelson A (1927).</w:t>
      </w:r>
      <w:r>
        <w:t xml:space="preserve"> </w:t>
      </w:r>
      <w:r>
        <w:rPr>
          <w:iCs/>
          <w:i/>
        </w:rPr>
        <w:t xml:space="preserve">Studies in optics</w:t>
      </w:r>
      <w:r>
        <w:t xml:space="preserve">. University of Chicago Press.</w:t>
      </w:r>
    </w:p>
    <w:bookmarkEnd w:id="275"/>
    <w:bookmarkStart w:id="277" w:name="ref-Middendorf2000"/>
    <w:p>
      <w:pPr>
        <w:pStyle w:val="Bibliography"/>
      </w:pPr>
      <w:r>
        <w:t xml:space="preserve">Middendorf M, McMillan G, Calhoun G &amp; Jones KS (2000).</w:t>
      </w:r>
      <w:r>
        <w:t xml:space="preserve"> </w:t>
      </w:r>
      <w:hyperlink r:id="rId276">
        <w:r>
          <w:rPr>
            <w:rStyle w:val="Hyperlink"/>
          </w:rPr>
          <w:t xml:space="preserve">Brain-computer interfaces based on the steady-state visual-evoked response</w:t>
        </w:r>
      </w:hyperlink>
      <w:r>
        <w:t xml:space="preserve">.</w:t>
      </w:r>
      <w:r>
        <w:t xml:space="preserve"> </w:t>
      </w:r>
      <w:r>
        <w:rPr>
          <w:iCs/>
          <w:i/>
        </w:rPr>
        <w:t xml:space="preserve">IEEE Trans Rehabil Eng</w:t>
      </w:r>
      <w:r>
        <w:t xml:space="preserve"> </w:t>
      </w:r>
      <w:r>
        <w:rPr>
          <w:bCs/>
          <w:b/>
        </w:rPr>
        <w:t xml:space="preserve">8,</w:t>
      </w:r>
      <w:r>
        <w:t xml:space="preserve"> </w:t>
      </w:r>
      <w:r>
        <w:t xml:space="preserve">211–214.</w:t>
      </w:r>
    </w:p>
    <w:bookmarkEnd w:id="277"/>
    <w:bookmarkStart w:id="279" w:name="ref-Minarik2023"/>
    <w:p>
      <w:pPr>
        <w:pStyle w:val="Bibliography"/>
      </w:pPr>
      <w:r>
        <w:t xml:space="preserve">Minarik T, Berger B &amp; Jensen O (2023).</w:t>
      </w:r>
      <w:r>
        <w:t xml:space="preserve"> </w:t>
      </w:r>
      <w:hyperlink r:id="rId278">
        <w:r>
          <w:rPr>
            <w:rStyle w:val="Hyperlink"/>
          </w:rPr>
          <w:t xml:space="preserve">Optimal parameters for rapid (invisible) frequency tagging using MEG</w:t>
        </w:r>
      </w:hyperlink>
      <w:r>
        <w:t xml:space="preserve">.</w:t>
      </w:r>
      <w:r>
        <w:t xml:space="preserve"> </w:t>
      </w:r>
      <w:r>
        <w:rPr>
          <w:iCs/>
          <w:i/>
        </w:rPr>
        <w:t xml:space="preserve">Neuroimage</w:t>
      </w:r>
      <w:r>
        <w:t xml:space="preserve"> </w:t>
      </w:r>
      <w:r>
        <w:rPr>
          <w:bCs/>
          <w:b/>
        </w:rPr>
        <w:t xml:space="preserve">281,</w:t>
      </w:r>
      <w:r>
        <w:t xml:space="preserve"> </w:t>
      </w:r>
      <w:r>
        <w:t xml:space="preserve">120389.</w:t>
      </w:r>
    </w:p>
    <w:bookmarkEnd w:id="279"/>
    <w:bookmarkStart w:id="281" w:name="ref-Mohammadjavadi2022"/>
    <w:p>
      <w:pPr>
        <w:pStyle w:val="Bibliography"/>
      </w:pPr>
      <w:r>
        <w:t xml:space="preserve">Mohammadjavadi M, Ash RT, Li N, Gaur P, Kubanek J, Saenz Y, Glover GH, Popelka GR, Norcia AM &amp; Pauly KB (2022).</w:t>
      </w:r>
      <w:r>
        <w:t xml:space="preserve"> </w:t>
      </w:r>
      <w:hyperlink r:id="rId280">
        <w:r>
          <w:rPr>
            <w:rStyle w:val="Hyperlink"/>
          </w:rPr>
          <w:t xml:space="preserve">Transcranial ultrasound neuromodulation of the thalamic visual pathway in a large animal model and the dose-response relationship with MR-ARFI</w:t>
        </w:r>
      </w:hyperlink>
      <w:r>
        <w:t xml:space="preserve">.</w:t>
      </w:r>
      <w:r>
        <w:t xml:space="preserve"> </w:t>
      </w:r>
      <w:r>
        <w:rPr>
          <w:iCs/>
          <w:i/>
        </w:rPr>
        <w:t xml:space="preserve">Sci Rep</w:t>
      </w:r>
      <w:r>
        <w:t xml:space="preserve"> </w:t>
      </w:r>
      <w:r>
        <w:rPr>
          <w:bCs/>
          <w:b/>
        </w:rPr>
        <w:t xml:space="preserve">12,</w:t>
      </w:r>
      <w:r>
        <w:t xml:space="preserve"> </w:t>
      </w:r>
      <w:r>
        <w:t xml:space="preserve">19588.</w:t>
      </w:r>
    </w:p>
    <w:bookmarkEnd w:id="281"/>
    <w:bookmarkStart w:id="283" w:name="ref-Morgan1996"/>
    <w:p>
      <w:pPr>
        <w:pStyle w:val="Bibliography"/>
      </w:pPr>
      <w:r>
        <w:t xml:space="preserve">Morgan ST, Hansen JC &amp; Hillyard SA (1996).</w:t>
      </w:r>
      <w:r>
        <w:t xml:space="preserve"> </w:t>
      </w:r>
      <w:hyperlink r:id="rId282">
        <w:r>
          <w:rPr>
            <w:rStyle w:val="Hyperlink"/>
          </w:rPr>
          <w:t xml:space="preserve">Selective attention to stimulus location modulates the steady-state visual evoked potential</w:t>
        </w:r>
      </w:hyperlink>
      <w:r>
        <w:t xml:space="preserve">.</w:t>
      </w:r>
      <w:r>
        <w:t xml:space="preserve"> </w:t>
      </w:r>
      <w:r>
        <w:rPr>
          <w:iCs/>
          <w:i/>
        </w:rPr>
        <w:t xml:space="preserve">Proc Natl Acad Sci U S A</w:t>
      </w:r>
      <w:r>
        <w:t xml:space="preserve"> </w:t>
      </w:r>
      <w:r>
        <w:rPr>
          <w:bCs/>
          <w:b/>
        </w:rPr>
        <w:t xml:space="preserve">93,</w:t>
      </w:r>
      <w:r>
        <w:t xml:space="preserve"> </w:t>
      </w:r>
      <w:r>
        <w:t xml:space="preserve">4770–4774.</w:t>
      </w:r>
    </w:p>
    <w:bookmarkEnd w:id="283"/>
    <w:bookmarkStart w:id="285" w:name="ref-Morrone1986"/>
    <w:p>
      <w:pPr>
        <w:pStyle w:val="Bibliography"/>
      </w:pPr>
      <w:r>
        <w:t xml:space="preserve">Morrone MC &amp; Burr DC (1986).</w:t>
      </w:r>
      <w:r>
        <w:t xml:space="preserve"> </w:t>
      </w:r>
      <w:hyperlink r:id="rId284">
        <w:r>
          <w:rPr>
            <w:rStyle w:val="Hyperlink"/>
          </w:rPr>
          <w:t xml:space="preserve">Evidence for the existence and development of visual inhibition in humans</w:t>
        </w:r>
      </w:hyperlink>
      <w:r>
        <w:t xml:space="preserve">.</w:t>
      </w:r>
      <w:r>
        <w:t xml:space="preserve"> </w:t>
      </w:r>
      <w:r>
        <w:rPr>
          <w:iCs/>
          <w:i/>
        </w:rPr>
        <w:t xml:space="preserve">Nature</w:t>
      </w:r>
      <w:r>
        <w:t xml:space="preserve"> </w:t>
      </w:r>
      <w:r>
        <w:rPr>
          <w:bCs/>
          <w:b/>
        </w:rPr>
        <w:t xml:space="preserve">321,</w:t>
      </w:r>
      <w:r>
        <w:t xml:space="preserve"> </w:t>
      </w:r>
      <w:r>
        <w:t xml:space="preserve">235–237.</w:t>
      </w:r>
    </w:p>
    <w:bookmarkEnd w:id="285"/>
    <w:bookmarkStart w:id="287" w:name="ref-morroneDevelopmentInfantContrast1993"/>
    <w:p>
      <w:pPr>
        <w:pStyle w:val="Bibliography"/>
      </w:pPr>
      <w:r>
        <w:t xml:space="preserve">Morrone MC, Burr DC &amp; Fiorentini A (1993).</w:t>
      </w:r>
      <w:r>
        <w:t xml:space="preserve"> </w:t>
      </w:r>
      <w:hyperlink r:id="rId286">
        <w:r>
          <w:rPr>
            <w:rStyle w:val="Hyperlink"/>
          </w:rPr>
          <w:t xml:space="preserve">Development of infant contrast sensitivity to chromatic stimuli</w:t>
        </w:r>
      </w:hyperlink>
      <w:r>
        <w:t xml:space="preserve">.</w:t>
      </w:r>
      <w:r>
        <w:t xml:space="preserve"> </w:t>
      </w:r>
      <w:r>
        <w:rPr>
          <w:iCs/>
          <w:i/>
        </w:rPr>
        <w:t xml:space="preserve">Vision Research</w:t>
      </w:r>
      <w:r>
        <w:t xml:space="preserve"> </w:t>
      </w:r>
      <w:r>
        <w:rPr>
          <w:bCs/>
          <w:b/>
        </w:rPr>
        <w:t xml:space="preserve">33,</w:t>
      </w:r>
      <w:r>
        <w:t xml:space="preserve"> </w:t>
      </w:r>
      <w:r>
        <w:t xml:space="preserve">2535–2552.</w:t>
      </w:r>
    </w:p>
    <w:bookmarkEnd w:id="287"/>
    <w:bookmarkStart w:id="289" w:name="ref-Morrone1982"/>
    <w:p>
      <w:pPr>
        <w:pStyle w:val="Bibliography"/>
      </w:pPr>
      <w:r>
        <w:t xml:space="preserve">Morrone MC, Burr DC &amp; Maffei L (1982).</w:t>
      </w:r>
      <w:r>
        <w:t xml:space="preserve"> </w:t>
      </w:r>
      <w:hyperlink r:id="rId288">
        <w:r>
          <w:rPr>
            <w:rStyle w:val="Hyperlink"/>
          </w:rPr>
          <w:t xml:space="preserve">Functional implications of cross-orientation inhibition of cortical visual cells. I. Neurophysiological evidence</w:t>
        </w:r>
      </w:hyperlink>
      <w:r>
        <w:t xml:space="preserve">.</w:t>
      </w:r>
      <w:r>
        <w:t xml:space="preserve"> </w:t>
      </w:r>
      <w:r>
        <w:rPr>
          <w:iCs/>
          <w:i/>
        </w:rPr>
        <w:t xml:space="preserve">Proc R Soc Lond B Biol Sci</w:t>
      </w:r>
      <w:r>
        <w:t xml:space="preserve"> </w:t>
      </w:r>
      <w:r>
        <w:rPr>
          <w:bCs/>
          <w:b/>
        </w:rPr>
        <w:t xml:space="preserve">216,</w:t>
      </w:r>
      <w:r>
        <w:t xml:space="preserve"> </w:t>
      </w:r>
      <w:r>
        <w:t xml:space="preserve">335–354.</w:t>
      </w:r>
    </w:p>
    <w:bookmarkEnd w:id="289"/>
    <w:bookmarkStart w:id="291" w:name="ref-Morrone2004"/>
    <w:p>
      <w:pPr>
        <w:pStyle w:val="Bibliography"/>
      </w:pPr>
      <w:r>
        <w:t xml:space="preserve">Morrone MC, Denti V &amp; Spinelli D (2004).</w:t>
      </w:r>
      <w:r>
        <w:t xml:space="preserve"> </w:t>
      </w:r>
      <w:hyperlink r:id="rId290">
        <w:r>
          <w:rPr>
            <w:rStyle w:val="Hyperlink"/>
          </w:rPr>
          <w:t xml:space="preserve">Different attentional resources modulate the gain mechanisms for color and luminance contrast</w:t>
        </w:r>
      </w:hyperlink>
      <w:r>
        <w:t xml:space="preserve">.</w:t>
      </w:r>
      <w:r>
        <w:t xml:space="preserve"> </w:t>
      </w:r>
      <w:r>
        <w:rPr>
          <w:iCs/>
          <w:i/>
        </w:rPr>
        <w:t xml:space="preserve">Vision Res</w:t>
      </w:r>
      <w:r>
        <w:t xml:space="preserve"> </w:t>
      </w:r>
      <w:r>
        <w:rPr>
          <w:bCs/>
          <w:b/>
        </w:rPr>
        <w:t xml:space="preserve">44,</w:t>
      </w:r>
      <w:r>
        <w:t xml:space="preserve"> </w:t>
      </w:r>
      <w:r>
        <w:t xml:space="preserve">1389–1401.</w:t>
      </w:r>
    </w:p>
    <w:bookmarkEnd w:id="291"/>
    <w:bookmarkStart w:id="293" w:name="ref-Movshon1975"/>
    <w:p>
      <w:pPr>
        <w:pStyle w:val="Bibliography"/>
      </w:pPr>
      <w:r>
        <w:t xml:space="preserve">Movshon JA (1975).</w:t>
      </w:r>
      <w:r>
        <w:t xml:space="preserve"> </w:t>
      </w:r>
      <w:hyperlink r:id="rId292">
        <w:r>
          <w:rPr>
            <w:rStyle w:val="Hyperlink"/>
          </w:rPr>
          <w:t xml:space="preserve">The velocity tuning of single units in cat striate cortex</w:t>
        </w:r>
      </w:hyperlink>
      <w:r>
        <w:t xml:space="preserve">.</w:t>
      </w:r>
      <w:r>
        <w:t xml:space="preserve"> </w:t>
      </w:r>
      <w:r>
        <w:rPr>
          <w:iCs/>
          <w:i/>
        </w:rPr>
        <w:t xml:space="preserve">J Physiol</w:t>
      </w:r>
      <w:r>
        <w:t xml:space="preserve"> </w:t>
      </w:r>
      <w:r>
        <w:rPr>
          <w:bCs/>
          <w:b/>
        </w:rPr>
        <w:t xml:space="preserve">249,</w:t>
      </w:r>
      <w:r>
        <w:t xml:space="preserve"> </w:t>
      </w:r>
      <w:r>
        <w:t xml:space="preserve">445–468.</w:t>
      </w:r>
    </w:p>
    <w:bookmarkEnd w:id="293"/>
    <w:bookmarkStart w:id="295" w:name="ref-Muller2000"/>
    <w:p>
      <w:pPr>
        <w:pStyle w:val="Bibliography"/>
      </w:pPr>
      <w:r>
        <w:t xml:space="preserve">Müller MM &amp; Hillyard S (2000).</w:t>
      </w:r>
      <w:r>
        <w:t xml:space="preserve"> </w:t>
      </w:r>
      <w:hyperlink r:id="rId294">
        <w:r>
          <w:rPr>
            <w:rStyle w:val="Hyperlink"/>
          </w:rPr>
          <w:t xml:space="preserve">Concurrent recording of steady-state and transient event-related potentials as indices of visual-spatial selective attention</w:t>
        </w:r>
      </w:hyperlink>
      <w:r>
        <w:t xml:space="preserve">.</w:t>
      </w:r>
      <w:r>
        <w:t xml:space="preserve"> </w:t>
      </w:r>
      <w:r>
        <w:rPr>
          <w:iCs/>
          <w:i/>
        </w:rPr>
        <w:t xml:space="preserve">Clin Neurophysiol</w:t>
      </w:r>
      <w:r>
        <w:t xml:space="preserve"> </w:t>
      </w:r>
      <w:r>
        <w:rPr>
          <w:bCs/>
          <w:b/>
        </w:rPr>
        <w:t xml:space="preserve">111,</w:t>
      </w:r>
      <w:r>
        <w:t xml:space="preserve"> </w:t>
      </w:r>
      <w:r>
        <w:t xml:space="preserve">1544–1552.</w:t>
      </w:r>
    </w:p>
    <w:bookmarkEnd w:id="295"/>
    <w:bookmarkStart w:id="297" w:name="ref-Muller1998"/>
    <w:p>
      <w:pPr>
        <w:pStyle w:val="Bibliography"/>
      </w:pPr>
      <w:r>
        <w:t xml:space="preserve">Müller MM, Teder-Sälejärvi W &amp; Hillyard SA (1998).</w:t>
      </w:r>
      <w:r>
        <w:t xml:space="preserve"> </w:t>
      </w:r>
      <w:hyperlink r:id="rId296">
        <w:r>
          <w:rPr>
            <w:rStyle w:val="Hyperlink"/>
          </w:rPr>
          <w:t xml:space="preserve">The time course of cortical facilitation during cued shifts of spatial attention</w:t>
        </w:r>
      </w:hyperlink>
      <w:r>
        <w:t xml:space="preserve">.</w:t>
      </w:r>
      <w:r>
        <w:t xml:space="preserve"> </w:t>
      </w:r>
      <w:r>
        <w:rPr>
          <w:iCs/>
          <w:i/>
        </w:rPr>
        <w:t xml:space="preserve">Nat Neurosci</w:t>
      </w:r>
      <w:r>
        <w:t xml:space="preserve"> </w:t>
      </w:r>
      <w:r>
        <w:rPr>
          <w:bCs/>
          <w:b/>
        </w:rPr>
        <w:t xml:space="preserve">1,</w:t>
      </w:r>
      <w:r>
        <w:t xml:space="preserve"> </w:t>
      </w:r>
      <w:r>
        <w:t xml:space="preserve">631–634.</w:t>
      </w:r>
    </w:p>
    <w:bookmarkEnd w:id="297"/>
    <w:bookmarkStart w:id="299" w:name="ref-Murray2008"/>
    <w:p>
      <w:pPr>
        <w:pStyle w:val="Bibliography"/>
      </w:pPr>
      <w:r>
        <w:t xml:space="preserve">Murray SO (2008).</w:t>
      </w:r>
      <w:r>
        <w:t xml:space="preserve"> </w:t>
      </w:r>
      <w:hyperlink r:id="rId298">
        <w:r>
          <w:rPr>
            <w:rStyle w:val="Hyperlink"/>
          </w:rPr>
          <w:t xml:space="preserve">The effects of spatial attention in early human visual cortex are stimulus independent</w:t>
        </w:r>
      </w:hyperlink>
      <w:r>
        <w:t xml:space="preserve">.</w:t>
      </w:r>
      <w:r>
        <w:t xml:space="preserve"> </w:t>
      </w:r>
      <w:r>
        <w:rPr>
          <w:iCs/>
          <w:i/>
        </w:rPr>
        <w:t xml:space="preserve">J Vis</w:t>
      </w:r>
      <w:r>
        <w:t xml:space="preserve"> </w:t>
      </w:r>
      <w:r>
        <w:rPr>
          <w:bCs/>
          <w:b/>
        </w:rPr>
        <w:t xml:space="preserve">8,</w:t>
      </w:r>
      <w:r>
        <w:t xml:space="preserve"> </w:t>
      </w:r>
      <w:r>
        <w:t xml:space="preserve">2.1–11.</w:t>
      </w:r>
    </w:p>
    <w:bookmarkEnd w:id="299"/>
    <w:bookmarkStart w:id="301" w:name="ref-Nakayama1982"/>
    <w:p>
      <w:pPr>
        <w:pStyle w:val="Bibliography"/>
      </w:pPr>
      <w:r>
        <w:t xml:space="preserve">Nakayama K &amp; Mackeben M (1982).</w:t>
      </w:r>
      <w:r>
        <w:t xml:space="preserve"> </w:t>
      </w:r>
      <w:hyperlink r:id="rId300">
        <w:r>
          <w:rPr>
            <w:rStyle w:val="Hyperlink"/>
          </w:rPr>
          <w:t xml:space="preserve">Steady state visual evoked potentials in the alert primate</w:t>
        </w:r>
      </w:hyperlink>
      <w:r>
        <w:t xml:space="preserve">.</w:t>
      </w:r>
      <w:r>
        <w:t xml:space="preserve"> </w:t>
      </w:r>
      <w:r>
        <w:rPr>
          <w:iCs/>
          <w:i/>
        </w:rPr>
        <w:t xml:space="preserve">Vision Research</w:t>
      </w:r>
      <w:r>
        <w:t xml:space="preserve"> </w:t>
      </w:r>
      <w:r>
        <w:rPr>
          <w:bCs/>
          <w:b/>
        </w:rPr>
        <w:t xml:space="preserve">22,</w:t>
      </w:r>
      <w:r>
        <w:t xml:space="preserve"> </w:t>
      </w:r>
      <w:r>
        <w:t xml:space="preserve">1261–1271.</w:t>
      </w:r>
    </w:p>
    <w:bookmarkEnd w:id="301"/>
    <w:bookmarkStart w:id="303" w:name="ref-Niell2010"/>
    <w:p>
      <w:pPr>
        <w:pStyle w:val="Bibliography"/>
      </w:pPr>
      <w:r>
        <w:t xml:space="preserve">Niell CM &amp; Stryker MP (2010).</w:t>
      </w:r>
      <w:r>
        <w:t xml:space="preserve"> </w:t>
      </w:r>
      <w:hyperlink r:id="rId302">
        <w:r>
          <w:rPr>
            <w:rStyle w:val="Hyperlink"/>
          </w:rPr>
          <w:t xml:space="preserve">Modulation of visual responses by behavioral state in mouse visual cortex</w:t>
        </w:r>
      </w:hyperlink>
      <w:r>
        <w:t xml:space="preserve">.</w:t>
      </w:r>
      <w:r>
        <w:t xml:space="preserve"> </w:t>
      </w:r>
      <w:r>
        <w:rPr>
          <w:iCs/>
          <w:i/>
        </w:rPr>
        <w:t xml:space="preserve">Neuron</w:t>
      </w:r>
      <w:r>
        <w:t xml:space="preserve"> </w:t>
      </w:r>
      <w:r>
        <w:rPr>
          <w:bCs/>
          <w:b/>
        </w:rPr>
        <w:t xml:space="preserve">65,</w:t>
      </w:r>
      <w:r>
        <w:t xml:space="preserve"> </w:t>
      </w:r>
      <w:r>
        <w:t xml:space="preserve">472–479.</w:t>
      </w:r>
    </w:p>
    <w:bookmarkEnd w:id="303"/>
    <w:bookmarkStart w:id="305" w:name="ref-Norcia2015"/>
    <w:p>
      <w:pPr>
        <w:pStyle w:val="Bibliography"/>
      </w:pPr>
      <w:r>
        <w:t xml:space="preserve">Norcia AM, Appelbaum LG, Ales JM, Cottereau BR &amp; Rossion B (2015).</w:t>
      </w:r>
      <w:r>
        <w:t xml:space="preserve"> </w:t>
      </w:r>
      <w:hyperlink r:id="rId304">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Cs/>
          <w:i/>
        </w:rPr>
        <w:t xml:space="preserve">Journal of vision</w:t>
      </w:r>
      <w:r>
        <w:t xml:space="preserve"> </w:t>
      </w:r>
      <w:r>
        <w:rPr>
          <w:bCs/>
          <w:b/>
        </w:rPr>
        <w:t xml:space="preserve">15,</w:t>
      </w:r>
      <w:r>
        <w:t xml:space="preserve"> </w:t>
      </w:r>
      <w:r>
        <w:t xml:space="preserve">4–4.</w:t>
      </w:r>
    </w:p>
    <w:bookmarkEnd w:id="305"/>
    <w:bookmarkStart w:id="306" w:name="ref-norciaChangesCorticalActivity2000"/>
    <w:p>
      <w:pPr>
        <w:pStyle w:val="Bibliography"/>
      </w:pPr>
      <w:r>
        <w:t xml:space="preserve">Norcia AM, Harrad RA &amp; Brown RJ (2000). Changes in cortical activity during suppression in stereoblindness.</w:t>
      </w:r>
      <w:r>
        <w:t xml:space="preserve"> </w:t>
      </w:r>
      <w:r>
        <w:rPr>
          <w:iCs/>
          <w:i/>
        </w:rPr>
        <w:t xml:space="preserve">NeuroReport</w:t>
      </w:r>
      <w:r>
        <w:t xml:space="preserve"> </w:t>
      </w:r>
      <w:r>
        <w:rPr>
          <w:bCs/>
          <w:b/>
        </w:rPr>
        <w:t xml:space="preserve">11,</w:t>
      </w:r>
      <w:r>
        <w:t xml:space="preserve"> </w:t>
      </w:r>
      <w:r>
        <w:t xml:space="preserve">1007.</w:t>
      </w:r>
    </w:p>
    <w:bookmarkEnd w:id="306"/>
    <w:bookmarkStart w:id="308" w:name="ref-Norcia1985b"/>
    <w:p>
      <w:pPr>
        <w:pStyle w:val="Bibliography"/>
      </w:pPr>
      <w:r>
        <w:t xml:space="preserve">Norcia AM &amp; Tyler CW (1985</w:t>
      </w:r>
      <w:r>
        <w:rPr>
          <w:iCs/>
          <w:i/>
        </w:rPr>
        <w:t xml:space="preserve">b</w:t>
      </w:r>
      <w:r>
        <w:t xml:space="preserve">).</w:t>
      </w:r>
      <w:r>
        <w:t xml:space="preserve"> </w:t>
      </w:r>
      <w:hyperlink r:id="rId307">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Cs/>
          <w:i/>
        </w:rPr>
        <w:t xml:space="preserve">Electroencephalography and Clinical Neurophysiology</w:t>
      </w:r>
      <w:r>
        <w:t xml:space="preserve"> </w:t>
      </w:r>
      <w:r>
        <w:rPr>
          <w:bCs/>
          <w:b/>
        </w:rPr>
        <w:t xml:space="preserve">61,</w:t>
      </w:r>
      <w:r>
        <w:t xml:space="preserve"> </w:t>
      </w:r>
      <w:r>
        <w:t xml:space="preserve">359–369.</w:t>
      </w:r>
    </w:p>
    <w:bookmarkEnd w:id="308"/>
    <w:bookmarkStart w:id="310" w:name="ref-Norcia1985a"/>
    <w:p>
      <w:pPr>
        <w:pStyle w:val="Bibliography"/>
      </w:pPr>
      <w:r>
        <w:t xml:space="preserve">Norcia AM &amp; Tyler CW (1985</w:t>
      </w:r>
      <w:r>
        <w:rPr>
          <w:iCs/>
          <w:i/>
        </w:rPr>
        <w:t xml:space="preserve">a</w:t>
      </w:r>
      <w:r>
        <w:t xml:space="preserve">).</w:t>
      </w:r>
      <w:r>
        <w:t xml:space="preserve"> </w:t>
      </w:r>
      <w:hyperlink r:id="rId309">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Cs/>
          <w:i/>
        </w:rPr>
        <w:t xml:space="preserve">Vision Research</w:t>
      </w:r>
      <w:r>
        <w:t xml:space="preserve"> </w:t>
      </w:r>
      <w:r>
        <w:rPr>
          <w:bCs/>
          <w:b/>
        </w:rPr>
        <w:t xml:space="preserve">25,</w:t>
      </w:r>
      <w:r>
        <w:t xml:space="preserve"> </w:t>
      </w:r>
      <w:r>
        <w:t xml:space="preserve">1399–1408.</w:t>
      </w:r>
    </w:p>
    <w:bookmarkEnd w:id="310"/>
    <w:bookmarkStart w:id="312" w:name="ref-Norcia1986"/>
    <w:p>
      <w:pPr>
        <w:pStyle w:val="Bibliography"/>
      </w:pPr>
      <w:r>
        <w:t xml:space="preserve">Norcia AM, Tyler CW &amp; Allen D (1986).</w:t>
      </w:r>
      <w:r>
        <w:t xml:space="preserve"> </w:t>
      </w:r>
      <w:hyperlink r:id="rId311">
        <w:r>
          <w:rPr>
            <w:rStyle w:val="Hyperlink"/>
          </w:rPr>
          <w:t xml:space="preserve">Electrophysiological assessment of contrast sensitivity in human infants</w:t>
        </w:r>
      </w:hyperlink>
      <w:r>
        <w:t xml:space="preserve">.</w:t>
      </w:r>
      <w:r>
        <w:t xml:space="preserve"> </w:t>
      </w:r>
      <w:r>
        <w:rPr>
          <w:iCs/>
          <w:i/>
        </w:rPr>
        <w:t xml:space="preserve">Am J Optom Physiol Opt</w:t>
      </w:r>
      <w:r>
        <w:t xml:space="preserve"> </w:t>
      </w:r>
      <w:r>
        <w:rPr>
          <w:bCs/>
          <w:b/>
        </w:rPr>
        <w:t xml:space="preserve">63,</w:t>
      </w:r>
      <w:r>
        <w:t xml:space="preserve"> </w:t>
      </w:r>
      <w:r>
        <w:t xml:space="preserve">12–15.</w:t>
      </w:r>
    </w:p>
    <w:bookmarkEnd w:id="312"/>
    <w:bookmarkStart w:id="314" w:name="ref-Norcia1990"/>
    <w:p>
      <w:pPr>
        <w:pStyle w:val="Bibliography"/>
      </w:pPr>
      <w:r>
        <w:t xml:space="preserve">Norcia AM, Tyler CW &amp; Hamer RD (1990).</w:t>
      </w:r>
      <w:r>
        <w:t xml:space="preserve"> </w:t>
      </w:r>
      <w:hyperlink r:id="rId313">
        <w:r>
          <w:rPr>
            <w:rStyle w:val="Hyperlink"/>
          </w:rPr>
          <w:t xml:space="preserve">Development of contrast sensitivity in the human infant</w:t>
        </w:r>
      </w:hyperlink>
      <w:r>
        <w:t xml:space="preserve">.</w:t>
      </w:r>
      <w:r>
        <w:t xml:space="preserve"> </w:t>
      </w:r>
      <w:r>
        <w:rPr>
          <w:iCs/>
          <w:i/>
        </w:rPr>
        <w:t xml:space="preserve">Vision Res</w:t>
      </w:r>
      <w:r>
        <w:t xml:space="preserve"> </w:t>
      </w:r>
      <w:r>
        <w:rPr>
          <w:bCs/>
          <w:b/>
        </w:rPr>
        <w:t xml:space="preserve">30,</w:t>
      </w:r>
      <w:r>
        <w:t xml:space="preserve"> </w:t>
      </w:r>
      <w:r>
        <w:t xml:space="preserve">1475–1486.</w:t>
      </w:r>
    </w:p>
    <w:bookmarkEnd w:id="314"/>
    <w:bookmarkStart w:id="316" w:name="ref-Norcia1989"/>
    <w:p>
      <w:pPr>
        <w:pStyle w:val="Bibliography"/>
      </w:pPr>
      <w:r>
        <w:t xml:space="preserve">Norcia AM, Tyler CW, Hamer RD &amp; Wesemann W (1989).</w:t>
      </w:r>
      <w:r>
        <w:t xml:space="preserve"> </w:t>
      </w:r>
      <w:hyperlink r:id="rId315">
        <w:r>
          <w:rPr>
            <w:rStyle w:val="Hyperlink"/>
          </w:rPr>
          <w:t xml:space="preserve">Measurement of spatial contrast sensitivity with the swept contrast</w:t>
        </w:r>
        <w:r>
          <w:rPr>
            <w:rStyle w:val="Hyperlink"/>
          </w:rPr>
          <w:t xml:space="preserve"> </w:t>
        </w:r>
        <w:r>
          <w:rPr>
            <w:rStyle w:val="Hyperlink"/>
          </w:rPr>
          <w:t xml:space="preserve">VEP</w:t>
        </w:r>
      </w:hyperlink>
      <w:r>
        <w:t xml:space="preserve">.</w:t>
      </w:r>
      <w:r>
        <w:t xml:space="preserve"> </w:t>
      </w:r>
      <w:r>
        <w:rPr>
          <w:iCs/>
          <w:i/>
        </w:rPr>
        <w:t xml:space="preserve">Vision Research</w:t>
      </w:r>
      <w:r>
        <w:t xml:space="preserve"> </w:t>
      </w:r>
      <w:r>
        <w:rPr>
          <w:bCs/>
          <w:b/>
        </w:rPr>
        <w:t xml:space="preserve">29,</w:t>
      </w:r>
      <w:r>
        <w:t xml:space="preserve"> </w:t>
      </w:r>
      <w:r>
        <w:t xml:space="preserve">627–637.</w:t>
      </w:r>
    </w:p>
    <w:bookmarkEnd w:id="316"/>
    <w:bookmarkStart w:id="318" w:name="ref-OConnor2002"/>
    <w:p>
      <w:pPr>
        <w:pStyle w:val="Bibliography"/>
      </w:pPr>
      <w:r>
        <w:t xml:space="preserve">O’Connor DH, Fukui MM, Pinsk MA &amp; Kastner S (2002).</w:t>
      </w:r>
      <w:r>
        <w:t xml:space="preserve"> </w:t>
      </w:r>
      <w:hyperlink r:id="rId317">
        <w:r>
          <w:rPr>
            <w:rStyle w:val="Hyperlink"/>
          </w:rPr>
          <w:t xml:space="preserve">Attention modulates responses in the human lateral geniculate nucleus</w:t>
        </w:r>
      </w:hyperlink>
      <w:r>
        <w:t xml:space="preserve">.</w:t>
      </w:r>
      <w:r>
        <w:t xml:space="preserve"> </w:t>
      </w:r>
      <w:r>
        <w:rPr>
          <w:iCs/>
          <w:i/>
        </w:rPr>
        <w:t xml:space="preserve">Nat Neurosci</w:t>
      </w:r>
      <w:r>
        <w:t xml:space="preserve"> </w:t>
      </w:r>
      <w:r>
        <w:rPr>
          <w:bCs/>
          <w:b/>
        </w:rPr>
        <w:t xml:space="preserve">5,</w:t>
      </w:r>
      <w:r>
        <w:t xml:space="preserve"> </w:t>
      </w:r>
      <w:r>
        <w:t xml:space="preserve">1203–1209.</w:t>
      </w:r>
    </w:p>
    <w:bookmarkEnd w:id="318"/>
    <w:bookmarkStart w:id="320" w:name="ref-ohzawaContrastGainControl1982"/>
    <w:p>
      <w:pPr>
        <w:pStyle w:val="Bibliography"/>
      </w:pPr>
      <w:r>
        <w:t xml:space="preserve">Ohzawa I, Sclar G &amp; Freeman RD (1982).</w:t>
      </w:r>
      <w:r>
        <w:t xml:space="preserve"> </w:t>
      </w:r>
      <w:hyperlink r:id="rId319">
        <w:r>
          <w:rPr>
            <w:rStyle w:val="Hyperlink"/>
          </w:rPr>
          <w:t xml:space="preserve">Contrast gain control in the cat visual cortex</w:t>
        </w:r>
      </w:hyperlink>
      <w:r>
        <w:t xml:space="preserve">.</w:t>
      </w:r>
      <w:r>
        <w:t xml:space="preserve"> </w:t>
      </w:r>
      <w:r>
        <w:rPr>
          <w:iCs/>
          <w:i/>
        </w:rPr>
        <w:t xml:space="preserve">Nature</w:t>
      </w:r>
      <w:r>
        <w:t xml:space="preserve"> </w:t>
      </w:r>
      <w:r>
        <w:rPr>
          <w:bCs/>
          <w:b/>
        </w:rPr>
        <w:t xml:space="preserve">298,</w:t>
      </w:r>
      <w:r>
        <w:t xml:space="preserve"> </w:t>
      </w:r>
      <w:r>
        <w:t xml:space="preserve">266–268.</w:t>
      </w:r>
    </w:p>
    <w:bookmarkEnd w:id="320"/>
    <w:bookmarkStart w:id="322" w:name="ref-ohzawaContrastGainControl1985"/>
    <w:p>
      <w:pPr>
        <w:pStyle w:val="Bibliography"/>
      </w:pPr>
      <w:r>
        <w:t xml:space="preserve">Ohzawa I, Sclar G &amp; Freeman RD (1985).</w:t>
      </w:r>
      <w:r>
        <w:t xml:space="preserve"> </w:t>
      </w:r>
      <w:hyperlink r:id="rId321">
        <w:r>
          <w:rPr>
            <w:rStyle w:val="Hyperlink"/>
          </w:rPr>
          <w:t xml:space="preserve">Contrast gain control in the cat’s visual system</w:t>
        </w:r>
      </w:hyperlink>
      <w:r>
        <w:t xml:space="preserve">.</w:t>
      </w:r>
      <w:r>
        <w:t xml:space="preserve"> </w:t>
      </w:r>
      <w:r>
        <w:rPr>
          <w:iCs/>
          <w:i/>
        </w:rPr>
        <w:t xml:space="preserve">Journal of Neurophysiology</w:t>
      </w:r>
      <w:r>
        <w:t xml:space="preserve"> </w:t>
      </w:r>
      <w:r>
        <w:rPr>
          <w:bCs/>
          <w:b/>
        </w:rPr>
        <w:t xml:space="preserve">54,</w:t>
      </w:r>
      <w:r>
        <w:t xml:space="preserve"> </w:t>
      </w:r>
      <w:r>
        <w:t xml:space="preserve">651–667.</w:t>
      </w:r>
    </w:p>
    <w:bookmarkEnd w:id="322"/>
    <w:bookmarkStart w:id="324"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Cs/>
          <w:i/>
        </w:rPr>
        <w:t xml:space="preserve">J Vis</w:t>
      </w:r>
      <w:r>
        <w:t xml:space="preserve">; DOI:</w:t>
      </w:r>
      <w:r>
        <w:t xml:space="preserve"> </w:t>
      </w:r>
      <w:hyperlink r:id="rId323">
        <w:r>
          <w:rPr>
            <w:rStyle w:val="Hyperlink"/>
          </w:rPr>
          <w:t xml:space="preserve">10.1167/14.11.3</w:t>
        </w:r>
      </w:hyperlink>
      <w:r>
        <w:t xml:space="preserve">.</w:t>
      </w:r>
    </w:p>
    <w:bookmarkEnd w:id="324"/>
    <w:bookmarkStart w:id="326" w:name="ref-Pei2017"/>
    <w:p>
      <w:pPr>
        <w:pStyle w:val="Bibliography"/>
      </w:pPr>
      <w:r>
        <w:t xml:space="preserve">Pei F, Baldassi S, Tsai JJ, Gerhard HE &amp; Norcia AM (2017).</w:t>
      </w:r>
      <w:r>
        <w:t xml:space="preserve"> </w:t>
      </w:r>
      <w:hyperlink r:id="rId325">
        <w:r>
          <w:rPr>
            <w:rStyle w:val="Hyperlink"/>
          </w:rPr>
          <w:t xml:space="preserve">Development of contrast normalization mechanisms during childhood and adolescence</w:t>
        </w:r>
      </w:hyperlink>
      <w:r>
        <w:t xml:space="preserve">.</w:t>
      </w:r>
      <w:r>
        <w:t xml:space="preserve"> </w:t>
      </w:r>
      <w:r>
        <w:rPr>
          <w:iCs/>
          <w:i/>
        </w:rPr>
        <w:t xml:space="preserve">Vision Res</w:t>
      </w:r>
      <w:r>
        <w:t xml:space="preserve"> </w:t>
      </w:r>
      <w:r>
        <w:rPr>
          <w:bCs/>
          <w:b/>
        </w:rPr>
        <w:t xml:space="preserve">133,</w:t>
      </w:r>
      <w:r>
        <w:t xml:space="preserve"> </w:t>
      </w:r>
      <w:r>
        <w:t xml:space="preserve">12–20.</w:t>
      </w:r>
    </w:p>
    <w:bookmarkEnd w:id="326"/>
    <w:bookmarkStart w:id="328" w:name="ref-Peirce2007"/>
    <w:p>
      <w:pPr>
        <w:pStyle w:val="Bibliography"/>
      </w:pPr>
      <w:r>
        <w:t xml:space="preserve">Peirce JW (2007).</w:t>
      </w:r>
      <w:r>
        <w:t xml:space="preserve"> </w:t>
      </w:r>
      <w:hyperlink r:id="rId327">
        <w:r>
          <w:rPr>
            <w:rStyle w:val="Hyperlink"/>
          </w:rPr>
          <w:t xml:space="preserve">The potential importance of saturating and supersaturating contrast response functions in visual cortex</w:t>
        </w:r>
      </w:hyperlink>
      <w:r>
        <w:t xml:space="preserve">.</w:t>
      </w:r>
      <w:r>
        <w:t xml:space="preserve"> </w:t>
      </w:r>
      <w:r>
        <w:rPr>
          <w:iCs/>
          <w:i/>
        </w:rPr>
        <w:t xml:space="preserve">J Vis</w:t>
      </w:r>
      <w:r>
        <w:t xml:space="preserve"> </w:t>
      </w:r>
      <w:r>
        <w:rPr>
          <w:bCs/>
          <w:b/>
        </w:rPr>
        <w:t xml:space="preserve">7,</w:t>
      </w:r>
      <w:r>
        <w:t xml:space="preserve"> </w:t>
      </w:r>
      <w:r>
        <w:t xml:space="preserve">13.</w:t>
      </w:r>
    </w:p>
    <w:bookmarkEnd w:id="328"/>
    <w:bookmarkStart w:id="330" w:name="ref-Pestilli2009"/>
    <w:p>
      <w:pPr>
        <w:pStyle w:val="Bibliography"/>
      </w:pPr>
      <w:r>
        <w:t xml:space="preserve">Pestilli F, Ling S &amp; Carrasco M (2009).</w:t>
      </w:r>
      <w:r>
        <w:t xml:space="preserve"> </w:t>
      </w:r>
      <w:hyperlink r:id="rId329">
        <w:r>
          <w:rPr>
            <w:rStyle w:val="Hyperlink"/>
          </w:rPr>
          <w:t xml:space="preserve">A population-coding model of attention’s influence on contrast response: Estimating neural effects from psychophysical data</w:t>
        </w:r>
      </w:hyperlink>
      <w:r>
        <w:t xml:space="preserve">.</w:t>
      </w:r>
      <w:r>
        <w:t xml:space="preserve"> </w:t>
      </w:r>
      <w:r>
        <w:rPr>
          <w:iCs/>
          <w:i/>
        </w:rPr>
        <w:t xml:space="preserve">Vision Res</w:t>
      </w:r>
      <w:r>
        <w:t xml:space="preserve"> </w:t>
      </w:r>
      <w:r>
        <w:rPr>
          <w:bCs/>
          <w:b/>
        </w:rPr>
        <w:t xml:space="preserve">49,</w:t>
      </w:r>
      <w:r>
        <w:t xml:space="preserve"> </w:t>
      </w:r>
      <w:r>
        <w:t xml:space="preserve">1144–1153.</w:t>
      </w:r>
    </w:p>
    <w:bookmarkEnd w:id="330"/>
    <w:bookmarkStart w:id="332" w:name="ref-Petrov2005"/>
    <w:p>
      <w:pPr>
        <w:pStyle w:val="Bibliography"/>
      </w:pPr>
      <w:r>
        <w:t xml:space="preserve">Petrov Y, Carandini M &amp; McKee S (2005).</w:t>
      </w:r>
      <w:r>
        <w:t xml:space="preserve"> </w:t>
      </w:r>
      <w:hyperlink r:id="rId331">
        <w:r>
          <w:rPr>
            <w:rStyle w:val="Hyperlink"/>
          </w:rPr>
          <w:t xml:space="preserve">Two distinct mechanisms of suppression in human vision</w:t>
        </w:r>
      </w:hyperlink>
      <w:r>
        <w:t xml:space="preserve">.</w:t>
      </w:r>
      <w:r>
        <w:t xml:space="preserve"> </w:t>
      </w:r>
      <w:r>
        <w:rPr>
          <w:iCs/>
          <w:i/>
        </w:rPr>
        <w:t xml:space="preserve">J Neurosci</w:t>
      </w:r>
      <w:r>
        <w:t xml:space="preserve"> </w:t>
      </w:r>
      <w:r>
        <w:rPr>
          <w:bCs/>
          <w:b/>
        </w:rPr>
        <w:t xml:space="preserve">25,</w:t>
      </w:r>
      <w:r>
        <w:t xml:space="preserve"> </w:t>
      </w:r>
      <w:r>
        <w:t xml:space="preserve">8704–8707.</w:t>
      </w:r>
    </w:p>
    <w:bookmarkEnd w:id="332"/>
    <w:bookmarkStart w:id="334" w:name="ref-Petrov2006"/>
    <w:p>
      <w:pPr>
        <w:pStyle w:val="Bibliography"/>
      </w:pPr>
      <w:r>
        <w:t xml:space="preserve">Petrov Y, Verghese P &amp; McKee SP (2006).</w:t>
      </w:r>
      <w:r>
        <w:t xml:space="preserve"> </w:t>
      </w:r>
      <w:hyperlink r:id="rId333">
        <w:r>
          <w:rPr>
            <w:rStyle w:val="Hyperlink"/>
          </w:rPr>
          <w:t xml:space="preserve">Collinear facilitation is largely uncertainty reduction</w:t>
        </w:r>
      </w:hyperlink>
      <w:r>
        <w:t xml:space="preserve">.</w:t>
      </w:r>
      <w:r>
        <w:t xml:space="preserve"> </w:t>
      </w:r>
      <w:r>
        <w:rPr>
          <w:iCs/>
          <w:i/>
        </w:rPr>
        <w:t xml:space="preserve">J Vis</w:t>
      </w:r>
      <w:r>
        <w:t xml:space="preserve"> </w:t>
      </w:r>
      <w:r>
        <w:rPr>
          <w:bCs/>
          <w:b/>
        </w:rPr>
        <w:t xml:space="preserve">6,</w:t>
      </w:r>
      <w:r>
        <w:t xml:space="preserve"> </w:t>
      </w:r>
      <w:r>
        <w:t xml:space="preserve">170–178.</w:t>
      </w:r>
    </w:p>
    <w:bookmarkEnd w:id="334"/>
    <w:bookmarkStart w:id="336" w:name="ref-Polat1993"/>
    <w:p>
      <w:pPr>
        <w:pStyle w:val="Bibliography"/>
      </w:pPr>
      <w:r>
        <w:t xml:space="preserve">Polat U &amp; Sagi D (1993).</w:t>
      </w:r>
      <w:r>
        <w:t xml:space="preserve"> </w:t>
      </w:r>
      <w:hyperlink r:id="rId335">
        <w:r>
          <w:rPr>
            <w:rStyle w:val="Hyperlink"/>
          </w:rPr>
          <w:t xml:space="preserve">Lateral interactions between spatial channels: Suppression and facilitation revealed by lateral masking experiments</w:t>
        </w:r>
      </w:hyperlink>
      <w:r>
        <w:t xml:space="preserve">.</w:t>
      </w:r>
      <w:r>
        <w:t xml:space="preserve"> </w:t>
      </w:r>
      <w:r>
        <w:rPr>
          <w:iCs/>
          <w:i/>
        </w:rPr>
        <w:t xml:space="preserve">Vision Res</w:t>
      </w:r>
      <w:r>
        <w:t xml:space="preserve"> </w:t>
      </w:r>
      <w:r>
        <w:rPr>
          <w:bCs/>
          <w:b/>
        </w:rPr>
        <w:t xml:space="preserve">33,</w:t>
      </w:r>
      <w:r>
        <w:t xml:space="preserve"> </w:t>
      </w:r>
      <w:r>
        <w:t xml:space="preserve">993–999.</w:t>
      </w:r>
    </w:p>
    <w:bookmarkEnd w:id="336"/>
    <w:bookmarkStart w:id="338" w:name="ref-Porciatti2000"/>
    <w:p>
      <w:pPr>
        <w:pStyle w:val="Bibliography"/>
      </w:pPr>
      <w:r>
        <w:t xml:space="preserve">Porciatti V, Bonanni P, Fiorentini A &amp; Guerrini R (2000).</w:t>
      </w:r>
      <w:r>
        <w:t xml:space="preserve"> </w:t>
      </w:r>
      <w:hyperlink r:id="rId337">
        <w:r>
          <w:rPr>
            <w:rStyle w:val="Hyperlink"/>
          </w:rPr>
          <w:t xml:space="preserve">Lack of cortical contrast gain control in human photosensitive epilepsy</w:t>
        </w:r>
      </w:hyperlink>
      <w:r>
        <w:t xml:space="preserve">.</w:t>
      </w:r>
      <w:r>
        <w:t xml:space="preserve"> </w:t>
      </w:r>
      <w:r>
        <w:rPr>
          <w:iCs/>
          <w:i/>
        </w:rPr>
        <w:t xml:space="preserve">Nature Neuroscience</w:t>
      </w:r>
      <w:r>
        <w:t xml:space="preserve"> </w:t>
      </w:r>
      <w:r>
        <w:rPr>
          <w:bCs/>
          <w:b/>
        </w:rPr>
        <w:t xml:space="preserve">3,</w:t>
      </w:r>
      <w:r>
        <w:t xml:space="preserve"> </w:t>
      </w:r>
      <w:r>
        <w:t xml:space="preserve">259–263.</w:t>
      </w:r>
    </w:p>
    <w:bookmarkEnd w:id="338"/>
    <w:bookmarkStart w:id="340" w:name="ref-Posner1980"/>
    <w:p>
      <w:pPr>
        <w:pStyle w:val="Bibliography"/>
      </w:pPr>
      <w:r>
        <w:t xml:space="preserve">Posner MI (1980).</w:t>
      </w:r>
      <w:r>
        <w:t xml:space="preserve"> </w:t>
      </w:r>
      <w:hyperlink r:id="rId339">
        <w:r>
          <w:rPr>
            <w:rStyle w:val="Hyperlink"/>
          </w:rPr>
          <w:t xml:space="preserve">Orienting of attention</w:t>
        </w:r>
      </w:hyperlink>
      <w:r>
        <w:t xml:space="preserve">.</w:t>
      </w:r>
      <w:r>
        <w:t xml:space="preserve"> </w:t>
      </w:r>
      <w:r>
        <w:rPr>
          <w:iCs/>
          <w:i/>
        </w:rPr>
        <w:t xml:space="preserve">Q J Exp Psychol</w:t>
      </w:r>
      <w:r>
        <w:t xml:space="preserve"> </w:t>
      </w:r>
      <w:r>
        <w:rPr>
          <w:bCs/>
          <w:b/>
        </w:rPr>
        <w:t xml:space="preserve">32,</w:t>
      </w:r>
      <w:r>
        <w:t xml:space="preserve"> </w:t>
      </w:r>
      <w:r>
        <w:t xml:space="preserve">3–25.</w:t>
      </w:r>
    </w:p>
    <w:bookmarkEnd w:id="340"/>
    <w:bookmarkStart w:id="342" w:name="ref-reganEffectStimulusColour1966a"/>
    <w:p>
      <w:pPr>
        <w:pStyle w:val="Bibliography"/>
      </w:pPr>
      <w:r>
        <w:t xml:space="preserve">Regan D (1966</w:t>
      </w:r>
      <w:r>
        <w:rPr>
          <w:iCs/>
          <w:i/>
        </w:rPr>
        <w:t xml:space="preserve">b</w:t>
      </w:r>
      <w:r>
        <w:t xml:space="preserve">).</w:t>
      </w:r>
      <w:r>
        <w:t xml:space="preserve"> </w:t>
      </w:r>
      <w:hyperlink r:id="rId341">
        <w:r>
          <w:rPr>
            <w:rStyle w:val="Hyperlink"/>
          </w:rPr>
          <w:t xml:space="preserve">An</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Stimulus Colour</w:t>
        </w:r>
        <w:r>
          <w:rPr>
            <w:rStyle w:val="Hyperlink"/>
          </w:rPr>
          <w:t xml:space="preserve"> </w:t>
        </w:r>
        <w:r>
          <w:rPr>
            <w:rStyle w:val="Hyperlink"/>
          </w:rPr>
          <w:t xml:space="preserve">on</w:t>
        </w:r>
        <w:r>
          <w:rPr>
            <w:rStyle w:val="Hyperlink"/>
          </w:rPr>
          <w:t xml:space="preserve"> </w:t>
        </w:r>
        <w:r>
          <w:rPr>
            <w:rStyle w:val="Hyperlink"/>
          </w:rPr>
          <w:t xml:space="preserve">Average Steady-state Potentials</w:t>
        </w:r>
        <w:r>
          <w:rPr>
            <w:rStyle w:val="Hyperlink"/>
          </w:rPr>
          <w:t xml:space="preserve"> </w:t>
        </w:r>
        <w:r>
          <w:rPr>
            <w:rStyle w:val="Hyperlink"/>
          </w:rPr>
          <w:t xml:space="preserve">evoked in</w:t>
        </w:r>
        <w:r>
          <w:rPr>
            <w:rStyle w:val="Hyperlink"/>
          </w:rPr>
          <w:t xml:space="preserve"> </w:t>
        </w:r>
        <w:r>
          <w:rPr>
            <w:rStyle w:val="Hyperlink"/>
          </w:rPr>
          <w:t xml:space="preserve">Man</w:t>
        </w:r>
      </w:hyperlink>
      <w:r>
        <w:t xml:space="preserve">.</w:t>
      </w:r>
      <w:r>
        <w:t xml:space="preserve"> </w:t>
      </w:r>
      <w:r>
        <w:rPr>
          <w:iCs/>
          <w:i/>
        </w:rPr>
        <w:t xml:space="preserve">Nature</w:t>
      </w:r>
      <w:r>
        <w:t xml:space="preserve"> </w:t>
      </w:r>
      <w:r>
        <w:rPr>
          <w:bCs/>
          <w:b/>
        </w:rPr>
        <w:t xml:space="preserve">210,</w:t>
      </w:r>
      <w:r>
        <w:t xml:space="preserve"> </w:t>
      </w:r>
      <w:r>
        <w:t xml:space="preserve">1056–1057.</w:t>
      </w:r>
    </w:p>
    <w:bookmarkEnd w:id="342"/>
    <w:bookmarkStart w:id="344" w:name="ref-Regan1966"/>
    <w:p>
      <w:pPr>
        <w:pStyle w:val="Bibliography"/>
      </w:pPr>
      <w:r>
        <w:t xml:space="preserve">Regan D (1966</w:t>
      </w:r>
      <w:r>
        <w:rPr>
          <w:iCs/>
          <w:i/>
        </w:rPr>
        <w:t xml:space="preserve">a</w:t>
      </w:r>
      <w:r>
        <w:t xml:space="preserve">).</w:t>
      </w:r>
      <w:r>
        <w:t xml:space="preserve"> </w:t>
      </w:r>
      <w:hyperlink r:id="rId343">
        <w:r>
          <w:rPr>
            <w:rStyle w:val="Hyperlink"/>
          </w:rPr>
          <w:t xml:space="preserve">Some characteristics of average steady-state and transient responses evoked by modulated light</w:t>
        </w:r>
      </w:hyperlink>
      <w:r>
        <w:t xml:space="preserve">.</w:t>
      </w:r>
      <w:r>
        <w:t xml:space="preserve"> </w:t>
      </w:r>
      <w:r>
        <w:rPr>
          <w:iCs/>
          <w:i/>
        </w:rPr>
        <w:t xml:space="preserve">Electroencephalogr Clin Neurophysiol</w:t>
      </w:r>
      <w:r>
        <w:t xml:space="preserve"> </w:t>
      </w:r>
      <w:r>
        <w:rPr>
          <w:bCs/>
          <w:b/>
        </w:rPr>
        <w:t xml:space="preserve">20,</w:t>
      </w:r>
      <w:r>
        <w:t xml:space="preserve"> </w:t>
      </w:r>
      <w:r>
        <w:t xml:space="preserve">238–248.</w:t>
      </w:r>
    </w:p>
    <w:bookmarkEnd w:id="344"/>
    <w:bookmarkStart w:id="345" w:name="ref-reganRapidObjectiveRefraction1973"/>
    <w:p>
      <w:pPr>
        <w:pStyle w:val="Bibliography"/>
      </w:pPr>
      <w:r>
        <w:t xml:space="preserve">Regan D (1973</w:t>
      </w:r>
      <w:r>
        <w:rPr>
          <w:iCs/>
          <w:i/>
        </w:rPr>
        <w:t xml:space="preserve">b</w:t>
      </w:r>
      <w:r>
        <w:t xml:space="preserve">). Rapid</w:t>
      </w:r>
      <w:r>
        <w:t xml:space="preserve"> </w:t>
      </w:r>
      <w:r>
        <w:t xml:space="preserve">Objective Refraction Using Evoked Brain Potentials</w:t>
      </w:r>
      <w:r>
        <w:t xml:space="preserve">.</w:t>
      </w:r>
      <w:r>
        <w:t xml:space="preserve"> </w:t>
      </w:r>
      <w:r>
        <w:rPr>
          <w:iCs/>
          <w:i/>
        </w:rPr>
        <w:t xml:space="preserve">Investigative Ophthalmology &amp; Visual Science</w:t>
      </w:r>
      <w:r>
        <w:t xml:space="preserve"> </w:t>
      </w:r>
      <w:r>
        <w:rPr>
          <w:bCs/>
          <w:b/>
        </w:rPr>
        <w:t xml:space="preserve">12,</w:t>
      </w:r>
      <w:r>
        <w:t xml:space="preserve"> </w:t>
      </w:r>
      <w:r>
        <w:t xml:space="preserve">669–679.</w:t>
      </w:r>
    </w:p>
    <w:bookmarkEnd w:id="345"/>
    <w:bookmarkStart w:id="347" w:name="ref-reganEvokedPotentialsSpecific1973"/>
    <w:p>
      <w:pPr>
        <w:pStyle w:val="Bibliography"/>
      </w:pPr>
      <w:r>
        <w:t xml:space="preserve">Regan D (1973</w:t>
      </w:r>
      <w:r>
        <w:rPr>
          <w:iCs/>
          <w:i/>
        </w:rPr>
        <w:t xml:space="preserve">a</w:t>
      </w:r>
      <w:r>
        <w:t xml:space="preserve">).</w:t>
      </w:r>
      <w:r>
        <w:t xml:space="preserve"> </w:t>
      </w:r>
      <w:hyperlink r:id="rId346">
        <w:r>
          <w:rPr>
            <w:rStyle w:val="Hyperlink"/>
          </w:rPr>
          <w:t xml:space="preserve">Evoked potentials specific to spatial patterns of luminance and colour</w:t>
        </w:r>
      </w:hyperlink>
      <w:r>
        <w:t xml:space="preserve">.</w:t>
      </w:r>
      <w:r>
        <w:t xml:space="preserve"> </w:t>
      </w:r>
      <w:r>
        <w:rPr>
          <w:iCs/>
          <w:i/>
        </w:rPr>
        <w:t xml:space="preserve">Vision Research</w:t>
      </w:r>
      <w:r>
        <w:t xml:space="preserve"> </w:t>
      </w:r>
      <w:r>
        <w:rPr>
          <w:bCs/>
          <w:b/>
        </w:rPr>
        <w:t xml:space="preserve">13,</w:t>
      </w:r>
      <w:r>
        <w:t xml:space="preserve"> </w:t>
      </w:r>
      <w:r>
        <w:t xml:space="preserve">2381–2402.</w:t>
      </w:r>
    </w:p>
    <w:bookmarkEnd w:id="347"/>
    <w:bookmarkStart w:id="349" w:name="ref-reganColourCodingPattern1975"/>
    <w:p>
      <w:pPr>
        <w:pStyle w:val="Bibliography"/>
      </w:pPr>
      <w:r>
        <w:t xml:space="preserve">Regan D (1975).</w:t>
      </w:r>
      <w:r>
        <w:t xml:space="preserve"> </w:t>
      </w:r>
      <w:hyperlink r:id="rId348">
        <w:r>
          <w:rPr>
            <w:rStyle w:val="Hyperlink"/>
          </w:rPr>
          <w:t xml:space="preserve">Colour coding of pattern responses in man investigated by evoked potential feedback and direct plot techniques</w:t>
        </w:r>
      </w:hyperlink>
      <w:r>
        <w:t xml:space="preserve">.</w:t>
      </w:r>
      <w:r>
        <w:t xml:space="preserve"> </w:t>
      </w:r>
      <w:r>
        <w:rPr>
          <w:iCs/>
          <w:i/>
        </w:rPr>
        <w:t xml:space="preserve">Vision Research</w:t>
      </w:r>
      <w:r>
        <w:t xml:space="preserve"> </w:t>
      </w:r>
      <w:r>
        <w:rPr>
          <w:bCs/>
          <w:b/>
        </w:rPr>
        <w:t xml:space="preserve">15,</w:t>
      </w:r>
      <w:r>
        <w:t xml:space="preserve"> </w:t>
      </w:r>
      <w:r>
        <w:t xml:space="preserve">175–183.</w:t>
      </w:r>
    </w:p>
    <w:bookmarkEnd w:id="349"/>
    <w:bookmarkStart w:id="351" w:name="ref-Regan1988"/>
    <w:p>
      <w:pPr>
        <w:pStyle w:val="Bibliography"/>
      </w:pPr>
      <w:r>
        <w:t xml:space="preserve">Regan MP &amp; Regan D (1988).</w:t>
      </w:r>
      <w:r>
        <w:t xml:space="preserve"> </w:t>
      </w:r>
      <w:hyperlink r:id="rId350">
        <w:r>
          <w:rPr>
            <w:rStyle w:val="Hyperlink"/>
          </w:rPr>
          <w:t xml:space="preserve">A frequency domain technique for characterizing nonlinearities in biological systems</w:t>
        </w:r>
      </w:hyperlink>
      <w:r>
        <w:t xml:space="preserve">.</w:t>
      </w:r>
      <w:r>
        <w:t xml:space="preserve"> </w:t>
      </w:r>
      <w:r>
        <w:rPr>
          <w:iCs/>
          <w:i/>
        </w:rPr>
        <w:t xml:space="preserve">Journal of Theoretical Biology</w:t>
      </w:r>
      <w:r>
        <w:t xml:space="preserve"> </w:t>
      </w:r>
      <w:r>
        <w:rPr>
          <w:bCs/>
          <w:b/>
        </w:rPr>
        <w:t xml:space="preserve">133,</w:t>
      </w:r>
      <w:r>
        <w:t xml:space="preserve"> </w:t>
      </w:r>
      <w:r>
        <w:t xml:space="preserve">293–317.</w:t>
      </w:r>
    </w:p>
    <w:bookmarkEnd w:id="351"/>
    <w:bookmarkStart w:id="353" w:name="ref-Reynolds2009"/>
    <w:p>
      <w:pPr>
        <w:pStyle w:val="Bibliography"/>
      </w:pPr>
      <w:r>
        <w:t xml:space="preserve">Reynolds JH &amp; Heeger DJ (2009).</w:t>
      </w:r>
      <w:r>
        <w:t xml:space="preserve"> </w:t>
      </w:r>
      <w:hyperlink r:id="rId352">
        <w:r>
          <w:rPr>
            <w:rStyle w:val="Hyperlink"/>
          </w:rPr>
          <w:t xml:space="preserve">The normalization model of attention</w:t>
        </w:r>
      </w:hyperlink>
      <w:r>
        <w:t xml:space="preserve">.</w:t>
      </w:r>
      <w:r>
        <w:t xml:space="preserve"> </w:t>
      </w:r>
      <w:r>
        <w:rPr>
          <w:iCs/>
          <w:i/>
        </w:rPr>
        <w:t xml:space="preserve">Neuron</w:t>
      </w:r>
      <w:r>
        <w:t xml:space="preserve"> </w:t>
      </w:r>
      <w:r>
        <w:rPr>
          <w:bCs/>
          <w:b/>
        </w:rPr>
        <w:t xml:space="preserve">61,</w:t>
      </w:r>
      <w:r>
        <w:t xml:space="preserve"> </w:t>
      </w:r>
      <w:r>
        <w:t xml:space="preserve">168–185.</w:t>
      </w:r>
    </w:p>
    <w:bookmarkEnd w:id="353"/>
    <w:bookmarkStart w:id="355" w:name="ref-Ridder2004"/>
    <w:p>
      <w:pPr>
        <w:pStyle w:val="Bibliography"/>
      </w:pPr>
      <w:r>
        <w:t xml:space="preserve">Ridder WH 3rd (2004).</w:t>
      </w:r>
      <w:r>
        <w:t xml:space="preserve"> </w:t>
      </w:r>
      <w:hyperlink r:id="rId354">
        <w:r>
          <w:rPr>
            <w:rStyle w:val="Hyperlink"/>
          </w:rPr>
          <w:t xml:space="preserve">Methods of visual acuity determination with the spatial frequency sweep visual evoked potential</w:t>
        </w:r>
      </w:hyperlink>
      <w:r>
        <w:t xml:space="preserve">.</w:t>
      </w:r>
      <w:r>
        <w:t xml:space="preserve"> </w:t>
      </w:r>
      <w:r>
        <w:rPr>
          <w:iCs/>
          <w:i/>
        </w:rPr>
        <w:t xml:space="preserve">Doc Ophthalmol</w:t>
      </w:r>
      <w:r>
        <w:t xml:space="preserve"> </w:t>
      </w:r>
      <w:r>
        <w:rPr>
          <w:bCs/>
          <w:b/>
        </w:rPr>
        <w:t xml:space="preserve">109,</w:t>
      </w:r>
      <w:r>
        <w:t xml:space="preserve"> </w:t>
      </w:r>
      <w:r>
        <w:t xml:space="preserve">239–247.</w:t>
      </w:r>
    </w:p>
    <w:bookmarkEnd w:id="355"/>
    <w:bookmarkStart w:id="357" w:name="ref-Ross1991"/>
    <w:p>
      <w:pPr>
        <w:pStyle w:val="Bibliography"/>
      </w:pPr>
      <w:r>
        <w:t xml:space="preserve">Ross J &amp; Speed HD (1991).</w:t>
      </w:r>
      <w:r>
        <w:t xml:space="preserve"> </w:t>
      </w:r>
      <w:hyperlink r:id="rId356">
        <w:r>
          <w:rPr>
            <w:rStyle w:val="Hyperlink"/>
          </w:rPr>
          <w:t xml:space="preserve">Contrast adaptation and contrast masking in human vision</w:t>
        </w:r>
      </w:hyperlink>
      <w:r>
        <w:t xml:space="preserve">.</w:t>
      </w:r>
      <w:r>
        <w:t xml:space="preserve"> </w:t>
      </w:r>
      <w:r>
        <w:rPr>
          <w:iCs/>
          <w:i/>
        </w:rPr>
        <w:t xml:space="preserve">Proc Biol Sci</w:t>
      </w:r>
      <w:r>
        <w:t xml:space="preserve"> </w:t>
      </w:r>
      <w:r>
        <w:rPr>
          <w:bCs/>
          <w:b/>
        </w:rPr>
        <w:t xml:space="preserve">246,</w:t>
      </w:r>
      <w:r>
        <w:t xml:space="preserve"> </w:t>
      </w:r>
      <w:r>
        <w:t xml:space="preserve">61–69.</w:t>
      </w:r>
    </w:p>
    <w:bookmarkEnd w:id="357"/>
    <w:bookmarkStart w:id="359" w:name="ref-Ross1993"/>
    <w:p>
      <w:pPr>
        <w:pStyle w:val="Bibliography"/>
      </w:pPr>
      <w:r>
        <w:t xml:space="preserve">Ross J, Speed HD &amp; Morgan MJ (1993).</w:t>
      </w:r>
      <w:r>
        <w:t xml:space="preserve"> </w:t>
      </w:r>
      <w:hyperlink r:id="rId358">
        <w:r>
          <w:rPr>
            <w:rStyle w:val="Hyperlink"/>
          </w:rPr>
          <w:t xml:space="preserve">The effects of adaptation and masking on incremental thresholds for contrast</w:t>
        </w:r>
      </w:hyperlink>
      <w:r>
        <w:t xml:space="preserve">.</w:t>
      </w:r>
      <w:r>
        <w:t xml:space="preserve"> </w:t>
      </w:r>
      <w:r>
        <w:rPr>
          <w:iCs/>
          <w:i/>
        </w:rPr>
        <w:t xml:space="preserve">Vision Res</w:t>
      </w:r>
      <w:r>
        <w:t xml:space="preserve"> </w:t>
      </w:r>
      <w:r>
        <w:rPr>
          <w:bCs/>
          <w:b/>
        </w:rPr>
        <w:t xml:space="preserve">33,</w:t>
      </w:r>
      <w:r>
        <w:t xml:space="preserve"> </w:t>
      </w:r>
      <w:r>
        <w:t xml:space="preserve">2051–2056.</w:t>
      </w:r>
    </w:p>
    <w:bookmarkEnd w:id="359"/>
    <w:bookmarkStart w:id="361" w:name="ref-Salelkar2020"/>
    <w:p>
      <w:pPr>
        <w:pStyle w:val="Bibliography"/>
      </w:pPr>
      <w:r>
        <w:t xml:space="preserve">Salelkar S &amp; Ray S (2020).</w:t>
      </w:r>
      <w:r>
        <w:t xml:space="preserve"> </w:t>
      </w:r>
      <w:hyperlink r:id="rId360">
        <w:r>
          <w:rPr>
            <w:rStyle w:val="Hyperlink"/>
          </w:rPr>
          <w:t xml:space="preserve">Interaction between steady-state visually evoked potentials at nearby flicker frequencies</w:t>
        </w:r>
      </w:hyperlink>
      <w:r>
        <w:t xml:space="preserve">.</w:t>
      </w:r>
      <w:r>
        <w:t xml:space="preserve"> </w:t>
      </w:r>
      <w:r>
        <w:rPr>
          <w:iCs/>
          <w:i/>
        </w:rPr>
        <w:t xml:space="preserve">Sci Rep</w:t>
      </w:r>
      <w:r>
        <w:t xml:space="preserve"> </w:t>
      </w:r>
      <w:r>
        <w:rPr>
          <w:bCs/>
          <w:b/>
        </w:rPr>
        <w:t xml:space="preserve">10,</w:t>
      </w:r>
      <w:r>
        <w:t xml:space="preserve"> </w:t>
      </w:r>
      <w:r>
        <w:t xml:space="preserve">5344.</w:t>
      </w:r>
    </w:p>
    <w:bookmarkEnd w:id="361"/>
    <w:bookmarkStart w:id="363" w:name="ref-schadeOpticalPhotoelectricAnalog1956"/>
    <w:p>
      <w:pPr>
        <w:pStyle w:val="Bibliography"/>
      </w:pPr>
      <w:r>
        <w:t xml:space="preserve">Schade OH (1956).</w:t>
      </w:r>
      <w:r>
        <w:t xml:space="preserve"> </w:t>
      </w:r>
      <w:hyperlink r:id="rId362">
        <w:r>
          <w:rPr>
            <w:rStyle w:val="Hyperlink"/>
          </w:rPr>
          <w:t xml:space="preserve">Optical and</w:t>
        </w:r>
        <w:r>
          <w:rPr>
            <w:rStyle w:val="Hyperlink"/>
          </w:rPr>
          <w:t xml:space="preserve"> </w:t>
        </w:r>
        <w:r>
          <w:rPr>
            <w:rStyle w:val="Hyperlink"/>
          </w:rPr>
          <w:t xml:space="preserve">Photoelectric Analog</w:t>
        </w:r>
        <w:r>
          <w:rPr>
            <w:rStyle w:val="Hyperlink"/>
          </w:rPr>
          <w:t xml:space="preserve"> </w:t>
        </w:r>
        <w:r>
          <w:rPr>
            <w:rStyle w:val="Hyperlink"/>
          </w:rPr>
          <w:t xml:space="preserve">of the</w:t>
        </w:r>
        <w:r>
          <w:rPr>
            <w:rStyle w:val="Hyperlink"/>
          </w:rPr>
          <w:t xml:space="preserve"> </w:t>
        </w:r>
        <w:r>
          <w:rPr>
            <w:rStyle w:val="Hyperlink"/>
          </w:rPr>
          <w:t xml:space="preserve">Eye</w:t>
        </w:r>
      </w:hyperlink>
      <w:r>
        <w:t xml:space="preserve">.</w:t>
      </w:r>
      <w:r>
        <w:t xml:space="preserve"> </w:t>
      </w:r>
      <w:r>
        <w:rPr>
          <w:iCs/>
          <w:i/>
        </w:rPr>
        <w:t xml:space="preserve">JOSA</w:t>
      </w:r>
      <w:r>
        <w:t xml:space="preserve"> </w:t>
      </w:r>
      <w:r>
        <w:rPr>
          <w:bCs/>
          <w:b/>
        </w:rPr>
        <w:t xml:space="preserve">46,</w:t>
      </w:r>
      <w:r>
        <w:t xml:space="preserve"> </w:t>
      </w:r>
      <w:r>
        <w:t xml:space="preserve">721–739.</w:t>
      </w:r>
    </w:p>
    <w:bookmarkEnd w:id="363"/>
    <w:bookmarkStart w:id="365" w:name="ref-Schrimpf2020"/>
    <w:p>
      <w:pPr>
        <w:pStyle w:val="Bibliography"/>
      </w:pPr>
      <w:r>
        <w:t xml:space="preserve">Schrimpf M, Kubilius J, Lee MJ, Ratan Murty NA, Ajemian R &amp; DiCarlo JJ (2020).</w:t>
      </w:r>
      <w:r>
        <w:t xml:space="preserve"> </w:t>
      </w:r>
      <w:hyperlink r:id="rId364">
        <w:r>
          <w:rPr>
            <w:rStyle w:val="Hyperlink"/>
          </w:rPr>
          <w:t xml:space="preserve">Integrative benchmarking to advance neurally mechanistic models of human intelligence</w:t>
        </w:r>
      </w:hyperlink>
      <w:r>
        <w:t xml:space="preserve">.</w:t>
      </w:r>
      <w:r>
        <w:t xml:space="preserve"> </w:t>
      </w:r>
      <w:r>
        <w:rPr>
          <w:iCs/>
          <w:i/>
        </w:rPr>
        <w:t xml:space="preserve">Neuron</w:t>
      </w:r>
      <w:r>
        <w:t xml:space="preserve"> </w:t>
      </w:r>
      <w:r>
        <w:rPr>
          <w:bCs/>
          <w:b/>
        </w:rPr>
        <w:t xml:space="preserve">108,</w:t>
      </w:r>
      <w:r>
        <w:t xml:space="preserve"> </w:t>
      </w:r>
      <w:r>
        <w:t xml:space="preserve">413–423.</w:t>
      </w:r>
    </w:p>
    <w:bookmarkEnd w:id="365"/>
    <w:bookmarkStart w:id="367" w:name="ref-Seijdel2023"/>
    <w:p>
      <w:pPr>
        <w:pStyle w:val="Bibliography"/>
      </w:pPr>
      <w:r>
        <w:t xml:space="preserve">Seijdel N, Marshall TR &amp; Drijvers L (2023).</w:t>
      </w:r>
      <w:r>
        <w:t xml:space="preserve"> </w:t>
      </w:r>
      <w:hyperlink r:id="rId366">
        <w:r>
          <w:rPr>
            <w:rStyle w:val="Hyperlink"/>
          </w:rPr>
          <w:t xml:space="preserve">Rapid invisible frequency tagging (RIFT): A promising technique to study neural and cognitive processing using naturalistic paradigms</w:t>
        </w:r>
      </w:hyperlink>
      <w:r>
        <w:t xml:space="preserve">.</w:t>
      </w:r>
      <w:r>
        <w:t xml:space="preserve"> </w:t>
      </w:r>
      <w:r>
        <w:rPr>
          <w:iCs/>
          <w:i/>
        </w:rPr>
        <w:t xml:space="preserve">Cereb Cortex</w:t>
      </w:r>
      <w:r>
        <w:t xml:space="preserve"> </w:t>
      </w:r>
      <w:r>
        <w:rPr>
          <w:bCs/>
          <w:b/>
        </w:rPr>
        <w:t xml:space="preserve">33,</w:t>
      </w:r>
      <w:r>
        <w:t xml:space="preserve"> </w:t>
      </w:r>
      <w:r>
        <w:t xml:space="preserve">1626–1629.</w:t>
      </w:r>
    </w:p>
    <w:bookmarkEnd w:id="367"/>
    <w:bookmarkStart w:id="369" w:name="ref-Shapley1980"/>
    <w:p>
      <w:pPr>
        <w:pStyle w:val="Bibliography"/>
      </w:pPr>
      <w:r>
        <w:t xml:space="preserve">Shapley RM &amp; Victor JD (1980).</w:t>
      </w:r>
      <w:r>
        <w:t xml:space="preserve"> </w:t>
      </w:r>
      <w:hyperlink r:id="rId368">
        <w:r>
          <w:rPr>
            <w:rStyle w:val="Hyperlink"/>
          </w:rPr>
          <w:t xml:space="preserve">The effect of contrast on the non-linear response of the y cell</w:t>
        </w:r>
      </w:hyperlink>
      <w:r>
        <w:t xml:space="preserve">.</w:t>
      </w:r>
      <w:r>
        <w:t xml:space="preserve"> </w:t>
      </w:r>
      <w:r>
        <w:rPr>
          <w:iCs/>
          <w:i/>
        </w:rPr>
        <w:t xml:space="preserve">J Physiol</w:t>
      </w:r>
      <w:r>
        <w:t xml:space="preserve"> </w:t>
      </w:r>
      <w:r>
        <w:rPr>
          <w:bCs/>
          <w:b/>
        </w:rPr>
        <w:t xml:space="preserve">302,</w:t>
      </w:r>
      <w:r>
        <w:t xml:space="preserve"> </w:t>
      </w:r>
      <w:r>
        <w:t xml:space="preserve">535–547.</w:t>
      </w:r>
    </w:p>
    <w:bookmarkEnd w:id="369"/>
    <w:bookmarkStart w:id="371" w:name="ref-Sherman1996"/>
    <w:p>
      <w:pPr>
        <w:pStyle w:val="Bibliography"/>
      </w:pPr>
      <w:r>
        <w:t xml:space="preserve">Sherman SM &amp; Guillery RW (1996).</w:t>
      </w:r>
      <w:r>
        <w:t xml:space="preserve"> </w:t>
      </w:r>
      <w:hyperlink r:id="rId370">
        <w:r>
          <w:rPr>
            <w:rStyle w:val="Hyperlink"/>
          </w:rPr>
          <w:t xml:space="preserve">Functional organization of thalamocortical relays</w:t>
        </w:r>
      </w:hyperlink>
      <w:r>
        <w:t xml:space="preserve">.</w:t>
      </w:r>
      <w:r>
        <w:t xml:space="preserve"> </w:t>
      </w:r>
      <w:r>
        <w:rPr>
          <w:iCs/>
          <w:i/>
        </w:rPr>
        <w:t xml:space="preserve">J Neurophysiol</w:t>
      </w:r>
      <w:r>
        <w:t xml:space="preserve"> </w:t>
      </w:r>
      <w:r>
        <w:rPr>
          <w:bCs/>
          <w:b/>
        </w:rPr>
        <w:t xml:space="preserve">76,</w:t>
      </w:r>
      <w:r>
        <w:t xml:space="preserve"> </w:t>
      </w:r>
      <w:r>
        <w:t xml:space="preserve">1367–1395.</w:t>
      </w:r>
    </w:p>
    <w:bookmarkEnd w:id="371"/>
    <w:bookmarkStart w:id="373" w:name="ref-Shibata2008"/>
    <w:p>
      <w:pPr>
        <w:pStyle w:val="Bibliography"/>
      </w:pPr>
      <w:r>
        <w:t xml:space="preserve">Shibata K, Yamane K, Otuka K &amp; Iwata M (2008).</w:t>
      </w:r>
      <w:r>
        <w:t xml:space="preserve"> </w:t>
      </w:r>
      <w:hyperlink r:id="rId372">
        <w:r>
          <w:rPr>
            <w:rStyle w:val="Hyperlink"/>
          </w:rPr>
          <w:t xml:space="preserve">Abnormal visual processing in migraine with aura: A study of steady-state visual evoked potentials</w:t>
        </w:r>
      </w:hyperlink>
      <w:r>
        <w:t xml:space="preserve">.</w:t>
      </w:r>
      <w:r>
        <w:t xml:space="preserve"> </w:t>
      </w:r>
      <w:r>
        <w:rPr>
          <w:iCs/>
          <w:i/>
        </w:rPr>
        <w:t xml:space="preserve">J Neurol Sci</w:t>
      </w:r>
      <w:r>
        <w:t xml:space="preserve"> </w:t>
      </w:r>
      <w:r>
        <w:rPr>
          <w:bCs/>
          <w:b/>
        </w:rPr>
        <w:t xml:space="preserve">271,</w:t>
      </w:r>
      <w:r>
        <w:t xml:space="preserve"> </w:t>
      </w:r>
      <w:r>
        <w:t xml:space="preserve">119–126.</w:t>
      </w:r>
    </w:p>
    <w:bookmarkEnd w:id="373"/>
    <w:bookmarkStart w:id="375" w:name="ref-Silver2007"/>
    <w:p>
      <w:pPr>
        <w:pStyle w:val="Bibliography"/>
      </w:pPr>
      <w:r>
        <w:t xml:space="preserve">Silver MA, Ress D &amp; Heeger DJ (2007).</w:t>
      </w:r>
      <w:r>
        <w:t xml:space="preserve"> </w:t>
      </w:r>
      <w:hyperlink r:id="rId374">
        <w:r>
          <w:rPr>
            <w:rStyle w:val="Hyperlink"/>
          </w:rPr>
          <w:t xml:space="preserve">Neural correlates of sustained spatial attention in human early visual cortex</w:t>
        </w:r>
      </w:hyperlink>
      <w:r>
        <w:t xml:space="preserve">.</w:t>
      </w:r>
      <w:r>
        <w:t xml:space="preserve"> </w:t>
      </w:r>
      <w:r>
        <w:rPr>
          <w:iCs/>
          <w:i/>
        </w:rPr>
        <w:t xml:space="preserve">J Neurophysiol</w:t>
      </w:r>
      <w:r>
        <w:t xml:space="preserve"> </w:t>
      </w:r>
      <w:r>
        <w:rPr>
          <w:bCs/>
          <w:b/>
        </w:rPr>
        <w:t xml:space="preserve">97,</w:t>
      </w:r>
      <w:r>
        <w:t xml:space="preserve"> </w:t>
      </w:r>
      <w:r>
        <w:t xml:space="preserve">229–237.</w:t>
      </w:r>
    </w:p>
    <w:bookmarkEnd w:id="375"/>
    <w:bookmarkStart w:id="377" w:name="ref-Simmons2009"/>
    <w:p>
      <w:pPr>
        <w:pStyle w:val="Bibliography"/>
      </w:pPr>
      <w:r>
        <w:t xml:space="preserve">Simmons DR, Robertson AE, McKay LS, Toal E, McAleer P &amp; Pollick FE (2009).</w:t>
      </w:r>
      <w:r>
        <w:t xml:space="preserve"> </w:t>
      </w:r>
      <w:hyperlink r:id="rId376">
        <w:r>
          <w:rPr>
            <w:rStyle w:val="Hyperlink"/>
          </w:rPr>
          <w:t xml:space="preserve">Vision in autism spectrum disorders</w:t>
        </w:r>
      </w:hyperlink>
      <w:r>
        <w:t xml:space="preserve">.</w:t>
      </w:r>
      <w:r>
        <w:t xml:space="preserve"> </w:t>
      </w:r>
      <w:r>
        <w:rPr>
          <w:iCs/>
          <w:i/>
        </w:rPr>
        <w:t xml:space="preserve">Vision Res</w:t>
      </w:r>
      <w:r>
        <w:t xml:space="preserve"> </w:t>
      </w:r>
      <w:r>
        <w:rPr>
          <w:bCs/>
          <w:b/>
        </w:rPr>
        <w:t xml:space="preserve">49,</w:t>
      </w:r>
      <w:r>
        <w:t xml:space="preserve"> </w:t>
      </w:r>
      <w:r>
        <w:t xml:space="preserve">2705–2739.</w:t>
      </w:r>
    </w:p>
    <w:bookmarkEnd w:id="377"/>
    <w:bookmarkStart w:id="379" w:name="ref-Skoczenski1998"/>
    <w:p>
      <w:pPr>
        <w:pStyle w:val="Bibliography"/>
      </w:pPr>
      <w:r>
        <w:t xml:space="preserve">Skoczenski AM &amp; Norcia AM (1998).</w:t>
      </w:r>
      <w:r>
        <w:t xml:space="preserve"> </w:t>
      </w:r>
      <w:hyperlink r:id="rId378">
        <w:r>
          <w:rPr>
            <w:rStyle w:val="Hyperlink"/>
          </w:rPr>
          <w:t xml:space="preserve">Neural noise limitations on infant visual sensitivity</w:t>
        </w:r>
      </w:hyperlink>
      <w:r>
        <w:t xml:space="preserve">.</w:t>
      </w:r>
      <w:r>
        <w:t xml:space="preserve"> </w:t>
      </w:r>
      <w:r>
        <w:rPr>
          <w:iCs/>
          <w:i/>
        </w:rPr>
        <w:t xml:space="preserve">Nature</w:t>
      </w:r>
      <w:r>
        <w:t xml:space="preserve"> </w:t>
      </w:r>
      <w:r>
        <w:rPr>
          <w:bCs/>
          <w:b/>
        </w:rPr>
        <w:t xml:space="preserve">391,</w:t>
      </w:r>
      <w:r>
        <w:t xml:space="preserve"> </w:t>
      </w:r>
      <w:r>
        <w:t xml:space="preserve">697–700.</w:t>
      </w:r>
    </w:p>
    <w:bookmarkEnd w:id="379"/>
    <w:bookmarkStart w:id="381" w:name="ref-Solomon2005"/>
    <w:p>
      <w:pPr>
        <w:pStyle w:val="Bibliography"/>
      </w:pPr>
      <w:r>
        <w:t xml:space="preserve">Solomon SG &amp; Lennie P (2005).</w:t>
      </w:r>
      <w:r>
        <w:t xml:space="preserve"> </w:t>
      </w:r>
      <w:hyperlink r:id="rId380">
        <w:r>
          <w:rPr>
            <w:rStyle w:val="Hyperlink"/>
          </w:rPr>
          <w:t xml:space="preserve">Chromatic gain controls in visual cortical neurons</w:t>
        </w:r>
      </w:hyperlink>
      <w:r>
        <w:t xml:space="preserve">.</w:t>
      </w:r>
      <w:r>
        <w:t xml:space="preserve"> </w:t>
      </w:r>
      <w:r>
        <w:rPr>
          <w:iCs/>
          <w:i/>
        </w:rPr>
        <w:t xml:space="preserve">J Neurosci</w:t>
      </w:r>
      <w:r>
        <w:t xml:space="preserve"> </w:t>
      </w:r>
      <w:r>
        <w:rPr>
          <w:bCs/>
          <w:b/>
        </w:rPr>
        <w:t xml:space="preserve">25,</w:t>
      </w:r>
      <w:r>
        <w:t xml:space="preserve"> </w:t>
      </w:r>
      <w:r>
        <w:t xml:space="preserve">4779–4792.</w:t>
      </w:r>
    </w:p>
    <w:bookmarkEnd w:id="381"/>
    <w:bookmarkStart w:id="383" w:name="ref-Solomon2007"/>
    <w:p>
      <w:pPr>
        <w:pStyle w:val="Bibliography"/>
      </w:pPr>
      <w:r>
        <w:t xml:space="preserve">Solomon SG &amp; Lennie P (2007).</w:t>
      </w:r>
      <w:r>
        <w:t xml:space="preserve"> </w:t>
      </w:r>
      <w:hyperlink r:id="rId382">
        <w:r>
          <w:rPr>
            <w:rStyle w:val="Hyperlink"/>
          </w:rPr>
          <w:t xml:space="preserve">The machinery of colour vision</w:t>
        </w:r>
      </w:hyperlink>
      <w:r>
        <w:t xml:space="preserve">.</w:t>
      </w:r>
      <w:r>
        <w:t xml:space="preserve"> </w:t>
      </w:r>
      <w:r>
        <w:rPr>
          <w:iCs/>
          <w:i/>
        </w:rPr>
        <w:t xml:space="preserve">Nat Rev Neurosci</w:t>
      </w:r>
      <w:r>
        <w:t xml:space="preserve"> </w:t>
      </w:r>
      <w:r>
        <w:rPr>
          <w:bCs/>
          <w:b/>
        </w:rPr>
        <w:t xml:space="preserve">8,</w:t>
      </w:r>
      <w:r>
        <w:t xml:space="preserve"> </w:t>
      </w:r>
      <w:r>
        <w:t xml:space="preserve">276–286.</w:t>
      </w:r>
    </w:p>
    <w:bookmarkEnd w:id="383"/>
    <w:bookmarkStart w:id="385" w:name="ref-Somers1999"/>
    <w:p>
      <w:pPr>
        <w:pStyle w:val="Bibliography"/>
      </w:pPr>
      <w:r>
        <w:t xml:space="preserve">Somers DC, Dale AM, Seiffert AE &amp; Tootell RB (1999).</w:t>
      </w:r>
      <w:r>
        <w:t xml:space="preserve"> </w:t>
      </w:r>
      <w:hyperlink r:id="rId384">
        <w:r>
          <w:rPr>
            <w:rStyle w:val="Hyperlink"/>
          </w:rPr>
          <w:t xml:space="preserve">Functional MRI reveals spatially specific attentional modulation in human primary visual cortex</w:t>
        </w:r>
      </w:hyperlink>
      <w:r>
        <w:t xml:space="preserve">.</w:t>
      </w:r>
      <w:r>
        <w:t xml:space="preserve"> </w:t>
      </w:r>
      <w:r>
        <w:rPr>
          <w:iCs/>
          <w:i/>
        </w:rPr>
        <w:t xml:space="preserve">Proc Natl Acad Sci U S A</w:t>
      </w:r>
      <w:r>
        <w:t xml:space="preserve"> </w:t>
      </w:r>
      <w:r>
        <w:rPr>
          <w:bCs/>
          <w:b/>
        </w:rPr>
        <w:t xml:space="preserve">96,</w:t>
      </w:r>
      <w:r>
        <w:t xml:space="preserve"> </w:t>
      </w:r>
      <w:r>
        <w:t xml:space="preserve">1663–1668.</w:t>
      </w:r>
    </w:p>
    <w:bookmarkEnd w:id="385"/>
    <w:bookmarkStart w:id="386" w:name="ref-Souza2007"/>
    <w:p>
      <w:pPr>
        <w:pStyle w:val="Bibliography"/>
      </w:pPr>
      <w:r>
        <w:t xml:space="preserve">Souza GS, Gomes BD, Saito CA, Silva Filho M da &amp; Silveira LCL (2007). Spatial luminance contrast sensitivity measured with transient</w:t>
      </w:r>
      <w:r>
        <w:t xml:space="preserve"> </w:t>
      </w:r>
      <w:r>
        <w:t xml:space="preserve">VEP</w:t>
      </w:r>
      <w:r>
        <w:t xml:space="preserve">: Comparison with psychophysics and evidence of multiple mechanisms.</w:t>
      </w:r>
      <w:r>
        <w:t xml:space="preserve"> </w:t>
      </w:r>
      <w:r>
        <w:rPr>
          <w:iCs/>
          <w:i/>
        </w:rPr>
        <w:t xml:space="preserve">Investigative ophthalmology &amp; visual science</w:t>
      </w:r>
      <w:r>
        <w:t xml:space="preserve"> </w:t>
      </w:r>
      <w:r>
        <w:rPr>
          <w:bCs/>
          <w:b/>
        </w:rPr>
        <w:t xml:space="preserve">48,</w:t>
      </w:r>
      <w:r>
        <w:t xml:space="preserve"> </w:t>
      </w:r>
      <w:r>
        <w:t xml:space="preserve">3396–3404.</w:t>
      </w:r>
    </w:p>
    <w:bookmarkEnd w:id="386"/>
    <w:bookmarkStart w:id="388" w:name="ref-Stoughton2008"/>
    <w:p>
      <w:pPr>
        <w:pStyle w:val="Bibliography"/>
      </w:pPr>
      <w:r>
        <w:t xml:space="preserve">Stoughton CM &amp; Conway BR (2008).</w:t>
      </w:r>
      <w:r>
        <w:t xml:space="preserve"> </w:t>
      </w:r>
      <w:hyperlink r:id="rId387">
        <w:r>
          <w:rPr>
            <w:rStyle w:val="Hyperlink"/>
          </w:rPr>
          <w:t xml:space="preserve">Neural basis for unique hues</w:t>
        </w:r>
      </w:hyperlink>
      <w:r>
        <w:t xml:space="preserve">.</w:t>
      </w:r>
      <w:r>
        <w:t xml:space="preserve"> </w:t>
      </w:r>
      <w:r>
        <w:rPr>
          <w:iCs/>
          <w:i/>
        </w:rPr>
        <w:t xml:space="preserve">Curr Biol</w:t>
      </w:r>
      <w:r>
        <w:t xml:space="preserve"> </w:t>
      </w:r>
      <w:r>
        <w:rPr>
          <w:bCs/>
          <w:b/>
        </w:rPr>
        <w:t xml:space="preserve">18,</w:t>
      </w:r>
      <w:r>
        <w:t xml:space="preserve"> </w:t>
      </w:r>
      <w:r>
        <w:t xml:space="preserve">R698–9.</w:t>
      </w:r>
    </w:p>
    <w:bookmarkEnd w:id="388"/>
    <w:bookmarkStart w:id="390" w:name="ref-Tadin2003"/>
    <w:p>
      <w:pPr>
        <w:pStyle w:val="Bibliography"/>
      </w:pPr>
      <w:r>
        <w:t xml:space="preserve">Tadin D, Lappin JS, Gilroy LA &amp; Blake R (2003).</w:t>
      </w:r>
      <w:r>
        <w:t xml:space="preserve"> </w:t>
      </w:r>
      <w:hyperlink r:id="rId389">
        <w:r>
          <w:rPr>
            <w:rStyle w:val="Hyperlink"/>
          </w:rPr>
          <w:t xml:space="preserve">Perceptual consequences of centre-surround antagonism in visual motion processing</w:t>
        </w:r>
      </w:hyperlink>
      <w:r>
        <w:t xml:space="preserve">.</w:t>
      </w:r>
      <w:r>
        <w:t xml:space="preserve"> </w:t>
      </w:r>
      <w:r>
        <w:rPr>
          <w:iCs/>
          <w:i/>
        </w:rPr>
        <w:t xml:space="preserve">Nature</w:t>
      </w:r>
      <w:r>
        <w:t xml:space="preserve"> </w:t>
      </w:r>
      <w:r>
        <w:rPr>
          <w:bCs/>
          <w:b/>
        </w:rPr>
        <w:t xml:space="preserve">424,</w:t>
      </w:r>
      <w:r>
        <w:t xml:space="preserve"> </w:t>
      </w:r>
      <w:r>
        <w:t xml:space="preserve">312–315.</w:t>
      </w:r>
    </w:p>
    <w:bookmarkEnd w:id="390"/>
    <w:bookmarkStart w:id="392" w:name="ref-Tesche1996"/>
    <w:p>
      <w:pPr>
        <w:pStyle w:val="Bibliography"/>
      </w:pPr>
      <w:r>
        <w:t xml:space="preserve">Tesche CD (1996).</w:t>
      </w:r>
      <w:r>
        <w:t xml:space="preserve"> </w:t>
      </w:r>
      <w:hyperlink r:id="rId391">
        <w:r>
          <w:rPr>
            <w:rStyle w:val="Hyperlink"/>
          </w:rPr>
          <w:t xml:space="preserve">Non-invasive imaging of neuronal population dynamics in human thalamus</w:t>
        </w:r>
      </w:hyperlink>
      <w:r>
        <w:t xml:space="preserve">.</w:t>
      </w:r>
      <w:r>
        <w:t xml:space="preserve"> </w:t>
      </w:r>
      <w:r>
        <w:rPr>
          <w:iCs/>
          <w:i/>
        </w:rPr>
        <w:t xml:space="preserve">Brain Res</w:t>
      </w:r>
      <w:r>
        <w:t xml:space="preserve"> </w:t>
      </w:r>
      <w:r>
        <w:rPr>
          <w:bCs/>
          <w:b/>
        </w:rPr>
        <w:t xml:space="preserve">729,</w:t>
      </w:r>
      <w:r>
        <w:t xml:space="preserve"> </w:t>
      </w:r>
      <w:r>
        <w:t xml:space="preserve">253–258.</w:t>
      </w:r>
    </w:p>
    <w:bookmarkEnd w:id="392"/>
    <w:bookmarkStart w:id="394" w:name="ref-Tolhurst1981"/>
    <w:p>
      <w:pPr>
        <w:pStyle w:val="Bibliography"/>
      </w:pPr>
      <w:r>
        <w:t xml:space="preserve">Tolhurst DJ, Movshon JA &amp; Thompson ID (1981).</w:t>
      </w:r>
      <w:r>
        <w:t xml:space="preserve"> </w:t>
      </w:r>
      <w:hyperlink r:id="rId393">
        <w:r>
          <w:rPr>
            <w:rStyle w:val="Hyperlink"/>
          </w:rPr>
          <w:t xml:space="preserve">The dependence of response amplitude and variance of cat visual cortical neurones on stimulus contrast</w:t>
        </w:r>
      </w:hyperlink>
      <w:r>
        <w:t xml:space="preserve">.</w:t>
      </w:r>
      <w:r>
        <w:t xml:space="preserve"> </w:t>
      </w:r>
      <w:r>
        <w:rPr>
          <w:iCs/>
          <w:i/>
        </w:rPr>
        <w:t xml:space="preserve">Exp Brain Res</w:t>
      </w:r>
      <w:r>
        <w:t xml:space="preserve"> </w:t>
      </w:r>
      <w:r>
        <w:rPr>
          <w:bCs/>
          <w:b/>
        </w:rPr>
        <w:t xml:space="preserve">41,</w:t>
      </w:r>
      <w:r>
        <w:t xml:space="preserve"> </w:t>
      </w:r>
      <w:r>
        <w:t xml:space="preserve">414–419.</w:t>
      </w:r>
    </w:p>
    <w:bookmarkEnd w:id="394"/>
    <w:bookmarkStart w:id="396" w:name="ref-Tootell1998"/>
    <w:p>
      <w:pPr>
        <w:pStyle w:val="Bibliography"/>
      </w:pPr>
      <w:r>
        <w:t xml:space="preserve">Tootell RB, Hadjikhani N, Hall EK, Marrett S, Vanduffel W, Vaughan JT &amp; Dale AM (1998).</w:t>
      </w:r>
      <w:r>
        <w:t xml:space="preserve"> </w:t>
      </w:r>
      <w:hyperlink r:id="rId395">
        <w:r>
          <w:rPr>
            <w:rStyle w:val="Hyperlink"/>
          </w:rPr>
          <w:t xml:space="preserve">The retinotopy of visual spatial attention</w:t>
        </w:r>
      </w:hyperlink>
      <w:r>
        <w:t xml:space="preserve">.</w:t>
      </w:r>
      <w:r>
        <w:t xml:space="preserve"> </w:t>
      </w:r>
      <w:r>
        <w:rPr>
          <w:iCs/>
          <w:i/>
        </w:rPr>
        <w:t xml:space="preserve">Neuron</w:t>
      </w:r>
      <w:r>
        <w:t xml:space="preserve"> </w:t>
      </w:r>
      <w:r>
        <w:rPr>
          <w:bCs/>
          <w:b/>
        </w:rPr>
        <w:t xml:space="preserve">21,</w:t>
      </w:r>
      <w:r>
        <w:t xml:space="preserve"> </w:t>
      </w:r>
      <w:r>
        <w:t xml:space="preserve">1409–1422.</w:t>
      </w:r>
    </w:p>
    <w:bookmarkEnd w:id="396"/>
    <w:bookmarkStart w:id="398" w:name="ref-Tsai2011"/>
    <w:p>
      <w:pPr>
        <w:pStyle w:val="Bibliography"/>
      </w:pPr>
      <w:r>
        <w:t xml:space="preserve">Tsai JJ, Norcia AM, Ales JM &amp; Wade AR (2011).</w:t>
      </w:r>
      <w:r>
        <w:t xml:space="preserve"> </w:t>
      </w:r>
      <w:hyperlink r:id="rId397">
        <w:r>
          <w:rPr>
            <w:rStyle w:val="Hyperlink"/>
          </w:rPr>
          <w:t xml:space="preserve">Contrast gain control abnormalities in idiopathic generalized epilepsy</w:t>
        </w:r>
      </w:hyperlink>
      <w:r>
        <w:t xml:space="preserve">.</w:t>
      </w:r>
      <w:r>
        <w:t xml:space="preserve"> </w:t>
      </w:r>
      <w:r>
        <w:rPr>
          <w:iCs/>
          <w:i/>
        </w:rPr>
        <w:t xml:space="preserve">Annals of Neurology</w:t>
      </w:r>
      <w:r>
        <w:t xml:space="preserve"> </w:t>
      </w:r>
      <w:r>
        <w:rPr>
          <w:bCs/>
          <w:b/>
        </w:rPr>
        <w:t xml:space="preserve">70,</w:t>
      </w:r>
      <w:r>
        <w:t xml:space="preserve"> </w:t>
      </w:r>
      <w:r>
        <w:t xml:space="preserve">574–582.</w:t>
      </w:r>
    </w:p>
    <w:bookmarkEnd w:id="398"/>
    <w:bookmarkStart w:id="400" w:name="ref-Tsai2012"/>
    <w:p>
      <w:pPr>
        <w:pStyle w:val="Bibliography"/>
      </w:pPr>
      <w:r>
        <w:t xml:space="preserve">Tsai JJ, Wade AR &amp; Norcia AM (2012).</w:t>
      </w:r>
      <w:r>
        <w:t xml:space="preserve"> </w:t>
      </w:r>
      <w:hyperlink r:id="rId399">
        <w:r>
          <w:rPr>
            <w:rStyle w:val="Hyperlink"/>
          </w:rPr>
          <w:t xml:space="preserve">Dynamics of normalization underlying masking in human visual cortex</w:t>
        </w:r>
      </w:hyperlink>
      <w:r>
        <w:t xml:space="preserve">.</w:t>
      </w:r>
      <w:r>
        <w:t xml:space="preserve"> </w:t>
      </w:r>
      <w:r>
        <w:rPr>
          <w:iCs/>
          <w:i/>
        </w:rPr>
        <w:t xml:space="preserve">The Journal of Neuroscience: The Official Journal of the Society for Neuroscience</w:t>
      </w:r>
      <w:r>
        <w:t xml:space="preserve"> </w:t>
      </w:r>
      <w:r>
        <w:rPr>
          <w:bCs/>
          <w:b/>
        </w:rPr>
        <w:t xml:space="preserve">32,</w:t>
      </w:r>
      <w:r>
        <w:t xml:space="preserve"> </w:t>
      </w:r>
      <w:r>
        <w:t xml:space="preserve">2783–2789.</w:t>
      </w:r>
    </w:p>
    <w:bookmarkEnd w:id="400"/>
    <w:bookmarkStart w:id="402" w:name="ref-Tyler1985"/>
    <w:p>
      <w:pPr>
        <w:pStyle w:val="Bibliography"/>
      </w:pPr>
      <w:r>
        <w:t xml:space="preserve">Tyler CW &amp; Apkarian PA (1985).</w:t>
      </w:r>
      <w:r>
        <w:t xml:space="preserve"> </w:t>
      </w:r>
      <w:hyperlink r:id="rId401">
        <w:r>
          <w:rPr>
            <w:rStyle w:val="Hyperlink"/>
          </w:rPr>
          <w:t xml:space="preserve">Effects of contrast, orientation and binocularity in the pattern evoked potential</w:t>
        </w:r>
      </w:hyperlink>
      <w:r>
        <w:t xml:space="preserve">.</w:t>
      </w:r>
      <w:r>
        <w:t xml:space="preserve"> </w:t>
      </w:r>
      <w:r>
        <w:rPr>
          <w:iCs/>
          <w:i/>
        </w:rPr>
        <w:t xml:space="preserve">Vision Res</w:t>
      </w:r>
      <w:r>
        <w:t xml:space="preserve"> </w:t>
      </w:r>
      <w:r>
        <w:rPr>
          <w:bCs/>
          <w:b/>
        </w:rPr>
        <w:t xml:space="preserve">25,</w:t>
      </w:r>
      <w:r>
        <w:t xml:space="preserve"> </w:t>
      </w:r>
      <w:r>
        <w:t xml:space="preserve">755–766.</w:t>
      </w:r>
    </w:p>
    <w:bookmarkEnd w:id="402"/>
    <w:bookmarkStart w:id="404" w:name="ref-Tyler1979"/>
    <w:p>
      <w:pPr>
        <w:pStyle w:val="Bibliography"/>
      </w:pPr>
      <w:r>
        <w:t xml:space="preserve">Tyler CW, Apkarian P, Levi DM &amp; Nakayama K (1979).</w:t>
      </w:r>
      <w:r>
        <w:t xml:space="preserve"> </w:t>
      </w:r>
      <w:hyperlink r:id="rId403">
        <w:r>
          <w:rPr>
            <w:rStyle w:val="Hyperlink"/>
          </w:rPr>
          <w:t xml:space="preserve">Rapid assessment of visual function: An electronic sweep technique for the pattern visual evoked potential</w:t>
        </w:r>
      </w:hyperlink>
      <w:r>
        <w:t xml:space="preserve">.</w:t>
      </w:r>
      <w:r>
        <w:t xml:space="preserve"> </w:t>
      </w:r>
      <w:r>
        <w:rPr>
          <w:iCs/>
          <w:i/>
        </w:rPr>
        <w:t xml:space="preserve">Investigative Ophthalmology &amp; Visual Science</w:t>
      </w:r>
      <w:r>
        <w:t xml:space="preserve"> </w:t>
      </w:r>
      <w:r>
        <w:rPr>
          <w:bCs/>
          <w:b/>
        </w:rPr>
        <w:t xml:space="preserve">18,</w:t>
      </w:r>
      <w:r>
        <w:t xml:space="preserve"> </w:t>
      </w:r>
      <w:r>
        <w:t xml:space="preserve">703–713.</w:t>
      </w:r>
    </w:p>
    <w:bookmarkEnd w:id="404"/>
    <w:bookmarkStart w:id="405" w:name="ref-Uprety2022"/>
    <w:p>
      <w:pPr>
        <w:pStyle w:val="Bibliography"/>
      </w:pPr>
      <w:r>
        <w:t xml:space="preserve">Uprety S, Adhikari P, Feigl B &amp; Zele AJ (2022). Melanopsin photoreception differentially modulates rod-mediated and cone-mediated human temporal vision.</w:t>
      </w:r>
      <w:r>
        <w:t xml:space="preserve"> </w:t>
      </w:r>
      <w:r>
        <w:rPr>
          <w:iCs/>
          <w:i/>
        </w:rPr>
        <w:t xml:space="preserve">Iscience</w:t>
      </w:r>
      <w:r>
        <w:t xml:space="preserve">.</w:t>
      </w:r>
    </w:p>
    <w:bookmarkEnd w:id="405"/>
    <w:bookmarkStart w:id="407" w:name="ref-Vergeer2018"/>
    <w:p>
      <w:pPr>
        <w:pStyle w:val="Bibliography"/>
      </w:pPr>
      <w:r>
        <w:t xml:space="preserve">Vergeer M, Mesik J, Baek Y, Wilmerding K &amp; Engel SA (2018).</w:t>
      </w:r>
      <w:r>
        <w:t xml:space="preserve"> </w:t>
      </w:r>
      <w:hyperlink r:id="rId406">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Cs/>
          <w:i/>
        </w:rPr>
        <w:t xml:space="preserve">Journal of Vision</w:t>
      </w:r>
      <w:r>
        <w:t xml:space="preserve"> </w:t>
      </w:r>
      <w:r>
        <w:rPr>
          <w:bCs/>
          <w:b/>
        </w:rPr>
        <w:t xml:space="preserve">18,</w:t>
      </w:r>
      <w:r>
        <w:t xml:space="preserve"> </w:t>
      </w:r>
      <w:r>
        <w:t xml:space="preserve">2.</w:t>
      </w:r>
    </w:p>
    <w:bookmarkEnd w:id="407"/>
    <w:bookmarkStart w:id="409" w:name="ref-Verghese2012"/>
    <w:p>
      <w:pPr>
        <w:pStyle w:val="Bibliography"/>
      </w:pPr>
      <w:r>
        <w:t xml:space="preserve">Verghese P, Kim Y-J &amp; Wade AR (2012).</w:t>
      </w:r>
      <w:r>
        <w:t xml:space="preserve"> </w:t>
      </w:r>
      <w:hyperlink r:id="rId408">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Cs/>
          <w:i/>
        </w:rPr>
        <w:t xml:space="preserve">The Journal of Neuroscience: The Official Journal of the Society for Neuroscience</w:t>
      </w:r>
      <w:r>
        <w:t xml:space="preserve"> </w:t>
      </w:r>
      <w:r>
        <w:rPr>
          <w:bCs/>
          <w:b/>
        </w:rPr>
        <w:t xml:space="preserve">32,</w:t>
      </w:r>
      <w:r>
        <w:t xml:space="preserve"> </w:t>
      </w:r>
      <w:r>
        <w:t xml:space="preserve">16379–16390.</w:t>
      </w:r>
    </w:p>
    <w:bookmarkEnd w:id="409"/>
    <w:bookmarkStart w:id="411" w:name="ref-Vilidaite2018"/>
    <w:p>
      <w:pPr>
        <w:pStyle w:val="Bibliography"/>
      </w:pPr>
      <w:r>
        <w:t xml:space="preserve">Vilidaite G, Norcia AM, West RJH, Elliott CJH, Pei F, Wade AR &amp; Baker DH (2018).</w:t>
      </w:r>
      <w:r>
        <w:t xml:space="preserve"> </w:t>
      </w:r>
      <w:hyperlink r:id="rId410">
        <w:r>
          <w:rPr>
            <w:rStyle w:val="Hyperlink"/>
          </w:rPr>
          <w:t xml:space="preserve">Autism sensory dysfunction in an evolutionarily conserved system</w:t>
        </w:r>
      </w:hyperlink>
      <w:r>
        <w:t xml:space="preserve">.</w:t>
      </w:r>
      <w:r>
        <w:t xml:space="preserve"> </w:t>
      </w:r>
      <w:r>
        <w:rPr>
          <w:iCs/>
          <w:i/>
        </w:rPr>
        <w:t xml:space="preserve">Proceedings Biological Sciences</w:t>
      </w:r>
      <w:r>
        <w:t xml:space="preserve"> </w:t>
      </w:r>
      <w:r>
        <w:rPr>
          <w:bCs/>
          <w:b/>
        </w:rPr>
        <w:t xml:space="preserve">285,</w:t>
      </w:r>
      <w:r>
        <w:t xml:space="preserve"> </w:t>
      </w:r>
      <w:r>
        <w:t xml:space="preserve">20182255.</w:t>
      </w:r>
    </w:p>
    <w:bookmarkEnd w:id="411"/>
    <w:bookmarkStart w:id="413" w:name="ref-Wandell1993"/>
    <w:p>
      <w:pPr>
        <w:pStyle w:val="Bibliography"/>
      </w:pPr>
      <w:r>
        <w:t xml:space="preserve">Wandell BA (1993).</w:t>
      </w:r>
      <w:r>
        <w:t xml:space="preserve"> </w:t>
      </w:r>
      <w:hyperlink r:id="rId412">
        <w:r>
          <w:rPr>
            <w:rStyle w:val="Hyperlink"/>
          </w:rPr>
          <w:t xml:space="preserve">Color appearance: The effects of illumination and spatial pattern</w:t>
        </w:r>
      </w:hyperlink>
      <w:r>
        <w:t xml:space="preserve">.</w:t>
      </w:r>
      <w:r>
        <w:t xml:space="preserve"> </w:t>
      </w:r>
      <w:r>
        <w:rPr>
          <w:iCs/>
          <w:i/>
        </w:rPr>
        <w:t xml:space="preserve">Proc Natl Acad Sci U S A</w:t>
      </w:r>
      <w:r>
        <w:t xml:space="preserve"> </w:t>
      </w:r>
      <w:r>
        <w:rPr>
          <w:bCs/>
          <w:b/>
        </w:rPr>
        <w:t xml:space="preserve">90,</w:t>
      </w:r>
      <w:r>
        <w:t xml:space="preserve"> </w:t>
      </w:r>
      <w:r>
        <w:t xml:space="preserve">9778–9784.</w:t>
      </w:r>
    </w:p>
    <w:bookmarkEnd w:id="413"/>
    <w:bookmarkStart w:id="415" w:name="ref-Wang2023"/>
    <w:p>
      <w:pPr>
        <w:pStyle w:val="Bibliography"/>
      </w:pPr>
      <w:r>
        <w:t xml:space="preserve">Wang AYM, Kulkarni MM, McLaughlin AJ, Gayet J, Smith BE, Hauptschein M, McHugh CF, Yao YY &amp; Puthussery T (2023).</w:t>
      </w:r>
      <w:r>
        <w:t xml:space="preserve"> </w:t>
      </w:r>
      <w:hyperlink r:id="rId414">
        <w:r>
          <w:rPr>
            <w:rStyle w:val="Hyperlink"/>
          </w:rPr>
          <w:t xml:space="preserve">An ON-type direction-selective ganglion cell in primate retina</w:t>
        </w:r>
      </w:hyperlink>
      <w:r>
        <w:t xml:space="preserve">.</w:t>
      </w:r>
      <w:r>
        <w:t xml:space="preserve"> </w:t>
      </w:r>
      <w:r>
        <w:rPr>
          <w:iCs/>
          <w:i/>
        </w:rPr>
        <w:t xml:space="preserve">Nature</w:t>
      </w:r>
      <w:r>
        <w:t xml:space="preserve"> </w:t>
      </w:r>
      <w:r>
        <w:rPr>
          <w:bCs/>
          <w:b/>
        </w:rPr>
        <w:t xml:space="preserve">623,</w:t>
      </w:r>
      <w:r>
        <w:t xml:space="preserve"> </w:t>
      </w:r>
      <w:r>
        <w:t xml:space="preserve">381–386.</w:t>
      </w:r>
    </w:p>
    <w:bookmarkEnd w:id="415"/>
    <w:bookmarkStart w:id="417" w:name="ref-Wang2011"/>
    <w:p>
      <w:pPr>
        <w:pStyle w:val="Bibliography"/>
      </w:pPr>
      <w:r>
        <w:t xml:space="preserve">Wang J &amp; Wade AR (2011).</w:t>
      </w:r>
      <w:r>
        <w:t xml:space="preserve"> </w:t>
      </w:r>
      <w:hyperlink r:id="rId416">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Cs/>
          <w:i/>
        </w:rPr>
        <w:t xml:space="preserve">Journal of Vision</w:t>
      </w:r>
      <w:r>
        <w:t xml:space="preserve"> </w:t>
      </w:r>
      <w:r>
        <w:rPr>
          <w:bCs/>
          <w:b/>
        </w:rPr>
        <w:t xml:space="preserve">11,</w:t>
      </w:r>
      <w:r>
        <w:t xml:space="preserve"> </w:t>
      </w:r>
      <w:r>
        <w:t xml:space="preserve">1.</w:t>
      </w:r>
    </w:p>
    <w:bookmarkEnd w:id="417"/>
    <w:bookmarkStart w:id="418"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Cs/>
          <w:i/>
        </w:rPr>
        <w:t xml:space="preserve">bioRxiv</w:t>
      </w:r>
      <w:r>
        <w:t xml:space="preserve">.</w:t>
      </w:r>
    </w:p>
    <w:bookmarkEnd w:id="418"/>
    <w:bookmarkStart w:id="420" w:name="ref-Zemon2006Dynamic"/>
    <w:p>
      <w:pPr>
        <w:pStyle w:val="Bibliography"/>
      </w:pPr>
      <w:r>
        <w:t xml:space="preserve">Zemon V &amp; Gordon J (2006).</w:t>
      </w:r>
      <w:r>
        <w:t xml:space="preserve"> </w:t>
      </w:r>
      <w:hyperlink r:id="rId419">
        <w:r>
          <w:rPr>
            <w:rStyle w:val="Hyperlink"/>
          </w:rPr>
          <w:t xml:space="preserve">Luminance-contrast mechanisms in humans: Visual evoked potentials and a nonlinear model</w:t>
        </w:r>
      </w:hyperlink>
      <w:r>
        <w:t xml:space="preserve">.</w:t>
      </w:r>
      <w:r>
        <w:t xml:space="preserve"> </w:t>
      </w:r>
      <w:r>
        <w:rPr>
          <w:iCs/>
          <w:i/>
        </w:rPr>
        <w:t xml:space="preserve">Vision Research</w:t>
      </w:r>
      <w:r>
        <w:t xml:space="preserve"> </w:t>
      </w:r>
      <w:r>
        <w:rPr>
          <w:bCs/>
          <w:b/>
        </w:rPr>
        <w:t xml:space="preserve">46,</w:t>
      </w:r>
      <w:r>
        <w:t xml:space="preserve"> </w:t>
      </w:r>
      <w:r>
        <w:t xml:space="preserve">4163–4180.</w:t>
      </w:r>
    </w:p>
    <w:bookmarkEnd w:id="420"/>
    <w:bookmarkStart w:id="422" w:name="ref-Zheng2019"/>
    <w:p>
      <w:pPr>
        <w:pStyle w:val="Bibliography"/>
      </w:pPr>
      <w:r>
        <w:t xml:space="preserve">Zheng X, Xu G, Zhi Y, Wang Y, Han C, Wang B, Zhang S, Zhang K &amp; Liang R (2019).</w:t>
      </w:r>
      <w:r>
        <w:t xml:space="preserve"> </w:t>
      </w:r>
      <w:hyperlink r:id="rId421">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Cs/>
          <w:i/>
        </w:rPr>
        <w:t xml:space="preserve">Vision Res</w:t>
      </w:r>
      <w:r>
        <w:t xml:space="preserve"> </w:t>
      </w:r>
      <w:r>
        <w:rPr>
          <w:bCs/>
          <w:b/>
        </w:rPr>
        <w:t xml:space="preserve">164,</w:t>
      </w:r>
      <w:r>
        <w:t xml:space="preserve"> </w:t>
      </w:r>
      <w:r>
        <w:t xml:space="preserve">44–52.</w:t>
      </w:r>
    </w:p>
    <w:bookmarkEnd w:id="422"/>
    <w:bookmarkEnd w:id="423"/>
    <w:bookmarkEnd w:id="4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df" /><Relationship Type="http://schemas.openxmlformats.org/officeDocument/2006/relationships/image" Id="rId34" Target="media/rId34.pdf"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49" Target="media/rId49.pdf" /><Relationship Type="http://schemas.openxmlformats.org/officeDocument/2006/relationships/image" Id="rId54" Target="media/rId54.pdf" /><Relationship Type="http://schemas.openxmlformats.org/officeDocument/2006/relationships/hyperlink" Id="rId228" Target="https://doi.org/10.1002/ana.10403" TargetMode="External" /><Relationship Type="http://schemas.openxmlformats.org/officeDocument/2006/relationships/hyperlink" Id="rId397" Target="https://doi.org/10.1002/ana.22462" TargetMode="External" /><Relationship Type="http://schemas.openxmlformats.org/officeDocument/2006/relationships/hyperlink" Id="rId174" Target="https://doi.org/10.1002/cne.24417" TargetMode="External" /><Relationship Type="http://schemas.openxmlformats.org/officeDocument/2006/relationships/hyperlink" Id="rId158" Target="https://doi.org/10.1002/hbm.20276" TargetMode="External" /><Relationship Type="http://schemas.openxmlformats.org/officeDocument/2006/relationships/hyperlink" Id="rId393" Target="https://doi.org/10.1007/BF00238900" TargetMode="External" /><Relationship Type="http://schemas.openxmlformats.org/officeDocument/2006/relationships/hyperlink" Id="rId200" Target="https://doi.org/10.1007/s002210100682" TargetMode="External" /><Relationship Type="http://schemas.openxmlformats.org/officeDocument/2006/relationships/hyperlink" Id="rId354" Target="https://doi.org/10.1007/s10633-004-8053-7" TargetMode="External" /><Relationship Type="http://schemas.openxmlformats.org/officeDocument/2006/relationships/hyperlink" Id="rId204" Target="https://doi.org/10.1007/s10633-017-9613-y" TargetMode="External" /><Relationship Type="http://schemas.openxmlformats.org/officeDocument/2006/relationships/hyperlink" Id="rId80" Target="https://doi.org/10.1007/s10633-019-09726-2" TargetMode="External" /><Relationship Type="http://schemas.openxmlformats.org/officeDocument/2006/relationships/hyperlink" Id="rId255" Target="https://doi.org/10.1007/s10803-021-05186-3" TargetMode="External" /><Relationship Type="http://schemas.openxmlformats.org/officeDocument/2006/relationships/hyperlink" Id="rId169" Target="https://doi.org/10.1007/s11517-023-03000-z" TargetMode="External" /><Relationship Type="http://schemas.openxmlformats.org/officeDocument/2006/relationships/hyperlink" Id="rId343" Target="https://doi.org/10.1016/0013-4694(66)90088-5" TargetMode="External" /><Relationship Type="http://schemas.openxmlformats.org/officeDocument/2006/relationships/hyperlink" Id="rId307" Target="https://doi.org/10.1016/0013-4694(85)91026-0" TargetMode="External" /><Relationship Type="http://schemas.openxmlformats.org/officeDocument/2006/relationships/hyperlink" Id="rId346" Target="https://doi.org/10.1016/0042-6989(73)90237-X" TargetMode="External" /><Relationship Type="http://schemas.openxmlformats.org/officeDocument/2006/relationships/hyperlink" Id="rId348" Target="https://doi.org/10.1016/0042-6989(75)90205-9" TargetMode="External" /><Relationship Type="http://schemas.openxmlformats.org/officeDocument/2006/relationships/hyperlink" Id="rId267" Target="https://doi.org/10.1016/0042-6989(76)90025-0" TargetMode="External" /><Relationship Type="http://schemas.openxmlformats.org/officeDocument/2006/relationships/hyperlink" Id="rId172" Target="https://doi.org/10.1016/0042-6989(78)90109-8" TargetMode="External" /><Relationship Type="http://schemas.openxmlformats.org/officeDocument/2006/relationships/hyperlink" Id="rId300" Target="https://doi.org/10.1016/0042-6989(82)90138-9" TargetMode="External" /><Relationship Type="http://schemas.openxmlformats.org/officeDocument/2006/relationships/hyperlink" Id="rId401" Target="https://doi.org/10.1016/0042-6989(85)90183-x" TargetMode="External" /><Relationship Type="http://schemas.openxmlformats.org/officeDocument/2006/relationships/hyperlink" Id="rId309" Target="https://doi.org/10.1016/0042-6989(85)90217-2" TargetMode="External" /><Relationship Type="http://schemas.openxmlformats.org/officeDocument/2006/relationships/hyperlink" Id="rId194" Target="https://doi.org/10.1016/0042-6989(89)90004-7" TargetMode="External" /><Relationship Type="http://schemas.openxmlformats.org/officeDocument/2006/relationships/hyperlink" Id="rId315" Target="https://doi.org/10.1016/0042-6989(89)90048-5" TargetMode="External" /><Relationship Type="http://schemas.openxmlformats.org/officeDocument/2006/relationships/hyperlink" Id="rId313" Target="https://doi.org/10.1016/0042-6989(90)90028-j" TargetMode="External" /><Relationship Type="http://schemas.openxmlformats.org/officeDocument/2006/relationships/hyperlink" Id="rId113" Target="https://doi.org/10.1016/0042-6989(90)90173-I" TargetMode="External" /><Relationship Type="http://schemas.openxmlformats.org/officeDocument/2006/relationships/hyperlink" Id="rId358" Target="https://doi.org/10.1016/0042-6989(93)90003-f" TargetMode="External" /><Relationship Type="http://schemas.openxmlformats.org/officeDocument/2006/relationships/hyperlink" Id="rId335" Target="https://doi.org/10.1016/0042-6989(93)90081-7" TargetMode="External" /><Relationship Type="http://schemas.openxmlformats.org/officeDocument/2006/relationships/hyperlink" Id="rId286" Target="https://doi.org/10.1016/0042-6989(93)90133-H" TargetMode="External" /><Relationship Type="http://schemas.openxmlformats.org/officeDocument/2006/relationships/hyperlink" Id="rId350" Target="https://doi.org/10.1016/S0022-5193(88)80323-0" TargetMode="External" /><Relationship Type="http://schemas.openxmlformats.org/officeDocument/2006/relationships/hyperlink" Id="rId165" Target="https://doi.org/10.1016/S0042-6989(01)00134-1" TargetMode="External" /><Relationship Type="http://schemas.openxmlformats.org/officeDocument/2006/relationships/hyperlink" Id="rId162" Target="https://doi.org/10.1016/S0042-6989(99)00031-0" TargetMode="External" /><Relationship Type="http://schemas.openxmlformats.org/officeDocument/2006/relationships/hyperlink" Id="rId387" Target="https://doi.org/10.1016/j.cub.2008.06.018" TargetMode="External" /><Relationship Type="http://schemas.openxmlformats.org/officeDocument/2006/relationships/hyperlink" Id="rId78" Target="https://doi.org/10.1016/j.cub.2013.04.012" TargetMode="External" /><Relationship Type="http://schemas.openxmlformats.org/officeDocument/2006/relationships/hyperlink" Id="rId372" Target="https://doi.org/10.1016/j.jns.2008.04.004" TargetMode="External" /><Relationship Type="http://schemas.openxmlformats.org/officeDocument/2006/relationships/hyperlink" Id="rId160" Target="https://doi.org/10.1016/j.neuroimage.2004.09.029" TargetMode="External" /><Relationship Type="http://schemas.openxmlformats.org/officeDocument/2006/relationships/hyperlink" Id="rId66" Target="https://doi.org/10.1016/j.neuroimage.2010.05.016" TargetMode="External" /><Relationship Type="http://schemas.openxmlformats.org/officeDocument/2006/relationships/hyperlink" Id="rId261" Target="https://doi.org/10.1016/j.neuroimage.2018.04.066" TargetMode="External" /><Relationship Type="http://schemas.openxmlformats.org/officeDocument/2006/relationships/hyperlink" Id="rId253" Target="https://doi.org/10.1016/j.neuroimage.2021.117780" TargetMode="External" /><Relationship Type="http://schemas.openxmlformats.org/officeDocument/2006/relationships/hyperlink" Id="rId278" Target="https://doi.org/10.1016/j.neuroimage.2023.120389" TargetMode="External" /><Relationship Type="http://schemas.openxmlformats.org/officeDocument/2006/relationships/hyperlink" Id="rId98" Target="https://doi.org/10.1016/j.neuron.2004.12.041" TargetMode="External" /><Relationship Type="http://schemas.openxmlformats.org/officeDocument/2006/relationships/hyperlink" Id="rId352" Target="https://doi.org/10.1016/j.neuron.2009.01.002" TargetMode="External" /><Relationship Type="http://schemas.openxmlformats.org/officeDocument/2006/relationships/hyperlink" Id="rId121" Target="https://doi.org/10.1016/j.neuron.2009.11.004" TargetMode="External" /><Relationship Type="http://schemas.openxmlformats.org/officeDocument/2006/relationships/hyperlink" Id="rId186" Target="https://doi.org/10.1016/j.neuron.2009.12.009" TargetMode="External" /><Relationship Type="http://schemas.openxmlformats.org/officeDocument/2006/relationships/hyperlink" Id="rId302" Target="https://doi.org/10.1016/j.neuron.2010.01.033" TargetMode="External" /><Relationship Type="http://schemas.openxmlformats.org/officeDocument/2006/relationships/hyperlink" Id="rId244" Target="https://doi.org/10.1016/j.neuron.2013.10.043" TargetMode="External" /><Relationship Type="http://schemas.openxmlformats.org/officeDocument/2006/relationships/hyperlink" Id="rId364" Target="https://doi.org/10.1016/j.neuron.2020.07.040" TargetMode="External" /><Relationship Type="http://schemas.openxmlformats.org/officeDocument/2006/relationships/hyperlink" Id="rId85" Target="https://doi.org/10.1016/j.neuroscience.2007.01.030" TargetMode="External" /><Relationship Type="http://schemas.openxmlformats.org/officeDocument/2006/relationships/hyperlink" Id="rId290" Target="https://doi.org/10.1016/j.visres.2003.10.014" TargetMode="External" /><Relationship Type="http://schemas.openxmlformats.org/officeDocument/2006/relationships/hyperlink" Id="rId419" Target="https://doi.org/10.1016/j.visres.2006.07.007" TargetMode="External" /><Relationship Type="http://schemas.openxmlformats.org/officeDocument/2006/relationships/hyperlink" Id="rId329" Target="https://doi.org/10.1016/j.visres.2008.09.018" TargetMode="External" /><Relationship Type="http://schemas.openxmlformats.org/officeDocument/2006/relationships/hyperlink" Id="rId105" Target="https://doi.org/10.1016/j.visres.2008.11.001" TargetMode="External" /><Relationship Type="http://schemas.openxmlformats.org/officeDocument/2006/relationships/hyperlink" Id="rId376" Target="https://doi.org/10.1016/j.visres.2009.08.005" TargetMode="External" /><Relationship Type="http://schemas.openxmlformats.org/officeDocument/2006/relationships/hyperlink" Id="rId325" Target="https://doi.org/10.1016/j.visres.2016.03.010" TargetMode="External" /><Relationship Type="http://schemas.openxmlformats.org/officeDocument/2006/relationships/hyperlink" Id="rId421" Target="https://doi.org/10.1016/j.visres.2019.07.003" TargetMode="External" /><Relationship Type="http://schemas.openxmlformats.org/officeDocument/2006/relationships/hyperlink" Id="rId139" Target="https://doi.org/10.1016/s0028-3908(98)00069-0" TargetMode="External" /><Relationship Type="http://schemas.openxmlformats.org/officeDocument/2006/relationships/hyperlink" Id="rId141" Target="https://doi.org/10.1016/s0042-6989(00)00024-9" TargetMode="External" /><Relationship Type="http://schemas.openxmlformats.org/officeDocument/2006/relationships/hyperlink" Id="rId167" Target="https://doi.org/10.1016/s0042-6989(01)00134-1" TargetMode="External" /><Relationship Type="http://schemas.openxmlformats.org/officeDocument/2006/relationships/hyperlink" Id="rId123" Target="https://doi.org/10.1016/s0042-6989(02)00039-1" TargetMode="External" /><Relationship Type="http://schemas.openxmlformats.org/officeDocument/2006/relationships/hyperlink" Id="rId93" Target="https://doi.org/10.1016/s0042-6989(96)00209-x" TargetMode="External" /><Relationship Type="http://schemas.openxmlformats.org/officeDocument/2006/relationships/hyperlink" Id="rId178" Target="https://doi.org/10.1016/s0042-6989(98)00280-6" TargetMode="External" /><Relationship Type="http://schemas.openxmlformats.org/officeDocument/2006/relationships/hyperlink" Id="rId145" Target="https://doi.org/10.1016/s0042-6989(99)00227-8" TargetMode="External" /><Relationship Type="http://schemas.openxmlformats.org/officeDocument/2006/relationships/hyperlink" Id="rId395" Target="https://doi.org/10.1016/s0896-6273(00)80659-5" TargetMode="External" /><Relationship Type="http://schemas.openxmlformats.org/officeDocument/2006/relationships/hyperlink" Id="rId224" Target="https://doi.org/10.1016/s0896-6273(00)80734-5" TargetMode="External" /><Relationship Type="http://schemas.openxmlformats.org/officeDocument/2006/relationships/hyperlink" Id="rId294" Target="https://doi.org/10.1016/s1388-2457(00)00371-0" TargetMode="External" /><Relationship Type="http://schemas.openxmlformats.org/officeDocument/2006/relationships/hyperlink" Id="rId265" Target="https://doi.org/10.1017/s0952523800008543" TargetMode="External" /><Relationship Type="http://schemas.openxmlformats.org/officeDocument/2006/relationships/hyperlink" Id="rId198" Target="https://doi.org/10.1017/s0952523800009640" TargetMode="External" /><Relationship Type="http://schemas.openxmlformats.org/officeDocument/2006/relationships/hyperlink" Id="rId341" Target="https://doi.org/10.1038/2101056a0" TargetMode="External" /><Relationship Type="http://schemas.openxmlformats.org/officeDocument/2006/relationships/hyperlink" Id="rId196" Target="https://doi.org/10.1038/264570a0" TargetMode="External" /><Relationship Type="http://schemas.openxmlformats.org/officeDocument/2006/relationships/hyperlink" Id="rId296" Target="https://doi.org/10.1038/2865" TargetMode="External" /><Relationship Type="http://schemas.openxmlformats.org/officeDocument/2006/relationships/hyperlink" Id="rId319" Target="https://doi.org/10.1038/298266a0" TargetMode="External" /><Relationship Type="http://schemas.openxmlformats.org/officeDocument/2006/relationships/hyperlink" Id="rId107" Target="https://doi.org/10.1038/320617a0" TargetMode="External" /><Relationship Type="http://schemas.openxmlformats.org/officeDocument/2006/relationships/hyperlink" Id="rId284" Target="https://doi.org/10.1038/321235a0" TargetMode="External" /><Relationship Type="http://schemas.openxmlformats.org/officeDocument/2006/relationships/hyperlink" Id="rId378" Target="https://doi.org/10.1038/35630" TargetMode="External" /><Relationship Type="http://schemas.openxmlformats.org/officeDocument/2006/relationships/hyperlink" Id="rId109" Target="https://doi.org/10.1038/7280" TargetMode="External" /><Relationship Type="http://schemas.openxmlformats.org/officeDocument/2006/relationships/hyperlink" Id="rId337" Target="https://doi.org/10.1038/72972" TargetMode="External" /><Relationship Type="http://schemas.openxmlformats.org/officeDocument/2006/relationships/hyperlink" Id="rId389" Target="https://doi.org/10.1038/nature01800" TargetMode="External" /><Relationship Type="http://schemas.openxmlformats.org/officeDocument/2006/relationships/hyperlink" Id="rId317" Target="https://doi.org/10.1038/nn957" TargetMode="External" /><Relationship Type="http://schemas.openxmlformats.org/officeDocument/2006/relationships/hyperlink" Id="rId184" Target="https://doi.org/10.1038/nrn1138" TargetMode="External" /><Relationship Type="http://schemas.openxmlformats.org/officeDocument/2006/relationships/hyperlink" Id="rId382" Target="https://doi.org/10.1038/nrn2094" TargetMode="External" /><Relationship Type="http://schemas.openxmlformats.org/officeDocument/2006/relationships/hyperlink" Id="rId137" Target="https://doi.org/10.1038/nrn3136" TargetMode="External" /><Relationship Type="http://schemas.openxmlformats.org/officeDocument/2006/relationships/hyperlink" Id="rId242" Target="https://doi.org/10.1038/s41467-022-34020-2" TargetMode="External" /><Relationship Type="http://schemas.openxmlformats.org/officeDocument/2006/relationships/hyperlink" Id="rId414" Target="https://doi.org/10.1038/s41586-023-06659-4" TargetMode="External" /><Relationship Type="http://schemas.openxmlformats.org/officeDocument/2006/relationships/hyperlink" Id="rId226" Target="https://doi.org/10.1038/s41598-018-19809-w" TargetMode="External" /><Relationship Type="http://schemas.openxmlformats.org/officeDocument/2006/relationships/hyperlink" Id="rId360" Target="https://doi.org/10.1038/s41598-020-62180-y" TargetMode="External" /><Relationship Type="http://schemas.openxmlformats.org/officeDocument/2006/relationships/hyperlink" Id="rId280" Target="https://doi.org/10.1038/s41598-022-20554-4" TargetMode="External" /><Relationship Type="http://schemas.openxmlformats.org/officeDocument/2006/relationships/hyperlink" Id="rId246" Target="https://doi.org/10.1073/pnas.0801390105" TargetMode="External" /><Relationship Type="http://schemas.openxmlformats.org/officeDocument/2006/relationships/hyperlink" Id="rId222" Target="https://doi.org/10.1073/pnas.83.8.2755" TargetMode="External" /><Relationship Type="http://schemas.openxmlformats.org/officeDocument/2006/relationships/hyperlink" Id="rId412" Target="https://doi.org/10.1073/pnas.90.21.9778" TargetMode="External" /><Relationship Type="http://schemas.openxmlformats.org/officeDocument/2006/relationships/hyperlink" Id="rId282" Target="https://doi.org/10.1073/pnas.93.10.4770" TargetMode="External" /><Relationship Type="http://schemas.openxmlformats.org/officeDocument/2006/relationships/hyperlink" Id="rId384" Target="https://doi.org/10.1073/pnas.96.4.1663" TargetMode="External" /><Relationship Type="http://schemas.openxmlformats.org/officeDocument/2006/relationships/hyperlink" Id="rId182" Target="https://doi.org/10.1073/pnas.96.6.3314" TargetMode="External" /><Relationship Type="http://schemas.openxmlformats.org/officeDocument/2006/relationships/hyperlink" Id="rId339" Target="https://doi.org/10.1080/00335558008248231" TargetMode="External" /><Relationship Type="http://schemas.openxmlformats.org/officeDocument/2006/relationships/hyperlink" Id="rId230" Target="https://doi.org/10.1085/jgp.40.5.683" TargetMode="External" /><Relationship Type="http://schemas.openxmlformats.org/officeDocument/2006/relationships/hyperlink" Id="rId271" Target="https://doi.org/10.1093/cercor/10.4.343" TargetMode="External" /><Relationship Type="http://schemas.openxmlformats.org/officeDocument/2006/relationships/hyperlink" Id="rId273" Target="https://doi.org/10.1093/cercor/10.4.359" TargetMode="External" /><Relationship Type="http://schemas.openxmlformats.org/officeDocument/2006/relationships/hyperlink" Id="rId366" Target="https://doi.org/10.1093/cercor/bhac160" TargetMode="External" /><Relationship Type="http://schemas.openxmlformats.org/officeDocument/2006/relationships/hyperlink" Id="rId91" Target="https://doi.org/10.1093/cercor/bhw395" TargetMode="External" /><Relationship Type="http://schemas.openxmlformats.org/officeDocument/2006/relationships/hyperlink" Id="rId62" Target="https://doi.org/10.1093/hmg/ddu159" TargetMode="External" /><Relationship Type="http://schemas.openxmlformats.org/officeDocument/2006/relationships/hyperlink" Id="rId220" Target="https://doi.org/10.1093/texcom/tgaa059" TargetMode="External" /><Relationship Type="http://schemas.openxmlformats.org/officeDocument/2006/relationships/hyperlink" Id="rId311" Target="https://doi.org/10.1097/00006324-198601000-00003" TargetMode="External" /><Relationship Type="http://schemas.openxmlformats.org/officeDocument/2006/relationships/hyperlink" Id="rId288" Target="https://doi.org/10.1098/rspb.1982.0078" TargetMode="External" /><Relationship Type="http://schemas.openxmlformats.org/officeDocument/2006/relationships/hyperlink" Id="rId356" Target="https://doi.org/10.1098/rspb.1991.0125" TargetMode="External" /><Relationship Type="http://schemas.openxmlformats.org/officeDocument/2006/relationships/hyperlink" Id="rId410" Target="https://doi.org/10.1098/rspb.2018.2255" TargetMode="External" /><Relationship Type="http://schemas.openxmlformats.org/officeDocument/2006/relationships/hyperlink" Id="rId276" Target="https://doi.org/10.1109/86.847819" TargetMode="External" /><Relationship Type="http://schemas.openxmlformats.org/officeDocument/2006/relationships/hyperlink" Id="rId103" Target="https://doi.org/10.1109/TCS.1983.1085391" TargetMode="External" /><Relationship Type="http://schemas.openxmlformats.org/officeDocument/2006/relationships/hyperlink" Id="rId202" Target="https://doi.org/10.1111/j.1475-1313.2010.00747.x" TargetMode="External" /><Relationship Type="http://schemas.openxmlformats.org/officeDocument/2006/relationships/hyperlink" Id="rId70" Target="https://doi.org/10.1111/j.1755-3768.1983.tb03927.x" TargetMode="External" /><Relationship Type="http://schemas.openxmlformats.org/officeDocument/2006/relationships/hyperlink" Id="rId176" Target="https://doi.org/10.1111/nyas.14969" TargetMode="External" /><Relationship Type="http://schemas.openxmlformats.org/officeDocument/2006/relationships/hyperlink" Id="rId214" Target="https://doi.org/10.1113/jphysiol.1959.sp006308" TargetMode="External" /><Relationship Type="http://schemas.openxmlformats.org/officeDocument/2006/relationships/hyperlink" Id="rId216" Target="https://doi.org/10.1113/jphysiol.1962.sp006837" TargetMode="External" /><Relationship Type="http://schemas.openxmlformats.org/officeDocument/2006/relationships/hyperlink" Id="rId125" Target="https://doi.org/10.1113/jphysiol.1965.sp007784" TargetMode="External" /><Relationship Type="http://schemas.openxmlformats.org/officeDocument/2006/relationships/hyperlink" Id="rId129" Target="https://doi.org/10.1113/jphysiol.1970.sp009085" TargetMode="External" /><Relationship Type="http://schemas.openxmlformats.org/officeDocument/2006/relationships/hyperlink" Id="rId68" Target="https://doi.org/10.1113/jphysiol.1971.sp009580" TargetMode="External" /><Relationship Type="http://schemas.openxmlformats.org/officeDocument/2006/relationships/hyperlink" Id="rId127" Target="https://doi.org/10.1113/jphysiol.1972.sp009801" TargetMode="External" /><Relationship Type="http://schemas.openxmlformats.org/officeDocument/2006/relationships/hyperlink" Id="rId292" Target="https://doi.org/10.1113/jphysiol.1975.sp011025" TargetMode="External" /><Relationship Type="http://schemas.openxmlformats.org/officeDocument/2006/relationships/hyperlink" Id="rId368" Target="https://doi.org/10.1113/jphysiol.1980.sp013259" TargetMode="External" /><Relationship Type="http://schemas.openxmlformats.org/officeDocument/2006/relationships/hyperlink" Id="rId156" Target="https://doi.org/10.1113/jphysiol.1984.sp015498" TargetMode="External" /><Relationship Type="http://schemas.openxmlformats.org/officeDocument/2006/relationships/hyperlink" Id="rId154" Target="https://doi.org/10.1113/jphysiol.1984.sp015499" TargetMode="External" /><Relationship Type="http://schemas.openxmlformats.org/officeDocument/2006/relationships/hyperlink" Id="rId119" Target="https://doi.org/10.1113/jphysiol.1987.sp016643" TargetMode="External" /><Relationship Type="http://schemas.openxmlformats.org/officeDocument/2006/relationships/hyperlink" Id="rId101" Target="https://doi.org/10.1113/jphysiol.1988.sp017340" TargetMode="External" /><Relationship Type="http://schemas.openxmlformats.org/officeDocument/2006/relationships/hyperlink" Id="rId135" Target="https://doi.org/10.1126/science.8191289" TargetMode="External" /><Relationship Type="http://schemas.openxmlformats.org/officeDocument/2006/relationships/hyperlink" Id="rId83" Target="https://doi.org/10.1136/bjo.2007.130245" TargetMode="External" /><Relationship Type="http://schemas.openxmlformats.org/officeDocument/2006/relationships/hyperlink" Id="rId374" Target="https://doi.org/10.1152/jn.00677.2006" TargetMode="External" /><Relationship Type="http://schemas.openxmlformats.org/officeDocument/2006/relationships/hyperlink" Id="rId259" Target="https://doi.org/10.1152/jn.00916.2001" TargetMode="External" /><Relationship Type="http://schemas.openxmlformats.org/officeDocument/2006/relationships/hyperlink" Id="rId64" Target="https://doi.org/10.1152/jn.1982.48.1.217" TargetMode="External" /><Relationship Type="http://schemas.openxmlformats.org/officeDocument/2006/relationships/hyperlink" Id="rId321" Target="https://doi.org/10.1152/jn.1985.54.3.651" TargetMode="External" /><Relationship Type="http://schemas.openxmlformats.org/officeDocument/2006/relationships/hyperlink" Id="rId370" Target="https://doi.org/10.1152/jn.1996.76.3.1367" TargetMode="External" /><Relationship Type="http://schemas.openxmlformats.org/officeDocument/2006/relationships/hyperlink" Id="rId251" Target="https://doi.org/10.1152/jn.1997.77.1.24" TargetMode="External" /><Relationship Type="http://schemas.openxmlformats.org/officeDocument/2006/relationships/hyperlink" Id="rId240" Target="https://doi.org/10.1152/jn.2001.85.5.2111" TargetMode="External" /><Relationship Type="http://schemas.openxmlformats.org/officeDocument/2006/relationships/hyperlink" Id="rId149" Target="https://doi.org/10.1162/jocn_a_02107" TargetMode="External" /><Relationship Type="http://schemas.openxmlformats.org/officeDocument/2006/relationships/hyperlink" Id="rId232" Target="https://doi.org/10.1167/10.14.39" TargetMode="External" /><Relationship Type="http://schemas.openxmlformats.org/officeDocument/2006/relationships/hyperlink" Id="rId416" Target="https://doi.org/10.1167/11.6.1" TargetMode="External" /><Relationship Type="http://schemas.openxmlformats.org/officeDocument/2006/relationships/hyperlink" Id="rId323" Target="https://doi.org/10.1167/14.11.3" TargetMode="External" /><Relationship Type="http://schemas.openxmlformats.org/officeDocument/2006/relationships/hyperlink" Id="rId304" Target="https://doi.org/10.1167/15.6.4" TargetMode="External" /><Relationship Type="http://schemas.openxmlformats.org/officeDocument/2006/relationships/hyperlink" Id="rId206" Target="https://doi.org/10.1167/16.3.16" TargetMode="External" /><Relationship Type="http://schemas.openxmlformats.org/officeDocument/2006/relationships/hyperlink" Id="rId151" Target="https://doi.org/10.1167/17.5.10" TargetMode="External" /><Relationship Type="http://schemas.openxmlformats.org/officeDocument/2006/relationships/hyperlink" Id="rId406" Target="https://doi.org/10.1167/18.5.2" TargetMode="External" /><Relationship Type="http://schemas.openxmlformats.org/officeDocument/2006/relationships/hyperlink" Id="rId333" Target="https://doi.org/10.1167/6.2.8" TargetMode="External" /><Relationship Type="http://schemas.openxmlformats.org/officeDocument/2006/relationships/hyperlink" Id="rId188" Target="https://doi.org/10.1167/7.13.4" TargetMode="External" /><Relationship Type="http://schemas.openxmlformats.org/officeDocument/2006/relationships/hyperlink" Id="rId327" Target="https://doi.org/10.1167/7.6.13" TargetMode="External" /><Relationship Type="http://schemas.openxmlformats.org/officeDocument/2006/relationships/hyperlink" Id="rId298" Target="https://doi.org/10.1167/8.10.2" TargetMode="External" /><Relationship Type="http://schemas.openxmlformats.org/officeDocument/2006/relationships/hyperlink" Id="rId269" Target="https://doi.org/10.1167/9.5.2" TargetMode="External" /><Relationship Type="http://schemas.openxmlformats.org/officeDocument/2006/relationships/hyperlink" Id="rId87" Target="https://doi.org/10.1167/iovs.14-15611" TargetMode="External" /><Relationship Type="http://schemas.openxmlformats.org/officeDocument/2006/relationships/hyperlink" Id="rId143" Target="https://doi.org/10.1167/jov.20.4.16" TargetMode="External" /><Relationship Type="http://schemas.openxmlformats.org/officeDocument/2006/relationships/hyperlink" Id="rId147" Target="https://doi.org/10.1167/jov.21.8.12" TargetMode="External" /><Relationship Type="http://schemas.openxmlformats.org/officeDocument/2006/relationships/hyperlink" Id="rId218" Target="https://doi.org/10.1167/tvst.13.2.21" TargetMode="External" /><Relationship Type="http://schemas.openxmlformats.org/officeDocument/2006/relationships/hyperlink" Id="rId362" Target="https://doi.org/10.1364/JOSA.46.000721" TargetMode="External" /><Relationship Type="http://schemas.openxmlformats.org/officeDocument/2006/relationships/hyperlink" Id="rId236" Target="https://doi.org/10.1364/josa.69.000838" TargetMode="External" /><Relationship Type="http://schemas.openxmlformats.org/officeDocument/2006/relationships/hyperlink" Id="rId257" Target="https://doi.org/10.1364/josa.69.001183" TargetMode="External" /><Relationship Type="http://schemas.openxmlformats.org/officeDocument/2006/relationships/hyperlink" Id="rId238" Target="https://doi.org/10.1364/josaa.10.001283" TargetMode="External" /><Relationship Type="http://schemas.openxmlformats.org/officeDocument/2006/relationships/hyperlink" Id="rId180" Target="https://doi.org/10.1364/josaa.11.001710" TargetMode="External" /><Relationship Type="http://schemas.openxmlformats.org/officeDocument/2006/relationships/hyperlink" Id="rId234" Target="https://doi.org/10.1364/josaa.7.002223" TargetMode="External" /><Relationship Type="http://schemas.openxmlformats.org/officeDocument/2006/relationships/hyperlink" Id="rId133" Target="https://doi.org/10.1371/journal.pbio.3000511" TargetMode="External" /><Relationship Type="http://schemas.openxmlformats.org/officeDocument/2006/relationships/hyperlink" Id="rId89" Target="https://doi.org/10.1371/journal.pcbi.1009507" TargetMode="External" /><Relationship Type="http://schemas.openxmlformats.org/officeDocument/2006/relationships/hyperlink" Id="rId76" Target="https://doi.org/10.1371/journal.pone.0059856" TargetMode="External" /><Relationship Type="http://schemas.openxmlformats.org/officeDocument/2006/relationships/hyperlink" Id="rId248" Target="https://doi.org/10.1371/journal.pone.0236967" TargetMode="External" /><Relationship Type="http://schemas.openxmlformats.org/officeDocument/2006/relationships/hyperlink" Id="rId74" Target="https://doi.org/10.1515/rns.2011.056" TargetMode="External" /><Relationship Type="http://schemas.openxmlformats.org/officeDocument/2006/relationships/hyperlink" Id="rId190" Target="https://doi.org/10.1523/JNEUROSCI.0164-14.2014" TargetMode="External" /><Relationship Type="http://schemas.openxmlformats.org/officeDocument/2006/relationships/hyperlink" Id="rId210" Target="https://doi.org/10.1523/JNEUROSCI.0268-21.2021" TargetMode="External" /><Relationship Type="http://schemas.openxmlformats.org/officeDocument/2006/relationships/hyperlink" Id="rId111" Target="https://doi.org/10.1523/JNEUROSCI.1035-07.2007" TargetMode="External" /><Relationship Type="http://schemas.openxmlformats.org/officeDocument/2006/relationships/hyperlink" Id="rId408" Target="https://doi.org/10.1523/JNEUROSCI.1174-12.2012" TargetMode="External" /><Relationship Type="http://schemas.openxmlformats.org/officeDocument/2006/relationships/hyperlink" Id="rId96" Target="https://doi.org/10.1523/JNEUROSCI.1428-17.2017" TargetMode="External" /><Relationship Type="http://schemas.openxmlformats.org/officeDocument/2006/relationships/hyperlink" Id="rId192" Target="https://doi.org/10.1523/JNEUROSCI.1812-21.2022" TargetMode="External" /><Relationship Type="http://schemas.openxmlformats.org/officeDocument/2006/relationships/hyperlink" Id="rId263" Target="https://doi.org/10.1523/JNEUROSCI.19-01-00431.1999" TargetMode="External" /><Relationship Type="http://schemas.openxmlformats.org/officeDocument/2006/relationships/hyperlink" Id="rId208" Target="https://doi.org/10.1523/JNEUROSCI.2043-19.2020" TargetMode="External" /><Relationship Type="http://schemas.openxmlformats.org/officeDocument/2006/relationships/hyperlink" Id="rId131" Target="https://doi.org/10.1523/JNEUROSCI.21-12-04530.2001" TargetMode="External" /><Relationship Type="http://schemas.openxmlformats.org/officeDocument/2006/relationships/hyperlink" Id="rId331" Target="https://doi.org/10.1523/JNEUROSCI.2871-05.2005" TargetMode="External" /><Relationship Type="http://schemas.openxmlformats.org/officeDocument/2006/relationships/hyperlink" Id="rId117" Target="https://doi.org/10.1523/JNEUROSCI.3162-06.2007" TargetMode="External" /><Relationship Type="http://schemas.openxmlformats.org/officeDocument/2006/relationships/hyperlink" Id="rId399" Target="https://doi.org/10.1523/JNEUROSCI.4485-11.2012" TargetMode="External" /><Relationship Type="http://schemas.openxmlformats.org/officeDocument/2006/relationships/hyperlink" Id="rId380" Target="https://doi.org/10.1523/JNEUROSCI.5316-04.2005" TargetMode="External" /><Relationship Type="http://schemas.openxmlformats.org/officeDocument/2006/relationships/hyperlink" Id="rId212" Target="https://doi.org/10.3389/fnins.2023.1280436" TargetMode="External" /><Relationship Type="http://schemas.openxmlformats.org/officeDocument/2006/relationships/hyperlink" Id="rId115" Target="https://www.ncbi.nlm.nih.gov/pubmed/10586959" TargetMode="External" /><Relationship Type="http://schemas.openxmlformats.org/officeDocument/2006/relationships/hyperlink" Id="rId403" Target="https://www.ncbi.nlm.nih.gov/pubmed/447469" TargetMode="External" /><Relationship Type="http://schemas.openxmlformats.org/officeDocument/2006/relationships/hyperlink" Id="rId72" Target="https://www.ncbi.nlm.nih.gov/pubmed/761974" TargetMode="External" /><Relationship Type="http://schemas.openxmlformats.org/officeDocument/2006/relationships/hyperlink" Id="rId391"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228" Target="https://doi.org/10.1002/ana.10403" TargetMode="External" /><Relationship Type="http://schemas.openxmlformats.org/officeDocument/2006/relationships/hyperlink" Id="rId397" Target="https://doi.org/10.1002/ana.22462" TargetMode="External" /><Relationship Type="http://schemas.openxmlformats.org/officeDocument/2006/relationships/hyperlink" Id="rId174" Target="https://doi.org/10.1002/cne.24417" TargetMode="External" /><Relationship Type="http://schemas.openxmlformats.org/officeDocument/2006/relationships/hyperlink" Id="rId158" Target="https://doi.org/10.1002/hbm.20276" TargetMode="External" /><Relationship Type="http://schemas.openxmlformats.org/officeDocument/2006/relationships/hyperlink" Id="rId393" Target="https://doi.org/10.1007/BF00238900" TargetMode="External" /><Relationship Type="http://schemas.openxmlformats.org/officeDocument/2006/relationships/hyperlink" Id="rId200" Target="https://doi.org/10.1007/s002210100682" TargetMode="External" /><Relationship Type="http://schemas.openxmlformats.org/officeDocument/2006/relationships/hyperlink" Id="rId354" Target="https://doi.org/10.1007/s10633-004-8053-7" TargetMode="External" /><Relationship Type="http://schemas.openxmlformats.org/officeDocument/2006/relationships/hyperlink" Id="rId204" Target="https://doi.org/10.1007/s10633-017-9613-y" TargetMode="External" /><Relationship Type="http://schemas.openxmlformats.org/officeDocument/2006/relationships/hyperlink" Id="rId80" Target="https://doi.org/10.1007/s10633-019-09726-2" TargetMode="External" /><Relationship Type="http://schemas.openxmlformats.org/officeDocument/2006/relationships/hyperlink" Id="rId255" Target="https://doi.org/10.1007/s10803-021-05186-3" TargetMode="External" /><Relationship Type="http://schemas.openxmlformats.org/officeDocument/2006/relationships/hyperlink" Id="rId169" Target="https://doi.org/10.1007/s11517-023-03000-z" TargetMode="External" /><Relationship Type="http://schemas.openxmlformats.org/officeDocument/2006/relationships/hyperlink" Id="rId343" Target="https://doi.org/10.1016/0013-4694(66)90088-5" TargetMode="External" /><Relationship Type="http://schemas.openxmlformats.org/officeDocument/2006/relationships/hyperlink" Id="rId307" Target="https://doi.org/10.1016/0013-4694(85)91026-0" TargetMode="External" /><Relationship Type="http://schemas.openxmlformats.org/officeDocument/2006/relationships/hyperlink" Id="rId346" Target="https://doi.org/10.1016/0042-6989(73)90237-X" TargetMode="External" /><Relationship Type="http://schemas.openxmlformats.org/officeDocument/2006/relationships/hyperlink" Id="rId348" Target="https://doi.org/10.1016/0042-6989(75)90205-9" TargetMode="External" /><Relationship Type="http://schemas.openxmlformats.org/officeDocument/2006/relationships/hyperlink" Id="rId267" Target="https://doi.org/10.1016/0042-6989(76)90025-0" TargetMode="External" /><Relationship Type="http://schemas.openxmlformats.org/officeDocument/2006/relationships/hyperlink" Id="rId172" Target="https://doi.org/10.1016/0042-6989(78)90109-8" TargetMode="External" /><Relationship Type="http://schemas.openxmlformats.org/officeDocument/2006/relationships/hyperlink" Id="rId300" Target="https://doi.org/10.1016/0042-6989(82)90138-9" TargetMode="External" /><Relationship Type="http://schemas.openxmlformats.org/officeDocument/2006/relationships/hyperlink" Id="rId401" Target="https://doi.org/10.1016/0042-6989(85)90183-x" TargetMode="External" /><Relationship Type="http://schemas.openxmlformats.org/officeDocument/2006/relationships/hyperlink" Id="rId309" Target="https://doi.org/10.1016/0042-6989(85)90217-2" TargetMode="External" /><Relationship Type="http://schemas.openxmlformats.org/officeDocument/2006/relationships/hyperlink" Id="rId194" Target="https://doi.org/10.1016/0042-6989(89)90004-7" TargetMode="External" /><Relationship Type="http://schemas.openxmlformats.org/officeDocument/2006/relationships/hyperlink" Id="rId315" Target="https://doi.org/10.1016/0042-6989(89)90048-5" TargetMode="External" /><Relationship Type="http://schemas.openxmlformats.org/officeDocument/2006/relationships/hyperlink" Id="rId313" Target="https://doi.org/10.1016/0042-6989(90)90028-j" TargetMode="External" /><Relationship Type="http://schemas.openxmlformats.org/officeDocument/2006/relationships/hyperlink" Id="rId113" Target="https://doi.org/10.1016/0042-6989(90)90173-I" TargetMode="External" /><Relationship Type="http://schemas.openxmlformats.org/officeDocument/2006/relationships/hyperlink" Id="rId358" Target="https://doi.org/10.1016/0042-6989(93)90003-f" TargetMode="External" /><Relationship Type="http://schemas.openxmlformats.org/officeDocument/2006/relationships/hyperlink" Id="rId335" Target="https://doi.org/10.1016/0042-6989(93)90081-7" TargetMode="External" /><Relationship Type="http://schemas.openxmlformats.org/officeDocument/2006/relationships/hyperlink" Id="rId286" Target="https://doi.org/10.1016/0042-6989(93)90133-H" TargetMode="External" /><Relationship Type="http://schemas.openxmlformats.org/officeDocument/2006/relationships/hyperlink" Id="rId350" Target="https://doi.org/10.1016/S0022-5193(88)80323-0" TargetMode="External" /><Relationship Type="http://schemas.openxmlformats.org/officeDocument/2006/relationships/hyperlink" Id="rId165" Target="https://doi.org/10.1016/S0042-6989(01)00134-1" TargetMode="External" /><Relationship Type="http://schemas.openxmlformats.org/officeDocument/2006/relationships/hyperlink" Id="rId162" Target="https://doi.org/10.1016/S0042-6989(99)00031-0" TargetMode="External" /><Relationship Type="http://schemas.openxmlformats.org/officeDocument/2006/relationships/hyperlink" Id="rId387" Target="https://doi.org/10.1016/j.cub.2008.06.018" TargetMode="External" /><Relationship Type="http://schemas.openxmlformats.org/officeDocument/2006/relationships/hyperlink" Id="rId78" Target="https://doi.org/10.1016/j.cub.2013.04.012" TargetMode="External" /><Relationship Type="http://schemas.openxmlformats.org/officeDocument/2006/relationships/hyperlink" Id="rId372" Target="https://doi.org/10.1016/j.jns.2008.04.004" TargetMode="External" /><Relationship Type="http://schemas.openxmlformats.org/officeDocument/2006/relationships/hyperlink" Id="rId160" Target="https://doi.org/10.1016/j.neuroimage.2004.09.029" TargetMode="External" /><Relationship Type="http://schemas.openxmlformats.org/officeDocument/2006/relationships/hyperlink" Id="rId66" Target="https://doi.org/10.1016/j.neuroimage.2010.05.016" TargetMode="External" /><Relationship Type="http://schemas.openxmlformats.org/officeDocument/2006/relationships/hyperlink" Id="rId261" Target="https://doi.org/10.1016/j.neuroimage.2018.04.066" TargetMode="External" /><Relationship Type="http://schemas.openxmlformats.org/officeDocument/2006/relationships/hyperlink" Id="rId253" Target="https://doi.org/10.1016/j.neuroimage.2021.117780" TargetMode="External" /><Relationship Type="http://schemas.openxmlformats.org/officeDocument/2006/relationships/hyperlink" Id="rId278" Target="https://doi.org/10.1016/j.neuroimage.2023.120389" TargetMode="External" /><Relationship Type="http://schemas.openxmlformats.org/officeDocument/2006/relationships/hyperlink" Id="rId98" Target="https://doi.org/10.1016/j.neuron.2004.12.041" TargetMode="External" /><Relationship Type="http://schemas.openxmlformats.org/officeDocument/2006/relationships/hyperlink" Id="rId352" Target="https://doi.org/10.1016/j.neuron.2009.01.002" TargetMode="External" /><Relationship Type="http://schemas.openxmlformats.org/officeDocument/2006/relationships/hyperlink" Id="rId121" Target="https://doi.org/10.1016/j.neuron.2009.11.004" TargetMode="External" /><Relationship Type="http://schemas.openxmlformats.org/officeDocument/2006/relationships/hyperlink" Id="rId186" Target="https://doi.org/10.1016/j.neuron.2009.12.009" TargetMode="External" /><Relationship Type="http://schemas.openxmlformats.org/officeDocument/2006/relationships/hyperlink" Id="rId302" Target="https://doi.org/10.1016/j.neuron.2010.01.033" TargetMode="External" /><Relationship Type="http://schemas.openxmlformats.org/officeDocument/2006/relationships/hyperlink" Id="rId244" Target="https://doi.org/10.1016/j.neuron.2013.10.043" TargetMode="External" /><Relationship Type="http://schemas.openxmlformats.org/officeDocument/2006/relationships/hyperlink" Id="rId364" Target="https://doi.org/10.1016/j.neuron.2020.07.040" TargetMode="External" /><Relationship Type="http://schemas.openxmlformats.org/officeDocument/2006/relationships/hyperlink" Id="rId85" Target="https://doi.org/10.1016/j.neuroscience.2007.01.030" TargetMode="External" /><Relationship Type="http://schemas.openxmlformats.org/officeDocument/2006/relationships/hyperlink" Id="rId290" Target="https://doi.org/10.1016/j.visres.2003.10.014" TargetMode="External" /><Relationship Type="http://schemas.openxmlformats.org/officeDocument/2006/relationships/hyperlink" Id="rId419" Target="https://doi.org/10.1016/j.visres.2006.07.007" TargetMode="External" /><Relationship Type="http://schemas.openxmlformats.org/officeDocument/2006/relationships/hyperlink" Id="rId329" Target="https://doi.org/10.1016/j.visres.2008.09.018" TargetMode="External" /><Relationship Type="http://schemas.openxmlformats.org/officeDocument/2006/relationships/hyperlink" Id="rId105" Target="https://doi.org/10.1016/j.visres.2008.11.001" TargetMode="External" /><Relationship Type="http://schemas.openxmlformats.org/officeDocument/2006/relationships/hyperlink" Id="rId376" Target="https://doi.org/10.1016/j.visres.2009.08.005" TargetMode="External" /><Relationship Type="http://schemas.openxmlformats.org/officeDocument/2006/relationships/hyperlink" Id="rId325" Target="https://doi.org/10.1016/j.visres.2016.03.010" TargetMode="External" /><Relationship Type="http://schemas.openxmlformats.org/officeDocument/2006/relationships/hyperlink" Id="rId421" Target="https://doi.org/10.1016/j.visres.2019.07.003" TargetMode="External" /><Relationship Type="http://schemas.openxmlformats.org/officeDocument/2006/relationships/hyperlink" Id="rId139" Target="https://doi.org/10.1016/s0028-3908(98)00069-0" TargetMode="External" /><Relationship Type="http://schemas.openxmlformats.org/officeDocument/2006/relationships/hyperlink" Id="rId141" Target="https://doi.org/10.1016/s0042-6989(00)00024-9" TargetMode="External" /><Relationship Type="http://schemas.openxmlformats.org/officeDocument/2006/relationships/hyperlink" Id="rId167" Target="https://doi.org/10.1016/s0042-6989(01)00134-1" TargetMode="External" /><Relationship Type="http://schemas.openxmlformats.org/officeDocument/2006/relationships/hyperlink" Id="rId123" Target="https://doi.org/10.1016/s0042-6989(02)00039-1" TargetMode="External" /><Relationship Type="http://schemas.openxmlformats.org/officeDocument/2006/relationships/hyperlink" Id="rId93" Target="https://doi.org/10.1016/s0042-6989(96)00209-x" TargetMode="External" /><Relationship Type="http://schemas.openxmlformats.org/officeDocument/2006/relationships/hyperlink" Id="rId178" Target="https://doi.org/10.1016/s0042-6989(98)00280-6" TargetMode="External" /><Relationship Type="http://schemas.openxmlformats.org/officeDocument/2006/relationships/hyperlink" Id="rId145" Target="https://doi.org/10.1016/s0042-6989(99)00227-8" TargetMode="External" /><Relationship Type="http://schemas.openxmlformats.org/officeDocument/2006/relationships/hyperlink" Id="rId395" Target="https://doi.org/10.1016/s0896-6273(00)80659-5" TargetMode="External" /><Relationship Type="http://schemas.openxmlformats.org/officeDocument/2006/relationships/hyperlink" Id="rId224" Target="https://doi.org/10.1016/s0896-6273(00)80734-5" TargetMode="External" /><Relationship Type="http://schemas.openxmlformats.org/officeDocument/2006/relationships/hyperlink" Id="rId294" Target="https://doi.org/10.1016/s1388-2457(00)00371-0" TargetMode="External" /><Relationship Type="http://schemas.openxmlformats.org/officeDocument/2006/relationships/hyperlink" Id="rId265" Target="https://doi.org/10.1017/s0952523800008543" TargetMode="External" /><Relationship Type="http://schemas.openxmlformats.org/officeDocument/2006/relationships/hyperlink" Id="rId198" Target="https://doi.org/10.1017/s0952523800009640" TargetMode="External" /><Relationship Type="http://schemas.openxmlformats.org/officeDocument/2006/relationships/hyperlink" Id="rId341" Target="https://doi.org/10.1038/2101056a0" TargetMode="External" /><Relationship Type="http://schemas.openxmlformats.org/officeDocument/2006/relationships/hyperlink" Id="rId196" Target="https://doi.org/10.1038/264570a0" TargetMode="External" /><Relationship Type="http://schemas.openxmlformats.org/officeDocument/2006/relationships/hyperlink" Id="rId296" Target="https://doi.org/10.1038/2865" TargetMode="External" /><Relationship Type="http://schemas.openxmlformats.org/officeDocument/2006/relationships/hyperlink" Id="rId319" Target="https://doi.org/10.1038/298266a0" TargetMode="External" /><Relationship Type="http://schemas.openxmlformats.org/officeDocument/2006/relationships/hyperlink" Id="rId107" Target="https://doi.org/10.1038/320617a0" TargetMode="External" /><Relationship Type="http://schemas.openxmlformats.org/officeDocument/2006/relationships/hyperlink" Id="rId284" Target="https://doi.org/10.1038/321235a0" TargetMode="External" /><Relationship Type="http://schemas.openxmlformats.org/officeDocument/2006/relationships/hyperlink" Id="rId378" Target="https://doi.org/10.1038/35630" TargetMode="External" /><Relationship Type="http://schemas.openxmlformats.org/officeDocument/2006/relationships/hyperlink" Id="rId109" Target="https://doi.org/10.1038/7280" TargetMode="External" /><Relationship Type="http://schemas.openxmlformats.org/officeDocument/2006/relationships/hyperlink" Id="rId337" Target="https://doi.org/10.1038/72972" TargetMode="External" /><Relationship Type="http://schemas.openxmlformats.org/officeDocument/2006/relationships/hyperlink" Id="rId389" Target="https://doi.org/10.1038/nature01800" TargetMode="External" /><Relationship Type="http://schemas.openxmlformats.org/officeDocument/2006/relationships/hyperlink" Id="rId317" Target="https://doi.org/10.1038/nn957" TargetMode="External" /><Relationship Type="http://schemas.openxmlformats.org/officeDocument/2006/relationships/hyperlink" Id="rId184" Target="https://doi.org/10.1038/nrn1138" TargetMode="External" /><Relationship Type="http://schemas.openxmlformats.org/officeDocument/2006/relationships/hyperlink" Id="rId382" Target="https://doi.org/10.1038/nrn2094" TargetMode="External" /><Relationship Type="http://schemas.openxmlformats.org/officeDocument/2006/relationships/hyperlink" Id="rId137" Target="https://doi.org/10.1038/nrn3136" TargetMode="External" /><Relationship Type="http://schemas.openxmlformats.org/officeDocument/2006/relationships/hyperlink" Id="rId242" Target="https://doi.org/10.1038/s41467-022-34020-2" TargetMode="External" /><Relationship Type="http://schemas.openxmlformats.org/officeDocument/2006/relationships/hyperlink" Id="rId414" Target="https://doi.org/10.1038/s41586-023-06659-4" TargetMode="External" /><Relationship Type="http://schemas.openxmlformats.org/officeDocument/2006/relationships/hyperlink" Id="rId226" Target="https://doi.org/10.1038/s41598-018-19809-w" TargetMode="External" /><Relationship Type="http://schemas.openxmlformats.org/officeDocument/2006/relationships/hyperlink" Id="rId360" Target="https://doi.org/10.1038/s41598-020-62180-y" TargetMode="External" /><Relationship Type="http://schemas.openxmlformats.org/officeDocument/2006/relationships/hyperlink" Id="rId280" Target="https://doi.org/10.1038/s41598-022-20554-4" TargetMode="External" /><Relationship Type="http://schemas.openxmlformats.org/officeDocument/2006/relationships/hyperlink" Id="rId246" Target="https://doi.org/10.1073/pnas.0801390105" TargetMode="External" /><Relationship Type="http://schemas.openxmlformats.org/officeDocument/2006/relationships/hyperlink" Id="rId222" Target="https://doi.org/10.1073/pnas.83.8.2755" TargetMode="External" /><Relationship Type="http://schemas.openxmlformats.org/officeDocument/2006/relationships/hyperlink" Id="rId412" Target="https://doi.org/10.1073/pnas.90.21.9778" TargetMode="External" /><Relationship Type="http://schemas.openxmlformats.org/officeDocument/2006/relationships/hyperlink" Id="rId282" Target="https://doi.org/10.1073/pnas.93.10.4770" TargetMode="External" /><Relationship Type="http://schemas.openxmlformats.org/officeDocument/2006/relationships/hyperlink" Id="rId384" Target="https://doi.org/10.1073/pnas.96.4.1663" TargetMode="External" /><Relationship Type="http://schemas.openxmlformats.org/officeDocument/2006/relationships/hyperlink" Id="rId182" Target="https://doi.org/10.1073/pnas.96.6.3314" TargetMode="External" /><Relationship Type="http://schemas.openxmlformats.org/officeDocument/2006/relationships/hyperlink" Id="rId339" Target="https://doi.org/10.1080/00335558008248231" TargetMode="External" /><Relationship Type="http://schemas.openxmlformats.org/officeDocument/2006/relationships/hyperlink" Id="rId230" Target="https://doi.org/10.1085/jgp.40.5.683" TargetMode="External" /><Relationship Type="http://schemas.openxmlformats.org/officeDocument/2006/relationships/hyperlink" Id="rId271" Target="https://doi.org/10.1093/cercor/10.4.343" TargetMode="External" /><Relationship Type="http://schemas.openxmlformats.org/officeDocument/2006/relationships/hyperlink" Id="rId273" Target="https://doi.org/10.1093/cercor/10.4.359" TargetMode="External" /><Relationship Type="http://schemas.openxmlformats.org/officeDocument/2006/relationships/hyperlink" Id="rId366" Target="https://doi.org/10.1093/cercor/bhac160" TargetMode="External" /><Relationship Type="http://schemas.openxmlformats.org/officeDocument/2006/relationships/hyperlink" Id="rId91" Target="https://doi.org/10.1093/cercor/bhw395" TargetMode="External" /><Relationship Type="http://schemas.openxmlformats.org/officeDocument/2006/relationships/hyperlink" Id="rId62" Target="https://doi.org/10.1093/hmg/ddu159" TargetMode="External" /><Relationship Type="http://schemas.openxmlformats.org/officeDocument/2006/relationships/hyperlink" Id="rId220" Target="https://doi.org/10.1093/texcom/tgaa059" TargetMode="External" /><Relationship Type="http://schemas.openxmlformats.org/officeDocument/2006/relationships/hyperlink" Id="rId311" Target="https://doi.org/10.1097/00006324-198601000-00003" TargetMode="External" /><Relationship Type="http://schemas.openxmlformats.org/officeDocument/2006/relationships/hyperlink" Id="rId288" Target="https://doi.org/10.1098/rspb.1982.0078" TargetMode="External" /><Relationship Type="http://schemas.openxmlformats.org/officeDocument/2006/relationships/hyperlink" Id="rId356" Target="https://doi.org/10.1098/rspb.1991.0125" TargetMode="External" /><Relationship Type="http://schemas.openxmlformats.org/officeDocument/2006/relationships/hyperlink" Id="rId410" Target="https://doi.org/10.1098/rspb.2018.2255" TargetMode="External" /><Relationship Type="http://schemas.openxmlformats.org/officeDocument/2006/relationships/hyperlink" Id="rId276" Target="https://doi.org/10.1109/86.847819" TargetMode="External" /><Relationship Type="http://schemas.openxmlformats.org/officeDocument/2006/relationships/hyperlink" Id="rId103" Target="https://doi.org/10.1109/TCS.1983.1085391" TargetMode="External" /><Relationship Type="http://schemas.openxmlformats.org/officeDocument/2006/relationships/hyperlink" Id="rId202" Target="https://doi.org/10.1111/j.1475-1313.2010.00747.x" TargetMode="External" /><Relationship Type="http://schemas.openxmlformats.org/officeDocument/2006/relationships/hyperlink" Id="rId70" Target="https://doi.org/10.1111/j.1755-3768.1983.tb03927.x" TargetMode="External" /><Relationship Type="http://schemas.openxmlformats.org/officeDocument/2006/relationships/hyperlink" Id="rId176" Target="https://doi.org/10.1111/nyas.14969" TargetMode="External" /><Relationship Type="http://schemas.openxmlformats.org/officeDocument/2006/relationships/hyperlink" Id="rId214" Target="https://doi.org/10.1113/jphysiol.1959.sp006308" TargetMode="External" /><Relationship Type="http://schemas.openxmlformats.org/officeDocument/2006/relationships/hyperlink" Id="rId216" Target="https://doi.org/10.1113/jphysiol.1962.sp006837" TargetMode="External" /><Relationship Type="http://schemas.openxmlformats.org/officeDocument/2006/relationships/hyperlink" Id="rId125" Target="https://doi.org/10.1113/jphysiol.1965.sp007784" TargetMode="External" /><Relationship Type="http://schemas.openxmlformats.org/officeDocument/2006/relationships/hyperlink" Id="rId129" Target="https://doi.org/10.1113/jphysiol.1970.sp009085" TargetMode="External" /><Relationship Type="http://schemas.openxmlformats.org/officeDocument/2006/relationships/hyperlink" Id="rId68" Target="https://doi.org/10.1113/jphysiol.1971.sp009580" TargetMode="External" /><Relationship Type="http://schemas.openxmlformats.org/officeDocument/2006/relationships/hyperlink" Id="rId127" Target="https://doi.org/10.1113/jphysiol.1972.sp009801" TargetMode="External" /><Relationship Type="http://schemas.openxmlformats.org/officeDocument/2006/relationships/hyperlink" Id="rId292" Target="https://doi.org/10.1113/jphysiol.1975.sp011025" TargetMode="External" /><Relationship Type="http://schemas.openxmlformats.org/officeDocument/2006/relationships/hyperlink" Id="rId368" Target="https://doi.org/10.1113/jphysiol.1980.sp013259" TargetMode="External" /><Relationship Type="http://schemas.openxmlformats.org/officeDocument/2006/relationships/hyperlink" Id="rId156" Target="https://doi.org/10.1113/jphysiol.1984.sp015498" TargetMode="External" /><Relationship Type="http://schemas.openxmlformats.org/officeDocument/2006/relationships/hyperlink" Id="rId154" Target="https://doi.org/10.1113/jphysiol.1984.sp015499" TargetMode="External" /><Relationship Type="http://schemas.openxmlformats.org/officeDocument/2006/relationships/hyperlink" Id="rId119" Target="https://doi.org/10.1113/jphysiol.1987.sp016643" TargetMode="External" /><Relationship Type="http://schemas.openxmlformats.org/officeDocument/2006/relationships/hyperlink" Id="rId101" Target="https://doi.org/10.1113/jphysiol.1988.sp017340" TargetMode="External" /><Relationship Type="http://schemas.openxmlformats.org/officeDocument/2006/relationships/hyperlink" Id="rId135" Target="https://doi.org/10.1126/science.8191289" TargetMode="External" /><Relationship Type="http://schemas.openxmlformats.org/officeDocument/2006/relationships/hyperlink" Id="rId83" Target="https://doi.org/10.1136/bjo.2007.130245" TargetMode="External" /><Relationship Type="http://schemas.openxmlformats.org/officeDocument/2006/relationships/hyperlink" Id="rId374" Target="https://doi.org/10.1152/jn.00677.2006" TargetMode="External" /><Relationship Type="http://schemas.openxmlformats.org/officeDocument/2006/relationships/hyperlink" Id="rId259" Target="https://doi.org/10.1152/jn.00916.2001" TargetMode="External" /><Relationship Type="http://schemas.openxmlformats.org/officeDocument/2006/relationships/hyperlink" Id="rId64" Target="https://doi.org/10.1152/jn.1982.48.1.217" TargetMode="External" /><Relationship Type="http://schemas.openxmlformats.org/officeDocument/2006/relationships/hyperlink" Id="rId321" Target="https://doi.org/10.1152/jn.1985.54.3.651" TargetMode="External" /><Relationship Type="http://schemas.openxmlformats.org/officeDocument/2006/relationships/hyperlink" Id="rId370" Target="https://doi.org/10.1152/jn.1996.76.3.1367" TargetMode="External" /><Relationship Type="http://schemas.openxmlformats.org/officeDocument/2006/relationships/hyperlink" Id="rId251" Target="https://doi.org/10.1152/jn.1997.77.1.24" TargetMode="External" /><Relationship Type="http://schemas.openxmlformats.org/officeDocument/2006/relationships/hyperlink" Id="rId240" Target="https://doi.org/10.1152/jn.2001.85.5.2111" TargetMode="External" /><Relationship Type="http://schemas.openxmlformats.org/officeDocument/2006/relationships/hyperlink" Id="rId149" Target="https://doi.org/10.1162/jocn_a_02107" TargetMode="External" /><Relationship Type="http://schemas.openxmlformats.org/officeDocument/2006/relationships/hyperlink" Id="rId232" Target="https://doi.org/10.1167/10.14.39" TargetMode="External" /><Relationship Type="http://schemas.openxmlformats.org/officeDocument/2006/relationships/hyperlink" Id="rId416" Target="https://doi.org/10.1167/11.6.1" TargetMode="External" /><Relationship Type="http://schemas.openxmlformats.org/officeDocument/2006/relationships/hyperlink" Id="rId323" Target="https://doi.org/10.1167/14.11.3" TargetMode="External" /><Relationship Type="http://schemas.openxmlformats.org/officeDocument/2006/relationships/hyperlink" Id="rId304" Target="https://doi.org/10.1167/15.6.4" TargetMode="External" /><Relationship Type="http://schemas.openxmlformats.org/officeDocument/2006/relationships/hyperlink" Id="rId206" Target="https://doi.org/10.1167/16.3.16" TargetMode="External" /><Relationship Type="http://schemas.openxmlformats.org/officeDocument/2006/relationships/hyperlink" Id="rId151" Target="https://doi.org/10.1167/17.5.10" TargetMode="External" /><Relationship Type="http://schemas.openxmlformats.org/officeDocument/2006/relationships/hyperlink" Id="rId406" Target="https://doi.org/10.1167/18.5.2" TargetMode="External" /><Relationship Type="http://schemas.openxmlformats.org/officeDocument/2006/relationships/hyperlink" Id="rId333" Target="https://doi.org/10.1167/6.2.8" TargetMode="External" /><Relationship Type="http://schemas.openxmlformats.org/officeDocument/2006/relationships/hyperlink" Id="rId188" Target="https://doi.org/10.1167/7.13.4" TargetMode="External" /><Relationship Type="http://schemas.openxmlformats.org/officeDocument/2006/relationships/hyperlink" Id="rId327" Target="https://doi.org/10.1167/7.6.13" TargetMode="External" /><Relationship Type="http://schemas.openxmlformats.org/officeDocument/2006/relationships/hyperlink" Id="rId298" Target="https://doi.org/10.1167/8.10.2" TargetMode="External" /><Relationship Type="http://schemas.openxmlformats.org/officeDocument/2006/relationships/hyperlink" Id="rId269" Target="https://doi.org/10.1167/9.5.2" TargetMode="External" /><Relationship Type="http://schemas.openxmlformats.org/officeDocument/2006/relationships/hyperlink" Id="rId87" Target="https://doi.org/10.1167/iovs.14-15611" TargetMode="External" /><Relationship Type="http://schemas.openxmlformats.org/officeDocument/2006/relationships/hyperlink" Id="rId143" Target="https://doi.org/10.1167/jov.20.4.16" TargetMode="External" /><Relationship Type="http://schemas.openxmlformats.org/officeDocument/2006/relationships/hyperlink" Id="rId147" Target="https://doi.org/10.1167/jov.21.8.12" TargetMode="External" /><Relationship Type="http://schemas.openxmlformats.org/officeDocument/2006/relationships/hyperlink" Id="rId218" Target="https://doi.org/10.1167/tvst.13.2.21" TargetMode="External" /><Relationship Type="http://schemas.openxmlformats.org/officeDocument/2006/relationships/hyperlink" Id="rId362" Target="https://doi.org/10.1364/JOSA.46.000721" TargetMode="External" /><Relationship Type="http://schemas.openxmlformats.org/officeDocument/2006/relationships/hyperlink" Id="rId236" Target="https://doi.org/10.1364/josa.69.000838" TargetMode="External" /><Relationship Type="http://schemas.openxmlformats.org/officeDocument/2006/relationships/hyperlink" Id="rId257" Target="https://doi.org/10.1364/josa.69.001183" TargetMode="External" /><Relationship Type="http://schemas.openxmlformats.org/officeDocument/2006/relationships/hyperlink" Id="rId238" Target="https://doi.org/10.1364/josaa.10.001283" TargetMode="External" /><Relationship Type="http://schemas.openxmlformats.org/officeDocument/2006/relationships/hyperlink" Id="rId180" Target="https://doi.org/10.1364/josaa.11.001710" TargetMode="External" /><Relationship Type="http://schemas.openxmlformats.org/officeDocument/2006/relationships/hyperlink" Id="rId234" Target="https://doi.org/10.1364/josaa.7.002223" TargetMode="External" /><Relationship Type="http://schemas.openxmlformats.org/officeDocument/2006/relationships/hyperlink" Id="rId133" Target="https://doi.org/10.1371/journal.pbio.3000511" TargetMode="External" /><Relationship Type="http://schemas.openxmlformats.org/officeDocument/2006/relationships/hyperlink" Id="rId89" Target="https://doi.org/10.1371/journal.pcbi.1009507" TargetMode="External" /><Relationship Type="http://schemas.openxmlformats.org/officeDocument/2006/relationships/hyperlink" Id="rId76" Target="https://doi.org/10.1371/journal.pone.0059856" TargetMode="External" /><Relationship Type="http://schemas.openxmlformats.org/officeDocument/2006/relationships/hyperlink" Id="rId248" Target="https://doi.org/10.1371/journal.pone.0236967" TargetMode="External" /><Relationship Type="http://schemas.openxmlformats.org/officeDocument/2006/relationships/hyperlink" Id="rId74" Target="https://doi.org/10.1515/rns.2011.056" TargetMode="External" /><Relationship Type="http://schemas.openxmlformats.org/officeDocument/2006/relationships/hyperlink" Id="rId190" Target="https://doi.org/10.1523/JNEUROSCI.0164-14.2014" TargetMode="External" /><Relationship Type="http://schemas.openxmlformats.org/officeDocument/2006/relationships/hyperlink" Id="rId210" Target="https://doi.org/10.1523/JNEUROSCI.0268-21.2021" TargetMode="External" /><Relationship Type="http://schemas.openxmlformats.org/officeDocument/2006/relationships/hyperlink" Id="rId111" Target="https://doi.org/10.1523/JNEUROSCI.1035-07.2007" TargetMode="External" /><Relationship Type="http://schemas.openxmlformats.org/officeDocument/2006/relationships/hyperlink" Id="rId408" Target="https://doi.org/10.1523/JNEUROSCI.1174-12.2012" TargetMode="External" /><Relationship Type="http://schemas.openxmlformats.org/officeDocument/2006/relationships/hyperlink" Id="rId96" Target="https://doi.org/10.1523/JNEUROSCI.1428-17.2017" TargetMode="External" /><Relationship Type="http://schemas.openxmlformats.org/officeDocument/2006/relationships/hyperlink" Id="rId192" Target="https://doi.org/10.1523/JNEUROSCI.1812-21.2022" TargetMode="External" /><Relationship Type="http://schemas.openxmlformats.org/officeDocument/2006/relationships/hyperlink" Id="rId263" Target="https://doi.org/10.1523/JNEUROSCI.19-01-00431.1999" TargetMode="External" /><Relationship Type="http://schemas.openxmlformats.org/officeDocument/2006/relationships/hyperlink" Id="rId208" Target="https://doi.org/10.1523/JNEUROSCI.2043-19.2020" TargetMode="External" /><Relationship Type="http://schemas.openxmlformats.org/officeDocument/2006/relationships/hyperlink" Id="rId131" Target="https://doi.org/10.1523/JNEUROSCI.21-12-04530.2001" TargetMode="External" /><Relationship Type="http://schemas.openxmlformats.org/officeDocument/2006/relationships/hyperlink" Id="rId331" Target="https://doi.org/10.1523/JNEUROSCI.2871-05.2005" TargetMode="External" /><Relationship Type="http://schemas.openxmlformats.org/officeDocument/2006/relationships/hyperlink" Id="rId117" Target="https://doi.org/10.1523/JNEUROSCI.3162-06.2007" TargetMode="External" /><Relationship Type="http://schemas.openxmlformats.org/officeDocument/2006/relationships/hyperlink" Id="rId399" Target="https://doi.org/10.1523/JNEUROSCI.4485-11.2012" TargetMode="External" /><Relationship Type="http://schemas.openxmlformats.org/officeDocument/2006/relationships/hyperlink" Id="rId380" Target="https://doi.org/10.1523/JNEUROSCI.5316-04.2005" TargetMode="External" /><Relationship Type="http://schemas.openxmlformats.org/officeDocument/2006/relationships/hyperlink" Id="rId212" Target="https://doi.org/10.3389/fnins.2023.1280436" TargetMode="External" /><Relationship Type="http://schemas.openxmlformats.org/officeDocument/2006/relationships/hyperlink" Id="rId115" Target="https://www.ncbi.nlm.nih.gov/pubmed/10586959" TargetMode="External" /><Relationship Type="http://schemas.openxmlformats.org/officeDocument/2006/relationships/hyperlink" Id="rId403" Target="https://www.ncbi.nlm.nih.gov/pubmed/447469" TargetMode="External" /><Relationship Type="http://schemas.openxmlformats.org/officeDocument/2006/relationships/hyperlink" Id="rId72" Target="https://www.ncbi.nlm.nih.gov/pubmed/761974" TargetMode="External" /><Relationship Type="http://schemas.openxmlformats.org/officeDocument/2006/relationships/hyperlink" Id="rId391"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the steady state visually evoked potential (SSVEP)</dc:title>
  <dc:creator>Alex R. Wade; Daniel H. Baker</dc:creator>
  <cp:keywords/>
  <dcterms:created xsi:type="dcterms:W3CDTF">2025-04-23T20:33:43Z</dcterms:created>
  <dcterms:modified xsi:type="dcterms:W3CDTF">2025-04-23T20:33:43Z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True</vt:lpwstr>
  </property>
  <property fmtid="{D5CDD505-2E9C-101B-9397-08002B2CF9AE}" pid="13" name="toc-title">
    <vt:lpwstr>Table of contents</vt:lpwstr>
  </property>
</Properties>
</file>