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numPr>
          <w:ilvl w:val="0"/>
          <w:numId w:val="1001"/>
        </w:numPr>
        <w:pStyle w:val="Compact"/>
      </w:pPr>
      <w:r>
        <w:t xml:space="preserve">EEG</w:t>
      </w:r>
    </w:p>
    <w:p>
      <w:pPr>
        <w:numPr>
          <w:ilvl w:val="0"/>
          <w:numId w:val="1001"/>
        </w:numPr>
        <w:pStyle w:val="Compact"/>
      </w:pPr>
      <w:r>
        <w:t xml:space="preserve">VEP</w:t>
      </w:r>
    </w:p>
    <w:p>
      <w:pPr>
        <w:numPr>
          <w:ilvl w:val="0"/>
          <w:numId w:val="1001"/>
        </w:numPr>
        <w:pStyle w:val="Compact"/>
      </w:pPr>
      <w:r>
        <w:t xml:space="preserve">SSVEP</w:t>
      </w:r>
    </w:p>
    <w:p>
      <w:pPr>
        <w:numPr>
          <w:ilvl w:val="0"/>
          <w:numId w:val="1001"/>
        </w:numPr>
        <w:pStyle w:val="Compact"/>
      </w:pPr>
      <w:r>
        <w:t xml:space="preserve">Vision</w:t>
      </w:r>
    </w:p>
    <w:p>
      <w:pPr>
        <w:numPr>
          <w:ilvl w:val="0"/>
          <w:numId w:val="1001"/>
        </w:numPr>
        <w:pStyle w:val="Compact"/>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(Campbell &amp; Green, 1965)</w:t>
      </w:r>
      <w:r>
        <w:t xml:space="preserve">, defined as the inverse of the lowest contrast that can be reliably detected. But neural responses can also be measured more directly using techniques such as fMRI, MEG, and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t xml:space="preserve">. For contrast-defined stimuli, such as sine-wave gratings, it is strongest at the occipital pole, adjacent to the early visual areas that generate the signal, although careful analysis of individual VEPs reveals multiple generators throughout visual cortex</w:t>
      </w:r>
      <w:r>
        <w:t xml:space="preserve"> </w:t>
      </w:r>
      <w:r>
        <w:t xml:space="preserve">(Di Russo</w:t>
      </w:r>
      <w:r>
        <w:t xml:space="preserve"> </w:t>
      </w:r>
      <w:r>
        <w:rPr>
          <w:iCs/>
          <w:i/>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 Two common variants involve sinusoidal on-off flicker, where the stimulus alternates between a blank background and the peak contrast, and sinusoidal counterphase flicker, where the stimulus alternates in phase (i.e the black regions become white and the white regions become black). On-off flicker can drive independent populations of on- and off-cells in the retina once per cycle and can therefore produce a response at the fundamental flicker frequency, known as 1F, and its integer harmonics: 2F, 3F, 4F and so on. Counterphase flicker contains two transients per cycle and therefore does not produce a response at 1F, only at its even harmonics: 2F, 4F, 6F and so on. Because square-waves are spectrally broad-band, square wave flicker tends to produce more complex spectral harmonics than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Cs/>
          <w:i/>
        </w:rPr>
        <w:t xml:space="preserve">et al.</w:t>
      </w:r>
      <w:r>
        <w:t xml:space="preserve">, 2015, for an overview)</w:t>
      </w:r>
      <w:r>
        <w:t xml:space="preserve">; however our focus here is on the contrast response.</w:t>
      </w:r>
    </w:p>
    <w:bookmarkEnd w:id="23"/>
    <w:bookmarkStart w:id="26"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(McKeefry</w:t>
      </w:r>
      <w:r>
        <w:t xml:space="preserve"> </w:t>
      </w:r>
      <w:r>
        <w:rPr>
          <w:iCs/>
          <w:i/>
        </w:rPr>
        <w:t xml:space="preserve">et al.</w:t>
      </w:r>
      <w:r>
        <w:t xml:space="preserve">, 1996; Di Russo</w:t>
      </w:r>
      <w:r>
        <w:t xml:space="preserve"> </w:t>
      </w:r>
      <w:r>
        <w:rPr>
          <w:iCs/>
          <w:i/>
        </w:rPr>
        <w:t xml:space="preserve">et al.</w:t>
      </w:r>
      <w:r>
        <w:t xml:space="preserve">, 2001</w:t>
      </w:r>
      <w:r>
        <w:rPr>
          <w:iCs/>
          <w:i/>
        </w:rPr>
        <w:t xml:space="preserve">a</w:t>
      </w:r>
      <w:r>
        <w:t xml:space="preserve">)</w:t>
      </w:r>
      <w:r>
        <w:t xml:space="preserve"> </w:t>
      </w:r>
      <w:r>
        <w:t xml:space="preserve">(see also</w:t>
      </w:r>
      <w:r>
        <w:t xml:space="preserve"> </w:t>
      </w:r>
      <w:r>
        <w:t xml:space="preserve">(Baseler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Cs/>
          <w:i/>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Cs/>
          <w:i/>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w:t>
      </w:r>
    </w:p>
    <w:p>
      <w:pPr>
        <w:numPr>
          <w:ilvl w:val="0"/>
          <w:numId w:val="1002"/>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25" w:name="fig-centresurround"/>
          <w:p>
            <w:pPr>
              <w:pStyle w:val="Compact"/>
              <w:jc w:val="center"/>
            </w:pP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5"/>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Cs/>
          <w:i/>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Cs/>
          <w:i/>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Cs/>
          <w:i/>
        </w:rPr>
        <w:t xml:space="preserve">et al.</w:t>
      </w:r>
      <w:r>
        <w:t xml:space="preserve">, 2003; Petrov</w:t>
      </w:r>
      <w:r>
        <w:t xml:space="preserve"> </w:t>
      </w:r>
      <w:r>
        <w:rPr>
          <w:iCs/>
          <w:i/>
        </w:rPr>
        <w:t xml:space="preserve">et al.</w:t>
      </w:r>
      <w:r>
        <w:t xml:space="preserve">, 2005)</w:t>
      </w:r>
      <w:r>
        <w:t xml:space="preserve">, age</w:t>
      </w:r>
      <w:r>
        <w:t xml:space="preserve"> </w:t>
      </w:r>
      <w:r>
        <w:t xml:space="preserve">(Betts</w:t>
      </w:r>
      <w:r>
        <w:t xml:space="preserve"> </w:t>
      </w:r>
      <w:r>
        <w:rPr>
          <w:iCs/>
          <w:i/>
        </w:rPr>
        <w:t xml:space="preserve">et al.</w:t>
      </w:r>
      <w:r>
        <w:t xml:space="preserve">, 2005)</w:t>
      </w:r>
      <w:r>
        <w:t xml:space="preserve">, and the presence of neurological disorders</w:t>
      </w:r>
      <w:r>
        <w:t xml:space="preserve"> </w:t>
      </w:r>
      <w:r>
        <w:t xml:space="preserve">(Porciatti</w:t>
      </w:r>
      <w:r>
        <w:t xml:space="preserve"> </w:t>
      </w:r>
      <w:r>
        <w:rPr>
          <w:iCs/>
          <w:i/>
        </w:rPr>
        <w:t xml:space="preserve">et al.</w:t>
      </w:r>
      <w:r>
        <w:t xml:space="preserve">, 2000; Tsai</w:t>
      </w:r>
      <w:r>
        <w:t xml:space="preserve"> </w:t>
      </w:r>
      <w:r>
        <w:rPr>
          <w:iCs/>
          <w:i/>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Cs/>
          <w:i/>
        </w:rPr>
        <w:t xml:space="preserve">et al.</w:t>
      </w:r>
      <w:r>
        <w:t xml:space="preserve">, 1982)</w:t>
      </w:r>
      <w:r>
        <w:t xml:space="preserve">. However the SSVEP has the advantage that it is non-invasive, and so can be measured in awake, behaving human participants.</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6"/>
    <w:bookmarkStart w:id="32"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Cs/>
          <w:i/>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Cs/>
          <w:i/>
        </w:rPr>
        <w:t xml:space="preserve">et al.</w:t>
      </w:r>
      <w:r>
        <w:t xml:space="preserve">, 1998; Busse</w:t>
      </w:r>
      <w:r>
        <w:t xml:space="preserve"> </w:t>
      </w:r>
      <w:r>
        <w:rPr>
          <w:iCs/>
          <w:i/>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Cs/>
          <w:i/>
        </w:rPr>
        <w:t xml:space="preserve">et al.</w:t>
      </w:r>
      <w:r>
        <w:t xml:space="preserve">, 2009; Carandini &amp; Heeger, 2011; Baker &amp; Wade, 2017)</w:t>
      </w:r>
      <w:r>
        <w:t xml:space="preserve">.</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Fourier transform of the waveform, which contains a substantial peak at this frequency. If we change the stimulus contrast (i.e. the amplitude of the waveform), the amplitude of the F1 component increases linearly with contrast (right panel).</w:t>
      </w:r>
    </w:p>
    <w:p>
      <w:pPr>
        <w:numPr>
          <w:ilvl w:val="0"/>
          <w:numId w:val="1003"/>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27" w:name="fig-linear"/>
          <w:p>
            <w:pPr>
              <w:pStyle w:val="Compact"/>
              <w:jc w:val="center"/>
            </w:pP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27"/>
        </w:tc>
      </w:tr>
    </w:tbl>
    <w:p>
      <w:pPr>
        <w:pStyle w:val="BodyText"/>
      </w:pPr>
      <w:r>
        <w:t xml:space="preserve">Next we can consider the impact of a nonlinearity in processing on the responses. One of the simplest nonlinearities is the function that describes a cell’s response to different levels of contrast. In</w:t>
      </w:r>
      <w:r>
        <w:t xml:space="preserve"> </w:t>
      </w:r>
      <w:hyperlink w:anchor="fig-transducer">
        <w:r>
          <w:rPr>
            <w:rStyle w:val="Hyperlink"/>
          </w:rPr>
          <w:t xml:space="preserve">Figure 3</w:t>
        </w:r>
      </w:hyperlink>
      <w:r>
        <w:t xml:space="preserve"> </w:t>
      </w:r>
      <w:r>
        <w:t xml:space="preserve">this is modeled by a hyperbolic ratio function resulting in a saturating non-linearity:</w:t>
      </w:r>
    </w:p>
    <w:p>
      <w:pPr>
        <w:pStyle w:val="BodyText"/>
      </w:pPr>
      <w:bookmarkStart w:id="2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2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Cs/>
          <w:i/>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The sinusoidal waveform is distorted by the nonlinearity, and appears frequency doubled (left panel of</w:t>
      </w:r>
      <w:r>
        <w:t xml:space="preserve"> </w:t>
      </w:r>
      <w:hyperlink w:anchor="fig-transducer">
        <w:r>
          <w:rPr>
            <w:rStyle w:val="Hyperlink"/>
          </w:rPr>
          <w:t xml:space="preserve">Figure 3</w:t>
        </w:r>
      </w:hyperlink>
      <w:r>
        <w:t xml:space="preserve">; note that other nonlinearities such as rectification and squaring can have similar effects). The distortion is reflected in the Fourier spectrum (middle panel of</w:t>
      </w:r>
      <w:r>
        <w:t xml:space="preserve"> </w:t>
      </w:r>
      <w:hyperlink w:anchor="fig-transducer">
        <w:r>
          <w:rPr>
            <w:rStyle w:val="Hyperlink"/>
          </w:rPr>
          <w:t xml:space="preserve">Figure 3</w:t>
        </w:r>
      </w:hyperlink>
      <w:r>
        <w:t xml:space="preserve">), which now includes responses at integer multiples (known as harmonics) of the stimulation frequency (10, 20 and 30Hz), but no response at the fundamental (5Hz). Finally, the contrast response function is now nonlinear (right panel of</w:t>
      </w:r>
      <w:r>
        <w:t xml:space="preserve"> </w:t>
      </w:r>
      <w:hyperlink w:anchor="fig-transducer">
        <w:r>
          <w:rPr>
            <w:rStyle w:val="Hyperlink"/>
          </w:rPr>
          <w:t xml:space="preserve">Figure 3</w:t>
        </w:r>
      </w:hyperlink>
      <w:r>
        <w:t xml:space="preserve">).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p>
      <w:pPr>
        <w:numPr>
          <w:ilvl w:val="0"/>
          <w:numId w:val="1004"/>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29" w:name="fig-transducer"/>
          <w:p>
            <w:pPr>
              <w:pStyle w:val="Compact"/>
              <w:jc w:val="center"/>
            </w:pPr>
          </w:p>
          <w:p>
            <w:pPr>
              <w:jc w:val="center"/>
            </w:pPr>
            <w:pPr>
              <w:jc w:val="start"/>
              <w:spacing w:before="200"/>
              <w:pStyle w:val="ImageCaption"/>
            </w:pPr>
            <w:r>
              <w:t xml:space="preserve">Figure 3: Illustration of how a sinusoidal input signal is affected by a nonlinear transducer. The input wavefore (left panel) is frequency doubled by the squaring operator, and now features energy at the second harmonic (10Hz) and its multiple (middle panel). The contrast response function at the second harmonic is now nonlinear, and saturates at high contrasts (right panel).</w:t>
            </w:r>
          </w:p>
          <w:bookmarkEnd w:id="29"/>
        </w:tc>
      </w:tr>
    </w:tbl>
    <w:p>
      <w:pPr>
        <w:pStyle w:val="BodyText"/>
      </w:pPr>
      <w:r>
        <w:t xml:space="preserve">To illustrate the effect of contrast gain control</w:t>
      </w:r>
      <w:r>
        <w:t xml:space="preserve"> </w:t>
      </w:r>
      <w:r>
        <w:t xml:space="preserve">(Heeger,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(Busse</w:t>
      </w:r>
      <w:r>
        <w:t xml:space="preserve"> </w:t>
      </w:r>
      <w:r>
        <w:rPr>
          <w:iCs/>
          <w:i/>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p>
      <w:pPr>
        <w:numPr>
          <w:ilvl w:val="0"/>
          <w:numId w:val="1005"/>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30" w:name="fig-twoinputs"/>
          <w:p>
            <w:pPr>
              <w:pStyle w:val="Compact"/>
              <w:jc w:val="center"/>
            </w:pP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w:t>
            </w:r>
          </w:p>
          <w:bookmarkEnd w:id="30"/>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31"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31"/>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distinct frequency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Cs/>
          <w:i/>
        </w:rPr>
        <w:t xml:space="preserve">et al.</w:t>
      </w:r>
      <w:r>
        <w:t xml:space="preserve">, 2001; Busse</w:t>
      </w:r>
      <w:r>
        <w:t xml:space="preserve"> </w:t>
      </w:r>
      <w:r>
        <w:rPr>
          <w:iCs/>
          <w:i/>
        </w:rPr>
        <w:t xml:space="preserve">et al.</w:t>
      </w:r>
      <w:r>
        <w:t xml:space="preserve">, 2009; Cunningham</w:t>
      </w:r>
      <w:r>
        <w:t xml:space="preserve"> </w:t>
      </w:r>
      <w:r>
        <w:rPr>
          <w:iCs/>
          <w:i/>
        </w:rPr>
        <w:t xml:space="preserve">et al.</w:t>
      </w:r>
      <w:r>
        <w:t xml:space="preserve">, 2017; Salelkar &amp; Ray, 2020; for a meta-analysis see Baker</w:t>
      </w:r>
      <w:r>
        <w:t xml:space="preserve"> </w:t>
      </w:r>
      <w:r>
        <w:rPr>
          <w:iCs/>
          <w:i/>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Cs/>
          <w:i/>
        </w:rPr>
        <w:t xml:space="preserve">et al.</w:t>
      </w:r>
      <w:r>
        <w:t xml:space="preserve">, 1957; Alpern, 1971)</w:t>
      </w:r>
      <w:r>
        <w:t xml:space="preserve">, and cells with similar properties in the LGN</w:t>
      </w:r>
      <w:r>
        <w:t xml:space="preserve"> </w:t>
      </w:r>
      <w:r>
        <w:t xml:space="preserve">(Levitt</w:t>
      </w:r>
      <w:r>
        <w:t xml:space="preserve"> </w:t>
      </w:r>
      <w:r>
        <w:rPr>
          <w:iCs/>
          <w:i/>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The SSVEP response to a contrast-reversing sine-wave grating therefore contains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entire processing pathway is challenging, careful parametric variation of the input stimuli does allow us to fit models of early visual gain control using SSVEP data. For example,</w:t>
      </w:r>
      <w:r>
        <w:t xml:space="preserve"> </w:t>
      </w:r>
      <w:r>
        <w:t xml:space="preserve">Tsai</w:t>
      </w:r>
      <w:r>
        <w:t xml:space="preserve"> </w:t>
      </w:r>
      <w:r>
        <w:rPr>
          <w:iCs/>
          <w:i/>
        </w:rPr>
        <w:t xml:space="preserve">et al.</w:t>
      </w:r>
      <w:r>
        <w:t xml:space="preserve"> </w:t>
      </w:r>
      <w:r>
        <w:t xml:space="preserve">(2012)</w:t>
      </w:r>
      <w:r>
        <w:t xml:space="preserve"> </w:t>
      </w:r>
      <w:r>
        <w:t xml:space="preserve">demonstrated that a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Cs/>
          <w:i/>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Cs/>
          <w:i/>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Cs/>
          <w:i/>
        </w:rPr>
        <w:t xml:space="preserve">et al.</w:t>
      </w:r>
      <w:r>
        <w:t xml:space="preserve">, 2018)</w:t>
      </w:r>
      <w:r>
        <w:t xml:space="preserve"> </w:t>
      </w:r>
      <w:r>
        <w:t xml:space="preserve">and spatial frequency</w:t>
      </w:r>
      <w:r>
        <w:t xml:space="preserve"> </w:t>
      </w:r>
      <w:r>
        <w:t xml:space="preserve">(Mecacci &amp; Spinelli, 1976)</w:t>
      </w:r>
      <w:r>
        <w:t xml:space="preserve">, there appear to be no studies measuring the full SSVEP contrast response function before and after an extended period of adaptation.</w:t>
      </w:r>
    </w:p>
    <w:bookmarkEnd w:id="32"/>
    <w:bookmarkStart w:id="34"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Cs/>
          <w:i/>
        </w:rPr>
        <w:t xml:space="preserve">et al.</w:t>
      </w:r>
      <w:r>
        <w:t xml:space="preserve">, 1979; Braddick</w:t>
      </w:r>
      <w:r>
        <w:t xml:space="preserve"> </w:t>
      </w:r>
      <w:r>
        <w:rPr>
          <w:iCs/>
          <w:i/>
        </w:rPr>
        <w:t xml:space="preserve">et al.</w:t>
      </w:r>
      <w:r>
        <w:t xml:space="preserve">, 1986; Norcia</w:t>
      </w:r>
      <w:r>
        <w:t xml:space="preserve"> </w:t>
      </w:r>
      <w:r>
        <w:rPr>
          <w:iCs/>
          <w:i/>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and extrapolating back along the function (either contrast vs response measured at a constant spatial frequency or spatial frequency vs response at a constant contrast level) to estimate its intercept with the x-axis (see</w:t>
      </w:r>
      <w:r>
        <w:t xml:space="preserve"> </w:t>
      </w:r>
      <w:hyperlink w:anchor="fig-sweepvep">
        <w:r>
          <w:rPr>
            <w:rStyle w:val="Hyperlink"/>
          </w:rPr>
          <w:t xml:space="preserve">Figure 5</w:t>
        </w:r>
      </w:hyperlink>
      <w:r>
        <w:t xml:space="preserve">). This contrast level was shown to correspond approximately with psychophysically measured detection thresholds</w:t>
      </w:r>
      <w:r>
        <w:t xml:space="preserve"> </w:t>
      </w:r>
      <w:r>
        <w:t xml:space="preserve">(Norcia</w:t>
      </w:r>
      <w:r>
        <w:t xml:space="preserve"> </w:t>
      </w:r>
      <w:r>
        <w:rPr>
          <w:iCs/>
          <w:i/>
        </w:rPr>
        <w:t xml:space="preserve">et al.</w:t>
      </w:r>
      <w:r>
        <w:t xml:space="preserve">, 1986)</w:t>
      </w:r>
      <w:r>
        <w:t xml:space="preserve">.</w:t>
      </w:r>
    </w:p>
    <w:p>
      <w:pPr>
        <w:numPr>
          <w:ilvl w:val="0"/>
          <w:numId w:val="1006"/>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33" w:name="fig-sweepvep"/>
          <w:p>
            <w:pPr>
              <w:pStyle w:val="Compact"/>
              <w:jc w:val="center"/>
            </w:pP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regression fit to the lowest four data points, and the dashed line extrapolates the fit back to determine the contrast value when y=0, which gives a threshold estimate (red point).</w:t>
            </w:r>
          </w:p>
          <w:bookmarkEnd w:id="33"/>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(Tyler</w:t>
      </w:r>
      <w:r>
        <w:t xml:space="preserve"> </w:t>
      </w:r>
      <w:r>
        <w:rPr>
          <w:iCs/>
          <w:i/>
        </w:rPr>
        <w:t xml:space="preserve">et al.</w:t>
      </w:r>
      <w:r>
        <w:t xml:space="preserve">, 1979)</w:t>
      </w:r>
      <w:r>
        <w:t xml:space="preserve">. To avoid hysteresis effects, the sweep is sometimes conducted both up and down in the same experiment</w:t>
      </w:r>
      <w:r>
        <w:t xml:space="preserve"> </w:t>
      </w:r>
      <w:r>
        <w:t xml:space="preserve">(Tyler</w:t>
      </w:r>
      <w:r>
        <w:t xml:space="preserve"> </w:t>
      </w:r>
      <w:r>
        <w:rPr>
          <w:iCs/>
          <w:i/>
        </w:rPr>
        <w:t xml:space="preserve">et al.</w:t>
      </w:r>
      <w:r>
        <w:t xml:space="preserve">, 1979; Norcia &amp; Tyler, 1985</w:t>
      </w:r>
      <w:r>
        <w:rPr>
          <w:iCs/>
          <w:i/>
        </w:rPr>
        <w:t xml:space="preserve">a</w:t>
      </w:r>
      <w:r>
        <w:t xml:space="preserve">; Norcia</w:t>
      </w:r>
      <w:r>
        <w:t xml:space="preserve"> </w:t>
      </w:r>
      <w:r>
        <w:rPr>
          <w:iCs/>
          <w:i/>
        </w:rPr>
        <w:t xml:space="preserve">et al.</w:t>
      </w:r>
      <w:r>
        <w:t xml:space="preserve">, 1990)</w:t>
      </w:r>
      <w:r>
        <w:t xml:space="preserve">. The sweep VEP (really, a sweep</w:t>
      </w:r>
      <w:r>
        <w:t xml:space="preserve"> </w:t>
      </w:r>
      <w:r>
        <w:t xml:space="preserve">‘</w:t>
      </w:r>
      <w:r>
        <w:t xml:space="preserve">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Cs/>
          <w:i/>
        </w:rPr>
        <w:t xml:space="preserve">et al.</w:t>
      </w:r>
      <w:r>
        <w:t xml:space="preserve">, 2008; Hoffmann</w:t>
      </w:r>
      <w:r>
        <w:t xml:space="preserve"> </w:t>
      </w:r>
      <w:r>
        <w:rPr>
          <w:iCs/>
          <w:i/>
        </w:rPr>
        <w:t xml:space="preserve">et al.</w:t>
      </w:r>
      <w:r>
        <w:t xml:space="preserve">, 2017; Bach &amp; Farmer, 2020)</w:t>
      </w:r>
      <w:r>
        <w:t xml:space="preserve">.</w:t>
      </w:r>
    </w:p>
    <w:p>
      <w:pPr>
        <w:pStyle w:val="BodyText"/>
      </w:pPr>
      <w:r>
        <w:t xml:space="preserve">This approach has revealed much about the development of visual abilities in infants</w:t>
      </w:r>
      <w:r>
        <w:t xml:space="preserve"> </w:t>
      </w:r>
      <w:r>
        <w:t xml:space="preserve">(Harris</w:t>
      </w:r>
      <w:r>
        <w:t xml:space="preserve"> </w:t>
      </w:r>
      <w:r>
        <w:rPr>
          <w:iCs/>
          <w:i/>
        </w:rPr>
        <w:t xml:space="preserve">et al.</w:t>
      </w:r>
      <w:r>
        <w:t xml:space="preserve">, 1976; Atkinson</w:t>
      </w:r>
      <w:r>
        <w:t xml:space="preserve"> </w:t>
      </w:r>
      <w:r>
        <w:rPr>
          <w:iCs/>
          <w:i/>
        </w:rPr>
        <w:t xml:space="preserve">et al.</w:t>
      </w:r>
      <w:r>
        <w:t xml:space="preserve">, 1979; Braddick</w:t>
      </w:r>
      <w:r>
        <w:t xml:space="preserve"> </w:t>
      </w:r>
      <w:r>
        <w:rPr>
          <w:iCs/>
          <w:i/>
        </w:rPr>
        <w:t xml:space="preserve">et al.</w:t>
      </w:r>
      <w:r>
        <w:t xml:space="preserve">, 1986)</w:t>
      </w:r>
      <w:r>
        <w:t xml:space="preserve">. In general, SSVEP measurements of infant vision have revealed that contrast sensitivity for both achromatic and chromatic contrast as well as stereoscopic depth perception develops earlier than had been supposed previously based on behavioural readouts</w:t>
      </w:r>
      <w:r>
        <w:t xml:space="preserve"> </w:t>
      </w:r>
      <w:r>
        <w:t xml:space="preserve">(Dobson</w:t>
      </w:r>
      <w:r>
        <w:t xml:space="preserve"> </w:t>
      </w:r>
      <w:r>
        <w:rPr>
          <w:iCs/>
          <w:i/>
        </w:rPr>
        <w:t xml:space="preserve">et al.</w:t>
      </w:r>
      <w:r>
        <w:t xml:space="preserve">, 1978; Norcia &amp; Tyler, 1985</w:t>
      </w:r>
      <w:r>
        <w:rPr>
          <w:iCs/>
          <w:i/>
        </w:rPr>
        <w:t xml:space="preserve">b</w:t>
      </w:r>
      <w:r>
        <w:t xml:space="preserve">)</w:t>
      </w:r>
      <w:r>
        <w:t xml:space="preserve"> </w:t>
      </w:r>
      <w:r>
        <w:t xml:space="preserve">with both chromatic and achromatic contrast detection reaching near-adult levels by around six months. Spatial acuity as measured by SSVEP reaches adult levels more slowly, but near-adult levels are recorded around one year</w:t>
      </w:r>
      <w:r>
        <w:t xml:space="preserve"> </w:t>
      </w:r>
      <w:r>
        <w:t xml:space="preserve">(Norcia &amp; Tyler, 1985</w:t>
      </w:r>
      <w:r>
        <w:rPr>
          <w:iCs/>
          <w:i/>
        </w:rPr>
        <w:t xml:space="preserve">b</w:t>
      </w:r>
      <w:r>
        <w:t xml:space="preserve">; Hamer</w:t>
      </w:r>
      <w:r>
        <w:t xml:space="preserve"> </w:t>
      </w:r>
      <w:r>
        <w:rPr>
          <w:iCs/>
          <w:i/>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Cs/>
          <w:i/>
        </w:rPr>
        <w:t xml:space="preserve">et al.</w:t>
      </w:r>
      <w:r>
        <w:t xml:space="preserve">, 1999)</w:t>
      </w:r>
      <w:r>
        <w:t xml:space="preserve">. At least some of this difference is likely due to the relative objectivity and high SNR of the SSVEP technique compared to other methods such as preferential looking, which require careful measurement of the infant’s gaze direction. However it should be noted that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w:t>
      </w:r>
      <w:r>
        <w:t xml:space="preserve"> </w:t>
      </w:r>
      <w:r>
        <w:t xml:space="preserve">(Candy</w:t>
      </w:r>
      <w:r>
        <w:t xml:space="preserve"> </w:t>
      </w:r>
      <w:r>
        <w:rPr>
          <w:iCs/>
          <w:i/>
        </w:rPr>
        <w:t xml:space="preserve">et al.</w:t>
      </w:r>
      <w:r>
        <w:t xml:space="preserve">, 2001; Pei</w:t>
      </w:r>
      <w:r>
        <w:t xml:space="preserve"> </w:t>
      </w:r>
      <w:r>
        <w:rPr>
          <w:iCs/>
          <w:i/>
        </w:rPr>
        <w:t xml:space="preserve">et al.</w:t>
      </w:r>
      <w:r>
        <w:t xml:space="preserve">, 2017)</w:t>
      </w:r>
      <w:r>
        <w:t xml:space="preserve">. Although contrast gain control is measurable in infants as young as six weeks old</w:t>
      </w:r>
      <w:r>
        <w:t xml:space="preserve"> </w:t>
      </w:r>
      <w:r>
        <w:t xml:space="preserve">(Morrone &amp; Burr, 1986; Skoczenski &amp; Norcia, 1998; Candy</w:t>
      </w:r>
      <w:r>
        <w:t xml:space="preserve"> </w:t>
      </w:r>
      <w:r>
        <w:rPr>
          <w:iCs/>
          <w:i/>
        </w:rPr>
        <w:t xml:space="preserve">et al.</w:t>
      </w:r>
      <w:r>
        <w:t xml:space="preserve">, 2001)</w:t>
      </w:r>
      <w:r>
        <w:t xml:space="preserve">, its development appears to be slower, with adult levels being reached at approximately 11 years</w:t>
      </w:r>
      <w:r>
        <w:t xml:space="preserve"> </w:t>
      </w:r>
      <w:r>
        <w:t xml:space="preserve">(Pei</w:t>
      </w:r>
      <w:r>
        <w:t xml:space="preserve"> </w:t>
      </w:r>
      <w:r>
        <w:rPr>
          <w:iCs/>
          <w:i/>
        </w:rPr>
        <w:t xml:space="preserve">et al.</w:t>
      </w:r>
      <w:r>
        <w:t xml:space="preserve">, 2017)</w:t>
      </w:r>
      <w:r>
        <w:t xml:space="preserve">.</w:t>
      </w:r>
    </w:p>
    <w:bookmarkEnd w:id="34"/>
    <w:bookmarkStart w:id="36"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Cs/>
          <w:i/>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Cs/>
          <w:i/>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Cs/>
          <w:i/>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Cs/>
          <w:i/>
        </w:rPr>
        <w:t xml:space="preserve">et al.</w:t>
      </w:r>
      <w:r>
        <w:t xml:space="preserve">, 2015; Lygo</w:t>
      </w:r>
      <w:r>
        <w:t xml:space="preserve"> </w:t>
      </w:r>
      <w:r>
        <w:rPr>
          <w:iCs/>
          <w:i/>
        </w:rPr>
        <w:t xml:space="preserve">et al.</w:t>
      </w:r>
      <w:r>
        <w:t xml:space="preserve">, 2021)</w:t>
      </w:r>
      <w:r>
        <w:t xml:space="preserve">.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Cs/>
          <w:i/>
        </w:rPr>
        <w:t xml:space="preserve">et al.</w:t>
      </w:r>
      <w:r>
        <w:t xml:space="preserve">, 2019; Hu</w:t>
      </w:r>
      <w:r>
        <w:t xml:space="preserve"> </w:t>
      </w:r>
      <w:r>
        <w:rPr>
          <w:iCs/>
          <w:i/>
        </w:rPr>
        <w:t xml:space="preserve">et al.</w:t>
      </w:r>
      <w:r>
        <w:t xml:space="preserve">, 2023; Du</w:t>
      </w:r>
      <w:r>
        <w:t xml:space="preserve"> </w:t>
      </w:r>
      <w:r>
        <w:rPr>
          <w:iCs/>
          <w:i/>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Cs/>
          <w:i/>
        </w:rPr>
        <w:t xml:space="preserve">et al.</w:t>
      </w:r>
      <w:r>
        <w:t xml:space="preserve">, 2009)</w:t>
      </w:r>
      <w:r>
        <w:t xml:space="preserve"> </w:t>
      </w:r>
      <w:r>
        <w:t xml:space="preserve">and other senses</w:t>
      </w:r>
      <w:r>
        <w:t xml:space="preserve"> </w:t>
      </w:r>
      <w:r>
        <w:t xml:space="preserve">(MacLennan</w:t>
      </w:r>
      <w:r>
        <w:t xml:space="preserve"> </w:t>
      </w:r>
      <w:r>
        <w:rPr>
          <w:iCs/>
          <w:i/>
        </w:rPr>
        <w:t xml:space="preserve">et al.</w:t>
      </w:r>
      <w:r>
        <w:t xml:space="preserve">, 2022)</w:t>
      </w:r>
      <w:r>
        <w:t xml:space="preserve">.</w:t>
      </w:r>
      <w:r>
        <w:t xml:space="preserve"> </w:t>
      </w:r>
      <w:r>
        <w:t xml:space="preserve">Pei</w:t>
      </w:r>
      <w:r>
        <w:t xml:space="preserve"> </w:t>
      </w:r>
      <w:r>
        <w:rPr>
          <w:iCs/>
          <w:i/>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replicated in a further pediatric sample by</w:t>
      </w:r>
      <w:r>
        <w:t xml:space="preserve"> </w:t>
      </w:r>
      <w:r>
        <w:t xml:space="preserve">Vilidaite</w:t>
      </w:r>
      <w:r>
        <w:t xml:space="preserve"> </w:t>
      </w:r>
      <w:r>
        <w:rPr>
          <w:iCs/>
          <w:i/>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Cs/>
          <w:i/>
        </w:rPr>
        <w:t xml:space="preserve">Drosophila</w:t>
      </w:r>
      <w:r>
        <w:t xml:space="preserve"> </w:t>
      </w:r>
      <w:r>
        <w:t xml:space="preserve">genetic model of autism (</w:t>
      </w:r>
      <w:r>
        <w:rPr>
          <w:iCs/>
          <w:i/>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Cs/>
          <w:i/>
        </w:rPr>
        <w:t xml:space="preserve">Drosophila</w:t>
      </w:r>
      <w:r>
        <w:t xml:space="preserve"> </w:t>
      </w:r>
      <w:r>
        <w:t xml:space="preserve">genetic models.</w:t>
      </w:r>
      <w:r>
        <w:t xml:space="preserve"> </w:t>
      </w:r>
      <w:r>
        <w:t xml:space="preserve">Afsari</w:t>
      </w:r>
      <w:r>
        <w:t xml:space="preserve"> </w:t>
      </w:r>
      <w:r>
        <w:rPr>
          <w:iCs/>
          <w:i/>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p>
      <w:pPr>
        <w:numPr>
          <w:ilvl w:val="0"/>
          <w:numId w:val="1007"/>
        </w:numPr>
        <w:pStyle w:val="Compact"/>
      </w:pPr>
      <w:r>
        <w:t xml:space="preserve">FIGURE ABOUT HERE</w:t>
      </w:r>
    </w:p>
    <w:tbl>
      <w:tblPr>
        <w:tblStyle w:val="Table"/>
        <w:tblW w:type="pct" w:w="5000"/>
        <w:tblLook w:firstRow="0" w:lastRow="0" w:firstColumn="0" w:lastColumn="0" w:noHBand="0" w:noVBand="0" w:val="0000"/>
        <w:jc w:val="start"/>
        <w:tblLayout w:type="fixed"/>
      </w:tblPr>
      <w:tblGrid>
        <w:gridCol w:w="7920"/>
      </w:tblGrid>
      <w:tr>
        <w:tc>
          <w:tcPr/>
          <w:bookmarkStart w:id="35" w:name="fig-plotclinical"/>
          <w:p>
            <w:pPr>
              <w:pStyle w:val="Compact"/>
              <w:jc w:val="center"/>
            </w:pP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Cs/>
                <w:i/>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35"/>
        </w:tc>
      </w:tr>
    </w:tbl>
    <w:bookmarkEnd w:id="36"/>
    <w:bookmarkStart w:id="37"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Cs/>
          <w:i/>
        </w:rPr>
        <w:t xml:space="preserve">et al.</w:t>
      </w:r>
      <w:r>
        <w:t xml:space="preserve">, 2000; Cameron</w:t>
      </w:r>
      <w:r>
        <w:t xml:space="preserve"> </w:t>
      </w:r>
      <w:r>
        <w:rPr>
          <w:iCs/>
          <w:i/>
        </w:rPr>
        <w:t xml:space="preserve">et al.</w:t>
      </w:r>
      <w:r>
        <w:t xml:space="preserve">, 2002; Morrone</w:t>
      </w:r>
      <w:r>
        <w:t xml:space="preserve"> </w:t>
      </w:r>
      <w:r>
        <w:rPr>
          <w:iCs/>
          <w:i/>
        </w:rPr>
        <w:t xml:space="preserve">et al.</w:t>
      </w:r>
      <w:r>
        <w:t xml:space="preserve">, 2004; Pestilli</w:t>
      </w:r>
      <w:r>
        <w:t xml:space="preserve"> </w:t>
      </w:r>
      <w:r>
        <w:rPr>
          <w:iCs/>
          <w:i/>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Cs/>
          <w:i/>
        </w:rPr>
        <w:t xml:space="preserve">et al.</w:t>
      </w:r>
      <w:r>
        <w:t xml:space="preserve">, 2006; Gould</w:t>
      </w:r>
      <w:r>
        <w:t xml:space="preserve"> </w:t>
      </w:r>
      <w:r>
        <w:rPr>
          <w:iCs/>
          <w:i/>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Cs/>
          <w:i/>
        </w:rPr>
        <w:t xml:space="preserve">et al.</w:t>
      </w:r>
      <w:r>
        <w:t xml:space="preserve">, 1997; McAdams &amp; Maunsell, 1999; Mehta</w:t>
      </w:r>
      <w:r>
        <w:t xml:space="preserve"> </w:t>
      </w:r>
      <w:r>
        <w:rPr>
          <w:iCs/>
          <w:i/>
        </w:rPr>
        <w:t xml:space="preserve">et al.</w:t>
      </w:r>
      <w:r>
        <w:t xml:space="preserve">, 2000</w:t>
      </w:r>
      <w:r>
        <w:rPr>
          <w:iCs/>
          <w:i/>
        </w:rPr>
        <w:t xml:space="preserve">a</w:t>
      </w:r>
      <w:r>
        <w:t xml:space="preserve">, 2000</w:t>
      </w:r>
      <w:r>
        <w:rPr>
          <w:iCs/>
          <w:i/>
        </w:rPr>
        <w:t xml:space="preserve">b</w:t>
      </w:r>
      <w:r>
        <w:t xml:space="preserve">; Marcus &amp; Van Essen, 2002)</w:t>
      </w:r>
      <w:r>
        <w:t xml:space="preserve">, but with the advent of spatially-resolved human brain imaging methods in the late 1990s it became apparent that spatial attention was linked to frank changes in both fMRI BOLD responses</w:t>
      </w:r>
      <w:r>
        <w:t xml:space="preserve"> </w:t>
      </w:r>
      <w:r>
        <w:t xml:space="preserve">(Tootell</w:t>
      </w:r>
      <w:r>
        <w:t xml:space="preserve"> </w:t>
      </w:r>
      <w:r>
        <w:rPr>
          <w:iCs/>
          <w:i/>
        </w:rPr>
        <w:t xml:space="preserve">et al.</w:t>
      </w:r>
      <w:r>
        <w:t xml:space="preserve">, 1998; Somers</w:t>
      </w:r>
      <w:r>
        <w:t xml:space="preserve"> </w:t>
      </w:r>
      <w:r>
        <w:rPr>
          <w:iCs/>
          <w:i/>
        </w:rPr>
        <w:t xml:space="preserve">et al.</w:t>
      </w:r>
      <w:r>
        <w:t xml:space="preserve">, 1999; Gandhi</w:t>
      </w:r>
      <w:r>
        <w:t xml:space="preserve"> </w:t>
      </w:r>
      <w:r>
        <w:rPr>
          <w:iCs/>
          <w:i/>
        </w:rPr>
        <w:t xml:space="preserve">et al.</w:t>
      </w:r>
      <w:r>
        <w:t xml:space="preserve">, 1999; Brefczynski &amp; DeYoe, 1999; Kastner</w:t>
      </w:r>
      <w:r>
        <w:t xml:space="preserve"> </w:t>
      </w:r>
      <w:r>
        <w:rPr>
          <w:iCs/>
          <w:i/>
        </w:rPr>
        <w:t xml:space="preserve">et al.</w:t>
      </w:r>
      <w:r>
        <w:t xml:space="preserve">, 1999; Buracas &amp; Boynton, 2007; Silver</w:t>
      </w:r>
      <w:r>
        <w:t xml:space="preserve"> </w:t>
      </w:r>
      <w:r>
        <w:rPr>
          <w:iCs/>
          <w:i/>
        </w:rPr>
        <w:t xml:space="preserve">et al.</w:t>
      </w:r>
      <w:r>
        <w:t xml:space="preserve">, 2007; Li</w:t>
      </w:r>
      <w:r>
        <w:t xml:space="preserve"> </w:t>
      </w:r>
      <w:r>
        <w:rPr>
          <w:iCs/>
          <w:i/>
        </w:rPr>
        <w:t xml:space="preserve">et al.</w:t>
      </w:r>
      <w:r>
        <w:t xml:space="preserve">, 2008; Murray, 2008)</w:t>
      </w:r>
      <w:r>
        <w:t xml:space="preserve"> </w:t>
      </w:r>
      <w:r>
        <w:t xml:space="preserve">and EEG signals</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Müller &amp; Hillyard, 2000; Ding</w:t>
      </w:r>
      <w:r>
        <w:t xml:space="preserve"> </w:t>
      </w:r>
      <w:r>
        <w:rPr>
          <w:iCs/>
          <w:i/>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Cs/>
          <w:i/>
        </w:rPr>
        <w:t xml:space="preserve">a</w:t>
      </w:r>
      <w:r>
        <w:t xml:space="preserve">; Di Russo</w:t>
      </w:r>
      <w:r>
        <w:t xml:space="preserve"> </w:t>
      </w:r>
      <w:r>
        <w:rPr>
          <w:iCs/>
          <w:i/>
        </w:rPr>
        <w:t xml:space="preserve">et al.</w:t>
      </w:r>
      <w:r>
        <w:t xml:space="preserve">, 2001</w:t>
      </w:r>
      <w:r>
        <w:rPr>
          <w:iCs/>
          <w:i/>
        </w:rPr>
        <w:t xml:space="preserve">b</w:t>
      </w:r>
      <w:r>
        <w:t xml:space="preserve">)</w:t>
      </w:r>
      <w:r>
        <w:t xml:space="preserve">. These effects also appear to differ between chromatic and achromatic pathways</w:t>
      </w:r>
      <w:r>
        <w:t xml:space="preserve"> </w:t>
      </w:r>
      <w:r>
        <w:t xml:space="preserve">(Di Russo &amp; Spinelli, 1999</w:t>
      </w:r>
      <w:r>
        <w:rPr>
          <w:iCs/>
          <w:i/>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Cs/>
          <w:i/>
        </w:rPr>
        <w:t xml:space="preserve">et al.</w:t>
      </w:r>
      <w:r>
        <w:t xml:space="preserve">, 1990; Solomon &amp; Lennie, 2005)</w:t>
      </w:r>
      <w:r>
        <w:t xml:space="preserve">. In the late 2000s a comprehensive theoretical model for attentional modulation was developed that framed it as a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Direct measurements of attentional modulation of achromatic SSVEP signals are broadly consistent with this model</w:t>
      </w:r>
      <w:r>
        <w:t xml:space="preserve"> </w:t>
      </w:r>
      <w:r>
        <w:t xml:space="preserve">(Lauritzen</w:t>
      </w:r>
      <w:r>
        <w:t xml:space="preserve"> </w:t>
      </w:r>
      <w:r>
        <w:rPr>
          <w:iCs/>
          <w:i/>
        </w:rPr>
        <w:t xml:space="preserve">et al.</w:t>
      </w:r>
      <w:r>
        <w:t xml:space="preserve">, 2010; Hou</w:t>
      </w:r>
      <w:r>
        <w:t xml:space="preserve"> </w:t>
      </w:r>
      <w:r>
        <w:rPr>
          <w:iCs/>
          <w:i/>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Cs/>
          <w:i/>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Cs/>
          <w:i/>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Cs/>
          <w:i/>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Cs/>
          <w:i/>
        </w:rPr>
        <w:t xml:space="preserve">et al.</w:t>
      </w:r>
      <w:r>
        <w:t xml:space="preserve">, 2024)</w:t>
      </w:r>
      <w:r>
        <w:t xml:space="preserve"> </w:t>
      </w:r>
      <w:r>
        <w:t xml:space="preserve">or attention to moving targets</w:t>
      </w:r>
      <w:r>
        <w:t xml:space="preserve"> </w:t>
      </w:r>
      <w:r>
        <w:t xml:space="preserve">(Lissa</w:t>
      </w:r>
      <w:r>
        <w:t xml:space="preserve"> </w:t>
      </w:r>
      <w:r>
        <w:rPr>
          <w:iCs/>
          <w:i/>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37"/>
    <w:bookmarkStart w:id="38"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Cs/>
          <w:i/>
        </w:rPr>
        <w:t xml:space="preserve">et al.</w:t>
      </w:r>
      <w:r>
        <w:t xml:space="preserve">, 2000)</w:t>
      </w:r>
      <w:r>
        <w:t xml:space="preserve">. Because SSVEP signals are highly sensitive to both visual field position</w:t>
      </w:r>
      <w:r>
        <w:t xml:space="preserve"> </w:t>
      </w:r>
      <w:r>
        <w:t xml:space="preserve">(Di Russo</w:t>
      </w:r>
      <w:r>
        <w:t xml:space="preserve"> </w:t>
      </w:r>
      <w:r>
        <w:rPr>
          <w:iCs/>
          <w:i/>
        </w:rPr>
        <w:t xml:space="preserve">et al.</w:t>
      </w:r>
      <w:r>
        <w:t xml:space="preserve">, 2007; Ales</w:t>
      </w:r>
      <w:r>
        <w:t xml:space="preserve"> </w:t>
      </w:r>
      <w:r>
        <w:rPr>
          <w:iCs/>
          <w:i/>
        </w:rPr>
        <w:t xml:space="preserve">et al.</w:t>
      </w:r>
      <w:r>
        <w:t xml:space="preserve">, 2010)</w:t>
      </w:r>
      <w:r>
        <w:t xml:space="preserve"> </w:t>
      </w:r>
      <w:r>
        <w:t xml:space="preserve">and attentional state</w:t>
      </w:r>
      <w:r>
        <w:t xml:space="preserve"> </w:t>
      </w:r>
      <w:r>
        <w:t xml:space="preserve">(Morgan</w:t>
      </w:r>
      <w:r>
        <w:t xml:space="preserve"> </w:t>
      </w:r>
      <w:r>
        <w:rPr>
          <w:iCs/>
          <w:i/>
        </w:rPr>
        <w:t xml:space="preserve">et al.</w:t>
      </w:r>
      <w:r>
        <w:t xml:space="preserve">, 1996; Müller</w:t>
      </w:r>
      <w:r>
        <w:t xml:space="preserve"> </w:t>
      </w:r>
      <w:r>
        <w:rPr>
          <w:iCs/>
          <w:i/>
        </w:rPr>
        <w:t xml:space="preserve">et al.</w:t>
      </w:r>
      <w:r>
        <w:t xml:space="preserve">, 1998; Lauritzen</w:t>
      </w:r>
      <w:r>
        <w:t xml:space="preserve"> </w:t>
      </w:r>
      <w:r>
        <w:rPr>
          <w:iCs/>
          <w:i/>
        </w:rPr>
        <w:t xml:space="preserve">et al.</w:t>
      </w:r>
      <w:r>
        <w:t xml:space="preserve">, 2010; Verghese</w:t>
      </w:r>
      <w:r>
        <w:t xml:space="preserve"> </w:t>
      </w:r>
      <w:r>
        <w:rPr>
          <w:iCs/>
          <w:i/>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Cs/>
          <w:i/>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Cs/>
          <w:i/>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38"/>
    <w:bookmarkStart w:id="39"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Cs/>
          <w:i/>
        </w:rPr>
        <w:t xml:space="preserve">et al.</w:t>
      </w:r>
      <w:r>
        <w:t xml:space="preserve">, 2023; Minarik</w:t>
      </w:r>
      <w:r>
        <w:t xml:space="preserve"> </w:t>
      </w:r>
      <w:r>
        <w:rPr>
          <w:iCs/>
          <w:i/>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Cs/>
          <w:i/>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Cs/>
          <w:i/>
        </w:rPr>
        <w:t xml:space="preserve">et al.</w:t>
      </w:r>
      <w:r>
        <w:t xml:space="preserve">, 2022; Wang</w:t>
      </w:r>
      <w:r>
        <w:t xml:space="preserve"> </w:t>
      </w:r>
      <w:r>
        <w:rPr>
          <w:iCs/>
          <w:i/>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not the eye, and there is good evidence that contrast processing in the LGN can be altered by top-down signals including attention</w:t>
      </w:r>
      <w:r>
        <w:t xml:space="preserve"> </w:t>
      </w:r>
      <w:r>
        <w:t xml:space="preserve">(Sherman &amp; Guillery, 1996; O’Connor</w:t>
      </w:r>
      <w:r>
        <w:t xml:space="preserve"> </w:t>
      </w:r>
      <w:r>
        <w:rPr>
          <w:iCs/>
          <w:i/>
        </w:rPr>
        <w:t xml:space="preserve">et al.</w:t>
      </w:r>
      <w:r>
        <w:t xml:space="preserve">, 2002; Briggs &amp; Usrey, 2007; Gouws</w:t>
      </w:r>
      <w:r>
        <w:t xml:space="preserve"> </w:t>
      </w:r>
      <w:r>
        <w:rPr>
          <w:iCs/>
          <w:i/>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Cs/>
          <w:i/>
        </w:rPr>
        <w:t xml:space="preserve">et al.</w:t>
      </w:r>
      <w:r>
        <w:t xml:space="preserve">, 2007; Dougherty</w:t>
      </w:r>
      <w:r>
        <w:t xml:space="preserve"> </w:t>
      </w:r>
      <w:r>
        <w:rPr>
          <w:iCs/>
          <w:i/>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Cs/>
          <w:i/>
        </w:rPr>
        <w:t xml:space="preserve">et al.</w:t>
      </w:r>
      <w:r>
        <w:t xml:space="preserve">, 2012; Attal &amp; Schwartz, 2013)</w:t>
      </w:r>
      <w:r>
        <w:t xml:space="preserve">, noninvasive deep-brain stimulation techniques</w:t>
      </w:r>
      <w:r>
        <w:t xml:space="preserve"> </w:t>
      </w:r>
      <w:r>
        <w:t xml:space="preserve">(Mohammadjavadi</w:t>
      </w:r>
      <w:r>
        <w:t xml:space="preserve"> </w:t>
      </w:r>
      <w:r>
        <w:rPr>
          <w:iCs/>
          <w:i/>
        </w:rPr>
        <w:t xml:space="preserve">et al.</w:t>
      </w:r>
      <w:r>
        <w:t xml:space="preserve">, 2022)</w:t>
      </w:r>
      <w:r>
        <w:t xml:space="preserve"> </w:t>
      </w:r>
      <w:r>
        <w:t xml:space="preserve">or implanted electrode arrays</w:t>
      </w:r>
      <w:r>
        <w:t xml:space="preserve"> </w:t>
      </w:r>
      <w:r>
        <w:t xml:space="preserve">(Krolak-Salmon</w:t>
      </w:r>
      <w:r>
        <w:t xml:space="preserve"> </w:t>
      </w:r>
      <w:r>
        <w:rPr>
          <w:iCs/>
          <w:i/>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Cs/>
          <w:i/>
        </w:rPr>
        <w:t xml:space="preserve">et al.</w:t>
      </w:r>
      <w:r>
        <w:t xml:space="preserve">, 2020; Li</w:t>
      </w:r>
      <w:r>
        <w:t xml:space="preserve"> </w:t>
      </w:r>
      <w:r>
        <w:rPr>
          <w:iCs/>
          <w:i/>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Cs/>
          <w:i/>
        </w:rPr>
        <w:t xml:space="preserve">et al.</w:t>
      </w:r>
      <w:r>
        <w:t xml:space="preserve">, 2009; Baker &amp; Wade, 2017; Katyal</w:t>
      </w:r>
      <w:r>
        <w:t xml:space="preserve"> </w:t>
      </w:r>
      <w:r>
        <w:rPr>
          <w:iCs/>
          <w:i/>
        </w:rPr>
        <w:t xml:space="preserve">et al.</w:t>
      </w:r>
      <w:r>
        <w:t xml:space="preserve">, 2018; Chen &amp; Gegenfurtner, 2021; Watts</w:t>
      </w:r>
      <w:r>
        <w:t xml:space="preserve"> </w:t>
      </w:r>
      <w:r>
        <w:rPr>
          <w:iCs/>
          <w:i/>
        </w:rPr>
        <w:t xml:space="preserve">et al.</w:t>
      </w:r>
      <w:r>
        <w:t xml:space="preserve">, 2024)</w:t>
      </w:r>
      <w:r>
        <w:t xml:space="preserve">. 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Cs/>
          <w:i/>
        </w:rPr>
        <w:t xml:space="preserve">et al.</w:t>
      </w:r>
      <w:r>
        <w:t xml:space="preserve">, 2012; Baker &amp; Wade, 2017; Chariker</w:t>
      </w:r>
      <w:r>
        <w:t xml:space="preserve"> </w:t>
      </w:r>
      <w:r>
        <w:rPr>
          <w:iCs/>
          <w:i/>
        </w:rPr>
        <w:t xml:space="preserve">et al.</w:t>
      </w:r>
      <w:r>
        <w:t xml:space="preserve">, 2020; Schrimpf</w:t>
      </w:r>
      <w:r>
        <w:t xml:space="preserve"> </w:t>
      </w:r>
      <w:r>
        <w:rPr>
          <w:iCs/>
          <w:i/>
        </w:rPr>
        <w:t xml:space="preserve">et al.</w:t>
      </w:r>
      <w:r>
        <w:t xml:space="preserve">, 2020; Groen</w:t>
      </w:r>
      <w:r>
        <w:t xml:space="preserve"> </w:t>
      </w:r>
      <w:r>
        <w:rPr>
          <w:iCs/>
          <w:i/>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fit the parameters of early visual processing. This approach may also allow us to develop more sensitive tests for the changes in early visual processing that accompany a wide range of neurological diseases and disorders.</w:t>
      </w:r>
    </w:p>
    <w:bookmarkEnd w:id="39"/>
    <w:bookmarkStart w:id="363" w:name="references"/>
    <w:p>
      <w:pPr>
        <w:pStyle w:val="Heading1"/>
      </w:pPr>
      <w:r>
        <w:t xml:space="preserve">References</w:t>
      </w:r>
    </w:p>
    <w:bookmarkStart w:id="362" w:name="refs"/>
    <w:bookmarkStart w:id="41" w:name="ref-Afsari2014"/>
    <w:p>
      <w:pPr>
        <w:pStyle w:val="Bibliography"/>
      </w:pPr>
      <w:r>
        <w:t xml:space="preserve">Afsari F, Christensen KV, Smith GP, Hentzer M, Nippe OM, Elliott CJH &amp; Wade AR (2014).</w:t>
      </w:r>
      <w:r>
        <w:t xml:space="preserve"> </w:t>
      </w:r>
      <w:hyperlink r:id="rId40">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Cs/>
          <w:i/>
        </w:rPr>
        <w:t xml:space="preserve">Human Molecular Genetics</w:t>
      </w:r>
      <w:r>
        <w:t xml:space="preserve"> </w:t>
      </w:r>
      <w:r>
        <w:rPr>
          <w:bCs/>
          <w:b/>
        </w:rPr>
        <w:t xml:space="preserve">23,</w:t>
      </w:r>
      <w:r>
        <w:t xml:space="preserve"> </w:t>
      </w:r>
      <w:r>
        <w:t xml:space="preserve">4465–4478.</w:t>
      </w:r>
    </w:p>
    <w:bookmarkEnd w:id="41"/>
    <w:bookmarkStart w:id="43" w:name="ref-Albrecht1982"/>
    <w:p>
      <w:pPr>
        <w:pStyle w:val="Bibliography"/>
      </w:pPr>
      <w:r>
        <w:t xml:space="preserve">Albrecht DG &amp; Hamilton DB (1982).</w:t>
      </w:r>
      <w:r>
        <w:t xml:space="preserve"> </w:t>
      </w:r>
      <w:hyperlink r:id="rId42">
        <w:r>
          <w:rPr>
            <w:rStyle w:val="Hyperlink"/>
          </w:rPr>
          <w:t xml:space="preserve">Striate cortex of monkey and cat: Contrast response function</w:t>
        </w:r>
      </w:hyperlink>
      <w:r>
        <w:t xml:space="preserve">.</w:t>
      </w:r>
      <w:r>
        <w:t xml:space="preserve"> </w:t>
      </w:r>
      <w:r>
        <w:rPr>
          <w:iCs/>
          <w:i/>
        </w:rPr>
        <w:t xml:space="preserve">J Neurophysiol</w:t>
      </w:r>
      <w:r>
        <w:t xml:space="preserve"> </w:t>
      </w:r>
      <w:r>
        <w:rPr>
          <w:bCs/>
          <w:b/>
        </w:rPr>
        <w:t xml:space="preserve">48,</w:t>
      </w:r>
      <w:r>
        <w:t xml:space="preserve"> </w:t>
      </w:r>
      <w:r>
        <w:t xml:space="preserve">217–237.</w:t>
      </w:r>
    </w:p>
    <w:bookmarkEnd w:id="43"/>
    <w:bookmarkStart w:id="45" w:name="ref-Ales2010"/>
    <w:p>
      <w:pPr>
        <w:pStyle w:val="Bibliography"/>
      </w:pPr>
      <w:r>
        <w:t xml:space="preserve">Ales JM, Yates JL &amp; Norcia AM (2010).</w:t>
      </w:r>
      <w:r>
        <w:t xml:space="preserve"> </w:t>
      </w:r>
      <w:hyperlink r:id="rId44">
        <w:r>
          <w:rPr>
            <w:rStyle w:val="Hyperlink"/>
          </w:rPr>
          <w:t xml:space="preserve">V1 is not uniquely identified by polarity reversals of responses to upper and lower visual field stimuli</w:t>
        </w:r>
      </w:hyperlink>
      <w:r>
        <w:t xml:space="preserve">.</w:t>
      </w:r>
      <w:r>
        <w:t xml:space="preserve"> </w:t>
      </w:r>
      <w:r>
        <w:rPr>
          <w:iCs/>
          <w:i/>
        </w:rPr>
        <w:t xml:space="preserve">Neuroimage</w:t>
      </w:r>
      <w:r>
        <w:t xml:space="preserve"> </w:t>
      </w:r>
      <w:r>
        <w:rPr>
          <w:bCs/>
          <w:b/>
        </w:rPr>
        <w:t xml:space="preserve">52,</w:t>
      </w:r>
      <w:r>
        <w:t xml:space="preserve"> </w:t>
      </w:r>
      <w:r>
        <w:t xml:space="preserve">1401–1409.</w:t>
      </w:r>
    </w:p>
    <w:bookmarkEnd w:id="45"/>
    <w:bookmarkStart w:id="47" w:name="ref-Alpern1971"/>
    <w:p>
      <w:pPr>
        <w:pStyle w:val="Bibliography"/>
      </w:pPr>
      <w:r>
        <w:t xml:space="preserve">Alpern M (1971).</w:t>
      </w:r>
      <w:r>
        <w:t xml:space="preserve"> </w:t>
      </w:r>
      <w:hyperlink r:id="rId46">
        <w:r>
          <w:rPr>
            <w:rStyle w:val="Hyperlink"/>
          </w:rPr>
          <w:t xml:space="preserve">Rhodopsin kinetics in the human eye</w:t>
        </w:r>
      </w:hyperlink>
      <w:r>
        <w:t xml:space="preserve">.</w:t>
      </w:r>
      <w:r>
        <w:t xml:space="preserve"> </w:t>
      </w:r>
      <w:r>
        <w:rPr>
          <w:iCs/>
          <w:i/>
        </w:rPr>
        <w:t xml:space="preserve">J Physiol</w:t>
      </w:r>
      <w:r>
        <w:t xml:space="preserve"> </w:t>
      </w:r>
      <w:r>
        <w:rPr>
          <w:bCs/>
          <w:b/>
        </w:rPr>
        <w:t xml:space="preserve">217,</w:t>
      </w:r>
      <w:r>
        <w:t xml:space="preserve"> </w:t>
      </w:r>
      <w:r>
        <w:t xml:space="preserve">447–471.</w:t>
      </w:r>
    </w:p>
    <w:bookmarkEnd w:id="47"/>
    <w:bookmarkStart w:id="49" w:name="ref-Atkinson1983"/>
    <w:p>
      <w:pPr>
        <w:pStyle w:val="Bibliography"/>
      </w:pPr>
      <w:r>
        <w:t xml:space="preserve">Atkinson J &amp; Braddick O (1983).</w:t>
      </w:r>
      <w:r>
        <w:t xml:space="preserve"> </w:t>
      </w:r>
      <w:hyperlink r:id="rId48">
        <w:r>
          <w:rPr>
            <w:rStyle w:val="Hyperlink"/>
          </w:rPr>
          <w:t xml:space="preserve">Assessment of visual acuity in infancy and early childhood</w:t>
        </w:r>
      </w:hyperlink>
      <w:r>
        <w:t xml:space="preserve">.</w:t>
      </w:r>
      <w:r>
        <w:t xml:space="preserve"> </w:t>
      </w:r>
      <w:r>
        <w:rPr>
          <w:iCs/>
          <w:i/>
        </w:rPr>
        <w:t xml:space="preserve">Acta Ophthalmol Suppl</w:t>
      </w:r>
      <w:r>
        <w:t xml:space="preserve"> </w:t>
      </w:r>
      <w:r>
        <w:rPr>
          <w:bCs/>
          <w:b/>
        </w:rPr>
        <w:t xml:space="preserve">157,</w:t>
      </w:r>
      <w:r>
        <w:t xml:space="preserve"> </w:t>
      </w:r>
      <w:r>
        <w:t xml:space="preserve">18–26.</w:t>
      </w:r>
    </w:p>
    <w:bookmarkEnd w:id="49"/>
    <w:bookmarkStart w:id="51" w:name="ref-Atkinson1979"/>
    <w:p>
      <w:pPr>
        <w:pStyle w:val="Bibliography"/>
      </w:pPr>
      <w:r>
        <w:t xml:space="preserve">Atkinson J, Braddick O &amp; French J (1979).</w:t>
      </w:r>
      <w:r>
        <w:t xml:space="preserve"> </w:t>
      </w:r>
      <w:hyperlink r:id="rId50">
        <w:r>
          <w:rPr>
            <w:rStyle w:val="Hyperlink"/>
          </w:rPr>
          <w:t xml:space="preserve">Contrast sensitivity of the human neonate measured by the visual evoked potential</w:t>
        </w:r>
      </w:hyperlink>
      <w:r>
        <w:t xml:space="preserve">.</w:t>
      </w:r>
      <w:r>
        <w:t xml:space="preserve"> </w:t>
      </w:r>
      <w:r>
        <w:rPr>
          <w:iCs/>
          <w:i/>
        </w:rPr>
        <w:t xml:space="preserve">Invest Ophthalmol Vis Sci</w:t>
      </w:r>
      <w:r>
        <w:t xml:space="preserve"> </w:t>
      </w:r>
      <w:r>
        <w:rPr>
          <w:bCs/>
          <w:b/>
        </w:rPr>
        <w:t xml:space="preserve">18,</w:t>
      </w:r>
      <w:r>
        <w:t xml:space="preserve"> </w:t>
      </w:r>
      <w:r>
        <w:t xml:space="preserve">210–213.</w:t>
      </w:r>
    </w:p>
    <w:bookmarkEnd w:id="51"/>
    <w:bookmarkStart w:id="53" w:name="ref-Attal2012"/>
    <w:p>
      <w:pPr>
        <w:pStyle w:val="Bibliography"/>
      </w:pPr>
      <w:r>
        <w:t xml:space="preserve">Attal Y, Maess B, Friederici A &amp; David O (2012).</w:t>
      </w:r>
      <w:r>
        <w:t xml:space="preserve"> </w:t>
      </w:r>
      <w:hyperlink r:id="rId52">
        <w:r>
          <w:rPr>
            <w:rStyle w:val="Hyperlink"/>
          </w:rPr>
          <w:t xml:space="preserve">Head models and dynamic causal modeling of subcortical activity using magnetoencephalographic/electroencephalographic data</w:t>
        </w:r>
      </w:hyperlink>
      <w:r>
        <w:t xml:space="preserve">.</w:t>
      </w:r>
      <w:r>
        <w:t xml:space="preserve"> </w:t>
      </w:r>
      <w:r>
        <w:rPr>
          <w:iCs/>
          <w:i/>
        </w:rPr>
        <w:t xml:space="preserve">Rev Neurosci</w:t>
      </w:r>
      <w:r>
        <w:t xml:space="preserve"> </w:t>
      </w:r>
      <w:r>
        <w:rPr>
          <w:bCs/>
          <w:b/>
        </w:rPr>
        <w:t xml:space="preserve">23,</w:t>
      </w:r>
      <w:r>
        <w:t xml:space="preserve"> </w:t>
      </w:r>
      <w:r>
        <w:t xml:space="preserve">85–95.</w:t>
      </w:r>
    </w:p>
    <w:bookmarkEnd w:id="53"/>
    <w:bookmarkStart w:id="55" w:name="ref-Attal2013"/>
    <w:p>
      <w:pPr>
        <w:pStyle w:val="Bibliography"/>
      </w:pPr>
      <w:r>
        <w:t xml:space="preserve">Attal Y &amp; Schwartz D (2013).</w:t>
      </w:r>
      <w:r>
        <w:t xml:space="preserve"> </w:t>
      </w:r>
      <w:hyperlink r:id="rId54">
        <w:r>
          <w:rPr>
            <w:rStyle w:val="Hyperlink"/>
          </w:rPr>
          <w:t xml:space="preserve">Assessment of subcortical source localization using deep brain activity imaging model with minimum norm operators: A MEG study</w:t>
        </w:r>
      </w:hyperlink>
      <w:r>
        <w:t xml:space="preserve">.</w:t>
      </w:r>
      <w:r>
        <w:t xml:space="preserve"> </w:t>
      </w:r>
      <w:r>
        <w:rPr>
          <w:iCs/>
          <w:i/>
        </w:rPr>
        <w:t xml:space="preserve">PLoS One</w:t>
      </w:r>
      <w:r>
        <w:t xml:space="preserve"> </w:t>
      </w:r>
      <w:r>
        <w:rPr>
          <w:bCs/>
          <w:b/>
        </w:rPr>
        <w:t xml:space="preserve">8,</w:t>
      </w:r>
      <w:r>
        <w:t xml:space="preserve"> </w:t>
      </w:r>
      <w:r>
        <w:t xml:space="preserve">e59856.</w:t>
      </w:r>
    </w:p>
    <w:bookmarkEnd w:id="55"/>
    <w:bookmarkStart w:id="57" w:name="ref-Ayaz2013"/>
    <w:p>
      <w:pPr>
        <w:pStyle w:val="Bibliography"/>
      </w:pPr>
      <w:r>
        <w:t xml:space="preserve">Ayaz A, Saleem AB, Schölvinck ML &amp; Carandini M (2013).</w:t>
      </w:r>
      <w:r>
        <w:t xml:space="preserve"> </w:t>
      </w:r>
      <w:hyperlink r:id="rId56">
        <w:r>
          <w:rPr>
            <w:rStyle w:val="Hyperlink"/>
          </w:rPr>
          <w:t xml:space="preserve">Locomotion controls spatial integration in mouse visual cortex</w:t>
        </w:r>
      </w:hyperlink>
      <w:r>
        <w:t xml:space="preserve">.</w:t>
      </w:r>
      <w:r>
        <w:t xml:space="preserve"> </w:t>
      </w:r>
      <w:r>
        <w:rPr>
          <w:iCs/>
          <w:i/>
        </w:rPr>
        <w:t xml:space="preserve">Curr Biol</w:t>
      </w:r>
      <w:r>
        <w:t xml:space="preserve"> </w:t>
      </w:r>
      <w:r>
        <w:rPr>
          <w:bCs/>
          <w:b/>
        </w:rPr>
        <w:t xml:space="preserve">23,</w:t>
      </w:r>
      <w:r>
        <w:t xml:space="preserve"> </w:t>
      </w:r>
      <w:r>
        <w:t xml:space="preserve">890–894.</w:t>
      </w:r>
    </w:p>
    <w:bookmarkEnd w:id="57"/>
    <w:bookmarkStart w:id="59" w:name="ref-Bach2020"/>
    <w:p>
      <w:pPr>
        <w:pStyle w:val="Bibliography"/>
      </w:pPr>
      <w:r>
        <w:t xml:space="preserve">Bach M &amp; Farmer JD (2020).</w:t>
      </w:r>
      <w:r>
        <w:t xml:space="preserve"> </w:t>
      </w:r>
      <w:hyperlink r:id="rId58">
        <w:r>
          <w:rPr>
            <w:rStyle w:val="Hyperlink"/>
          </w:rPr>
          <w:t xml:space="preserve">Evaluation of the "freiburg acuity VEP" on commercial equipment</w:t>
        </w:r>
      </w:hyperlink>
      <w:r>
        <w:t xml:space="preserve">.</w:t>
      </w:r>
      <w:r>
        <w:t xml:space="preserve"> </w:t>
      </w:r>
      <w:r>
        <w:rPr>
          <w:iCs/>
          <w:i/>
        </w:rPr>
        <w:t xml:space="preserve">Doc Ophthalmol</w:t>
      </w:r>
      <w:r>
        <w:t xml:space="preserve"> </w:t>
      </w:r>
      <w:r>
        <w:rPr>
          <w:bCs/>
          <w:b/>
        </w:rPr>
        <w:t xml:space="preserve">140,</w:t>
      </w:r>
      <w:r>
        <w:t xml:space="preserve"> </w:t>
      </w:r>
      <w:r>
        <w:t xml:space="preserve">139–145.</w:t>
      </w:r>
    </w:p>
    <w:bookmarkEnd w:id="59"/>
    <w:bookmarkStart w:id="61" w:name="ref-Bach2008"/>
    <w:p>
      <w:pPr>
        <w:pStyle w:val="Bibliography"/>
      </w:pPr>
      <w:r>
        <w:t xml:space="preserve">Bach M, Maurer JP &amp; Wolf ME (2008).</w:t>
      </w:r>
      <w:r>
        <w:t xml:space="preserve"> </w:t>
      </w:r>
      <w:hyperlink r:id="rId60">
        <w:r>
          <w:rPr>
            <w:rStyle w:val="Hyperlink"/>
          </w:rPr>
          <w:t xml:space="preserve">Visual evoked potential-based acuity assessment in normal vision, artificially degraded vision, and in patients</w:t>
        </w:r>
      </w:hyperlink>
      <w:r>
        <w:t xml:space="preserve">.</w:t>
      </w:r>
      <w:r>
        <w:t xml:space="preserve"> </w:t>
      </w:r>
      <w:r>
        <w:rPr>
          <w:iCs/>
          <w:i/>
        </w:rPr>
        <w:t xml:space="preserve">Br J Ophthalmol</w:t>
      </w:r>
      <w:r>
        <w:t xml:space="preserve"> </w:t>
      </w:r>
      <w:r>
        <w:rPr>
          <w:bCs/>
          <w:b/>
        </w:rPr>
        <w:t xml:space="preserve">92,</w:t>
      </w:r>
      <w:r>
        <w:t xml:space="preserve"> </w:t>
      </w:r>
      <w:r>
        <w:t xml:space="preserve">396–403.</w:t>
      </w:r>
    </w:p>
    <w:bookmarkEnd w:id="61"/>
    <w:bookmarkStart w:id="63" w:name="ref-Baker2007"/>
    <w:p>
      <w:pPr>
        <w:pStyle w:val="Bibliography"/>
      </w:pPr>
      <w:r>
        <w:t xml:space="preserve">Baker DH, Meese TS &amp; Summers RJ (2007).</w:t>
      </w:r>
      <w:r>
        <w:t xml:space="preserve"> </w:t>
      </w:r>
      <w:hyperlink r:id="rId62">
        <w:r>
          <w:rPr>
            <w:rStyle w:val="Hyperlink"/>
          </w:rPr>
          <w:t xml:space="preserve">Psychophysical evidence for two routes to suppression before binocular summation of signals in human vision</w:t>
        </w:r>
      </w:hyperlink>
      <w:r>
        <w:t xml:space="preserve">.</w:t>
      </w:r>
      <w:r>
        <w:t xml:space="preserve"> </w:t>
      </w:r>
      <w:r>
        <w:rPr>
          <w:iCs/>
          <w:i/>
        </w:rPr>
        <w:t xml:space="preserve">Neuroscience</w:t>
      </w:r>
      <w:r>
        <w:t xml:space="preserve"> </w:t>
      </w:r>
      <w:r>
        <w:rPr>
          <w:bCs/>
          <w:b/>
        </w:rPr>
        <w:t xml:space="preserve">146,</w:t>
      </w:r>
      <w:r>
        <w:t xml:space="preserve"> </w:t>
      </w:r>
      <w:r>
        <w:t xml:space="preserve">435–448.</w:t>
      </w:r>
    </w:p>
    <w:bookmarkEnd w:id="63"/>
    <w:bookmarkStart w:id="65" w:name="ref-Baker2015"/>
    <w:p>
      <w:pPr>
        <w:pStyle w:val="Bibliography"/>
      </w:pPr>
      <w:r>
        <w:t xml:space="preserve">Baker DH, Simard M, Saint-Amour D &amp; Hess RF (2015).</w:t>
      </w:r>
      <w:r>
        <w:t xml:space="preserve"> </w:t>
      </w:r>
      <w:hyperlink r:id="rId64">
        <w:r>
          <w:rPr>
            <w:rStyle w:val="Hyperlink"/>
          </w:rPr>
          <w:t xml:space="preserve">Steady-state contrast response functions provide a sensitive and objective index of amblyopic deficits</w:t>
        </w:r>
      </w:hyperlink>
      <w:r>
        <w:t xml:space="preserve">.</w:t>
      </w:r>
      <w:r>
        <w:t xml:space="preserve"> </w:t>
      </w:r>
      <w:r>
        <w:rPr>
          <w:iCs/>
          <w:i/>
        </w:rPr>
        <w:t xml:space="preserve">Invest Ophthalmol Vis Sci</w:t>
      </w:r>
      <w:r>
        <w:t xml:space="preserve"> </w:t>
      </w:r>
      <w:r>
        <w:rPr>
          <w:bCs/>
          <w:b/>
        </w:rPr>
        <w:t xml:space="preserve">56,</w:t>
      </w:r>
      <w:r>
        <w:t xml:space="preserve"> </w:t>
      </w:r>
      <w:r>
        <w:t xml:space="preserve">1208–1216.</w:t>
      </w:r>
    </w:p>
    <w:bookmarkEnd w:id="65"/>
    <w:bookmarkStart w:id="67" w:name="ref-Baker2021"/>
    <w:p>
      <w:pPr>
        <w:pStyle w:val="Bibliography"/>
      </w:pPr>
      <w:r>
        <w:t xml:space="preserve">Baker DH, Vilidaite G &amp; Wade AR (2021).</w:t>
      </w:r>
      <w:r>
        <w:t xml:space="preserve"> </w:t>
      </w:r>
      <w:hyperlink r:id="rId66">
        <w:r>
          <w:rPr>
            <w:rStyle w:val="Hyperlink"/>
          </w:rPr>
          <w:t xml:space="preserve">Steady-state measures of visual suppression</w:t>
        </w:r>
      </w:hyperlink>
      <w:r>
        <w:t xml:space="preserve">.</w:t>
      </w:r>
      <w:r>
        <w:t xml:space="preserve"> </w:t>
      </w:r>
      <w:r>
        <w:rPr>
          <w:iCs/>
          <w:i/>
        </w:rPr>
        <w:t xml:space="preserve">PLoS computational biology</w:t>
      </w:r>
      <w:r>
        <w:t xml:space="preserve"> </w:t>
      </w:r>
      <w:r>
        <w:rPr>
          <w:bCs/>
          <w:b/>
        </w:rPr>
        <w:t xml:space="preserve">17,</w:t>
      </w:r>
      <w:r>
        <w:t xml:space="preserve"> </w:t>
      </w:r>
      <w:r>
        <w:t xml:space="preserve">e1009507.</w:t>
      </w:r>
    </w:p>
    <w:bookmarkEnd w:id="67"/>
    <w:bookmarkStart w:id="69" w:name="ref-Baker2017"/>
    <w:p>
      <w:pPr>
        <w:pStyle w:val="Bibliography"/>
      </w:pPr>
      <w:r>
        <w:t xml:space="preserve">Baker DH &amp; Wade AR (2017).</w:t>
      </w:r>
      <w:r>
        <w:t xml:space="preserve"> </w:t>
      </w:r>
      <w:hyperlink r:id="rId68">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Cs/>
          <w:i/>
        </w:rPr>
        <w:t xml:space="preserve">Cerebral Cortex (New York, NY: 1991)</w:t>
      </w:r>
      <w:r>
        <w:t xml:space="preserve"> </w:t>
      </w:r>
      <w:r>
        <w:rPr>
          <w:bCs/>
          <w:b/>
        </w:rPr>
        <w:t xml:space="preserve">27,</w:t>
      </w:r>
      <w:r>
        <w:t xml:space="preserve"> </w:t>
      </w:r>
      <w:r>
        <w:t xml:space="preserve">254–264.</w:t>
      </w:r>
    </w:p>
    <w:bookmarkEnd w:id="69"/>
    <w:bookmarkStart w:id="71" w:name="ref-Baseler1997"/>
    <w:p>
      <w:pPr>
        <w:pStyle w:val="Bibliography"/>
      </w:pPr>
      <w:r>
        <w:t xml:space="preserve">Baseler HA &amp; Sutter EE (1997).</w:t>
      </w:r>
      <w:r>
        <w:t xml:space="preserve"> </w:t>
      </w:r>
      <w:hyperlink r:id="rId70">
        <w:r>
          <w:rPr>
            <w:rStyle w:val="Hyperlink"/>
          </w:rPr>
          <w:t xml:space="preserve">M and p components of the VEP and their visual field distribution</w:t>
        </w:r>
      </w:hyperlink>
      <w:r>
        <w:t xml:space="preserve">.</w:t>
      </w:r>
      <w:r>
        <w:t xml:space="preserve"> </w:t>
      </w:r>
      <w:r>
        <w:rPr>
          <w:iCs/>
          <w:i/>
        </w:rPr>
        <w:t xml:space="preserve">Vision Res</w:t>
      </w:r>
      <w:r>
        <w:t xml:space="preserve"> </w:t>
      </w:r>
      <w:r>
        <w:rPr>
          <w:bCs/>
          <w:b/>
        </w:rPr>
        <w:t xml:space="preserve">37,</w:t>
      </w:r>
      <w:r>
        <w:t xml:space="preserve"> </w:t>
      </w:r>
      <w:r>
        <w:t xml:space="preserve">675–690.</w:t>
      </w:r>
    </w:p>
    <w:bookmarkEnd w:id="71"/>
    <w:bookmarkStart w:id="72" w:name="ref-Bashinski1980"/>
    <w:p>
      <w:pPr>
        <w:pStyle w:val="Bibliography"/>
      </w:pPr>
      <w:r>
        <w:t xml:space="preserve">Bashinski HS &amp; Bacharach VR (1980). Enhancement of perceptual sensitivity as the result of selectively attending to spatial locations.</w:t>
      </w:r>
      <w:r>
        <w:t xml:space="preserve"> </w:t>
      </w:r>
      <w:r>
        <w:rPr>
          <w:iCs/>
          <w:i/>
        </w:rPr>
        <w:t xml:space="preserve">Perception &amp; psychophysics</w:t>
      </w:r>
      <w:r>
        <w:t xml:space="preserve"> </w:t>
      </w:r>
      <w:r>
        <w:rPr>
          <w:bCs/>
          <w:b/>
        </w:rPr>
        <w:t xml:space="preserve">28,</w:t>
      </w:r>
      <w:r>
        <w:t xml:space="preserve"> </w:t>
      </w:r>
      <w:r>
        <w:t xml:space="preserve">241–248.</w:t>
      </w:r>
    </w:p>
    <w:bookmarkEnd w:id="72"/>
    <w:bookmarkStart w:id="74" w:name="ref-Benjamin2018"/>
    <w:p>
      <w:pPr>
        <w:pStyle w:val="Bibliography"/>
      </w:pPr>
      <w:r>
        <w:t xml:space="preserve">Benjamin AV, Wailes-Newson K, Ma-Wyatt A, Baker DH &amp; Wade AR (2018).</w:t>
      </w:r>
      <w:r>
        <w:t xml:space="preserve"> </w:t>
      </w:r>
      <w:hyperlink r:id="rId73">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Cs/>
          <w:i/>
        </w:rPr>
        <w:t xml:space="preserve">Journal of Neuroscience</w:t>
      </w:r>
      <w:r>
        <w:t xml:space="preserve"> </w:t>
      </w:r>
      <w:r>
        <w:rPr>
          <w:bCs/>
          <w:b/>
        </w:rPr>
        <w:t xml:space="preserve">38,</w:t>
      </w:r>
      <w:r>
        <w:t xml:space="preserve"> </w:t>
      </w:r>
      <w:r>
        <w:t xml:space="preserve">3050–3059.</w:t>
      </w:r>
    </w:p>
    <w:bookmarkEnd w:id="74"/>
    <w:bookmarkStart w:id="76" w:name="ref-Betts2005"/>
    <w:p>
      <w:pPr>
        <w:pStyle w:val="Bibliography"/>
      </w:pPr>
      <w:r>
        <w:t xml:space="preserve">Betts LR, Taylor CP, Sekuler AB &amp; Bennett PJ (2005).</w:t>
      </w:r>
      <w:r>
        <w:t xml:space="preserve"> </w:t>
      </w:r>
      <w:hyperlink r:id="rId75">
        <w:r>
          <w:rPr>
            <w:rStyle w:val="Hyperlink"/>
          </w:rPr>
          <w:t xml:space="preserve">Aging reduces center-surround antagonism in visual motion processing</w:t>
        </w:r>
      </w:hyperlink>
      <w:r>
        <w:t xml:space="preserve">.</w:t>
      </w:r>
      <w:r>
        <w:t xml:space="preserve"> </w:t>
      </w:r>
      <w:r>
        <w:rPr>
          <w:iCs/>
          <w:i/>
        </w:rPr>
        <w:t xml:space="preserve">Neuron</w:t>
      </w:r>
      <w:r>
        <w:t xml:space="preserve"> </w:t>
      </w:r>
      <w:r>
        <w:rPr>
          <w:bCs/>
          <w:b/>
        </w:rPr>
        <w:t xml:space="preserve">45,</w:t>
      </w:r>
      <w:r>
        <w:t xml:space="preserve"> </w:t>
      </w:r>
      <w:r>
        <w:t xml:space="preserve">361–366.</w:t>
      </w:r>
    </w:p>
    <w:bookmarkEnd w:id="76"/>
    <w:bookmarkStart w:id="78" w:name="ref-Boynton2009"/>
    <w:p>
      <w:pPr>
        <w:pStyle w:val="Bibliography"/>
      </w:pPr>
      <w:r>
        <w:t xml:space="preserve">Boynton GM (2009).</w:t>
      </w:r>
      <w:r>
        <w:t xml:space="preserve"> </w:t>
      </w:r>
      <w:hyperlink r:id="rId77">
        <w:r>
          <w:rPr>
            <w:rStyle w:val="Hyperlink"/>
          </w:rPr>
          <w:t xml:space="preserve">A framework for describing the effects of attention on visual responses</w:t>
        </w:r>
      </w:hyperlink>
      <w:r>
        <w:t xml:space="preserve">.</w:t>
      </w:r>
      <w:r>
        <w:t xml:space="preserve"> </w:t>
      </w:r>
      <w:r>
        <w:rPr>
          <w:iCs/>
          <w:i/>
        </w:rPr>
        <w:t xml:space="preserve">Vision Res</w:t>
      </w:r>
      <w:r>
        <w:t xml:space="preserve"> </w:t>
      </w:r>
      <w:r>
        <w:rPr>
          <w:bCs/>
          <w:b/>
        </w:rPr>
        <w:t xml:space="preserve">49,</w:t>
      </w:r>
      <w:r>
        <w:t xml:space="preserve"> </w:t>
      </w:r>
      <w:r>
        <w:t xml:space="preserve">1129–1143.</w:t>
      </w:r>
    </w:p>
    <w:bookmarkEnd w:id="78"/>
    <w:bookmarkStart w:id="80" w:name="ref-Braddick1986"/>
    <w:p>
      <w:pPr>
        <w:pStyle w:val="Bibliography"/>
      </w:pPr>
      <w:r>
        <w:t xml:space="preserve">Braddick OJ, Wattam-Bell J &amp; Atkinson J (1986).</w:t>
      </w:r>
      <w:r>
        <w:t xml:space="preserve"> </w:t>
      </w:r>
      <w:hyperlink r:id="rId79">
        <w:r>
          <w:rPr>
            <w:rStyle w:val="Hyperlink"/>
          </w:rPr>
          <w:t xml:space="preserve">Orientation-specific cortical responses develop in early infancy</w:t>
        </w:r>
      </w:hyperlink>
      <w:r>
        <w:t xml:space="preserve">.</w:t>
      </w:r>
      <w:r>
        <w:t xml:space="preserve"> </w:t>
      </w:r>
      <w:r>
        <w:rPr>
          <w:iCs/>
          <w:i/>
        </w:rPr>
        <w:t xml:space="preserve">Nature</w:t>
      </w:r>
      <w:r>
        <w:t xml:space="preserve"> </w:t>
      </w:r>
      <w:r>
        <w:rPr>
          <w:bCs/>
          <w:b/>
        </w:rPr>
        <w:t xml:space="preserve">320,</w:t>
      </w:r>
      <w:r>
        <w:t xml:space="preserve"> </w:t>
      </w:r>
      <w:r>
        <w:t xml:space="preserve">617–619.</w:t>
      </w:r>
    </w:p>
    <w:bookmarkEnd w:id="80"/>
    <w:bookmarkStart w:id="82" w:name="ref-Brefczynski1999"/>
    <w:p>
      <w:pPr>
        <w:pStyle w:val="Bibliography"/>
      </w:pPr>
      <w:r>
        <w:t xml:space="preserve">Brefczynski JA &amp; DeYoe EA (1999).</w:t>
      </w:r>
      <w:r>
        <w:t xml:space="preserve"> </w:t>
      </w:r>
      <w:hyperlink r:id="rId81">
        <w:r>
          <w:rPr>
            <w:rStyle w:val="Hyperlink"/>
          </w:rPr>
          <w:t xml:space="preserve">A physiological correlate of the ’spotlight’ of visual attention</w:t>
        </w:r>
      </w:hyperlink>
      <w:r>
        <w:t xml:space="preserve">.</w:t>
      </w:r>
      <w:r>
        <w:t xml:space="preserve"> </w:t>
      </w:r>
      <w:r>
        <w:rPr>
          <w:iCs/>
          <w:i/>
        </w:rPr>
        <w:t xml:space="preserve">Nat Neurosci</w:t>
      </w:r>
      <w:r>
        <w:t xml:space="preserve"> </w:t>
      </w:r>
      <w:r>
        <w:rPr>
          <w:bCs/>
          <w:b/>
        </w:rPr>
        <w:t xml:space="preserve">2,</w:t>
      </w:r>
      <w:r>
        <w:t xml:space="preserve"> </w:t>
      </w:r>
      <w:r>
        <w:t xml:space="preserve">370–374.</w:t>
      </w:r>
    </w:p>
    <w:bookmarkEnd w:id="82"/>
    <w:bookmarkStart w:id="84" w:name="ref-Briggs2007"/>
    <w:p>
      <w:pPr>
        <w:pStyle w:val="Bibliography"/>
      </w:pPr>
      <w:r>
        <w:t xml:space="preserve">Briggs F &amp; Usrey WM (2007).</w:t>
      </w:r>
      <w:r>
        <w:t xml:space="preserve"> </w:t>
      </w:r>
      <w:hyperlink r:id="rId83">
        <w:r>
          <w:rPr>
            <w:rStyle w:val="Hyperlink"/>
          </w:rPr>
          <w:t xml:space="preserve">A fast, reciprocal pathway between the lateral geniculate nucleus and visual cortex in the macaque monkey</w:t>
        </w:r>
      </w:hyperlink>
      <w:r>
        <w:t xml:space="preserve">.</w:t>
      </w:r>
      <w:r>
        <w:t xml:space="preserve"> </w:t>
      </w:r>
      <w:r>
        <w:rPr>
          <w:iCs/>
          <w:i/>
        </w:rPr>
        <w:t xml:space="preserve">J Neurosci</w:t>
      </w:r>
      <w:r>
        <w:t xml:space="preserve"> </w:t>
      </w:r>
      <w:r>
        <w:rPr>
          <w:bCs/>
          <w:b/>
        </w:rPr>
        <w:t xml:space="preserve">27,</w:t>
      </w:r>
      <w:r>
        <w:t xml:space="preserve"> </w:t>
      </w:r>
      <w:r>
        <w:t xml:space="preserve">5431–5436.</w:t>
      </w:r>
    </w:p>
    <w:bookmarkEnd w:id="84"/>
    <w:bookmarkStart w:id="86" w:name="ref-Buracas2007"/>
    <w:p>
      <w:pPr>
        <w:pStyle w:val="Bibliography"/>
      </w:pPr>
      <w:r>
        <w:t xml:space="preserve">Buracas GT &amp; Boynton GM (2007).</w:t>
      </w:r>
      <w:r>
        <w:t xml:space="preserve"> </w:t>
      </w:r>
      <w:hyperlink r:id="rId85">
        <w:r>
          <w:rPr>
            <w:rStyle w:val="Hyperlink"/>
          </w:rPr>
          <w:t xml:space="preserve">The effect of spatial attention on contrast response functions in human visual cortex</w:t>
        </w:r>
      </w:hyperlink>
      <w:r>
        <w:t xml:space="preserve">.</w:t>
      </w:r>
      <w:r>
        <w:t xml:space="preserve"> </w:t>
      </w:r>
      <w:r>
        <w:rPr>
          <w:iCs/>
          <w:i/>
        </w:rPr>
        <w:t xml:space="preserve">J Neurosci</w:t>
      </w:r>
      <w:r>
        <w:t xml:space="preserve"> </w:t>
      </w:r>
      <w:r>
        <w:rPr>
          <w:bCs/>
          <w:b/>
        </w:rPr>
        <w:t xml:space="preserve">27,</w:t>
      </w:r>
      <w:r>
        <w:t xml:space="preserve"> </w:t>
      </w:r>
      <w:r>
        <w:t xml:space="preserve">93–97.</w:t>
      </w:r>
    </w:p>
    <w:bookmarkEnd w:id="86"/>
    <w:bookmarkStart w:id="88" w:name="ref-Burr1987"/>
    <w:p>
      <w:pPr>
        <w:pStyle w:val="Bibliography"/>
      </w:pPr>
      <w:r>
        <w:t xml:space="preserve">Burr DC &amp; Morrone MC (1987).</w:t>
      </w:r>
      <w:r>
        <w:t xml:space="preserve"> </w:t>
      </w:r>
      <w:hyperlink r:id="rId87">
        <w:r>
          <w:rPr>
            <w:rStyle w:val="Hyperlink"/>
          </w:rPr>
          <w:t xml:space="preserve">Inhibitory interactions in the human vision system revealed in pattern-evoked potentials</w:t>
        </w:r>
      </w:hyperlink>
      <w:r>
        <w:t xml:space="preserve">.</w:t>
      </w:r>
      <w:r>
        <w:t xml:space="preserve"> </w:t>
      </w:r>
      <w:r>
        <w:rPr>
          <w:iCs/>
          <w:i/>
        </w:rPr>
        <w:t xml:space="preserve">J Physiol</w:t>
      </w:r>
      <w:r>
        <w:t xml:space="preserve"> </w:t>
      </w:r>
      <w:r>
        <w:rPr>
          <w:bCs/>
          <w:b/>
        </w:rPr>
        <w:t xml:space="preserve">389,</w:t>
      </w:r>
      <w:r>
        <w:t xml:space="preserve"> </w:t>
      </w:r>
      <w:r>
        <w:t xml:space="preserve">1–21.</w:t>
      </w:r>
    </w:p>
    <w:bookmarkEnd w:id="88"/>
    <w:bookmarkStart w:id="90" w:name="ref-Busse2009"/>
    <w:p>
      <w:pPr>
        <w:pStyle w:val="Bibliography"/>
      </w:pPr>
      <w:r>
        <w:t xml:space="preserve">Busse L, Wade AR &amp; Carandini M (2009).</w:t>
      </w:r>
      <w:r>
        <w:t xml:space="preserve"> </w:t>
      </w:r>
      <w:hyperlink r:id="rId89">
        <w:r>
          <w:rPr>
            <w:rStyle w:val="Hyperlink"/>
          </w:rPr>
          <w:t xml:space="preserve">Representation of concurrent stimuli by population activity in visual cortex</w:t>
        </w:r>
      </w:hyperlink>
      <w:r>
        <w:t xml:space="preserve">.</w:t>
      </w:r>
      <w:r>
        <w:t xml:space="preserve"> </w:t>
      </w:r>
      <w:r>
        <w:rPr>
          <w:iCs/>
          <w:i/>
        </w:rPr>
        <w:t xml:space="preserve">Neuron</w:t>
      </w:r>
      <w:r>
        <w:t xml:space="preserve"> </w:t>
      </w:r>
      <w:r>
        <w:rPr>
          <w:bCs/>
          <w:b/>
        </w:rPr>
        <w:t xml:space="preserve">64,</w:t>
      </w:r>
      <w:r>
        <w:t xml:space="preserve"> </w:t>
      </w:r>
      <w:r>
        <w:t xml:space="preserve">931–942.</w:t>
      </w:r>
    </w:p>
    <w:bookmarkEnd w:id="90"/>
    <w:bookmarkStart w:id="92" w:name="ref-Cameron2002"/>
    <w:p>
      <w:pPr>
        <w:pStyle w:val="Bibliography"/>
      </w:pPr>
      <w:r>
        <w:t xml:space="preserve">Cameron EL, Tai JC &amp; Carrasco M (2002).</w:t>
      </w:r>
      <w:r>
        <w:t xml:space="preserve"> </w:t>
      </w:r>
      <w:hyperlink r:id="rId91">
        <w:r>
          <w:rPr>
            <w:rStyle w:val="Hyperlink"/>
          </w:rPr>
          <w:t xml:space="preserve">Covert attention affects the psychometric function of contrast sensitivity</w:t>
        </w:r>
      </w:hyperlink>
      <w:r>
        <w:t xml:space="preserve">.</w:t>
      </w:r>
      <w:r>
        <w:t xml:space="preserve"> </w:t>
      </w:r>
      <w:r>
        <w:rPr>
          <w:iCs/>
          <w:i/>
        </w:rPr>
        <w:t xml:space="preserve">Vision Res</w:t>
      </w:r>
      <w:r>
        <w:t xml:space="preserve"> </w:t>
      </w:r>
      <w:r>
        <w:rPr>
          <w:bCs/>
          <w:b/>
        </w:rPr>
        <w:t xml:space="preserve">42,</w:t>
      </w:r>
      <w:r>
        <w:t xml:space="preserve"> </w:t>
      </w:r>
      <w:r>
        <w:t xml:space="preserve">949–967.</w:t>
      </w:r>
    </w:p>
    <w:bookmarkEnd w:id="92"/>
    <w:bookmarkStart w:id="94" w:name="ref-Campbell1965"/>
    <w:p>
      <w:pPr>
        <w:pStyle w:val="Bibliography"/>
      </w:pPr>
      <w:r>
        <w:t xml:space="preserve">Campbell FW &amp; Green DG (1965).</w:t>
      </w:r>
      <w:r>
        <w:t xml:space="preserve"> </w:t>
      </w:r>
      <w:hyperlink r:id="rId93">
        <w:r>
          <w:rPr>
            <w:rStyle w:val="Hyperlink"/>
          </w:rPr>
          <w:t xml:space="preserve">Optical and retinal factors affecting visual resolution</w:t>
        </w:r>
      </w:hyperlink>
      <w:r>
        <w:t xml:space="preserve">.</w:t>
      </w:r>
      <w:r>
        <w:t xml:space="preserve"> </w:t>
      </w:r>
      <w:r>
        <w:rPr>
          <w:iCs/>
          <w:i/>
        </w:rPr>
        <w:t xml:space="preserve">J Physiol</w:t>
      </w:r>
      <w:r>
        <w:t xml:space="preserve"> </w:t>
      </w:r>
      <w:r>
        <w:rPr>
          <w:bCs/>
          <w:b/>
        </w:rPr>
        <w:t xml:space="preserve">181,</w:t>
      </w:r>
      <w:r>
        <w:t xml:space="preserve"> </w:t>
      </w:r>
      <w:r>
        <w:t xml:space="preserve">576–593.</w:t>
      </w:r>
    </w:p>
    <w:bookmarkEnd w:id="94"/>
    <w:bookmarkStart w:id="96" w:name="ref-Campbell1970"/>
    <w:p>
      <w:pPr>
        <w:pStyle w:val="Bibliography"/>
      </w:pPr>
      <w:r>
        <w:t xml:space="preserve">Campbell FW &amp; Maffei L (1970).</w:t>
      </w:r>
      <w:r>
        <w:t xml:space="preserve"> </w:t>
      </w:r>
      <w:hyperlink r:id="rId95">
        <w:r>
          <w:rPr>
            <w:rStyle w:val="Hyperlink"/>
          </w:rPr>
          <w:t xml:space="preserve">Electrophysiological evidence for the existence of orientation and size detectors in the human visual system</w:t>
        </w:r>
      </w:hyperlink>
      <w:r>
        <w:t xml:space="preserve">.</w:t>
      </w:r>
      <w:r>
        <w:t xml:space="preserve"> </w:t>
      </w:r>
      <w:r>
        <w:rPr>
          <w:iCs/>
          <w:i/>
        </w:rPr>
        <w:t xml:space="preserve">J Physiol</w:t>
      </w:r>
      <w:r>
        <w:t xml:space="preserve"> </w:t>
      </w:r>
      <w:r>
        <w:rPr>
          <w:bCs/>
          <w:b/>
        </w:rPr>
        <w:t xml:space="preserve">207,</w:t>
      </w:r>
      <w:r>
        <w:t xml:space="preserve"> </w:t>
      </w:r>
      <w:r>
        <w:t xml:space="preserve">635–652.</w:t>
      </w:r>
    </w:p>
    <w:bookmarkEnd w:id="96"/>
    <w:bookmarkStart w:id="98" w:name="ref-Candy2001"/>
    <w:p>
      <w:pPr>
        <w:pStyle w:val="Bibliography"/>
      </w:pPr>
      <w:r>
        <w:t xml:space="preserve">Candy TR, Skoczenski AM &amp; Norcia AM (2001).</w:t>
      </w:r>
      <w:r>
        <w:t xml:space="preserve"> </w:t>
      </w:r>
      <w:hyperlink r:id="rId97">
        <w:r>
          <w:rPr>
            <w:rStyle w:val="Hyperlink"/>
          </w:rPr>
          <w:t xml:space="preserve">Normalization models applied to orientation masking in the human infant</w:t>
        </w:r>
      </w:hyperlink>
      <w:r>
        <w:t xml:space="preserve">.</w:t>
      </w:r>
      <w:r>
        <w:t xml:space="preserve"> </w:t>
      </w:r>
      <w:r>
        <w:rPr>
          <w:iCs/>
          <w:i/>
        </w:rPr>
        <w:t xml:space="preserve">The Journal of Neuroscience: The Official Journal of the Society for Neuroscience</w:t>
      </w:r>
      <w:r>
        <w:t xml:space="preserve"> </w:t>
      </w:r>
      <w:r>
        <w:rPr>
          <w:bCs/>
          <w:b/>
        </w:rPr>
        <w:t xml:space="preserve">21,</w:t>
      </w:r>
      <w:r>
        <w:t xml:space="preserve"> </w:t>
      </w:r>
      <w:r>
        <w:t xml:space="preserve">4530–4541.</w:t>
      </w:r>
    </w:p>
    <w:bookmarkEnd w:id="98"/>
    <w:bookmarkStart w:id="100" w:name="ref-Cao2019"/>
    <w:p>
      <w:pPr>
        <w:pStyle w:val="Bibliography"/>
      </w:pPr>
      <w:r>
        <w:t xml:space="preserve">Cao L &amp; Händel B (2019).</w:t>
      </w:r>
      <w:r>
        <w:t xml:space="preserve"> </w:t>
      </w:r>
      <w:hyperlink r:id="rId99">
        <w:r>
          <w:rPr>
            <w:rStyle w:val="Hyperlink"/>
          </w:rPr>
          <w:t xml:space="preserve">Walking enhances peripheral visual processing in humans</w:t>
        </w:r>
      </w:hyperlink>
      <w:r>
        <w:t xml:space="preserve">.</w:t>
      </w:r>
      <w:r>
        <w:t xml:space="preserve"> </w:t>
      </w:r>
      <w:r>
        <w:rPr>
          <w:iCs/>
          <w:i/>
        </w:rPr>
        <w:t xml:space="preserve">PLoS Biol</w:t>
      </w:r>
      <w:r>
        <w:t xml:space="preserve"> </w:t>
      </w:r>
      <w:r>
        <w:rPr>
          <w:bCs/>
          <w:b/>
        </w:rPr>
        <w:t xml:space="preserve">17,</w:t>
      </w:r>
      <w:r>
        <w:t xml:space="preserve"> </w:t>
      </w:r>
      <w:r>
        <w:t xml:space="preserve">e3000511.</w:t>
      </w:r>
    </w:p>
    <w:bookmarkEnd w:id="100"/>
    <w:bookmarkStart w:id="102" w:name="ref-Carandini1994"/>
    <w:p>
      <w:pPr>
        <w:pStyle w:val="Bibliography"/>
      </w:pPr>
      <w:r>
        <w:t xml:space="preserve">Carandini M &amp; Heeger DJ (1994).</w:t>
      </w:r>
      <w:r>
        <w:t xml:space="preserve"> </w:t>
      </w:r>
      <w:hyperlink r:id="rId101">
        <w:r>
          <w:rPr>
            <w:rStyle w:val="Hyperlink"/>
          </w:rPr>
          <w:t xml:space="preserve">Summation and division by neurons in primate visual cortex</w:t>
        </w:r>
      </w:hyperlink>
      <w:r>
        <w:t xml:space="preserve">.</w:t>
      </w:r>
      <w:r>
        <w:t xml:space="preserve"> </w:t>
      </w:r>
      <w:r>
        <w:rPr>
          <w:iCs/>
          <w:i/>
        </w:rPr>
        <w:t xml:space="preserve">Science</w:t>
      </w:r>
      <w:r>
        <w:t xml:space="preserve"> </w:t>
      </w:r>
      <w:r>
        <w:rPr>
          <w:bCs/>
          <w:b/>
        </w:rPr>
        <w:t xml:space="preserve">264,</w:t>
      </w:r>
      <w:r>
        <w:t xml:space="preserve"> </w:t>
      </w:r>
      <w:r>
        <w:t xml:space="preserve">1333–1336.</w:t>
      </w:r>
    </w:p>
    <w:bookmarkEnd w:id="102"/>
    <w:bookmarkStart w:id="104" w:name="ref-Carandini2011"/>
    <w:p>
      <w:pPr>
        <w:pStyle w:val="Bibliography"/>
      </w:pPr>
      <w:r>
        <w:t xml:space="preserve">Carandini M &amp; Heeger DJ (2011).</w:t>
      </w:r>
      <w:r>
        <w:t xml:space="preserve"> </w:t>
      </w:r>
      <w:hyperlink r:id="rId103">
        <w:r>
          <w:rPr>
            <w:rStyle w:val="Hyperlink"/>
          </w:rPr>
          <w:t xml:space="preserve">Normalization as a canonical neural computation</w:t>
        </w:r>
      </w:hyperlink>
      <w:r>
        <w:t xml:space="preserve">.</w:t>
      </w:r>
      <w:r>
        <w:t xml:space="preserve"> </w:t>
      </w:r>
      <w:r>
        <w:rPr>
          <w:iCs/>
          <w:i/>
        </w:rPr>
        <w:t xml:space="preserve">Nat Rev Neurosci</w:t>
      </w:r>
      <w:r>
        <w:t xml:space="preserve"> </w:t>
      </w:r>
      <w:r>
        <w:rPr>
          <w:bCs/>
          <w:b/>
        </w:rPr>
        <w:t xml:space="preserve">13,</w:t>
      </w:r>
      <w:r>
        <w:t xml:space="preserve"> </w:t>
      </w:r>
      <w:r>
        <w:t xml:space="preserve">51–62.</w:t>
      </w:r>
    </w:p>
    <w:bookmarkEnd w:id="104"/>
    <w:bookmarkStart w:id="106" w:name="ref-Carandini1998"/>
    <w:p>
      <w:pPr>
        <w:pStyle w:val="Bibliography"/>
      </w:pPr>
      <w:r>
        <w:t xml:space="preserve">Carandini M, Movshon JA &amp; Ferster D (1998).</w:t>
      </w:r>
      <w:r>
        <w:t xml:space="preserve"> </w:t>
      </w:r>
      <w:hyperlink r:id="rId105">
        <w:r>
          <w:rPr>
            <w:rStyle w:val="Hyperlink"/>
          </w:rPr>
          <w:t xml:space="preserve">Pattern adaptation and cross-orientation interactions in the primary visual cortex</w:t>
        </w:r>
      </w:hyperlink>
      <w:r>
        <w:t xml:space="preserve">.</w:t>
      </w:r>
      <w:r>
        <w:t xml:space="preserve"> </w:t>
      </w:r>
      <w:r>
        <w:rPr>
          <w:iCs/>
          <w:i/>
        </w:rPr>
        <w:t xml:space="preserve">Neuropharmacology</w:t>
      </w:r>
      <w:r>
        <w:t xml:space="preserve"> </w:t>
      </w:r>
      <w:r>
        <w:rPr>
          <w:bCs/>
          <w:b/>
        </w:rPr>
        <w:t xml:space="preserve">37,</w:t>
      </w:r>
      <w:r>
        <w:t xml:space="preserve"> </w:t>
      </w:r>
      <w:r>
        <w:t xml:space="preserve">501–511.</w:t>
      </w:r>
    </w:p>
    <w:bookmarkEnd w:id="106"/>
    <w:bookmarkStart w:id="108" w:name="ref-Carrasco2000"/>
    <w:p>
      <w:pPr>
        <w:pStyle w:val="Bibliography"/>
      </w:pPr>
      <w:r>
        <w:t xml:space="preserve">Carrasco M, Penpeci-Talgar C &amp; Eckstein M (2000).</w:t>
      </w:r>
      <w:r>
        <w:t xml:space="preserve"> </w:t>
      </w:r>
      <w:hyperlink r:id="rId107">
        <w:r>
          <w:rPr>
            <w:rStyle w:val="Hyperlink"/>
          </w:rPr>
          <w:t xml:space="preserve">Spatial covert attention increases contrast sensitivity across the CSF: Support for signal enhancement</w:t>
        </w:r>
      </w:hyperlink>
      <w:r>
        <w:t xml:space="preserve">.</w:t>
      </w:r>
      <w:r>
        <w:t xml:space="preserve"> </w:t>
      </w:r>
      <w:r>
        <w:rPr>
          <w:iCs/>
          <w:i/>
        </w:rPr>
        <w:t xml:space="preserve">Vision Res</w:t>
      </w:r>
      <w:r>
        <w:t xml:space="preserve"> </w:t>
      </w:r>
      <w:r>
        <w:rPr>
          <w:bCs/>
          <w:b/>
        </w:rPr>
        <w:t xml:space="preserve">40,</w:t>
      </w:r>
      <w:r>
        <w:t xml:space="preserve"> </w:t>
      </w:r>
      <w:r>
        <w:t xml:space="preserve">1203–1215.</w:t>
      </w:r>
    </w:p>
    <w:bookmarkEnd w:id="108"/>
    <w:bookmarkStart w:id="110" w:name="ref-Chariker2020"/>
    <w:p>
      <w:pPr>
        <w:pStyle w:val="Bibliography"/>
      </w:pPr>
      <w:r>
        <w:t xml:space="preserve">Chariker L, Shapley R &amp; Young L-S (2020).</w:t>
      </w:r>
      <w:r>
        <w:t xml:space="preserve"> </w:t>
      </w:r>
      <w:hyperlink r:id="rId109">
        <w:r>
          <w:rPr>
            <w:rStyle w:val="Hyperlink"/>
          </w:rPr>
          <w:t xml:space="preserve">Contrast response in a comprehensive network model of macaque V1</w:t>
        </w:r>
      </w:hyperlink>
      <w:r>
        <w:t xml:space="preserve">.</w:t>
      </w:r>
      <w:r>
        <w:t xml:space="preserve"> </w:t>
      </w:r>
      <w:r>
        <w:rPr>
          <w:iCs/>
          <w:i/>
        </w:rPr>
        <w:t xml:space="preserve">J Vis</w:t>
      </w:r>
      <w:r>
        <w:t xml:space="preserve"> </w:t>
      </w:r>
      <w:r>
        <w:rPr>
          <w:bCs/>
          <w:b/>
        </w:rPr>
        <w:t xml:space="preserve">20,</w:t>
      </w:r>
      <w:r>
        <w:t xml:space="preserve"> </w:t>
      </w:r>
      <w:r>
        <w:t xml:space="preserve">16.</w:t>
      </w:r>
    </w:p>
    <w:bookmarkEnd w:id="110"/>
    <w:bookmarkStart w:id="112" w:name="ref-Chen2000"/>
    <w:p>
      <w:pPr>
        <w:pStyle w:val="Bibliography"/>
      </w:pPr>
      <w:r>
        <w:t xml:space="preserve">Chen C, Foley JM &amp; Brainard DH (2000).</w:t>
      </w:r>
      <w:r>
        <w:t xml:space="preserve"> </w:t>
      </w:r>
      <w:hyperlink r:id="rId111">
        <w:r>
          <w:rPr>
            <w:rStyle w:val="Hyperlink"/>
          </w:rPr>
          <w:t xml:space="preserve">Detection of chromoluminance patterns on chromoluminance pedestals i: Threshold measurements</w:t>
        </w:r>
      </w:hyperlink>
      <w:r>
        <w:t xml:space="preserve">.</w:t>
      </w:r>
      <w:r>
        <w:t xml:space="preserve"> </w:t>
      </w:r>
      <w:r>
        <w:rPr>
          <w:iCs/>
          <w:i/>
        </w:rPr>
        <w:t xml:space="preserve">Vision Res</w:t>
      </w:r>
      <w:r>
        <w:t xml:space="preserve"> </w:t>
      </w:r>
      <w:r>
        <w:rPr>
          <w:bCs/>
          <w:b/>
        </w:rPr>
        <w:t xml:space="preserve">40,</w:t>
      </w:r>
      <w:r>
        <w:t xml:space="preserve"> </w:t>
      </w:r>
      <w:r>
        <w:t xml:space="preserve">773–788.</w:t>
      </w:r>
    </w:p>
    <w:bookmarkEnd w:id="112"/>
    <w:bookmarkStart w:id="114" w:name="ref-Chen2021"/>
    <w:p>
      <w:pPr>
        <w:pStyle w:val="Bibliography"/>
      </w:pPr>
      <w:r>
        <w:t xml:space="preserve">Chen J &amp; Gegenfurtner KR (2021).</w:t>
      </w:r>
      <w:r>
        <w:t xml:space="preserve"> </w:t>
      </w:r>
      <w:hyperlink r:id="rId113">
        <w:r>
          <w:rPr>
            <w:rStyle w:val="Hyperlink"/>
          </w:rPr>
          <w:t xml:space="preserve">Electrophysiological evidence for higher-level chromatic mechanisms in humans</w:t>
        </w:r>
      </w:hyperlink>
      <w:r>
        <w:t xml:space="preserve">.</w:t>
      </w:r>
      <w:r>
        <w:t xml:space="preserve"> </w:t>
      </w:r>
      <w:r>
        <w:rPr>
          <w:iCs/>
          <w:i/>
        </w:rPr>
        <w:t xml:space="preserve">J Vis</w:t>
      </w:r>
      <w:r>
        <w:t xml:space="preserve"> </w:t>
      </w:r>
      <w:r>
        <w:rPr>
          <w:bCs/>
          <w:b/>
        </w:rPr>
        <w:t xml:space="preserve">21,</w:t>
      </w:r>
      <w:r>
        <w:t xml:space="preserve"> </w:t>
      </w:r>
      <w:r>
        <w:t xml:space="preserve">12.</w:t>
      </w:r>
    </w:p>
    <w:bookmarkEnd w:id="114"/>
    <w:bookmarkStart w:id="116" w:name="ref-Chota2024"/>
    <w:p>
      <w:pPr>
        <w:pStyle w:val="Bibliography"/>
      </w:pPr>
      <w:r>
        <w:t xml:space="preserve">Chota S, Bruat AT, Van der Stigchel S &amp; Strauch C (2024).</w:t>
      </w:r>
      <w:r>
        <w:t xml:space="preserve"> </w:t>
      </w:r>
      <w:hyperlink r:id="rId115">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Cs/>
          <w:i/>
        </w:rPr>
        <w:t xml:space="preserve">J Cogn Neurosci</w:t>
      </w:r>
      <w:r>
        <w:t xml:space="preserve"> </w:t>
      </w:r>
      <w:r>
        <w:rPr>
          <w:bCs/>
          <w:b/>
        </w:rPr>
        <w:t xml:space="preserve">36,</w:t>
      </w:r>
      <w:r>
        <w:t xml:space="preserve"> </w:t>
      </w:r>
      <w:r>
        <w:t xml:space="preserve">800–814.</w:t>
      </w:r>
    </w:p>
    <w:bookmarkEnd w:id="116"/>
    <w:bookmarkStart w:id="118" w:name="ref-Cunningham2017"/>
    <w:p>
      <w:pPr>
        <w:pStyle w:val="Bibliography"/>
      </w:pPr>
      <w:r>
        <w:t xml:space="preserve">Cunningham DGM, Baker DH &amp; Peirce JW (2017).</w:t>
      </w:r>
      <w:r>
        <w:t xml:space="preserve"> </w:t>
      </w:r>
      <w:hyperlink r:id="rId117">
        <w:r>
          <w:rPr>
            <w:rStyle w:val="Hyperlink"/>
          </w:rPr>
          <w:t xml:space="preserve">Measuring nonlinear signal combination using EEG</w:t>
        </w:r>
      </w:hyperlink>
      <w:r>
        <w:t xml:space="preserve">.</w:t>
      </w:r>
      <w:r>
        <w:t xml:space="preserve"> </w:t>
      </w:r>
      <w:r>
        <w:rPr>
          <w:iCs/>
          <w:i/>
        </w:rPr>
        <w:t xml:space="preserve">Journal of Vision</w:t>
      </w:r>
      <w:r>
        <w:t xml:space="preserve"> </w:t>
      </w:r>
      <w:r>
        <w:rPr>
          <w:bCs/>
          <w:b/>
        </w:rPr>
        <w:t xml:space="preserve">17,</w:t>
      </w:r>
      <w:r>
        <w:t xml:space="preserve"> </w:t>
      </w:r>
      <w:r>
        <w:t xml:space="preserve">10–10.</w:t>
      </w:r>
    </w:p>
    <w:bookmarkEnd w:id="118"/>
    <w:bookmarkStart w:id="120" w:name="ref-Dawson1954"/>
    <w:p>
      <w:pPr>
        <w:pStyle w:val="Bibliography"/>
      </w:pPr>
      <w:r>
        <w:t xml:space="preserve">Dawson GD (1954).</w:t>
      </w:r>
      <w:r>
        <w:t xml:space="preserve"> </w:t>
      </w:r>
      <w:hyperlink r:id="rId119">
        <w:r>
          <w:rPr>
            <w:rStyle w:val="Hyperlink"/>
          </w:rPr>
          <w:t xml:space="preserve">A summation technique for the detection of small evoked potentials</w:t>
        </w:r>
      </w:hyperlink>
      <w:r>
        <w:t xml:space="preserve">.</w:t>
      </w:r>
      <w:r>
        <w:t xml:space="preserve"> </w:t>
      </w:r>
      <w:r>
        <w:rPr>
          <w:iCs/>
          <w:i/>
        </w:rPr>
        <w:t xml:space="preserve">Electroencephalography and Clinical Neurophysiology</w:t>
      </w:r>
      <w:r>
        <w:t xml:space="preserve"> </w:t>
      </w:r>
      <w:r>
        <w:rPr>
          <w:bCs/>
          <w:b/>
        </w:rPr>
        <w:t xml:space="preserve">6,</w:t>
      </w:r>
      <w:r>
        <w:t xml:space="preserve"> </w:t>
      </w:r>
      <w:r>
        <w:t xml:space="preserve">65–84.</w:t>
      </w:r>
    </w:p>
    <w:bookmarkEnd w:id="120"/>
    <w:bookmarkStart w:id="121" w:name="ref-De-Vries-Khoe1982"/>
    <w:p>
      <w:pPr>
        <w:pStyle w:val="Bibliography"/>
      </w:pPr>
      <w:r>
        <w:t xml:space="preserve">De Vries-Khoe L &amp; Spekreijse H (1982). Maturation of luminance and pattern EPs in man.</w:t>
      </w:r>
      <w:r>
        <w:t xml:space="preserve"> </w:t>
      </w:r>
      <w:r>
        <w:rPr>
          <w:iCs/>
          <w:i/>
        </w:rPr>
        <w:t xml:space="preserve">Doc Ophthalmol Proc Ser</w:t>
      </w:r>
      <w:r>
        <w:t xml:space="preserve"> </w:t>
      </w:r>
      <w:r>
        <w:rPr>
          <w:bCs/>
          <w:b/>
        </w:rPr>
        <w:t xml:space="preserve">31,</w:t>
      </w:r>
      <w:r>
        <w:t xml:space="preserve"> </w:t>
      </w:r>
      <w:r>
        <w:t xml:space="preserve">461–475.</w:t>
      </w:r>
    </w:p>
    <w:bookmarkEnd w:id="121"/>
    <w:bookmarkStart w:id="123" w:name="ref-Derrington1984"/>
    <w:p>
      <w:pPr>
        <w:pStyle w:val="Bibliography"/>
      </w:pPr>
      <w:r>
        <w:t xml:space="preserve">Derrington AM, Krauskopf J &amp; Lennie P (1984).</w:t>
      </w:r>
      <w:r>
        <w:t xml:space="preserve"> </w:t>
      </w:r>
      <w:hyperlink r:id="rId122">
        <w:r>
          <w:rPr>
            <w:rStyle w:val="Hyperlink"/>
          </w:rPr>
          <w:t xml:space="preserve">Chromatic mechanisms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241–265.</w:t>
      </w:r>
    </w:p>
    <w:bookmarkEnd w:id="123"/>
    <w:bookmarkStart w:id="125" w:name="ref-Derrington1984b"/>
    <w:p>
      <w:pPr>
        <w:pStyle w:val="Bibliography"/>
      </w:pPr>
      <w:r>
        <w:t xml:space="preserve">Derrington AM &amp; Lennie P (1984).</w:t>
      </w:r>
      <w:r>
        <w:t xml:space="preserve"> </w:t>
      </w:r>
      <w:hyperlink r:id="rId124">
        <w:r>
          <w:rPr>
            <w:rStyle w:val="Hyperlink"/>
          </w:rPr>
          <w:t xml:space="preserve">Spatial and temporal contrast sensitivities of neurones in lateral geniculate nucleus of macaque</w:t>
        </w:r>
      </w:hyperlink>
      <w:r>
        <w:t xml:space="preserve">.</w:t>
      </w:r>
      <w:r>
        <w:t xml:space="preserve"> </w:t>
      </w:r>
      <w:r>
        <w:rPr>
          <w:iCs/>
          <w:i/>
        </w:rPr>
        <w:t xml:space="preserve">J Physiol</w:t>
      </w:r>
      <w:r>
        <w:t xml:space="preserve"> </w:t>
      </w:r>
      <w:r>
        <w:rPr>
          <w:bCs/>
          <w:b/>
        </w:rPr>
        <w:t xml:space="preserve">357,</w:t>
      </w:r>
      <w:r>
        <w:t xml:space="preserve"> </w:t>
      </w:r>
      <w:r>
        <w:t xml:space="preserve">219–240.</w:t>
      </w:r>
    </w:p>
    <w:bookmarkEnd w:id="125"/>
    <w:bookmarkStart w:id="127" w:name="ref-Di-Russo2007"/>
    <w:p>
      <w:pPr>
        <w:pStyle w:val="Bibliography"/>
      </w:pPr>
      <w:r>
        <w:t xml:space="preserve">Di Russo F, Pitzalis S, Aprile T, Spitoni G, Patria F, Stella A, Spinelli D &amp; Hillyard SA (2007).</w:t>
      </w:r>
      <w:r>
        <w:t xml:space="preserve"> </w:t>
      </w:r>
      <w:hyperlink r:id="rId126">
        <w:r>
          <w:rPr>
            <w:rStyle w:val="Hyperlink"/>
          </w:rPr>
          <w:t xml:space="preserve">Spatiotemporal analysis of the cortical sources of the steady-state visual evoked potential</w:t>
        </w:r>
      </w:hyperlink>
      <w:r>
        <w:t xml:space="preserve">.</w:t>
      </w:r>
      <w:r>
        <w:t xml:space="preserve"> </w:t>
      </w:r>
      <w:r>
        <w:rPr>
          <w:iCs/>
          <w:i/>
        </w:rPr>
        <w:t xml:space="preserve">Hum Brain Mapp</w:t>
      </w:r>
      <w:r>
        <w:t xml:space="preserve"> </w:t>
      </w:r>
      <w:r>
        <w:rPr>
          <w:bCs/>
          <w:b/>
        </w:rPr>
        <w:t xml:space="preserve">28,</w:t>
      </w:r>
      <w:r>
        <w:t xml:space="preserve"> </w:t>
      </w:r>
      <w:r>
        <w:t xml:space="preserve">323–334.</w:t>
      </w:r>
    </w:p>
    <w:bookmarkEnd w:id="127"/>
    <w:bookmarkStart w:id="129" w:name="ref-Di-Russo2005"/>
    <w:p>
      <w:pPr>
        <w:pStyle w:val="Bibliography"/>
      </w:pPr>
      <w:r>
        <w:t xml:space="preserve">Di Russo F, Pitzalis S, Spitoni G, Aprile T, Patria F, Spinelli D &amp; Hillyard SA (2005).</w:t>
      </w:r>
      <w:r>
        <w:t xml:space="preserve"> </w:t>
      </w:r>
      <w:hyperlink r:id="rId128">
        <w:r>
          <w:rPr>
            <w:rStyle w:val="Hyperlink"/>
          </w:rPr>
          <w:t xml:space="preserve">Identification of the neural sources of the pattern-reversal VEP</w:t>
        </w:r>
      </w:hyperlink>
      <w:r>
        <w:t xml:space="preserve">.</w:t>
      </w:r>
      <w:r>
        <w:t xml:space="preserve"> </w:t>
      </w:r>
      <w:r>
        <w:rPr>
          <w:iCs/>
          <w:i/>
        </w:rPr>
        <w:t xml:space="preserve">Neuroimage</w:t>
      </w:r>
      <w:r>
        <w:t xml:space="preserve"> </w:t>
      </w:r>
      <w:r>
        <w:rPr>
          <w:bCs/>
          <w:b/>
        </w:rPr>
        <w:t xml:space="preserve">24,</w:t>
      </w:r>
      <w:r>
        <w:t xml:space="preserve"> </w:t>
      </w:r>
      <w:r>
        <w:t xml:space="preserve">874–886.</w:t>
      </w:r>
    </w:p>
    <w:bookmarkEnd w:id="129"/>
    <w:bookmarkStart w:id="131" w:name="ref-DiRusso1999"/>
    <w:p>
      <w:pPr>
        <w:pStyle w:val="Bibliography"/>
      </w:pPr>
      <w:r>
        <w:t xml:space="preserve">Di Russo F &amp; Spinelli D (1999</w:t>
      </w:r>
      <w:r>
        <w:rPr>
          <w:iCs/>
          <w:i/>
        </w:rPr>
        <w:t xml:space="preserve">a</w:t>
      </w:r>
      <w:r>
        <w:t xml:space="preserve">).</w:t>
      </w:r>
      <w:r>
        <w:t xml:space="preserve"> </w:t>
      </w:r>
      <w:hyperlink r:id="rId130">
        <w:r>
          <w:rPr>
            <w:rStyle w:val="Hyperlink"/>
          </w:rPr>
          <w:t xml:space="preserve">Electrophysiological evidence for an early attentional mechanism in visual processing in humans</w:t>
        </w:r>
      </w:hyperlink>
      <w:r>
        <w:t xml:space="preserve">.</w:t>
      </w:r>
      <w:r>
        <w:t xml:space="preserve"> </w:t>
      </w:r>
      <w:r>
        <w:rPr>
          <w:iCs/>
          <w:i/>
        </w:rPr>
        <w:t xml:space="preserve">Vision Research</w:t>
      </w:r>
      <w:r>
        <w:t xml:space="preserve"> </w:t>
      </w:r>
      <w:r>
        <w:rPr>
          <w:bCs/>
          <w:b/>
        </w:rPr>
        <w:t xml:space="preserve">39,</w:t>
      </w:r>
      <w:r>
        <w:t xml:space="preserve"> </w:t>
      </w:r>
      <w:r>
        <w:t xml:space="preserve">2975–2985.</w:t>
      </w:r>
    </w:p>
    <w:bookmarkEnd w:id="131"/>
    <w:bookmarkStart w:id="132" w:name="ref-DiRusso1999b"/>
    <w:p>
      <w:pPr>
        <w:pStyle w:val="Bibliography"/>
      </w:pPr>
      <w:r>
        <w:t xml:space="preserve">Di Russo F &amp; Spinelli D (1999</w:t>
      </w:r>
      <w:r>
        <w:rPr>
          <w:iCs/>
          <w:i/>
        </w:rPr>
        <w:t xml:space="preserve">b</w:t>
      </w:r>
      <w:r>
        <w:t xml:space="preserve">). Spatial attention has different effects on the magno-and parvocellular pathways.</w:t>
      </w:r>
      <w:r>
        <w:t xml:space="preserve"> </w:t>
      </w:r>
      <w:r>
        <w:rPr>
          <w:iCs/>
          <w:i/>
        </w:rPr>
        <w:t xml:space="preserve">Neuroreport</w:t>
      </w:r>
      <w:r>
        <w:t xml:space="preserve"> </w:t>
      </w:r>
      <w:r>
        <w:rPr>
          <w:bCs/>
          <w:b/>
        </w:rPr>
        <w:t xml:space="preserve">10,</w:t>
      </w:r>
      <w:r>
        <w:t xml:space="preserve"> </w:t>
      </w:r>
      <w:r>
        <w:t xml:space="preserve">2755–2762.</w:t>
      </w:r>
    </w:p>
    <w:bookmarkEnd w:id="132"/>
    <w:bookmarkStart w:id="134" w:name="ref-DiRusso2001"/>
    <w:p>
      <w:pPr>
        <w:pStyle w:val="Bibliography"/>
      </w:pPr>
      <w:r>
        <w:t xml:space="preserve">Di Russo F, Spinelli D &amp; Morrone MC (2001</w:t>
      </w:r>
      <w:r>
        <w:rPr>
          <w:iCs/>
          <w:i/>
        </w:rPr>
        <w:t xml:space="preserve">b</w:t>
      </w:r>
      <w:r>
        <w:t xml:space="preserve">).</w:t>
      </w:r>
      <w:r>
        <w:t xml:space="preserve"> </w:t>
      </w:r>
      <w:hyperlink r:id="rId133">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Research</w:t>
      </w:r>
      <w:r>
        <w:t xml:space="preserve"> </w:t>
      </w:r>
      <w:r>
        <w:rPr>
          <w:bCs/>
          <w:b/>
        </w:rPr>
        <w:t xml:space="preserve">41,</w:t>
      </w:r>
      <w:r>
        <w:t xml:space="preserve"> </w:t>
      </w:r>
      <w:r>
        <w:t xml:space="preserve">2435–2447.</w:t>
      </w:r>
    </w:p>
    <w:bookmarkEnd w:id="134"/>
    <w:bookmarkStart w:id="136" w:name="ref-Di-Russo2001"/>
    <w:p>
      <w:pPr>
        <w:pStyle w:val="Bibliography"/>
      </w:pPr>
      <w:r>
        <w:t xml:space="preserve">Di Russo F, Spinelli D &amp; Morrone MC (2001</w:t>
      </w:r>
      <w:r>
        <w:rPr>
          <w:iCs/>
          <w:i/>
        </w:rPr>
        <w:t xml:space="preserve">a</w:t>
      </w:r>
      <w:r>
        <w:t xml:space="preserve">).</w:t>
      </w:r>
      <w:r>
        <w:t xml:space="preserve"> </w:t>
      </w:r>
      <w:hyperlink r:id="rId135">
        <w:r>
          <w:rPr>
            <w:rStyle w:val="Hyperlink"/>
          </w:rPr>
          <w:t xml:space="preserve">Automatic gain control contrast mechanisms are modulated by attention in humans: Evidence from visual evoked potentials</w:t>
        </w:r>
      </w:hyperlink>
      <w:r>
        <w:t xml:space="preserve">.</w:t>
      </w:r>
      <w:r>
        <w:t xml:space="preserve"> </w:t>
      </w:r>
      <w:r>
        <w:rPr>
          <w:iCs/>
          <w:i/>
        </w:rPr>
        <w:t xml:space="preserve">Vision Res</w:t>
      </w:r>
      <w:r>
        <w:t xml:space="preserve"> </w:t>
      </w:r>
      <w:r>
        <w:rPr>
          <w:bCs/>
          <w:b/>
        </w:rPr>
        <w:t xml:space="preserve">41,</w:t>
      </w:r>
      <w:r>
        <w:t xml:space="preserve"> </w:t>
      </w:r>
      <w:r>
        <w:t xml:space="preserve">2435–2447.</w:t>
      </w:r>
    </w:p>
    <w:bookmarkEnd w:id="136"/>
    <w:bookmarkStart w:id="138" w:name="ref-Diez2024"/>
    <w:p>
      <w:pPr>
        <w:pStyle w:val="Bibliography"/>
      </w:pPr>
      <w:r>
        <w:t xml:space="preserve">Diez P, Orosco L, Garcés Correa A &amp; Carmona L (2024).</w:t>
      </w:r>
      <w:r>
        <w:t xml:space="preserve"> </w:t>
      </w:r>
      <w:hyperlink r:id="rId137">
        <w:r>
          <w:rPr>
            <w:rStyle w:val="Hyperlink"/>
          </w:rPr>
          <w:t xml:space="preserve">Assessment of visual fatigue in SSVEP-based brain-computer interface: A comprehensive study</w:t>
        </w:r>
      </w:hyperlink>
      <w:r>
        <w:t xml:space="preserve">.</w:t>
      </w:r>
      <w:r>
        <w:t xml:space="preserve"> </w:t>
      </w:r>
      <w:r>
        <w:rPr>
          <w:iCs/>
          <w:i/>
        </w:rPr>
        <w:t xml:space="preserve">Med Biol Eng Comput</w:t>
      </w:r>
      <w:r>
        <w:t xml:space="preserve"> </w:t>
      </w:r>
      <w:r>
        <w:rPr>
          <w:bCs/>
          <w:b/>
        </w:rPr>
        <w:t xml:space="preserve">62,</w:t>
      </w:r>
      <w:r>
        <w:t xml:space="preserve"> </w:t>
      </w:r>
      <w:r>
        <w:t xml:space="preserve">1475–1490.</w:t>
      </w:r>
    </w:p>
    <w:bookmarkEnd w:id="138"/>
    <w:bookmarkStart w:id="139"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Cs/>
          <w:i/>
        </w:rPr>
        <w:t xml:space="preserve">Cerebral cortex</w:t>
      </w:r>
      <w:r>
        <w:t xml:space="preserve"> </w:t>
      </w:r>
      <w:r>
        <w:rPr>
          <w:bCs/>
          <w:b/>
        </w:rPr>
        <w:t xml:space="preserve">16,</w:t>
      </w:r>
      <w:r>
        <w:t xml:space="preserve"> </w:t>
      </w:r>
      <w:r>
        <w:t xml:space="preserve">1016–1029.</w:t>
      </w:r>
    </w:p>
    <w:bookmarkEnd w:id="139"/>
    <w:bookmarkStart w:id="141" w:name="ref-Dobson1978"/>
    <w:p>
      <w:pPr>
        <w:pStyle w:val="Bibliography"/>
      </w:pPr>
      <w:r>
        <w:t xml:space="preserve">Dobson V, Teller DY &amp; Belgum J (1978).</w:t>
      </w:r>
      <w:r>
        <w:t xml:space="preserve"> </w:t>
      </w:r>
      <w:hyperlink r:id="rId140">
        <w:r>
          <w:rPr>
            <w:rStyle w:val="Hyperlink"/>
          </w:rPr>
          <w:t xml:space="preserve">Visual acuity in human infants assessed with stationary stripes and phase-alternated checkerboards</w:t>
        </w:r>
      </w:hyperlink>
      <w:r>
        <w:t xml:space="preserve">.</w:t>
      </w:r>
      <w:r>
        <w:t xml:space="preserve"> </w:t>
      </w:r>
      <w:r>
        <w:rPr>
          <w:iCs/>
          <w:i/>
        </w:rPr>
        <w:t xml:space="preserve">Vision Res</w:t>
      </w:r>
      <w:r>
        <w:t xml:space="preserve"> </w:t>
      </w:r>
      <w:r>
        <w:rPr>
          <w:bCs/>
          <w:b/>
        </w:rPr>
        <w:t xml:space="preserve">18,</w:t>
      </w:r>
      <w:r>
        <w:t xml:space="preserve"> </w:t>
      </w:r>
      <w:r>
        <w:t xml:space="preserve">1233–1238.</w:t>
      </w:r>
    </w:p>
    <w:bookmarkEnd w:id="141"/>
    <w:bookmarkStart w:id="143" w:name="ref-Dougherty2019"/>
    <w:p>
      <w:pPr>
        <w:pStyle w:val="Bibliography"/>
      </w:pPr>
      <w:r>
        <w:t xml:space="preserve">Dougherty K, Schmid MC &amp; Maier A (2019).</w:t>
      </w:r>
      <w:r>
        <w:t xml:space="preserve"> </w:t>
      </w:r>
      <w:hyperlink r:id="rId142">
        <w:r>
          <w:rPr>
            <w:rStyle w:val="Hyperlink"/>
          </w:rPr>
          <w:t xml:space="preserve">Binocular response modulation in the lateral geniculate nucleus</w:t>
        </w:r>
      </w:hyperlink>
      <w:r>
        <w:t xml:space="preserve">.</w:t>
      </w:r>
      <w:r>
        <w:t xml:space="preserve"> </w:t>
      </w:r>
      <w:r>
        <w:rPr>
          <w:iCs/>
          <w:i/>
        </w:rPr>
        <w:t xml:space="preserve">J Comp Neurol</w:t>
      </w:r>
      <w:r>
        <w:t xml:space="preserve"> </w:t>
      </w:r>
      <w:r>
        <w:rPr>
          <w:bCs/>
          <w:b/>
        </w:rPr>
        <w:t xml:space="preserve">527,</w:t>
      </w:r>
      <w:r>
        <w:t xml:space="preserve"> </w:t>
      </w:r>
      <w:r>
        <w:t xml:space="preserve">522–534.</w:t>
      </w:r>
    </w:p>
    <w:bookmarkEnd w:id="143"/>
    <w:bookmarkStart w:id="145" w:name="ref-Du2023"/>
    <w:p>
      <w:pPr>
        <w:pStyle w:val="Bibliography"/>
      </w:pPr>
      <w:r>
        <w:t xml:space="preserve">Du X, Liu L, Dong X &amp; Bao M (2023).</w:t>
      </w:r>
      <w:r>
        <w:t xml:space="preserve"> </w:t>
      </w:r>
      <w:hyperlink r:id="rId144">
        <w:r>
          <w:rPr>
            <w:rStyle w:val="Hyperlink"/>
          </w:rPr>
          <w:t xml:space="preserve">Effects of altered-reality training on interocular disinhibition in amblyopia</w:t>
        </w:r>
      </w:hyperlink>
      <w:r>
        <w:t xml:space="preserve">.</w:t>
      </w:r>
      <w:r>
        <w:t xml:space="preserve"> </w:t>
      </w:r>
      <w:r>
        <w:rPr>
          <w:iCs/>
          <w:i/>
        </w:rPr>
        <w:t xml:space="preserve">Ann N Y Acad Sci</w:t>
      </w:r>
      <w:r>
        <w:t xml:space="preserve"> </w:t>
      </w:r>
      <w:r>
        <w:rPr>
          <w:bCs/>
          <w:b/>
        </w:rPr>
        <w:t xml:space="preserve">1522,</w:t>
      </w:r>
      <w:r>
        <w:t xml:space="preserve"> </w:t>
      </w:r>
      <w:r>
        <w:t xml:space="preserve">126–138.</w:t>
      </w:r>
    </w:p>
    <w:bookmarkEnd w:id="145"/>
    <w:bookmarkStart w:id="147" w:name="ref-Ellemberg1999"/>
    <w:p>
      <w:pPr>
        <w:pStyle w:val="Bibliography"/>
      </w:pPr>
      <w:r>
        <w:t xml:space="preserve">Ellemberg D, Lewis TL, Liu CH &amp; Maurer D (1999).</w:t>
      </w:r>
      <w:r>
        <w:t xml:space="preserve"> </w:t>
      </w:r>
      <w:hyperlink r:id="rId146">
        <w:r>
          <w:rPr>
            <w:rStyle w:val="Hyperlink"/>
          </w:rPr>
          <w:t xml:space="preserve">Development of spatial and temporal vision during childhood</w:t>
        </w:r>
      </w:hyperlink>
      <w:r>
        <w:t xml:space="preserve">.</w:t>
      </w:r>
      <w:r>
        <w:t xml:space="preserve"> </w:t>
      </w:r>
      <w:r>
        <w:rPr>
          <w:iCs/>
          <w:i/>
        </w:rPr>
        <w:t xml:space="preserve">Vision Res</w:t>
      </w:r>
      <w:r>
        <w:t xml:space="preserve"> </w:t>
      </w:r>
      <w:r>
        <w:rPr>
          <w:bCs/>
          <w:b/>
        </w:rPr>
        <w:t xml:space="preserve">39,</w:t>
      </w:r>
      <w:r>
        <w:t xml:space="preserve"> </w:t>
      </w:r>
      <w:r>
        <w:t xml:space="preserve">2325–2333.</w:t>
      </w:r>
    </w:p>
    <w:bookmarkEnd w:id="147"/>
    <w:bookmarkStart w:id="149" w:name="ref-Foley1994"/>
    <w:p>
      <w:pPr>
        <w:pStyle w:val="Bibliography"/>
      </w:pPr>
      <w:r>
        <w:t xml:space="preserve">Foley JM (1994).</w:t>
      </w:r>
      <w:r>
        <w:t xml:space="preserve"> </w:t>
      </w:r>
      <w:hyperlink r:id="rId148">
        <w:r>
          <w:rPr>
            <w:rStyle w:val="Hyperlink"/>
          </w:rPr>
          <w:t xml:space="preserve">Human luminance pattern-vision mechanisms: Masking experiments require a new model</w:t>
        </w:r>
      </w:hyperlink>
      <w:r>
        <w:t xml:space="preserve">.</w:t>
      </w:r>
      <w:r>
        <w:t xml:space="preserve"> </w:t>
      </w:r>
      <w:r>
        <w:rPr>
          <w:iCs/>
          <w:i/>
        </w:rPr>
        <w:t xml:space="preserve">J Opt Soc Am A Opt Image Sci Vis</w:t>
      </w:r>
      <w:r>
        <w:t xml:space="preserve"> </w:t>
      </w:r>
      <w:r>
        <w:rPr>
          <w:bCs/>
          <w:b/>
        </w:rPr>
        <w:t xml:space="preserve">11,</w:t>
      </w:r>
      <w:r>
        <w:t xml:space="preserve"> </w:t>
      </w:r>
      <w:r>
        <w:t xml:space="preserve">1710–1719.</w:t>
      </w:r>
    </w:p>
    <w:bookmarkEnd w:id="149"/>
    <w:bookmarkStart w:id="151" w:name="ref-Gandhi1999"/>
    <w:p>
      <w:pPr>
        <w:pStyle w:val="Bibliography"/>
      </w:pPr>
      <w:r>
        <w:t xml:space="preserve">Gandhi SP, Heeger DJ &amp; Boynton GM (1999).</w:t>
      </w:r>
      <w:r>
        <w:t xml:space="preserve"> </w:t>
      </w:r>
      <w:hyperlink r:id="rId150">
        <w:r>
          <w:rPr>
            <w:rStyle w:val="Hyperlink"/>
          </w:rPr>
          <w:t xml:space="preserve">Spatial attention affects brain activity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3314–3319.</w:t>
      </w:r>
    </w:p>
    <w:bookmarkEnd w:id="151"/>
    <w:bookmarkStart w:id="153" w:name="ref-Gegenfurtner2003"/>
    <w:p>
      <w:pPr>
        <w:pStyle w:val="Bibliography"/>
      </w:pPr>
      <w:r>
        <w:t xml:space="preserve">Gegenfurtner KR (2003).</w:t>
      </w:r>
      <w:r>
        <w:t xml:space="preserve"> </w:t>
      </w:r>
      <w:hyperlink r:id="rId152">
        <w:r>
          <w:rPr>
            <w:rStyle w:val="Hyperlink"/>
          </w:rPr>
          <w:t xml:space="preserve">Cortical mechanisms of colour vision</w:t>
        </w:r>
      </w:hyperlink>
      <w:r>
        <w:t xml:space="preserve">.</w:t>
      </w:r>
      <w:r>
        <w:t xml:space="preserve"> </w:t>
      </w:r>
      <w:r>
        <w:rPr>
          <w:iCs/>
          <w:i/>
        </w:rPr>
        <w:t xml:space="preserve">Nat Rev Neurosci</w:t>
      </w:r>
      <w:r>
        <w:t xml:space="preserve"> </w:t>
      </w:r>
      <w:r>
        <w:rPr>
          <w:bCs/>
          <w:b/>
        </w:rPr>
        <w:t xml:space="preserve">4,</w:t>
      </w:r>
      <w:r>
        <w:t xml:space="preserve"> </w:t>
      </w:r>
      <w:r>
        <w:t xml:space="preserve">563–572.</w:t>
      </w:r>
    </w:p>
    <w:bookmarkEnd w:id="153"/>
    <w:bookmarkStart w:id="155" w:name="ref-Gollisch2010"/>
    <w:p>
      <w:pPr>
        <w:pStyle w:val="Bibliography"/>
      </w:pPr>
      <w:r>
        <w:t xml:space="preserve">Gollisch T &amp; Meister M (2010).</w:t>
      </w:r>
      <w:r>
        <w:t xml:space="preserve"> </w:t>
      </w:r>
      <w:hyperlink r:id="rId154">
        <w:r>
          <w:rPr>
            <w:rStyle w:val="Hyperlink"/>
          </w:rPr>
          <w:t xml:space="preserve">Eye smarter than scientists believed: Neural computations in circuits of the retina</w:t>
        </w:r>
      </w:hyperlink>
      <w:r>
        <w:t xml:space="preserve">.</w:t>
      </w:r>
      <w:r>
        <w:t xml:space="preserve"> </w:t>
      </w:r>
      <w:r>
        <w:rPr>
          <w:iCs/>
          <w:i/>
        </w:rPr>
        <w:t xml:space="preserve">Neuron</w:t>
      </w:r>
      <w:r>
        <w:t xml:space="preserve"> </w:t>
      </w:r>
      <w:r>
        <w:rPr>
          <w:bCs/>
          <w:b/>
        </w:rPr>
        <w:t xml:space="preserve">65,</w:t>
      </w:r>
      <w:r>
        <w:t xml:space="preserve"> </w:t>
      </w:r>
      <w:r>
        <w:t xml:space="preserve">150–164.</w:t>
      </w:r>
    </w:p>
    <w:bookmarkEnd w:id="155"/>
    <w:bookmarkStart w:id="157" w:name="ref-Gould2007"/>
    <w:p>
      <w:pPr>
        <w:pStyle w:val="Bibliography"/>
      </w:pPr>
      <w:r>
        <w:t xml:space="preserve">Gould IC, Wolfgang BJ &amp; Smith PL (2007).</w:t>
      </w:r>
      <w:r>
        <w:t xml:space="preserve"> </w:t>
      </w:r>
      <w:hyperlink r:id="rId156">
        <w:r>
          <w:rPr>
            <w:rStyle w:val="Hyperlink"/>
          </w:rPr>
          <w:t xml:space="preserve">Spatial uncertainty explains exogenous and endogenous attentional cuing effects in visual signal detection</w:t>
        </w:r>
      </w:hyperlink>
      <w:r>
        <w:t xml:space="preserve">.</w:t>
      </w:r>
      <w:r>
        <w:t xml:space="preserve"> </w:t>
      </w:r>
      <w:r>
        <w:rPr>
          <w:iCs/>
          <w:i/>
        </w:rPr>
        <w:t xml:space="preserve">J Vis</w:t>
      </w:r>
      <w:r>
        <w:t xml:space="preserve"> </w:t>
      </w:r>
      <w:r>
        <w:rPr>
          <w:bCs/>
          <w:b/>
        </w:rPr>
        <w:t xml:space="preserve">7,</w:t>
      </w:r>
      <w:r>
        <w:t xml:space="preserve"> </w:t>
      </w:r>
      <w:r>
        <w:t xml:space="preserve">4.1–17.</w:t>
      </w:r>
    </w:p>
    <w:bookmarkEnd w:id="157"/>
    <w:bookmarkStart w:id="159" w:name="ref-Gouws2014"/>
    <w:p>
      <w:pPr>
        <w:pStyle w:val="Bibliography"/>
      </w:pPr>
      <w:r>
        <w:t xml:space="preserve">Gouws AD, Alvarez I, Watson DM, Uesaki M, Rodgers J &amp; Morland AB (2014).</w:t>
      </w:r>
      <w:r>
        <w:t xml:space="preserve"> </w:t>
      </w:r>
      <w:hyperlink r:id="rId158">
        <w:r>
          <w:rPr>
            <w:rStyle w:val="Hyperlink"/>
          </w:rPr>
          <w:t xml:space="preserve">On the role of suppression in spatial attention: Evidence from negative BOLD in human subcortical and cortical structures</w:t>
        </w:r>
      </w:hyperlink>
      <w:r>
        <w:t xml:space="preserve">.</w:t>
      </w:r>
      <w:r>
        <w:t xml:space="preserve"> </w:t>
      </w:r>
      <w:r>
        <w:rPr>
          <w:iCs/>
          <w:i/>
        </w:rPr>
        <w:t xml:space="preserve">J Neurosci</w:t>
      </w:r>
      <w:r>
        <w:t xml:space="preserve"> </w:t>
      </w:r>
      <w:r>
        <w:rPr>
          <w:bCs/>
          <w:b/>
        </w:rPr>
        <w:t xml:space="preserve">34,</w:t>
      </w:r>
      <w:r>
        <w:t xml:space="preserve"> </w:t>
      </w:r>
      <w:r>
        <w:t xml:space="preserve">10347–10360.</w:t>
      </w:r>
    </w:p>
    <w:bookmarkEnd w:id="159"/>
    <w:bookmarkStart w:id="161" w:name="ref-Groen2022"/>
    <w:p>
      <w:pPr>
        <w:pStyle w:val="Bibliography"/>
      </w:pPr>
      <w:r>
        <w:t xml:space="preserve">Groen IIA, Piantoni G, Montenegro S, Flinker A, Devore S, Devinsky O, Doyle W, Dugan P, Friedman D, Ramsey NF, Petridou N &amp; Winawer J (2022).</w:t>
      </w:r>
      <w:r>
        <w:t xml:space="preserve"> </w:t>
      </w:r>
      <w:hyperlink r:id="rId160">
        <w:r>
          <w:rPr>
            <w:rStyle w:val="Hyperlink"/>
          </w:rPr>
          <w:t xml:space="preserve">Temporal dynamics of neural responses in human visual cortex</w:t>
        </w:r>
      </w:hyperlink>
      <w:r>
        <w:t xml:space="preserve">.</w:t>
      </w:r>
      <w:r>
        <w:t xml:space="preserve"> </w:t>
      </w:r>
      <w:r>
        <w:rPr>
          <w:iCs/>
          <w:i/>
        </w:rPr>
        <w:t xml:space="preserve">J Neurosci</w:t>
      </w:r>
      <w:r>
        <w:t xml:space="preserve"> </w:t>
      </w:r>
      <w:r>
        <w:rPr>
          <w:bCs/>
          <w:b/>
        </w:rPr>
        <w:t xml:space="preserve">42,</w:t>
      </w:r>
      <w:r>
        <w:t xml:space="preserve"> </w:t>
      </w:r>
      <w:r>
        <w:t xml:space="preserve">7562–7580.</w:t>
      </w:r>
    </w:p>
    <w:bookmarkEnd w:id="161"/>
    <w:bookmarkStart w:id="163" w:name="ref-Hamer1989"/>
    <w:p>
      <w:pPr>
        <w:pStyle w:val="Bibliography"/>
      </w:pPr>
      <w:r>
        <w:t xml:space="preserve">Hamer RD, Norcia AM, Tyler CW &amp; Hsu-Winges C (1989).</w:t>
      </w:r>
      <w:r>
        <w:t xml:space="preserve"> </w:t>
      </w:r>
      <w:hyperlink r:id="rId162">
        <w:r>
          <w:rPr>
            <w:rStyle w:val="Hyperlink"/>
          </w:rPr>
          <w:t xml:space="preserve">The development of monocular and binocular VEP acuity</w:t>
        </w:r>
      </w:hyperlink>
      <w:r>
        <w:t xml:space="preserve">.</w:t>
      </w:r>
      <w:r>
        <w:t xml:space="preserve"> </w:t>
      </w:r>
      <w:r>
        <w:rPr>
          <w:iCs/>
          <w:i/>
        </w:rPr>
        <w:t xml:space="preserve">Vision Res</w:t>
      </w:r>
      <w:r>
        <w:t xml:space="preserve"> </w:t>
      </w:r>
      <w:r>
        <w:rPr>
          <w:bCs/>
          <w:b/>
        </w:rPr>
        <w:t xml:space="preserve">29,</w:t>
      </w:r>
      <w:r>
        <w:t xml:space="preserve"> </w:t>
      </w:r>
      <w:r>
        <w:t xml:space="preserve">397–408.</w:t>
      </w:r>
    </w:p>
    <w:bookmarkEnd w:id="163"/>
    <w:bookmarkStart w:id="165" w:name="ref-Harris1976"/>
    <w:p>
      <w:pPr>
        <w:pStyle w:val="Bibliography"/>
      </w:pPr>
      <w:r>
        <w:t xml:space="preserve">Harris L, Atkinson J &amp; Braddick O (1976).</w:t>
      </w:r>
      <w:r>
        <w:t xml:space="preserve"> </w:t>
      </w:r>
      <w:hyperlink r:id="rId164">
        <w:r>
          <w:rPr>
            <w:rStyle w:val="Hyperlink"/>
          </w:rPr>
          <w:t xml:space="preserve">Visual contrast sensitivity of a 6-month-old infant measured by the evoked potential</w:t>
        </w:r>
      </w:hyperlink>
      <w:r>
        <w:t xml:space="preserve">.</w:t>
      </w:r>
      <w:r>
        <w:t xml:space="preserve"> </w:t>
      </w:r>
      <w:r>
        <w:rPr>
          <w:iCs/>
          <w:i/>
        </w:rPr>
        <w:t xml:space="preserve">Nature</w:t>
      </w:r>
      <w:r>
        <w:t xml:space="preserve"> </w:t>
      </w:r>
      <w:r>
        <w:rPr>
          <w:bCs/>
          <w:b/>
        </w:rPr>
        <w:t xml:space="preserve">264,</w:t>
      </w:r>
      <w:r>
        <w:t xml:space="preserve"> </w:t>
      </w:r>
      <w:r>
        <w:t xml:space="preserve">570–571.</w:t>
      </w:r>
    </w:p>
    <w:bookmarkEnd w:id="165"/>
    <w:bookmarkStart w:id="167" w:name="ref-Heeger1992"/>
    <w:p>
      <w:pPr>
        <w:pStyle w:val="Bibliography"/>
      </w:pPr>
      <w:r>
        <w:t xml:space="preserve">Heeger DJ (1992).</w:t>
      </w:r>
      <w:r>
        <w:t xml:space="preserve"> </w:t>
      </w:r>
      <w:hyperlink r:id="rId166">
        <w:r>
          <w:rPr>
            <w:rStyle w:val="Hyperlink"/>
          </w:rPr>
          <w:t xml:space="preserve">Normalization of cell responses in cat striate cortex</w:t>
        </w:r>
      </w:hyperlink>
      <w:r>
        <w:t xml:space="preserve">.</w:t>
      </w:r>
      <w:r>
        <w:t xml:space="preserve"> </w:t>
      </w:r>
      <w:r>
        <w:rPr>
          <w:iCs/>
          <w:i/>
        </w:rPr>
        <w:t xml:space="preserve">Vis Neurosci</w:t>
      </w:r>
      <w:r>
        <w:t xml:space="preserve"> </w:t>
      </w:r>
      <w:r>
        <w:rPr>
          <w:bCs/>
          <w:b/>
        </w:rPr>
        <w:t xml:space="preserve">9,</w:t>
      </w:r>
      <w:r>
        <w:t xml:space="preserve"> </w:t>
      </w:r>
      <w:r>
        <w:t xml:space="preserve">181–197.</w:t>
      </w:r>
    </w:p>
    <w:bookmarkEnd w:id="167"/>
    <w:bookmarkStart w:id="169" w:name="ref-Herrmann2001"/>
    <w:p>
      <w:pPr>
        <w:pStyle w:val="Bibliography"/>
      </w:pPr>
      <w:r>
        <w:t xml:space="preserve">Herrmann CS (2001).</w:t>
      </w:r>
      <w:r>
        <w:t xml:space="preserve"> </w:t>
      </w:r>
      <w:hyperlink r:id="rId168">
        <w:r>
          <w:rPr>
            <w:rStyle w:val="Hyperlink"/>
          </w:rPr>
          <w:t xml:space="preserve">Human EEG responses to 1-100 hz flicker: Resonance phenomena in visual cortex and their potential correlation to cognitive phenomena</w:t>
        </w:r>
      </w:hyperlink>
      <w:r>
        <w:t xml:space="preserve">.</w:t>
      </w:r>
      <w:r>
        <w:t xml:space="preserve"> </w:t>
      </w:r>
      <w:r>
        <w:rPr>
          <w:iCs/>
          <w:i/>
        </w:rPr>
        <w:t xml:space="preserve">Exp Brain Res</w:t>
      </w:r>
      <w:r>
        <w:t xml:space="preserve"> </w:t>
      </w:r>
      <w:r>
        <w:rPr>
          <w:bCs/>
          <w:b/>
        </w:rPr>
        <w:t xml:space="preserve">137,</w:t>
      </w:r>
      <w:r>
        <w:t xml:space="preserve"> </w:t>
      </w:r>
      <w:r>
        <w:t xml:space="preserve">346–353.</w:t>
      </w:r>
    </w:p>
    <w:bookmarkEnd w:id="169"/>
    <w:bookmarkStart w:id="171" w:name="ref-Highsmith2010"/>
    <w:p>
      <w:pPr>
        <w:pStyle w:val="Bibliography"/>
      </w:pPr>
      <w:r>
        <w:t xml:space="preserve">Highsmith J &amp; Crognale MA (2010).</w:t>
      </w:r>
      <w:r>
        <w:t xml:space="preserve"> </w:t>
      </w:r>
      <w:hyperlink r:id="rId170">
        <w:r>
          <w:rPr>
            <w:rStyle w:val="Hyperlink"/>
          </w:rPr>
          <w:t xml:space="preserve">Attentional shifts have little effect on the waveform of the chromatic onset VEP</w:t>
        </w:r>
      </w:hyperlink>
      <w:r>
        <w:t xml:space="preserve">.</w:t>
      </w:r>
      <w:r>
        <w:t xml:space="preserve"> </w:t>
      </w:r>
      <w:r>
        <w:rPr>
          <w:iCs/>
          <w:i/>
        </w:rPr>
        <w:t xml:space="preserve">Ophthalmic Physiol Opt</w:t>
      </w:r>
      <w:r>
        <w:t xml:space="preserve"> </w:t>
      </w:r>
      <w:r>
        <w:rPr>
          <w:bCs/>
          <w:b/>
        </w:rPr>
        <w:t xml:space="preserve">30,</w:t>
      </w:r>
      <w:r>
        <w:t xml:space="preserve"> </w:t>
      </w:r>
      <w:r>
        <w:t xml:space="preserve">525–533.</w:t>
      </w:r>
    </w:p>
    <w:bookmarkEnd w:id="171"/>
    <w:bookmarkStart w:id="173" w:name="ref-Hoffmann2017"/>
    <w:p>
      <w:pPr>
        <w:pStyle w:val="Bibliography"/>
      </w:pPr>
      <w:r>
        <w:t xml:space="preserve">Hoffmann MB, Brands J, Behrens-Baumann W &amp; Bach M (2017).</w:t>
      </w:r>
      <w:r>
        <w:t xml:space="preserve"> </w:t>
      </w:r>
      <w:hyperlink r:id="rId172">
        <w:r>
          <w:rPr>
            <w:rStyle w:val="Hyperlink"/>
          </w:rPr>
          <w:t xml:space="preserve">VEP-based acuity assessment in low vision</w:t>
        </w:r>
      </w:hyperlink>
      <w:r>
        <w:t xml:space="preserve">.</w:t>
      </w:r>
      <w:r>
        <w:t xml:space="preserve"> </w:t>
      </w:r>
      <w:r>
        <w:rPr>
          <w:iCs/>
          <w:i/>
        </w:rPr>
        <w:t xml:space="preserve">Doc Ophthalmol</w:t>
      </w:r>
      <w:r>
        <w:t xml:space="preserve"> </w:t>
      </w:r>
      <w:r>
        <w:rPr>
          <w:bCs/>
          <w:b/>
        </w:rPr>
        <w:t xml:space="preserve">135,</w:t>
      </w:r>
      <w:r>
        <w:t xml:space="preserve"> </w:t>
      </w:r>
      <w:r>
        <w:t xml:space="preserve">209–218.</w:t>
      </w:r>
    </w:p>
    <w:bookmarkEnd w:id="173"/>
    <w:bookmarkStart w:id="175" w:name="ref-Hou2016"/>
    <w:p>
      <w:pPr>
        <w:pStyle w:val="Bibliography"/>
      </w:pPr>
      <w:r>
        <w:t xml:space="preserve">Hou C, Kim Y-J, Lai XJ &amp; Verghese P (2016).</w:t>
      </w:r>
      <w:r>
        <w:t xml:space="preserve"> </w:t>
      </w:r>
      <w:hyperlink r:id="rId174">
        <w:r>
          <w:rPr>
            <w:rStyle w:val="Hyperlink"/>
          </w:rPr>
          <w:t xml:space="preserve">Degraded attentional modulation of cortical neural populations in strabismic amblyopia</w:t>
        </w:r>
      </w:hyperlink>
      <w:r>
        <w:t xml:space="preserve">.</w:t>
      </w:r>
      <w:r>
        <w:t xml:space="preserve"> </w:t>
      </w:r>
      <w:r>
        <w:rPr>
          <w:iCs/>
          <w:i/>
        </w:rPr>
        <w:t xml:space="preserve">Journal of Vision</w:t>
      </w:r>
      <w:r>
        <w:t xml:space="preserve"> </w:t>
      </w:r>
      <w:r>
        <w:rPr>
          <w:bCs/>
          <w:b/>
        </w:rPr>
        <w:t xml:space="preserve">16,</w:t>
      </w:r>
      <w:r>
        <w:t xml:space="preserve"> </w:t>
      </w:r>
      <w:r>
        <w:t xml:space="preserve">16.</w:t>
      </w:r>
    </w:p>
    <w:bookmarkEnd w:id="175"/>
    <w:bookmarkStart w:id="177" w:name="ref-Hu2023"/>
    <w:p>
      <w:pPr>
        <w:pStyle w:val="Bibliography"/>
      </w:pPr>
      <w:r>
        <w:t xml:space="preserve">Hu J, Chen J, Ku Y &amp; Yu M (2023).</w:t>
      </w:r>
      <w:r>
        <w:t xml:space="preserve"> </w:t>
      </w:r>
      <w:hyperlink r:id="rId176">
        <w:r>
          <w:rPr>
            <w:rStyle w:val="Hyperlink"/>
          </w:rPr>
          <w:t xml:space="preserve">Reduced interocular suppression after inverse patching in anisometropic amblyopia</w:t>
        </w:r>
      </w:hyperlink>
      <w:r>
        <w:t xml:space="preserve">.</w:t>
      </w:r>
      <w:r>
        <w:t xml:space="preserve"> </w:t>
      </w:r>
      <w:r>
        <w:rPr>
          <w:iCs/>
          <w:i/>
        </w:rPr>
        <w:t xml:space="preserve">Front Neurosci</w:t>
      </w:r>
      <w:r>
        <w:t xml:space="preserve"> </w:t>
      </w:r>
      <w:r>
        <w:rPr>
          <w:bCs/>
          <w:b/>
        </w:rPr>
        <w:t xml:space="preserve">17,</w:t>
      </w:r>
      <w:r>
        <w:t xml:space="preserve"> </w:t>
      </w:r>
      <w:r>
        <w:t xml:space="preserve">1280436.</w:t>
      </w:r>
    </w:p>
    <w:bookmarkEnd w:id="177"/>
    <w:bookmarkStart w:id="179" w:name="ref-Hubel1959"/>
    <w:p>
      <w:pPr>
        <w:pStyle w:val="Bibliography"/>
      </w:pPr>
      <w:r>
        <w:t xml:space="preserve">Hubel DH &amp; Wiesel TN (1959).</w:t>
      </w:r>
      <w:r>
        <w:t xml:space="preserve"> </w:t>
      </w:r>
      <w:hyperlink r:id="rId178">
        <w:r>
          <w:rPr>
            <w:rStyle w:val="Hyperlink"/>
          </w:rPr>
          <w:t xml:space="preserve">Receptive fields of single neurones in the cat’s striate cortex</w:t>
        </w:r>
      </w:hyperlink>
      <w:r>
        <w:t xml:space="preserve">.</w:t>
      </w:r>
      <w:r>
        <w:t xml:space="preserve"> </w:t>
      </w:r>
      <w:r>
        <w:rPr>
          <w:iCs/>
          <w:i/>
        </w:rPr>
        <w:t xml:space="preserve">J Physiol</w:t>
      </w:r>
      <w:r>
        <w:t xml:space="preserve"> </w:t>
      </w:r>
      <w:r>
        <w:rPr>
          <w:bCs/>
          <w:b/>
        </w:rPr>
        <w:t xml:space="preserve">148,</w:t>
      </w:r>
      <w:r>
        <w:t xml:space="preserve"> </w:t>
      </w:r>
      <w:r>
        <w:t xml:space="preserve">574–591.</w:t>
      </w:r>
    </w:p>
    <w:bookmarkEnd w:id="179"/>
    <w:bookmarkStart w:id="181" w:name="ref-Hubel1962"/>
    <w:p>
      <w:pPr>
        <w:pStyle w:val="Bibliography"/>
      </w:pPr>
      <w:r>
        <w:t xml:space="preserve">Hubel DH &amp; Wiesel TN (1962).</w:t>
      </w:r>
      <w:r>
        <w:t xml:space="preserve"> </w:t>
      </w:r>
      <w:hyperlink r:id="rId180">
        <w:r>
          <w:rPr>
            <w:rStyle w:val="Hyperlink"/>
          </w:rPr>
          <w:t xml:space="preserve">Receptive fields, binocular interaction and functional architecture in the cat’s visual cortex</w:t>
        </w:r>
      </w:hyperlink>
      <w:r>
        <w:t xml:space="preserve">.</w:t>
      </w:r>
      <w:r>
        <w:t xml:space="preserve"> </w:t>
      </w:r>
      <w:r>
        <w:rPr>
          <w:iCs/>
          <w:i/>
        </w:rPr>
        <w:t xml:space="preserve">J Physiol</w:t>
      </w:r>
      <w:r>
        <w:t xml:space="preserve"> </w:t>
      </w:r>
      <w:r>
        <w:rPr>
          <w:bCs/>
          <w:b/>
        </w:rPr>
        <w:t xml:space="preserve">160,</w:t>
      </w:r>
      <w:r>
        <w:t xml:space="preserve"> </w:t>
      </w:r>
      <w:r>
        <w:t xml:space="preserve">106–154.</w:t>
      </w:r>
    </w:p>
    <w:bookmarkEnd w:id="181"/>
    <w:bookmarkStart w:id="183" w:name="ref-Kaneko2020"/>
    <w:p>
      <w:pPr>
        <w:pStyle w:val="Bibliography"/>
      </w:pPr>
      <w:r>
        <w:t xml:space="preserve">Kaneko S, Kuriki I &amp; Andersen SK (2020).</w:t>
      </w:r>
      <w:r>
        <w:t xml:space="preserve"> </w:t>
      </w:r>
      <w:hyperlink r:id="rId182">
        <w:r>
          <w:rPr>
            <w:rStyle w:val="Hyperlink"/>
          </w:rPr>
          <w:t xml:space="preserve">Steady-state visual evoked potentials elicited from early visual cortex reflect both perceptual color space and cone-opponent mechanisms</w:t>
        </w:r>
      </w:hyperlink>
      <w:r>
        <w:t xml:space="preserve">.</w:t>
      </w:r>
      <w:r>
        <w:t xml:space="preserve"> </w:t>
      </w:r>
      <w:r>
        <w:rPr>
          <w:iCs/>
          <w:i/>
        </w:rPr>
        <w:t xml:space="preserve">Cereb Cortex Commun</w:t>
      </w:r>
      <w:r>
        <w:t xml:space="preserve"> </w:t>
      </w:r>
      <w:r>
        <w:rPr>
          <w:bCs/>
          <w:b/>
        </w:rPr>
        <w:t xml:space="preserve">1,</w:t>
      </w:r>
      <w:r>
        <w:t xml:space="preserve"> </w:t>
      </w:r>
      <w:r>
        <w:t xml:space="preserve">tgaa059.</w:t>
      </w:r>
    </w:p>
    <w:bookmarkEnd w:id="183"/>
    <w:bookmarkStart w:id="185" w:name="ref-Kaplan1986"/>
    <w:p>
      <w:pPr>
        <w:pStyle w:val="Bibliography"/>
      </w:pPr>
      <w:r>
        <w:t xml:space="preserve">Kaplan E &amp; Shapley RM (1986).</w:t>
      </w:r>
      <w:r>
        <w:t xml:space="preserve"> </w:t>
      </w:r>
      <w:hyperlink r:id="rId184">
        <w:r>
          <w:rPr>
            <w:rStyle w:val="Hyperlink"/>
          </w:rPr>
          <w:t xml:space="preserve">The primate retina contains two types of ganglion cells, with high and low contrast sensitivity</w:t>
        </w:r>
      </w:hyperlink>
      <w:r>
        <w:t xml:space="preserve">.</w:t>
      </w:r>
      <w:r>
        <w:t xml:space="preserve"> </w:t>
      </w:r>
      <w:r>
        <w:rPr>
          <w:iCs/>
          <w:i/>
        </w:rPr>
        <w:t xml:space="preserve">Proc Natl Acad Sci U S A</w:t>
      </w:r>
      <w:r>
        <w:t xml:space="preserve"> </w:t>
      </w:r>
      <w:r>
        <w:rPr>
          <w:bCs/>
          <w:b/>
        </w:rPr>
        <w:t xml:space="preserve">83,</w:t>
      </w:r>
      <w:r>
        <w:t xml:space="preserve"> </w:t>
      </w:r>
      <w:r>
        <w:t xml:space="preserve">2755–2757.</w:t>
      </w:r>
    </w:p>
    <w:bookmarkEnd w:id="185"/>
    <w:bookmarkStart w:id="187" w:name="ref-Kastner1999"/>
    <w:p>
      <w:pPr>
        <w:pStyle w:val="Bibliography"/>
      </w:pPr>
      <w:r>
        <w:t xml:space="preserve">Kastner S, Pinsk MA, De Weerd P, Desimone R &amp; Ungerleider LG (1999).</w:t>
      </w:r>
      <w:r>
        <w:t xml:space="preserve"> </w:t>
      </w:r>
      <w:hyperlink r:id="rId186">
        <w:r>
          <w:rPr>
            <w:rStyle w:val="Hyperlink"/>
          </w:rPr>
          <w:t xml:space="preserve">Increased activity in human visual cortex during directed attention in the absence of visual stimulation</w:t>
        </w:r>
      </w:hyperlink>
      <w:r>
        <w:t xml:space="preserve">.</w:t>
      </w:r>
      <w:r>
        <w:t xml:space="preserve"> </w:t>
      </w:r>
      <w:r>
        <w:rPr>
          <w:iCs/>
          <w:i/>
        </w:rPr>
        <w:t xml:space="preserve">Neuron</w:t>
      </w:r>
      <w:r>
        <w:t xml:space="preserve"> </w:t>
      </w:r>
      <w:r>
        <w:rPr>
          <w:bCs/>
          <w:b/>
        </w:rPr>
        <w:t xml:space="preserve">22,</w:t>
      </w:r>
      <w:r>
        <w:t xml:space="preserve"> </w:t>
      </w:r>
      <w:r>
        <w:t xml:space="preserve">751–761.</w:t>
      </w:r>
    </w:p>
    <w:bookmarkEnd w:id="187"/>
    <w:bookmarkStart w:id="189" w:name="ref-Katyal2018"/>
    <w:p>
      <w:pPr>
        <w:pStyle w:val="Bibliography"/>
      </w:pPr>
      <w:r>
        <w:t xml:space="preserve">Katyal S, Vergeer M, He S, He B &amp; Engel SA (2018).</w:t>
      </w:r>
      <w:r>
        <w:t xml:space="preserve"> </w:t>
      </w:r>
      <w:hyperlink r:id="rId188">
        <w:r>
          <w:rPr>
            <w:rStyle w:val="Hyperlink"/>
          </w:rPr>
          <w:t xml:space="preserve">Conflict-sensitive neurons gate interocular suppression in human visual cortex</w:t>
        </w:r>
      </w:hyperlink>
      <w:r>
        <w:t xml:space="preserve">.</w:t>
      </w:r>
      <w:r>
        <w:t xml:space="preserve"> </w:t>
      </w:r>
      <w:r>
        <w:rPr>
          <w:iCs/>
          <w:i/>
        </w:rPr>
        <w:t xml:space="preserve">Sci Rep</w:t>
      </w:r>
      <w:r>
        <w:t xml:space="preserve"> </w:t>
      </w:r>
      <w:r>
        <w:rPr>
          <w:bCs/>
          <w:b/>
        </w:rPr>
        <w:t xml:space="preserve">8,</w:t>
      </w:r>
      <w:r>
        <w:t xml:space="preserve"> </w:t>
      </w:r>
      <w:r>
        <w:t xml:space="preserve">1239.</w:t>
      </w:r>
    </w:p>
    <w:bookmarkEnd w:id="189"/>
    <w:bookmarkStart w:id="191" w:name="ref-Krolak-Salmon2003"/>
    <w:p>
      <w:pPr>
        <w:pStyle w:val="Bibliography"/>
      </w:pPr>
      <w:r>
        <w:t xml:space="preserve">Krolak-Salmon P, Hénaff M-A, Tallon-Baudry C, Yvert B, Guénot M, Vighetto A, Mauguière F &amp; Bertrand O (2003).</w:t>
      </w:r>
      <w:r>
        <w:t xml:space="preserve"> </w:t>
      </w:r>
      <w:hyperlink r:id="rId190">
        <w:r>
          <w:rPr>
            <w:rStyle w:val="Hyperlink"/>
          </w:rPr>
          <w:t xml:space="preserve">Human lateral geniculate nucleus and visual cortex respond to screen flicker</w:t>
        </w:r>
      </w:hyperlink>
      <w:r>
        <w:t xml:space="preserve">.</w:t>
      </w:r>
      <w:r>
        <w:t xml:space="preserve"> </w:t>
      </w:r>
      <w:r>
        <w:rPr>
          <w:iCs/>
          <w:i/>
        </w:rPr>
        <w:t xml:space="preserve">Ann Neurol</w:t>
      </w:r>
      <w:r>
        <w:t xml:space="preserve"> </w:t>
      </w:r>
      <w:r>
        <w:rPr>
          <w:bCs/>
          <w:b/>
        </w:rPr>
        <w:t xml:space="preserve">53,</w:t>
      </w:r>
      <w:r>
        <w:t xml:space="preserve"> </w:t>
      </w:r>
      <w:r>
        <w:t xml:space="preserve">73–80.</w:t>
      </w:r>
    </w:p>
    <w:bookmarkEnd w:id="191"/>
    <w:bookmarkStart w:id="193" w:name="ref-Kuffler1957"/>
    <w:p>
      <w:pPr>
        <w:pStyle w:val="Bibliography"/>
      </w:pPr>
      <w:r>
        <w:t xml:space="preserve">Kuffler SW, Fitzhugh R &amp; Barlow HB (1957).</w:t>
      </w:r>
      <w:r>
        <w:t xml:space="preserve"> </w:t>
      </w:r>
      <w:hyperlink r:id="rId192">
        <w:r>
          <w:rPr>
            <w:rStyle w:val="Hyperlink"/>
          </w:rPr>
          <w:t xml:space="preserve">Maintained activity in the cat’s retina in light and darkness</w:t>
        </w:r>
      </w:hyperlink>
      <w:r>
        <w:t xml:space="preserve">.</w:t>
      </w:r>
      <w:r>
        <w:t xml:space="preserve"> </w:t>
      </w:r>
      <w:r>
        <w:rPr>
          <w:iCs/>
          <w:i/>
        </w:rPr>
        <w:t xml:space="preserve">J Gen Physiol</w:t>
      </w:r>
      <w:r>
        <w:t xml:space="preserve"> </w:t>
      </w:r>
      <w:r>
        <w:rPr>
          <w:bCs/>
          <w:b/>
        </w:rPr>
        <w:t xml:space="preserve">40,</w:t>
      </w:r>
      <w:r>
        <w:t xml:space="preserve"> </w:t>
      </w:r>
      <w:r>
        <w:t xml:space="preserve">683–702.</w:t>
      </w:r>
    </w:p>
    <w:bookmarkEnd w:id="193"/>
    <w:bookmarkStart w:id="195" w:name="ref-Lauritzen2010"/>
    <w:p>
      <w:pPr>
        <w:pStyle w:val="Bibliography"/>
      </w:pPr>
      <w:r>
        <w:t xml:space="preserve">Lauritzen TZ, Ales JM &amp; Wade AR (2010).</w:t>
      </w:r>
      <w:r>
        <w:t xml:space="preserve"> </w:t>
      </w:r>
      <w:hyperlink r:id="rId194">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Cs/>
          <w:i/>
        </w:rPr>
        <w:t xml:space="preserve">Journal of Vision</w:t>
      </w:r>
      <w:r>
        <w:t xml:space="preserve"> </w:t>
      </w:r>
      <w:r>
        <w:rPr>
          <w:bCs/>
          <w:b/>
        </w:rPr>
        <w:t xml:space="preserve">10,</w:t>
      </w:r>
      <w:r>
        <w:t xml:space="preserve"> </w:t>
      </w:r>
      <w:r>
        <w:t xml:space="preserve">39.</w:t>
      </w:r>
    </w:p>
    <w:bookmarkEnd w:id="195"/>
    <w:bookmarkStart w:id="197" w:name="ref-Lee1990"/>
    <w:p>
      <w:pPr>
        <w:pStyle w:val="Bibliography"/>
      </w:pPr>
      <w:r>
        <w:t xml:space="preserve">Lee BB, Pokorny J, Smith VC, Martin PR &amp; Valberg A (1990).</w:t>
      </w:r>
      <w:r>
        <w:t xml:space="preserve"> </w:t>
      </w:r>
      <w:hyperlink r:id="rId196">
        <w:r>
          <w:rPr>
            <w:rStyle w:val="Hyperlink"/>
          </w:rPr>
          <w:t xml:space="preserve">Luminance and chromatic modulation sensitivity of macaque ganglion cells and human observers</w:t>
        </w:r>
      </w:hyperlink>
      <w:r>
        <w:t xml:space="preserve">.</w:t>
      </w:r>
      <w:r>
        <w:t xml:space="preserve"> </w:t>
      </w:r>
      <w:r>
        <w:rPr>
          <w:iCs/>
          <w:i/>
        </w:rPr>
        <w:t xml:space="preserve">J Opt Soc Am A</w:t>
      </w:r>
      <w:r>
        <w:t xml:space="preserve"> </w:t>
      </w:r>
      <w:r>
        <w:rPr>
          <w:bCs/>
          <w:b/>
        </w:rPr>
        <w:t xml:space="preserve">7,</w:t>
      </w:r>
      <w:r>
        <w:t xml:space="preserve"> </w:t>
      </w:r>
      <w:r>
        <w:t xml:space="preserve">2223–2236.</w:t>
      </w:r>
    </w:p>
    <w:bookmarkEnd w:id="197"/>
    <w:bookmarkStart w:id="199" w:name="ref-Legge1979"/>
    <w:p>
      <w:pPr>
        <w:pStyle w:val="Bibliography"/>
      </w:pPr>
      <w:r>
        <w:t xml:space="preserve">Legge GE (1979).</w:t>
      </w:r>
      <w:r>
        <w:t xml:space="preserve"> </w:t>
      </w:r>
      <w:hyperlink r:id="rId198">
        <w:r>
          <w:rPr>
            <w:rStyle w:val="Hyperlink"/>
          </w:rPr>
          <w:t xml:space="preserve">Spatial frequency masking in human vision: Binocular interactions</w:t>
        </w:r>
      </w:hyperlink>
      <w:r>
        <w:t xml:space="preserve">.</w:t>
      </w:r>
      <w:r>
        <w:t xml:space="preserve"> </w:t>
      </w:r>
      <w:r>
        <w:rPr>
          <w:iCs/>
          <w:i/>
        </w:rPr>
        <w:t xml:space="preserve">J Opt Soc Am</w:t>
      </w:r>
      <w:r>
        <w:t xml:space="preserve"> </w:t>
      </w:r>
      <w:r>
        <w:rPr>
          <w:bCs/>
          <w:b/>
        </w:rPr>
        <w:t xml:space="preserve">69,</w:t>
      </w:r>
      <w:r>
        <w:t xml:space="preserve"> </w:t>
      </w:r>
      <w:r>
        <w:t xml:space="preserve">838–847.</w:t>
      </w:r>
    </w:p>
    <w:bookmarkEnd w:id="199"/>
    <w:bookmarkStart w:id="201" w:name="ref-Lennie1993"/>
    <w:p>
      <w:pPr>
        <w:pStyle w:val="Bibliography"/>
      </w:pPr>
      <w:r>
        <w:t xml:space="preserve">Lennie P, Pokorny J &amp; Smith VC (1993).</w:t>
      </w:r>
      <w:r>
        <w:t xml:space="preserve"> </w:t>
      </w:r>
      <w:hyperlink r:id="rId200">
        <w:r>
          <w:rPr>
            <w:rStyle w:val="Hyperlink"/>
          </w:rPr>
          <w:t xml:space="preserve">Luminance</w:t>
        </w:r>
      </w:hyperlink>
      <w:r>
        <w:t xml:space="preserve">.</w:t>
      </w:r>
      <w:r>
        <w:t xml:space="preserve"> </w:t>
      </w:r>
      <w:r>
        <w:rPr>
          <w:iCs/>
          <w:i/>
        </w:rPr>
        <w:t xml:space="preserve">J Opt Soc Am A</w:t>
      </w:r>
      <w:r>
        <w:t xml:space="preserve"> </w:t>
      </w:r>
      <w:r>
        <w:rPr>
          <w:bCs/>
          <w:b/>
        </w:rPr>
        <w:t xml:space="preserve">10,</w:t>
      </w:r>
      <w:r>
        <w:t xml:space="preserve"> </w:t>
      </w:r>
      <w:r>
        <w:t xml:space="preserve">1283–1293.</w:t>
      </w:r>
    </w:p>
    <w:bookmarkEnd w:id="201"/>
    <w:bookmarkStart w:id="203" w:name="ref-Levitt2001"/>
    <w:p>
      <w:pPr>
        <w:pStyle w:val="Bibliography"/>
      </w:pPr>
      <w:r>
        <w:t xml:space="preserve">Levitt JB, Schumer RA, Sherman SM, Spear PD &amp; Movshon JA (2001).</w:t>
      </w:r>
      <w:r>
        <w:t xml:space="preserve"> </w:t>
      </w:r>
      <w:hyperlink r:id="rId202">
        <w:r>
          <w:rPr>
            <w:rStyle w:val="Hyperlink"/>
          </w:rPr>
          <w:t xml:space="preserve">Visual response properties of neurons in the LGN of normally reared and visually deprived macaque monkeys</w:t>
        </w:r>
      </w:hyperlink>
      <w:r>
        <w:t xml:space="preserve">.</w:t>
      </w:r>
      <w:r>
        <w:t xml:space="preserve"> </w:t>
      </w:r>
      <w:r>
        <w:rPr>
          <w:iCs/>
          <w:i/>
        </w:rPr>
        <w:t xml:space="preserve">J Neurophysiol</w:t>
      </w:r>
      <w:r>
        <w:t xml:space="preserve"> </w:t>
      </w:r>
      <w:r>
        <w:rPr>
          <w:bCs/>
          <w:b/>
        </w:rPr>
        <w:t xml:space="preserve">85,</w:t>
      </w:r>
      <w:r>
        <w:t xml:space="preserve"> </w:t>
      </w:r>
      <w:r>
        <w:t xml:space="preserve">2111–2129.</w:t>
      </w:r>
    </w:p>
    <w:bookmarkEnd w:id="203"/>
    <w:bookmarkStart w:id="205" w:name="ref-Li2022"/>
    <w:p>
      <w:pPr>
        <w:pStyle w:val="Bibliography"/>
      </w:pPr>
      <w:r>
        <w:t xml:space="preserve">Li P, Garg AK, Zhang LA, Rashid MS &amp; Callaway EM (2022).</w:t>
      </w:r>
      <w:r>
        <w:t xml:space="preserve"> </w:t>
      </w:r>
      <w:hyperlink r:id="rId204">
        <w:r>
          <w:rPr>
            <w:rStyle w:val="Hyperlink"/>
          </w:rPr>
          <w:t xml:space="preserve">Cone opponent functional domains in primary visual cortex combine signals for color appearance mechanisms</w:t>
        </w:r>
      </w:hyperlink>
      <w:r>
        <w:t xml:space="preserve">.</w:t>
      </w:r>
      <w:r>
        <w:t xml:space="preserve"> </w:t>
      </w:r>
      <w:r>
        <w:rPr>
          <w:iCs/>
          <w:i/>
        </w:rPr>
        <w:t xml:space="preserve">Nat Commun</w:t>
      </w:r>
      <w:r>
        <w:t xml:space="preserve"> </w:t>
      </w:r>
      <w:r>
        <w:rPr>
          <w:bCs/>
          <w:b/>
        </w:rPr>
        <w:t xml:space="preserve">13,</w:t>
      </w:r>
      <w:r>
        <w:t xml:space="preserve"> </w:t>
      </w:r>
      <w:r>
        <w:t xml:space="preserve">6344.</w:t>
      </w:r>
    </w:p>
    <w:bookmarkEnd w:id="205"/>
    <w:bookmarkStart w:id="207" w:name="ref-Li2014"/>
    <w:p>
      <w:pPr>
        <w:pStyle w:val="Bibliography"/>
      </w:pPr>
      <w:r>
        <w:t xml:space="preserve">Li PH, Field GD, Greschner M, Ahn D, Gunning DE, Mathieson K, Sher A, Litke AM &amp; Chichilnisky EJ (2014).</w:t>
      </w:r>
      <w:r>
        <w:t xml:space="preserve"> </w:t>
      </w:r>
      <w:hyperlink r:id="rId206">
        <w:r>
          <w:rPr>
            <w:rStyle w:val="Hyperlink"/>
          </w:rPr>
          <w:t xml:space="preserve">Retinal representation of the elementary visual signal</w:t>
        </w:r>
      </w:hyperlink>
      <w:r>
        <w:t xml:space="preserve">.</w:t>
      </w:r>
      <w:r>
        <w:t xml:space="preserve"> </w:t>
      </w:r>
      <w:r>
        <w:rPr>
          <w:iCs/>
          <w:i/>
        </w:rPr>
        <w:t xml:space="preserve">Neuron</w:t>
      </w:r>
      <w:r>
        <w:t xml:space="preserve"> </w:t>
      </w:r>
      <w:r>
        <w:rPr>
          <w:bCs/>
          <w:b/>
        </w:rPr>
        <w:t xml:space="preserve">81,</w:t>
      </w:r>
      <w:r>
        <w:t xml:space="preserve"> </w:t>
      </w:r>
      <w:r>
        <w:t xml:space="preserve">130–139.</w:t>
      </w:r>
    </w:p>
    <w:bookmarkEnd w:id="207"/>
    <w:bookmarkStart w:id="209" w:name="ref-Li2008"/>
    <w:p>
      <w:pPr>
        <w:pStyle w:val="Bibliography"/>
      </w:pPr>
      <w:r>
        <w:t xml:space="preserve">Li X, Lu Z-L, Tjan BS, Dosher BA &amp; Chu W (2008).</w:t>
      </w:r>
      <w:r>
        <w:t xml:space="preserve"> </w:t>
      </w:r>
      <w:hyperlink r:id="rId208">
        <w:r>
          <w:rPr>
            <w:rStyle w:val="Hyperlink"/>
          </w:rPr>
          <w:t xml:space="preserve">Blood oxygenation level-dependent contrast response functions identify mechanisms of covert attention in early visual areas</w:t>
        </w:r>
      </w:hyperlink>
      <w:r>
        <w:t xml:space="preserve">.</w:t>
      </w:r>
      <w:r>
        <w:t xml:space="preserve"> </w:t>
      </w:r>
      <w:r>
        <w:rPr>
          <w:iCs/>
          <w:i/>
        </w:rPr>
        <w:t xml:space="preserve">Proc Natl Acad Sci U S A</w:t>
      </w:r>
      <w:r>
        <w:t xml:space="preserve"> </w:t>
      </w:r>
      <w:r>
        <w:rPr>
          <w:bCs/>
          <w:b/>
        </w:rPr>
        <w:t xml:space="preserve">105,</w:t>
      </w:r>
      <w:r>
        <w:t xml:space="preserve"> </w:t>
      </w:r>
      <w:r>
        <w:t xml:space="preserve">6202–6207.</w:t>
      </w:r>
    </w:p>
    <w:bookmarkEnd w:id="209"/>
    <w:bookmarkStart w:id="211" w:name="ref-Lissa2020"/>
    <w:p>
      <w:pPr>
        <w:pStyle w:val="Bibliography"/>
      </w:pPr>
      <w:r>
        <w:t xml:space="preserve">Lissa P de, Caldara R, Nicholls V &amp; Miellet S (2020).</w:t>
      </w:r>
      <w:r>
        <w:t xml:space="preserve"> </w:t>
      </w:r>
      <w:hyperlink r:id="rId210">
        <w:r>
          <w:rPr>
            <w:rStyle w:val="Hyperlink"/>
          </w:rPr>
          <w:t xml:space="preserve">In pursuit of visual attention: SSVEP frequency-tagging moving targets</w:t>
        </w:r>
      </w:hyperlink>
      <w:r>
        <w:t xml:space="preserve">.</w:t>
      </w:r>
      <w:r>
        <w:t xml:space="preserve"> </w:t>
      </w:r>
      <w:r>
        <w:rPr>
          <w:iCs/>
          <w:i/>
        </w:rPr>
        <w:t xml:space="preserve">PLoS One</w:t>
      </w:r>
      <w:r>
        <w:t xml:space="preserve"> </w:t>
      </w:r>
      <w:r>
        <w:rPr>
          <w:bCs/>
          <w:b/>
        </w:rPr>
        <w:t xml:space="preserve">15,</w:t>
      </w:r>
      <w:r>
        <w:t xml:space="preserve"> </w:t>
      </w:r>
      <w:r>
        <w:t xml:space="preserve">e0236967.</w:t>
      </w:r>
    </w:p>
    <w:bookmarkEnd w:id="211"/>
    <w:bookmarkStart w:id="212" w:name="ref-Lu1998"/>
    <w:p>
      <w:pPr>
        <w:pStyle w:val="Bibliography"/>
      </w:pPr>
      <w:r>
        <w:t xml:space="preserve">Lu Z-L &amp; Dosher BA (1998). External noise distinguishes attention mechanisms.</w:t>
      </w:r>
      <w:r>
        <w:t xml:space="preserve"> </w:t>
      </w:r>
      <w:r>
        <w:rPr>
          <w:iCs/>
          <w:i/>
        </w:rPr>
        <w:t xml:space="preserve">Vision research</w:t>
      </w:r>
      <w:r>
        <w:t xml:space="preserve"> </w:t>
      </w:r>
      <w:r>
        <w:rPr>
          <w:bCs/>
          <w:b/>
        </w:rPr>
        <w:t xml:space="preserve">38,</w:t>
      </w:r>
      <w:r>
        <w:t xml:space="preserve"> </w:t>
      </w:r>
      <w:r>
        <w:t xml:space="preserve">1183–1198.</w:t>
      </w:r>
    </w:p>
    <w:bookmarkEnd w:id="212"/>
    <w:bookmarkStart w:id="214" w:name="ref-Luck1997"/>
    <w:p>
      <w:pPr>
        <w:pStyle w:val="Bibliography"/>
      </w:pPr>
      <w:r>
        <w:t xml:space="preserve">Luck SJ, Chelazzi L, Hillyard SA &amp; Desimone R (1997).</w:t>
      </w:r>
      <w:r>
        <w:t xml:space="preserve"> </w:t>
      </w:r>
      <w:hyperlink r:id="rId213">
        <w:r>
          <w:rPr>
            <w:rStyle w:val="Hyperlink"/>
          </w:rPr>
          <w:t xml:space="preserve">Neural mechanisms of spatial selective attention in areas V1, V2, and V4 of macaque visual cortex</w:t>
        </w:r>
      </w:hyperlink>
      <w:r>
        <w:t xml:space="preserve">.</w:t>
      </w:r>
      <w:r>
        <w:t xml:space="preserve"> </w:t>
      </w:r>
      <w:r>
        <w:rPr>
          <w:iCs/>
          <w:i/>
        </w:rPr>
        <w:t xml:space="preserve">J Neurophysiol</w:t>
      </w:r>
      <w:r>
        <w:t xml:space="preserve"> </w:t>
      </w:r>
      <w:r>
        <w:rPr>
          <w:bCs/>
          <w:b/>
        </w:rPr>
        <w:t xml:space="preserve">77,</w:t>
      </w:r>
      <w:r>
        <w:t xml:space="preserve"> </w:t>
      </w:r>
      <w:r>
        <w:t xml:space="preserve">24–42.</w:t>
      </w:r>
    </w:p>
    <w:bookmarkEnd w:id="214"/>
    <w:bookmarkStart w:id="216" w:name="ref-Lygo2021"/>
    <w:p>
      <w:pPr>
        <w:pStyle w:val="Bibliography"/>
      </w:pPr>
      <w:r>
        <w:t xml:space="preserve">Lygo FA, Richard B, Wade AR, Morland AB &amp; Baker DH (2021).</w:t>
      </w:r>
      <w:r>
        <w:t xml:space="preserve"> </w:t>
      </w:r>
      <w:hyperlink r:id="rId215">
        <w:r>
          <w:rPr>
            <w:rStyle w:val="Hyperlink"/>
          </w:rPr>
          <w:t xml:space="preserve">Neural markers of suppression in impaired binocular vision</w:t>
        </w:r>
      </w:hyperlink>
      <w:r>
        <w:t xml:space="preserve">.</w:t>
      </w:r>
      <w:r>
        <w:t xml:space="preserve"> </w:t>
      </w:r>
      <w:r>
        <w:rPr>
          <w:iCs/>
          <w:i/>
        </w:rPr>
        <w:t xml:space="preserve">NeuroImage</w:t>
      </w:r>
      <w:r>
        <w:t xml:space="preserve"> </w:t>
      </w:r>
      <w:r>
        <w:rPr>
          <w:bCs/>
          <w:b/>
        </w:rPr>
        <w:t xml:space="preserve">230,</w:t>
      </w:r>
      <w:r>
        <w:t xml:space="preserve"> </w:t>
      </w:r>
      <w:r>
        <w:t xml:space="preserve">117780.</w:t>
      </w:r>
    </w:p>
    <w:bookmarkEnd w:id="216"/>
    <w:bookmarkStart w:id="218" w:name="ref-MacLennan2022"/>
    <w:p>
      <w:pPr>
        <w:pStyle w:val="Bibliography"/>
      </w:pPr>
      <w:r>
        <w:t xml:space="preserve">MacLennan K, O’Brien S &amp; Tavassoli T (2022).</w:t>
      </w:r>
      <w:r>
        <w:t xml:space="preserve"> </w:t>
      </w:r>
      <w:hyperlink r:id="rId217">
        <w:r>
          <w:rPr>
            <w:rStyle w:val="Hyperlink"/>
          </w:rPr>
          <w:t xml:space="preserve">In our own words: The complex sensory experiences of autistic adults</w:t>
        </w:r>
      </w:hyperlink>
      <w:r>
        <w:t xml:space="preserve">.</w:t>
      </w:r>
      <w:r>
        <w:t xml:space="preserve"> </w:t>
      </w:r>
      <w:r>
        <w:rPr>
          <w:iCs/>
          <w:i/>
        </w:rPr>
        <w:t xml:space="preserve">J Autism Dev Disord</w:t>
      </w:r>
      <w:r>
        <w:t xml:space="preserve"> </w:t>
      </w:r>
      <w:r>
        <w:rPr>
          <w:bCs/>
          <w:b/>
        </w:rPr>
        <w:t xml:space="preserve">52,</w:t>
      </w:r>
      <w:r>
        <w:t xml:space="preserve"> </w:t>
      </w:r>
      <w:r>
        <w:t xml:space="preserve">3061–3075.</w:t>
      </w:r>
    </w:p>
    <w:bookmarkEnd w:id="218"/>
    <w:bookmarkStart w:id="220" w:name="ref-MacLeod1979"/>
    <w:p>
      <w:pPr>
        <w:pStyle w:val="Bibliography"/>
      </w:pPr>
      <w:r>
        <w:t xml:space="preserve">MacLeod DI &amp; Boynton RM (1979).</w:t>
      </w:r>
      <w:r>
        <w:t xml:space="preserve"> </w:t>
      </w:r>
      <w:hyperlink r:id="rId219">
        <w:r>
          <w:rPr>
            <w:rStyle w:val="Hyperlink"/>
          </w:rPr>
          <w:t xml:space="preserve">Chromaticity diagram showing cone excitation by stimuli of equal luminance</w:t>
        </w:r>
      </w:hyperlink>
      <w:r>
        <w:t xml:space="preserve">.</w:t>
      </w:r>
      <w:r>
        <w:t xml:space="preserve"> </w:t>
      </w:r>
      <w:r>
        <w:rPr>
          <w:iCs/>
          <w:i/>
        </w:rPr>
        <w:t xml:space="preserve">J Opt Soc Am</w:t>
      </w:r>
      <w:r>
        <w:t xml:space="preserve"> </w:t>
      </w:r>
      <w:r>
        <w:rPr>
          <w:bCs/>
          <w:b/>
        </w:rPr>
        <w:t xml:space="preserve">69,</w:t>
      </w:r>
      <w:r>
        <w:t xml:space="preserve"> </w:t>
      </w:r>
      <w:r>
        <w:t xml:space="preserve">1183–1186.</w:t>
      </w:r>
    </w:p>
    <w:bookmarkEnd w:id="220"/>
    <w:bookmarkStart w:id="222" w:name="ref-Marcus2002"/>
    <w:p>
      <w:pPr>
        <w:pStyle w:val="Bibliography"/>
      </w:pPr>
      <w:r>
        <w:t xml:space="preserve">Marcus DS &amp; Van Essen DC (2002).</w:t>
      </w:r>
      <w:r>
        <w:t xml:space="preserve"> </w:t>
      </w:r>
      <w:hyperlink r:id="rId221">
        <w:r>
          <w:rPr>
            <w:rStyle w:val="Hyperlink"/>
          </w:rPr>
          <w:t xml:space="preserve">Scene segmentation and attention in primate cortical areas V1 and V2</w:t>
        </w:r>
      </w:hyperlink>
      <w:r>
        <w:t xml:space="preserve">.</w:t>
      </w:r>
      <w:r>
        <w:t xml:space="preserve"> </w:t>
      </w:r>
      <w:r>
        <w:rPr>
          <w:iCs/>
          <w:i/>
        </w:rPr>
        <w:t xml:space="preserve">J Neurophysiol</w:t>
      </w:r>
      <w:r>
        <w:t xml:space="preserve"> </w:t>
      </w:r>
      <w:r>
        <w:rPr>
          <w:bCs/>
          <w:b/>
        </w:rPr>
        <w:t xml:space="preserve">88,</w:t>
      </w:r>
      <w:r>
        <w:t xml:space="preserve"> </w:t>
      </w:r>
      <w:r>
        <w:t xml:space="preserve">2648–2658.</w:t>
      </w:r>
    </w:p>
    <w:bookmarkEnd w:id="222"/>
    <w:bookmarkStart w:id="224" w:name="ref-Martinovic2018"/>
    <w:p>
      <w:pPr>
        <w:pStyle w:val="Bibliography"/>
      </w:pPr>
      <w:r>
        <w:t xml:space="preserve">Martinovic J &amp; Andersen SK (2018).</w:t>
      </w:r>
      <w:r>
        <w:t xml:space="preserve"> </w:t>
      </w:r>
      <w:hyperlink r:id="rId223">
        <w:r>
          <w:rPr>
            <w:rStyle w:val="Hyperlink"/>
          </w:rPr>
          <w:t xml:space="preserve">Cortical summation and attentional modulation of combined chromatic and luminance signals</w:t>
        </w:r>
      </w:hyperlink>
      <w:r>
        <w:t xml:space="preserve">.</w:t>
      </w:r>
      <w:r>
        <w:t xml:space="preserve"> </w:t>
      </w:r>
      <w:r>
        <w:rPr>
          <w:iCs/>
          <w:i/>
        </w:rPr>
        <w:t xml:space="preserve">Neuroimage</w:t>
      </w:r>
      <w:r>
        <w:t xml:space="preserve"> </w:t>
      </w:r>
      <w:r>
        <w:rPr>
          <w:bCs/>
          <w:b/>
        </w:rPr>
        <w:t xml:space="preserve">176,</w:t>
      </w:r>
      <w:r>
        <w:t xml:space="preserve"> </w:t>
      </w:r>
      <w:r>
        <w:t xml:space="preserve">390–403.</w:t>
      </w:r>
    </w:p>
    <w:bookmarkEnd w:id="224"/>
    <w:bookmarkStart w:id="226" w:name="ref-McAdams1999"/>
    <w:p>
      <w:pPr>
        <w:pStyle w:val="Bibliography"/>
      </w:pPr>
      <w:r>
        <w:t xml:space="preserve">McAdams CJ &amp; Maunsell JH (1999).</w:t>
      </w:r>
      <w:r>
        <w:t xml:space="preserve"> </w:t>
      </w:r>
      <w:hyperlink r:id="rId225">
        <w:r>
          <w:rPr>
            <w:rStyle w:val="Hyperlink"/>
          </w:rPr>
          <w:t xml:space="preserve">Effects of attention on orientation-tuning functions of single neurons in macaque cortical area V4</w:t>
        </w:r>
      </w:hyperlink>
      <w:r>
        <w:t xml:space="preserve">.</w:t>
      </w:r>
      <w:r>
        <w:t xml:space="preserve"> </w:t>
      </w:r>
      <w:r>
        <w:rPr>
          <w:iCs/>
          <w:i/>
        </w:rPr>
        <w:t xml:space="preserve">J Neurosci</w:t>
      </w:r>
      <w:r>
        <w:t xml:space="preserve"> </w:t>
      </w:r>
      <w:r>
        <w:rPr>
          <w:bCs/>
          <w:b/>
        </w:rPr>
        <w:t xml:space="preserve">19,</w:t>
      </w:r>
      <w:r>
        <w:t xml:space="preserve"> </w:t>
      </w:r>
      <w:r>
        <w:t xml:space="preserve">431–441.</w:t>
      </w:r>
    </w:p>
    <w:bookmarkEnd w:id="226"/>
    <w:bookmarkStart w:id="228" w:name="ref-McKeefry1996"/>
    <w:p>
      <w:pPr>
        <w:pStyle w:val="Bibliography"/>
      </w:pPr>
      <w:r>
        <w:t xml:space="preserve">McKeefry DJ, Russell MH, Murray IJ &amp; Kulikowski JJ (1996).</w:t>
      </w:r>
      <w:r>
        <w:t xml:space="preserve"> </w:t>
      </w:r>
      <w:hyperlink r:id="rId227">
        <w:r>
          <w:rPr>
            <w:rStyle w:val="Hyperlink"/>
          </w:rPr>
          <w:t xml:space="preserve">Amplitude and phase variations of harmonic components in human achromatic and chromatic visual evoked potentials</w:t>
        </w:r>
      </w:hyperlink>
      <w:r>
        <w:t xml:space="preserve">.</w:t>
      </w:r>
      <w:r>
        <w:t xml:space="preserve"> </w:t>
      </w:r>
      <w:r>
        <w:rPr>
          <w:iCs/>
          <w:i/>
        </w:rPr>
        <w:t xml:space="preserve">Vis Neurosci</w:t>
      </w:r>
      <w:r>
        <w:t xml:space="preserve"> </w:t>
      </w:r>
      <w:r>
        <w:rPr>
          <w:bCs/>
          <w:b/>
        </w:rPr>
        <w:t xml:space="preserve">13,</w:t>
      </w:r>
      <w:r>
        <w:t xml:space="preserve"> </w:t>
      </w:r>
      <w:r>
        <w:t xml:space="preserve">639–653.</w:t>
      </w:r>
    </w:p>
    <w:bookmarkEnd w:id="228"/>
    <w:bookmarkStart w:id="230" w:name="ref-Mecacci1976"/>
    <w:p>
      <w:pPr>
        <w:pStyle w:val="Bibliography"/>
      </w:pPr>
      <w:r>
        <w:t xml:space="preserve">Mecacci L &amp; Spinelli D (1976).</w:t>
      </w:r>
      <w:r>
        <w:t xml:space="preserve"> </w:t>
      </w:r>
      <w:hyperlink r:id="rId229">
        <w:r>
          <w:rPr>
            <w:rStyle w:val="Hyperlink"/>
          </w:rPr>
          <w:t xml:space="preserve">The effects of spatial frequency adaptation on human evoked potentials</w:t>
        </w:r>
      </w:hyperlink>
      <w:r>
        <w:t xml:space="preserve">.</w:t>
      </w:r>
      <w:r>
        <w:t xml:space="preserve"> </w:t>
      </w:r>
      <w:r>
        <w:rPr>
          <w:iCs/>
          <w:i/>
        </w:rPr>
        <w:t xml:space="preserve">Vision Research</w:t>
      </w:r>
      <w:r>
        <w:t xml:space="preserve"> </w:t>
      </w:r>
      <w:r>
        <w:rPr>
          <w:bCs/>
          <w:b/>
        </w:rPr>
        <w:t xml:space="preserve">16,</w:t>
      </w:r>
      <w:r>
        <w:t xml:space="preserve"> </w:t>
      </w:r>
      <w:r>
        <w:t xml:space="preserve">477–479.</w:t>
      </w:r>
    </w:p>
    <w:bookmarkEnd w:id="230"/>
    <w:bookmarkStart w:id="232" w:name="ref-Meese2009"/>
    <w:p>
      <w:pPr>
        <w:pStyle w:val="Bibliography"/>
      </w:pPr>
      <w:r>
        <w:t xml:space="preserve">Meese TS &amp; Baker DH (2009).</w:t>
      </w:r>
      <w:r>
        <w:t xml:space="preserve"> </w:t>
      </w:r>
      <w:hyperlink r:id="rId231">
        <w:r>
          <w:rPr>
            <w:rStyle w:val="Hyperlink"/>
          </w:rPr>
          <w:t xml:space="preserve">Cross-orientation masking is speed invariant between ocular pathways but speed dependent within them</w:t>
        </w:r>
      </w:hyperlink>
      <w:r>
        <w:t xml:space="preserve">.</w:t>
      </w:r>
      <w:r>
        <w:t xml:space="preserve"> </w:t>
      </w:r>
      <w:r>
        <w:rPr>
          <w:iCs/>
          <w:i/>
        </w:rPr>
        <w:t xml:space="preserve">J Vis</w:t>
      </w:r>
      <w:r>
        <w:t xml:space="preserve"> </w:t>
      </w:r>
      <w:r>
        <w:rPr>
          <w:bCs/>
          <w:b/>
        </w:rPr>
        <w:t xml:space="preserve">9,</w:t>
      </w:r>
      <w:r>
        <w:t xml:space="preserve"> </w:t>
      </w:r>
      <w:r>
        <w:t xml:space="preserve">2.1–15.</w:t>
      </w:r>
    </w:p>
    <w:bookmarkEnd w:id="232"/>
    <w:bookmarkStart w:id="234" w:name="ref-Mehta2000a"/>
    <w:p>
      <w:pPr>
        <w:pStyle w:val="Bibliography"/>
      </w:pPr>
      <w:r>
        <w:t xml:space="preserve">Mehta AD, Ulbert I &amp; Schroeder CE (2000</w:t>
      </w:r>
      <w:r>
        <w:rPr>
          <w:iCs/>
          <w:i/>
        </w:rPr>
        <w:t xml:space="preserve">a</w:t>
      </w:r>
      <w:r>
        <w:t xml:space="preserve">).</w:t>
      </w:r>
      <w:r>
        <w:t xml:space="preserve"> </w:t>
      </w:r>
      <w:hyperlink r:id="rId233">
        <w:r>
          <w:rPr>
            <w:rStyle w:val="Hyperlink"/>
          </w:rPr>
          <w:t xml:space="preserve">Intermodal selective attention in monkeys. I: Distribution and timing of effects across visual areas</w:t>
        </w:r>
      </w:hyperlink>
      <w:r>
        <w:t xml:space="preserve">.</w:t>
      </w:r>
      <w:r>
        <w:t xml:space="preserve"> </w:t>
      </w:r>
      <w:r>
        <w:rPr>
          <w:iCs/>
          <w:i/>
        </w:rPr>
        <w:t xml:space="preserve">Cereb Cortex</w:t>
      </w:r>
      <w:r>
        <w:t xml:space="preserve"> </w:t>
      </w:r>
      <w:r>
        <w:rPr>
          <w:bCs/>
          <w:b/>
        </w:rPr>
        <w:t xml:space="preserve">10,</w:t>
      </w:r>
      <w:r>
        <w:t xml:space="preserve"> </w:t>
      </w:r>
      <w:r>
        <w:t xml:space="preserve">343–358.</w:t>
      </w:r>
    </w:p>
    <w:bookmarkEnd w:id="234"/>
    <w:bookmarkStart w:id="236" w:name="ref-Mehta2000b"/>
    <w:p>
      <w:pPr>
        <w:pStyle w:val="Bibliography"/>
      </w:pPr>
      <w:r>
        <w:t xml:space="preserve">Mehta AD, Ulbert I &amp; Schroeder CE (2000</w:t>
      </w:r>
      <w:r>
        <w:rPr>
          <w:iCs/>
          <w:i/>
        </w:rPr>
        <w:t xml:space="preserve">b</w:t>
      </w:r>
      <w:r>
        <w:t xml:space="preserve">).</w:t>
      </w:r>
      <w:r>
        <w:t xml:space="preserve"> </w:t>
      </w:r>
      <w:hyperlink r:id="rId235">
        <w:r>
          <w:rPr>
            <w:rStyle w:val="Hyperlink"/>
          </w:rPr>
          <w:t xml:space="preserve">Intermodal selective attention in monkeys. II: Physiological mechanisms of modulation</w:t>
        </w:r>
      </w:hyperlink>
      <w:r>
        <w:t xml:space="preserve">.</w:t>
      </w:r>
      <w:r>
        <w:t xml:space="preserve"> </w:t>
      </w:r>
      <w:r>
        <w:rPr>
          <w:iCs/>
          <w:i/>
        </w:rPr>
        <w:t xml:space="preserve">Cereb Cortex</w:t>
      </w:r>
      <w:r>
        <w:t xml:space="preserve"> </w:t>
      </w:r>
      <w:r>
        <w:rPr>
          <w:bCs/>
          <w:b/>
        </w:rPr>
        <w:t xml:space="preserve">10,</w:t>
      </w:r>
      <w:r>
        <w:t xml:space="preserve"> </w:t>
      </w:r>
      <w:r>
        <w:t xml:space="preserve">359–370.</w:t>
      </w:r>
    </w:p>
    <w:bookmarkEnd w:id="236"/>
    <w:bookmarkStart w:id="237" w:name="ref-Michelson1927"/>
    <w:p>
      <w:pPr>
        <w:pStyle w:val="Bibliography"/>
      </w:pPr>
      <w:r>
        <w:t xml:space="preserve">Michelson A (1927).</w:t>
      </w:r>
      <w:r>
        <w:t xml:space="preserve"> </w:t>
      </w:r>
      <w:r>
        <w:rPr>
          <w:iCs/>
          <w:i/>
        </w:rPr>
        <w:t xml:space="preserve">Studies in optics</w:t>
      </w:r>
      <w:r>
        <w:t xml:space="preserve">. University of Chicago Press.</w:t>
      </w:r>
    </w:p>
    <w:bookmarkEnd w:id="237"/>
    <w:bookmarkStart w:id="239" w:name="ref-Middendorf2000"/>
    <w:p>
      <w:pPr>
        <w:pStyle w:val="Bibliography"/>
      </w:pPr>
      <w:r>
        <w:t xml:space="preserve">Middendorf M, McMillan G, Calhoun G &amp; Jones KS (2000).</w:t>
      </w:r>
      <w:r>
        <w:t xml:space="preserve"> </w:t>
      </w:r>
      <w:hyperlink r:id="rId238">
        <w:r>
          <w:rPr>
            <w:rStyle w:val="Hyperlink"/>
          </w:rPr>
          <w:t xml:space="preserve">Brain-computer interfaces based on the steady-state visual-evoked response</w:t>
        </w:r>
      </w:hyperlink>
      <w:r>
        <w:t xml:space="preserve">.</w:t>
      </w:r>
      <w:r>
        <w:t xml:space="preserve"> </w:t>
      </w:r>
      <w:r>
        <w:rPr>
          <w:iCs/>
          <w:i/>
        </w:rPr>
        <w:t xml:space="preserve">IEEE Trans Rehabil Eng</w:t>
      </w:r>
      <w:r>
        <w:t xml:space="preserve"> </w:t>
      </w:r>
      <w:r>
        <w:rPr>
          <w:bCs/>
          <w:b/>
        </w:rPr>
        <w:t xml:space="preserve">8,</w:t>
      </w:r>
      <w:r>
        <w:t xml:space="preserve"> </w:t>
      </w:r>
      <w:r>
        <w:t xml:space="preserve">211–214.</w:t>
      </w:r>
    </w:p>
    <w:bookmarkEnd w:id="239"/>
    <w:bookmarkStart w:id="241" w:name="ref-Minarik2023"/>
    <w:p>
      <w:pPr>
        <w:pStyle w:val="Bibliography"/>
      </w:pPr>
      <w:r>
        <w:t xml:space="preserve">Minarik T, Berger B &amp; Jensen O (2023).</w:t>
      </w:r>
      <w:r>
        <w:t xml:space="preserve"> </w:t>
      </w:r>
      <w:hyperlink r:id="rId240">
        <w:r>
          <w:rPr>
            <w:rStyle w:val="Hyperlink"/>
          </w:rPr>
          <w:t xml:space="preserve">Optimal parameters for rapid (invisible) frequency tagging using MEG</w:t>
        </w:r>
      </w:hyperlink>
      <w:r>
        <w:t xml:space="preserve">.</w:t>
      </w:r>
      <w:r>
        <w:t xml:space="preserve"> </w:t>
      </w:r>
      <w:r>
        <w:rPr>
          <w:iCs/>
          <w:i/>
        </w:rPr>
        <w:t xml:space="preserve">Neuroimage</w:t>
      </w:r>
      <w:r>
        <w:t xml:space="preserve"> </w:t>
      </w:r>
      <w:r>
        <w:rPr>
          <w:bCs/>
          <w:b/>
        </w:rPr>
        <w:t xml:space="preserve">281,</w:t>
      </w:r>
      <w:r>
        <w:t xml:space="preserve"> </w:t>
      </w:r>
      <w:r>
        <w:t xml:space="preserve">120389.</w:t>
      </w:r>
    </w:p>
    <w:bookmarkEnd w:id="241"/>
    <w:bookmarkStart w:id="243" w:name="ref-Mohammadjavadi2022"/>
    <w:p>
      <w:pPr>
        <w:pStyle w:val="Bibliography"/>
      </w:pPr>
      <w:r>
        <w:t xml:space="preserve">Mohammadjavadi M, Ash RT, Li N, Gaur P, Kubanek J, Saenz Y, Glover GH, Popelka GR, Norcia AM &amp; Pauly KB (2022).</w:t>
      </w:r>
      <w:r>
        <w:t xml:space="preserve"> </w:t>
      </w:r>
      <w:hyperlink r:id="rId242">
        <w:r>
          <w:rPr>
            <w:rStyle w:val="Hyperlink"/>
          </w:rPr>
          <w:t xml:space="preserve">Transcranial ultrasound neuromodulation of the thalamic visual pathway in a large animal model and the dose-response relationship with MR-ARFI</w:t>
        </w:r>
      </w:hyperlink>
      <w:r>
        <w:t xml:space="preserve">.</w:t>
      </w:r>
      <w:r>
        <w:t xml:space="preserve"> </w:t>
      </w:r>
      <w:r>
        <w:rPr>
          <w:iCs/>
          <w:i/>
        </w:rPr>
        <w:t xml:space="preserve">Sci Rep</w:t>
      </w:r>
      <w:r>
        <w:t xml:space="preserve"> </w:t>
      </w:r>
      <w:r>
        <w:rPr>
          <w:bCs/>
          <w:b/>
        </w:rPr>
        <w:t xml:space="preserve">12,</w:t>
      </w:r>
      <w:r>
        <w:t xml:space="preserve"> </w:t>
      </w:r>
      <w:r>
        <w:t xml:space="preserve">19588.</w:t>
      </w:r>
    </w:p>
    <w:bookmarkEnd w:id="243"/>
    <w:bookmarkStart w:id="245" w:name="ref-Morgan1996"/>
    <w:p>
      <w:pPr>
        <w:pStyle w:val="Bibliography"/>
      </w:pPr>
      <w:r>
        <w:t xml:space="preserve">Morgan ST, Hansen JC &amp; Hillyard SA (1996).</w:t>
      </w:r>
      <w:r>
        <w:t xml:space="preserve"> </w:t>
      </w:r>
      <w:hyperlink r:id="rId244">
        <w:r>
          <w:rPr>
            <w:rStyle w:val="Hyperlink"/>
          </w:rPr>
          <w:t xml:space="preserve">Selective attention to stimulus location modulates the steady-state visual evoked potential</w:t>
        </w:r>
      </w:hyperlink>
      <w:r>
        <w:t xml:space="preserve">.</w:t>
      </w:r>
      <w:r>
        <w:t xml:space="preserve"> </w:t>
      </w:r>
      <w:r>
        <w:rPr>
          <w:iCs/>
          <w:i/>
        </w:rPr>
        <w:t xml:space="preserve">Proc Natl Acad Sci U S A</w:t>
      </w:r>
      <w:r>
        <w:t xml:space="preserve"> </w:t>
      </w:r>
      <w:r>
        <w:rPr>
          <w:bCs/>
          <w:b/>
        </w:rPr>
        <w:t xml:space="preserve">93,</w:t>
      </w:r>
      <w:r>
        <w:t xml:space="preserve"> </w:t>
      </w:r>
      <w:r>
        <w:t xml:space="preserve">4770–4774.</w:t>
      </w:r>
    </w:p>
    <w:bookmarkEnd w:id="245"/>
    <w:bookmarkStart w:id="247" w:name="ref-Morrone1986"/>
    <w:p>
      <w:pPr>
        <w:pStyle w:val="Bibliography"/>
      </w:pPr>
      <w:r>
        <w:t xml:space="preserve">Morrone MC &amp; Burr DC (1986).</w:t>
      </w:r>
      <w:r>
        <w:t xml:space="preserve"> </w:t>
      </w:r>
      <w:hyperlink r:id="rId246">
        <w:r>
          <w:rPr>
            <w:rStyle w:val="Hyperlink"/>
          </w:rPr>
          <w:t xml:space="preserve">Evidence for the existence and development of visual inhibition in humans</w:t>
        </w:r>
      </w:hyperlink>
      <w:r>
        <w:t xml:space="preserve">.</w:t>
      </w:r>
      <w:r>
        <w:t xml:space="preserve"> </w:t>
      </w:r>
      <w:r>
        <w:rPr>
          <w:iCs/>
          <w:i/>
        </w:rPr>
        <w:t xml:space="preserve">Nature</w:t>
      </w:r>
      <w:r>
        <w:t xml:space="preserve"> </w:t>
      </w:r>
      <w:r>
        <w:rPr>
          <w:bCs/>
          <w:b/>
        </w:rPr>
        <w:t xml:space="preserve">321,</w:t>
      </w:r>
      <w:r>
        <w:t xml:space="preserve"> </w:t>
      </w:r>
      <w:r>
        <w:t xml:space="preserve">235–237.</w:t>
      </w:r>
    </w:p>
    <w:bookmarkEnd w:id="247"/>
    <w:bookmarkStart w:id="249" w:name="ref-Morrone1982"/>
    <w:p>
      <w:pPr>
        <w:pStyle w:val="Bibliography"/>
      </w:pPr>
      <w:r>
        <w:t xml:space="preserve">Morrone MC, Burr DC &amp; Maffei L (1982).</w:t>
      </w:r>
      <w:r>
        <w:t xml:space="preserve"> </w:t>
      </w:r>
      <w:hyperlink r:id="rId248">
        <w:r>
          <w:rPr>
            <w:rStyle w:val="Hyperlink"/>
          </w:rPr>
          <w:t xml:space="preserve">Functional implications of cross-orientation inhibition of cortical visual cells. I. Neurophysiological evidence</w:t>
        </w:r>
      </w:hyperlink>
      <w:r>
        <w:t xml:space="preserve">.</w:t>
      </w:r>
      <w:r>
        <w:t xml:space="preserve"> </w:t>
      </w:r>
      <w:r>
        <w:rPr>
          <w:iCs/>
          <w:i/>
        </w:rPr>
        <w:t xml:space="preserve">Proc R Soc Lond B Biol Sci</w:t>
      </w:r>
      <w:r>
        <w:t xml:space="preserve"> </w:t>
      </w:r>
      <w:r>
        <w:rPr>
          <w:bCs/>
          <w:b/>
        </w:rPr>
        <w:t xml:space="preserve">216,</w:t>
      </w:r>
      <w:r>
        <w:t xml:space="preserve"> </w:t>
      </w:r>
      <w:r>
        <w:t xml:space="preserve">335–354.</w:t>
      </w:r>
    </w:p>
    <w:bookmarkEnd w:id="249"/>
    <w:bookmarkStart w:id="251" w:name="ref-Morrone2004"/>
    <w:p>
      <w:pPr>
        <w:pStyle w:val="Bibliography"/>
      </w:pPr>
      <w:r>
        <w:t xml:space="preserve">Morrone MC, Denti V &amp; Spinelli D (2004).</w:t>
      </w:r>
      <w:r>
        <w:t xml:space="preserve"> </w:t>
      </w:r>
      <w:hyperlink r:id="rId250">
        <w:r>
          <w:rPr>
            <w:rStyle w:val="Hyperlink"/>
          </w:rPr>
          <w:t xml:space="preserve">Different attentional resources modulate the gain mechanisms for color and luminance contrast</w:t>
        </w:r>
      </w:hyperlink>
      <w:r>
        <w:t xml:space="preserve">.</w:t>
      </w:r>
      <w:r>
        <w:t xml:space="preserve"> </w:t>
      </w:r>
      <w:r>
        <w:rPr>
          <w:iCs/>
          <w:i/>
        </w:rPr>
        <w:t xml:space="preserve">Vision Res</w:t>
      </w:r>
      <w:r>
        <w:t xml:space="preserve"> </w:t>
      </w:r>
      <w:r>
        <w:rPr>
          <w:bCs/>
          <w:b/>
        </w:rPr>
        <w:t xml:space="preserve">44,</w:t>
      </w:r>
      <w:r>
        <w:t xml:space="preserve"> </w:t>
      </w:r>
      <w:r>
        <w:t xml:space="preserve">1389–1401.</w:t>
      </w:r>
    </w:p>
    <w:bookmarkEnd w:id="251"/>
    <w:bookmarkStart w:id="253" w:name="ref-Movshon1975"/>
    <w:p>
      <w:pPr>
        <w:pStyle w:val="Bibliography"/>
      </w:pPr>
      <w:r>
        <w:t xml:space="preserve">Movshon JA (1975).</w:t>
      </w:r>
      <w:r>
        <w:t xml:space="preserve"> </w:t>
      </w:r>
      <w:hyperlink r:id="rId252">
        <w:r>
          <w:rPr>
            <w:rStyle w:val="Hyperlink"/>
          </w:rPr>
          <w:t xml:space="preserve">The velocity tuning of single units in cat striate cortex</w:t>
        </w:r>
      </w:hyperlink>
      <w:r>
        <w:t xml:space="preserve">.</w:t>
      </w:r>
      <w:r>
        <w:t xml:space="preserve"> </w:t>
      </w:r>
      <w:r>
        <w:rPr>
          <w:iCs/>
          <w:i/>
        </w:rPr>
        <w:t xml:space="preserve">J Physiol</w:t>
      </w:r>
      <w:r>
        <w:t xml:space="preserve"> </w:t>
      </w:r>
      <w:r>
        <w:rPr>
          <w:bCs/>
          <w:b/>
        </w:rPr>
        <w:t xml:space="preserve">249,</w:t>
      </w:r>
      <w:r>
        <w:t xml:space="preserve"> </w:t>
      </w:r>
      <w:r>
        <w:t xml:space="preserve">445–468.</w:t>
      </w:r>
    </w:p>
    <w:bookmarkEnd w:id="253"/>
    <w:bookmarkStart w:id="255" w:name="ref-Muller2000"/>
    <w:p>
      <w:pPr>
        <w:pStyle w:val="Bibliography"/>
      </w:pPr>
      <w:r>
        <w:t xml:space="preserve">Müller MM &amp; Hillyard S (2000).</w:t>
      </w:r>
      <w:r>
        <w:t xml:space="preserve"> </w:t>
      </w:r>
      <w:hyperlink r:id="rId254">
        <w:r>
          <w:rPr>
            <w:rStyle w:val="Hyperlink"/>
          </w:rPr>
          <w:t xml:space="preserve">Concurrent recording of steady-state and transient event-related potentials as indices of visual-spatial selective attention</w:t>
        </w:r>
      </w:hyperlink>
      <w:r>
        <w:t xml:space="preserve">.</w:t>
      </w:r>
      <w:r>
        <w:t xml:space="preserve"> </w:t>
      </w:r>
      <w:r>
        <w:rPr>
          <w:iCs/>
          <w:i/>
        </w:rPr>
        <w:t xml:space="preserve">Clin Neurophysiol</w:t>
      </w:r>
      <w:r>
        <w:t xml:space="preserve"> </w:t>
      </w:r>
      <w:r>
        <w:rPr>
          <w:bCs/>
          <w:b/>
        </w:rPr>
        <w:t xml:space="preserve">111,</w:t>
      </w:r>
      <w:r>
        <w:t xml:space="preserve"> </w:t>
      </w:r>
      <w:r>
        <w:t xml:space="preserve">1544–1552.</w:t>
      </w:r>
    </w:p>
    <w:bookmarkEnd w:id="255"/>
    <w:bookmarkStart w:id="257" w:name="ref-Muller1998"/>
    <w:p>
      <w:pPr>
        <w:pStyle w:val="Bibliography"/>
      </w:pPr>
      <w:r>
        <w:t xml:space="preserve">Müller MM, Teder-Sälejärvi W &amp; Hillyard SA (1998).</w:t>
      </w:r>
      <w:r>
        <w:t xml:space="preserve"> </w:t>
      </w:r>
      <w:hyperlink r:id="rId256">
        <w:r>
          <w:rPr>
            <w:rStyle w:val="Hyperlink"/>
          </w:rPr>
          <w:t xml:space="preserve">The time course of cortical facilitation during cued shifts of spatial attention</w:t>
        </w:r>
      </w:hyperlink>
      <w:r>
        <w:t xml:space="preserve">.</w:t>
      </w:r>
      <w:r>
        <w:t xml:space="preserve"> </w:t>
      </w:r>
      <w:r>
        <w:rPr>
          <w:iCs/>
          <w:i/>
        </w:rPr>
        <w:t xml:space="preserve">Nat Neurosci</w:t>
      </w:r>
      <w:r>
        <w:t xml:space="preserve"> </w:t>
      </w:r>
      <w:r>
        <w:rPr>
          <w:bCs/>
          <w:b/>
        </w:rPr>
        <w:t xml:space="preserve">1,</w:t>
      </w:r>
      <w:r>
        <w:t xml:space="preserve"> </w:t>
      </w:r>
      <w:r>
        <w:t xml:space="preserve">631–634.</w:t>
      </w:r>
    </w:p>
    <w:bookmarkEnd w:id="257"/>
    <w:bookmarkStart w:id="259" w:name="ref-Murray2008"/>
    <w:p>
      <w:pPr>
        <w:pStyle w:val="Bibliography"/>
      </w:pPr>
      <w:r>
        <w:t xml:space="preserve">Murray SO (2008).</w:t>
      </w:r>
      <w:r>
        <w:t xml:space="preserve"> </w:t>
      </w:r>
      <w:hyperlink r:id="rId258">
        <w:r>
          <w:rPr>
            <w:rStyle w:val="Hyperlink"/>
          </w:rPr>
          <w:t xml:space="preserve">The effects of spatial attention in early human visual cortex are stimulus independent</w:t>
        </w:r>
      </w:hyperlink>
      <w:r>
        <w:t xml:space="preserve">.</w:t>
      </w:r>
      <w:r>
        <w:t xml:space="preserve"> </w:t>
      </w:r>
      <w:r>
        <w:rPr>
          <w:iCs/>
          <w:i/>
        </w:rPr>
        <w:t xml:space="preserve">J Vis</w:t>
      </w:r>
      <w:r>
        <w:t xml:space="preserve"> </w:t>
      </w:r>
      <w:r>
        <w:rPr>
          <w:bCs/>
          <w:b/>
        </w:rPr>
        <w:t xml:space="preserve">8,</w:t>
      </w:r>
      <w:r>
        <w:t xml:space="preserve"> </w:t>
      </w:r>
      <w:r>
        <w:t xml:space="preserve">2.1–11.</w:t>
      </w:r>
    </w:p>
    <w:bookmarkEnd w:id="259"/>
    <w:bookmarkStart w:id="261" w:name="ref-Niell2010"/>
    <w:p>
      <w:pPr>
        <w:pStyle w:val="Bibliography"/>
      </w:pPr>
      <w:r>
        <w:t xml:space="preserve">Niell CM &amp; Stryker MP (2010).</w:t>
      </w:r>
      <w:r>
        <w:t xml:space="preserve"> </w:t>
      </w:r>
      <w:hyperlink r:id="rId260">
        <w:r>
          <w:rPr>
            <w:rStyle w:val="Hyperlink"/>
          </w:rPr>
          <w:t xml:space="preserve">Modulation of visual responses by behavioral state in mouse visual cortex</w:t>
        </w:r>
      </w:hyperlink>
      <w:r>
        <w:t xml:space="preserve">.</w:t>
      </w:r>
      <w:r>
        <w:t xml:space="preserve"> </w:t>
      </w:r>
      <w:r>
        <w:rPr>
          <w:iCs/>
          <w:i/>
        </w:rPr>
        <w:t xml:space="preserve">Neuron</w:t>
      </w:r>
      <w:r>
        <w:t xml:space="preserve"> </w:t>
      </w:r>
      <w:r>
        <w:rPr>
          <w:bCs/>
          <w:b/>
        </w:rPr>
        <w:t xml:space="preserve">65,</w:t>
      </w:r>
      <w:r>
        <w:t xml:space="preserve"> </w:t>
      </w:r>
      <w:r>
        <w:t xml:space="preserve">472–479.</w:t>
      </w:r>
    </w:p>
    <w:bookmarkEnd w:id="261"/>
    <w:bookmarkStart w:id="263" w:name="ref-Norcia2015"/>
    <w:p>
      <w:pPr>
        <w:pStyle w:val="Bibliography"/>
      </w:pPr>
      <w:r>
        <w:t xml:space="preserve">Norcia AM, Appelbaum LG, Ales JM, Cottereau BR &amp; Rossion B (2015).</w:t>
      </w:r>
      <w:r>
        <w:t xml:space="preserve"> </w:t>
      </w:r>
      <w:hyperlink r:id="rId262">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Cs/>
          <w:i/>
        </w:rPr>
        <w:t xml:space="preserve">Journal of vision</w:t>
      </w:r>
      <w:r>
        <w:t xml:space="preserve"> </w:t>
      </w:r>
      <w:r>
        <w:rPr>
          <w:bCs/>
          <w:b/>
        </w:rPr>
        <w:t xml:space="preserve">15,</w:t>
      </w:r>
      <w:r>
        <w:t xml:space="preserve"> </w:t>
      </w:r>
      <w:r>
        <w:t xml:space="preserve">4–4.</w:t>
      </w:r>
    </w:p>
    <w:bookmarkEnd w:id="263"/>
    <w:bookmarkStart w:id="265" w:name="ref-Norcia1985b"/>
    <w:p>
      <w:pPr>
        <w:pStyle w:val="Bibliography"/>
      </w:pPr>
      <w:r>
        <w:t xml:space="preserve">Norcia AM &amp; Tyler CW (1985</w:t>
      </w:r>
      <w:r>
        <w:rPr>
          <w:iCs/>
          <w:i/>
        </w:rPr>
        <w:t xml:space="preserve">b</w:t>
      </w:r>
      <w:r>
        <w:t xml:space="preserve">).</w:t>
      </w:r>
      <w:r>
        <w:t xml:space="preserve"> </w:t>
      </w:r>
      <w:hyperlink r:id="rId264">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Cs/>
          <w:i/>
        </w:rPr>
        <w:t xml:space="preserve">Electroencephalography and Clinical Neurophysiology</w:t>
      </w:r>
      <w:r>
        <w:t xml:space="preserve"> </w:t>
      </w:r>
      <w:r>
        <w:rPr>
          <w:bCs/>
          <w:b/>
        </w:rPr>
        <w:t xml:space="preserve">61,</w:t>
      </w:r>
      <w:r>
        <w:t xml:space="preserve"> </w:t>
      </w:r>
      <w:r>
        <w:t xml:space="preserve">359–369.</w:t>
      </w:r>
    </w:p>
    <w:bookmarkEnd w:id="265"/>
    <w:bookmarkStart w:id="267" w:name="ref-Norcia1985a"/>
    <w:p>
      <w:pPr>
        <w:pStyle w:val="Bibliography"/>
      </w:pPr>
      <w:r>
        <w:t xml:space="preserve">Norcia AM &amp; Tyler CW (1985</w:t>
      </w:r>
      <w:r>
        <w:rPr>
          <w:iCs/>
          <w:i/>
        </w:rPr>
        <w:t xml:space="preserve">a</w:t>
      </w:r>
      <w:r>
        <w:t xml:space="preserve">).</w:t>
      </w:r>
      <w:r>
        <w:t xml:space="preserve"> </w:t>
      </w:r>
      <w:hyperlink r:id="rId266">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Cs/>
          <w:i/>
        </w:rPr>
        <w:t xml:space="preserve">Vision Research</w:t>
      </w:r>
      <w:r>
        <w:t xml:space="preserve"> </w:t>
      </w:r>
      <w:r>
        <w:rPr>
          <w:bCs/>
          <w:b/>
        </w:rPr>
        <w:t xml:space="preserve">25,</w:t>
      </w:r>
      <w:r>
        <w:t xml:space="preserve"> </w:t>
      </w:r>
      <w:r>
        <w:t xml:space="preserve">1399–1408.</w:t>
      </w:r>
    </w:p>
    <w:bookmarkEnd w:id="267"/>
    <w:bookmarkStart w:id="269" w:name="ref-Norcia1986"/>
    <w:p>
      <w:pPr>
        <w:pStyle w:val="Bibliography"/>
      </w:pPr>
      <w:r>
        <w:t xml:space="preserve">Norcia AM, Tyler CW &amp; Allen D (1986).</w:t>
      </w:r>
      <w:r>
        <w:t xml:space="preserve"> </w:t>
      </w:r>
      <w:hyperlink r:id="rId268">
        <w:r>
          <w:rPr>
            <w:rStyle w:val="Hyperlink"/>
          </w:rPr>
          <w:t xml:space="preserve">Electrophysiological assessment of contrast sensitivity in human infants</w:t>
        </w:r>
      </w:hyperlink>
      <w:r>
        <w:t xml:space="preserve">.</w:t>
      </w:r>
      <w:r>
        <w:t xml:space="preserve"> </w:t>
      </w:r>
      <w:r>
        <w:rPr>
          <w:iCs/>
          <w:i/>
        </w:rPr>
        <w:t xml:space="preserve">Am J Optom Physiol Opt</w:t>
      </w:r>
      <w:r>
        <w:t xml:space="preserve"> </w:t>
      </w:r>
      <w:r>
        <w:rPr>
          <w:bCs/>
          <w:b/>
        </w:rPr>
        <w:t xml:space="preserve">63,</w:t>
      </w:r>
      <w:r>
        <w:t xml:space="preserve"> </w:t>
      </w:r>
      <w:r>
        <w:t xml:space="preserve">12–15.</w:t>
      </w:r>
    </w:p>
    <w:bookmarkEnd w:id="269"/>
    <w:bookmarkStart w:id="271" w:name="ref-Norcia1990"/>
    <w:p>
      <w:pPr>
        <w:pStyle w:val="Bibliography"/>
      </w:pPr>
      <w:r>
        <w:t xml:space="preserve">Norcia AM, Tyler CW &amp; Hamer RD (1990).</w:t>
      </w:r>
      <w:r>
        <w:t xml:space="preserve"> </w:t>
      </w:r>
      <w:hyperlink r:id="rId270">
        <w:r>
          <w:rPr>
            <w:rStyle w:val="Hyperlink"/>
          </w:rPr>
          <w:t xml:space="preserve">Development of contrast sensitivity in the human infant</w:t>
        </w:r>
      </w:hyperlink>
      <w:r>
        <w:t xml:space="preserve">.</w:t>
      </w:r>
      <w:r>
        <w:t xml:space="preserve"> </w:t>
      </w:r>
      <w:r>
        <w:rPr>
          <w:iCs/>
          <w:i/>
        </w:rPr>
        <w:t xml:space="preserve">Vision Res</w:t>
      </w:r>
      <w:r>
        <w:t xml:space="preserve"> </w:t>
      </w:r>
      <w:r>
        <w:rPr>
          <w:bCs/>
          <w:b/>
        </w:rPr>
        <w:t xml:space="preserve">30,</w:t>
      </w:r>
      <w:r>
        <w:t xml:space="preserve"> </w:t>
      </w:r>
      <w:r>
        <w:t xml:space="preserve">1475–1486.</w:t>
      </w:r>
    </w:p>
    <w:bookmarkEnd w:id="271"/>
    <w:bookmarkStart w:id="273" w:name="ref-OConnor2002"/>
    <w:p>
      <w:pPr>
        <w:pStyle w:val="Bibliography"/>
      </w:pPr>
      <w:r>
        <w:t xml:space="preserve">O’Connor DH, Fukui MM, Pinsk MA &amp; Kastner S (2002).</w:t>
      </w:r>
      <w:r>
        <w:t xml:space="preserve"> </w:t>
      </w:r>
      <w:hyperlink r:id="rId272">
        <w:r>
          <w:rPr>
            <w:rStyle w:val="Hyperlink"/>
          </w:rPr>
          <w:t xml:space="preserve">Attention modulates responses in the human lateral geniculate nucleus</w:t>
        </w:r>
      </w:hyperlink>
      <w:r>
        <w:t xml:space="preserve">.</w:t>
      </w:r>
      <w:r>
        <w:t xml:space="preserve"> </w:t>
      </w:r>
      <w:r>
        <w:rPr>
          <w:iCs/>
          <w:i/>
        </w:rPr>
        <w:t xml:space="preserve">Nat Neurosci</w:t>
      </w:r>
      <w:r>
        <w:t xml:space="preserve"> </w:t>
      </w:r>
      <w:r>
        <w:rPr>
          <w:bCs/>
          <w:b/>
        </w:rPr>
        <w:t xml:space="preserve">5,</w:t>
      </w:r>
      <w:r>
        <w:t xml:space="preserve"> </w:t>
      </w:r>
      <w:r>
        <w:t xml:space="preserve">1203–1209.</w:t>
      </w:r>
    </w:p>
    <w:bookmarkEnd w:id="273"/>
    <w:bookmarkStart w:id="275"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Cs/>
          <w:i/>
        </w:rPr>
        <w:t xml:space="preserve">J Vis</w:t>
      </w:r>
      <w:r>
        <w:t xml:space="preserve">; DOI:</w:t>
      </w:r>
      <w:r>
        <w:t xml:space="preserve"> </w:t>
      </w:r>
      <w:hyperlink r:id="rId274">
        <w:r>
          <w:rPr>
            <w:rStyle w:val="Hyperlink"/>
          </w:rPr>
          <w:t xml:space="preserve">10.1167/14.11.3</w:t>
        </w:r>
      </w:hyperlink>
      <w:r>
        <w:t xml:space="preserve">.</w:t>
      </w:r>
    </w:p>
    <w:bookmarkEnd w:id="275"/>
    <w:bookmarkStart w:id="277" w:name="ref-Pei2017"/>
    <w:p>
      <w:pPr>
        <w:pStyle w:val="Bibliography"/>
      </w:pPr>
      <w:r>
        <w:t xml:space="preserve">Pei F, Baldassi S, Tsai JJ, Gerhard HE &amp; Norcia AM (2017).</w:t>
      </w:r>
      <w:r>
        <w:t xml:space="preserve"> </w:t>
      </w:r>
      <w:hyperlink r:id="rId276">
        <w:r>
          <w:rPr>
            <w:rStyle w:val="Hyperlink"/>
          </w:rPr>
          <w:t xml:space="preserve">Development of contrast normalization mechanisms during childhood and adolescence</w:t>
        </w:r>
      </w:hyperlink>
      <w:r>
        <w:t xml:space="preserve">.</w:t>
      </w:r>
      <w:r>
        <w:t xml:space="preserve"> </w:t>
      </w:r>
      <w:r>
        <w:rPr>
          <w:iCs/>
          <w:i/>
        </w:rPr>
        <w:t xml:space="preserve">Vision Res</w:t>
      </w:r>
      <w:r>
        <w:t xml:space="preserve"> </w:t>
      </w:r>
      <w:r>
        <w:rPr>
          <w:bCs/>
          <w:b/>
        </w:rPr>
        <w:t xml:space="preserve">133,</w:t>
      </w:r>
      <w:r>
        <w:t xml:space="preserve"> </w:t>
      </w:r>
      <w:r>
        <w:t xml:space="preserve">12–20.</w:t>
      </w:r>
    </w:p>
    <w:bookmarkEnd w:id="277"/>
    <w:bookmarkStart w:id="279" w:name="ref-Peirce2007"/>
    <w:p>
      <w:pPr>
        <w:pStyle w:val="Bibliography"/>
      </w:pPr>
      <w:r>
        <w:t xml:space="preserve">Peirce JW (2007).</w:t>
      </w:r>
      <w:r>
        <w:t xml:space="preserve"> </w:t>
      </w:r>
      <w:hyperlink r:id="rId278">
        <w:r>
          <w:rPr>
            <w:rStyle w:val="Hyperlink"/>
          </w:rPr>
          <w:t xml:space="preserve">The potential importance of saturating and supersaturating contrast response functions in visual cortex</w:t>
        </w:r>
      </w:hyperlink>
      <w:r>
        <w:t xml:space="preserve">.</w:t>
      </w:r>
      <w:r>
        <w:t xml:space="preserve"> </w:t>
      </w:r>
      <w:r>
        <w:rPr>
          <w:iCs/>
          <w:i/>
        </w:rPr>
        <w:t xml:space="preserve">J Vis</w:t>
      </w:r>
      <w:r>
        <w:t xml:space="preserve"> </w:t>
      </w:r>
      <w:r>
        <w:rPr>
          <w:bCs/>
          <w:b/>
        </w:rPr>
        <w:t xml:space="preserve">7,</w:t>
      </w:r>
      <w:r>
        <w:t xml:space="preserve"> </w:t>
      </w:r>
      <w:r>
        <w:t xml:space="preserve">13.</w:t>
      </w:r>
    </w:p>
    <w:bookmarkEnd w:id="279"/>
    <w:bookmarkStart w:id="281" w:name="ref-Pestilli2009"/>
    <w:p>
      <w:pPr>
        <w:pStyle w:val="Bibliography"/>
      </w:pPr>
      <w:r>
        <w:t xml:space="preserve">Pestilli F, Ling S &amp; Carrasco M (2009).</w:t>
      </w:r>
      <w:r>
        <w:t xml:space="preserve"> </w:t>
      </w:r>
      <w:hyperlink r:id="rId280">
        <w:r>
          <w:rPr>
            <w:rStyle w:val="Hyperlink"/>
          </w:rPr>
          <w:t xml:space="preserve">A population-coding model of attention’s influence on contrast response: Estimating neural effects from psychophysical data</w:t>
        </w:r>
      </w:hyperlink>
      <w:r>
        <w:t xml:space="preserve">.</w:t>
      </w:r>
      <w:r>
        <w:t xml:space="preserve"> </w:t>
      </w:r>
      <w:r>
        <w:rPr>
          <w:iCs/>
          <w:i/>
        </w:rPr>
        <w:t xml:space="preserve">Vision Res</w:t>
      </w:r>
      <w:r>
        <w:t xml:space="preserve"> </w:t>
      </w:r>
      <w:r>
        <w:rPr>
          <w:bCs/>
          <w:b/>
        </w:rPr>
        <w:t xml:space="preserve">49,</w:t>
      </w:r>
      <w:r>
        <w:t xml:space="preserve"> </w:t>
      </w:r>
      <w:r>
        <w:t xml:space="preserve">1144–1153.</w:t>
      </w:r>
    </w:p>
    <w:bookmarkEnd w:id="281"/>
    <w:bookmarkStart w:id="283" w:name="ref-Petrov2005"/>
    <w:p>
      <w:pPr>
        <w:pStyle w:val="Bibliography"/>
      </w:pPr>
      <w:r>
        <w:t xml:space="preserve">Petrov Y, Carandini M &amp; McKee S (2005).</w:t>
      </w:r>
      <w:r>
        <w:t xml:space="preserve"> </w:t>
      </w:r>
      <w:hyperlink r:id="rId282">
        <w:r>
          <w:rPr>
            <w:rStyle w:val="Hyperlink"/>
          </w:rPr>
          <w:t xml:space="preserve">Two distinct mechanisms of suppression in human vision</w:t>
        </w:r>
      </w:hyperlink>
      <w:r>
        <w:t xml:space="preserve">.</w:t>
      </w:r>
      <w:r>
        <w:t xml:space="preserve"> </w:t>
      </w:r>
      <w:r>
        <w:rPr>
          <w:iCs/>
          <w:i/>
        </w:rPr>
        <w:t xml:space="preserve">J Neurosci</w:t>
      </w:r>
      <w:r>
        <w:t xml:space="preserve"> </w:t>
      </w:r>
      <w:r>
        <w:rPr>
          <w:bCs/>
          <w:b/>
        </w:rPr>
        <w:t xml:space="preserve">25,</w:t>
      </w:r>
      <w:r>
        <w:t xml:space="preserve"> </w:t>
      </w:r>
      <w:r>
        <w:t xml:space="preserve">8704–8707.</w:t>
      </w:r>
    </w:p>
    <w:bookmarkEnd w:id="283"/>
    <w:bookmarkStart w:id="285" w:name="ref-Petrov2006"/>
    <w:p>
      <w:pPr>
        <w:pStyle w:val="Bibliography"/>
      </w:pPr>
      <w:r>
        <w:t xml:space="preserve">Petrov Y, Verghese P &amp; McKee SP (2006).</w:t>
      </w:r>
      <w:r>
        <w:t xml:space="preserve"> </w:t>
      </w:r>
      <w:hyperlink r:id="rId284">
        <w:r>
          <w:rPr>
            <w:rStyle w:val="Hyperlink"/>
          </w:rPr>
          <w:t xml:space="preserve">Collinear facilitation is largely uncertainty reduction</w:t>
        </w:r>
      </w:hyperlink>
      <w:r>
        <w:t xml:space="preserve">.</w:t>
      </w:r>
      <w:r>
        <w:t xml:space="preserve"> </w:t>
      </w:r>
      <w:r>
        <w:rPr>
          <w:iCs/>
          <w:i/>
        </w:rPr>
        <w:t xml:space="preserve">J Vis</w:t>
      </w:r>
      <w:r>
        <w:t xml:space="preserve"> </w:t>
      </w:r>
      <w:r>
        <w:rPr>
          <w:bCs/>
          <w:b/>
        </w:rPr>
        <w:t xml:space="preserve">6,</w:t>
      </w:r>
      <w:r>
        <w:t xml:space="preserve"> </w:t>
      </w:r>
      <w:r>
        <w:t xml:space="preserve">170–178.</w:t>
      </w:r>
    </w:p>
    <w:bookmarkEnd w:id="285"/>
    <w:bookmarkStart w:id="287" w:name="ref-Polat1993"/>
    <w:p>
      <w:pPr>
        <w:pStyle w:val="Bibliography"/>
      </w:pPr>
      <w:r>
        <w:t xml:space="preserve">Polat U &amp; Sagi D (1993).</w:t>
      </w:r>
      <w:r>
        <w:t xml:space="preserve"> </w:t>
      </w:r>
      <w:hyperlink r:id="rId286">
        <w:r>
          <w:rPr>
            <w:rStyle w:val="Hyperlink"/>
          </w:rPr>
          <w:t xml:space="preserve">Lateral interactions between spatial channels: Suppression and facilitation revealed by lateral masking experiments</w:t>
        </w:r>
      </w:hyperlink>
      <w:r>
        <w:t xml:space="preserve">.</w:t>
      </w:r>
      <w:r>
        <w:t xml:space="preserve"> </w:t>
      </w:r>
      <w:r>
        <w:rPr>
          <w:iCs/>
          <w:i/>
        </w:rPr>
        <w:t xml:space="preserve">Vision Res</w:t>
      </w:r>
      <w:r>
        <w:t xml:space="preserve"> </w:t>
      </w:r>
      <w:r>
        <w:rPr>
          <w:bCs/>
          <w:b/>
        </w:rPr>
        <w:t xml:space="preserve">33,</w:t>
      </w:r>
      <w:r>
        <w:t xml:space="preserve"> </w:t>
      </w:r>
      <w:r>
        <w:t xml:space="preserve">993–999.</w:t>
      </w:r>
    </w:p>
    <w:bookmarkEnd w:id="287"/>
    <w:bookmarkStart w:id="289" w:name="ref-Porciatti2000"/>
    <w:p>
      <w:pPr>
        <w:pStyle w:val="Bibliography"/>
      </w:pPr>
      <w:r>
        <w:t xml:space="preserve">Porciatti V, Bonanni P, Fiorentini A &amp; Guerrini R (2000).</w:t>
      </w:r>
      <w:r>
        <w:t xml:space="preserve"> </w:t>
      </w:r>
      <w:hyperlink r:id="rId288">
        <w:r>
          <w:rPr>
            <w:rStyle w:val="Hyperlink"/>
          </w:rPr>
          <w:t xml:space="preserve">Lack of cortical contrast gain control in human photosensitive epilepsy</w:t>
        </w:r>
      </w:hyperlink>
      <w:r>
        <w:t xml:space="preserve">.</w:t>
      </w:r>
      <w:r>
        <w:t xml:space="preserve"> </w:t>
      </w:r>
      <w:r>
        <w:rPr>
          <w:iCs/>
          <w:i/>
        </w:rPr>
        <w:t xml:space="preserve">Nature Neuroscience</w:t>
      </w:r>
      <w:r>
        <w:t xml:space="preserve"> </w:t>
      </w:r>
      <w:r>
        <w:rPr>
          <w:bCs/>
          <w:b/>
        </w:rPr>
        <w:t xml:space="preserve">3,</w:t>
      </w:r>
      <w:r>
        <w:t xml:space="preserve"> </w:t>
      </w:r>
      <w:r>
        <w:t xml:space="preserve">259–263.</w:t>
      </w:r>
    </w:p>
    <w:bookmarkEnd w:id="289"/>
    <w:bookmarkStart w:id="291" w:name="ref-Posner1980"/>
    <w:p>
      <w:pPr>
        <w:pStyle w:val="Bibliography"/>
      </w:pPr>
      <w:r>
        <w:t xml:space="preserve">Posner MI (1980).</w:t>
      </w:r>
      <w:r>
        <w:t xml:space="preserve"> </w:t>
      </w:r>
      <w:hyperlink r:id="rId290">
        <w:r>
          <w:rPr>
            <w:rStyle w:val="Hyperlink"/>
          </w:rPr>
          <w:t xml:space="preserve">Orienting of attention</w:t>
        </w:r>
      </w:hyperlink>
      <w:r>
        <w:t xml:space="preserve">.</w:t>
      </w:r>
      <w:r>
        <w:t xml:space="preserve"> </w:t>
      </w:r>
      <w:r>
        <w:rPr>
          <w:iCs/>
          <w:i/>
        </w:rPr>
        <w:t xml:space="preserve">Q J Exp Psychol</w:t>
      </w:r>
      <w:r>
        <w:t xml:space="preserve"> </w:t>
      </w:r>
      <w:r>
        <w:rPr>
          <w:bCs/>
          <w:b/>
        </w:rPr>
        <w:t xml:space="preserve">32,</w:t>
      </w:r>
      <w:r>
        <w:t xml:space="preserve"> </w:t>
      </w:r>
      <w:r>
        <w:t xml:space="preserve">3–25.</w:t>
      </w:r>
    </w:p>
    <w:bookmarkEnd w:id="291"/>
    <w:bookmarkStart w:id="293" w:name="ref-Regan1966"/>
    <w:p>
      <w:pPr>
        <w:pStyle w:val="Bibliography"/>
      </w:pPr>
      <w:r>
        <w:t xml:space="preserve">Regan D (1966).</w:t>
      </w:r>
      <w:r>
        <w:t xml:space="preserve"> </w:t>
      </w:r>
      <w:hyperlink r:id="rId292">
        <w:r>
          <w:rPr>
            <w:rStyle w:val="Hyperlink"/>
          </w:rPr>
          <w:t xml:space="preserve">Some characteristics of average steady-state and transient responses evoked by modulated light</w:t>
        </w:r>
      </w:hyperlink>
      <w:r>
        <w:t xml:space="preserve">.</w:t>
      </w:r>
      <w:r>
        <w:t xml:space="preserve"> </w:t>
      </w:r>
      <w:r>
        <w:rPr>
          <w:iCs/>
          <w:i/>
        </w:rPr>
        <w:t xml:space="preserve">Electroencephalogr Clin Neurophysiol</w:t>
      </w:r>
      <w:r>
        <w:t xml:space="preserve"> </w:t>
      </w:r>
      <w:r>
        <w:rPr>
          <w:bCs/>
          <w:b/>
        </w:rPr>
        <w:t xml:space="preserve">20,</w:t>
      </w:r>
      <w:r>
        <w:t xml:space="preserve"> </w:t>
      </w:r>
      <w:r>
        <w:t xml:space="preserve">238–248.</w:t>
      </w:r>
    </w:p>
    <w:bookmarkEnd w:id="293"/>
    <w:bookmarkStart w:id="295" w:name="ref-Regan1988"/>
    <w:p>
      <w:pPr>
        <w:pStyle w:val="Bibliography"/>
      </w:pPr>
      <w:r>
        <w:t xml:space="preserve">Regan MP &amp; Regan D (1988).</w:t>
      </w:r>
      <w:r>
        <w:t xml:space="preserve"> </w:t>
      </w:r>
      <w:hyperlink r:id="rId294">
        <w:r>
          <w:rPr>
            <w:rStyle w:val="Hyperlink"/>
          </w:rPr>
          <w:t xml:space="preserve">A frequency domain technique for characterizing nonlinearities in biological systems</w:t>
        </w:r>
      </w:hyperlink>
      <w:r>
        <w:t xml:space="preserve">.</w:t>
      </w:r>
      <w:r>
        <w:t xml:space="preserve"> </w:t>
      </w:r>
      <w:r>
        <w:rPr>
          <w:iCs/>
          <w:i/>
        </w:rPr>
        <w:t xml:space="preserve">Journal of Theoretical Biology</w:t>
      </w:r>
      <w:r>
        <w:t xml:space="preserve"> </w:t>
      </w:r>
      <w:r>
        <w:rPr>
          <w:bCs/>
          <w:b/>
        </w:rPr>
        <w:t xml:space="preserve">133,</w:t>
      </w:r>
      <w:r>
        <w:t xml:space="preserve"> </w:t>
      </w:r>
      <w:r>
        <w:t xml:space="preserve">293–317.</w:t>
      </w:r>
    </w:p>
    <w:bookmarkEnd w:id="295"/>
    <w:bookmarkStart w:id="297" w:name="ref-Reynolds2009"/>
    <w:p>
      <w:pPr>
        <w:pStyle w:val="Bibliography"/>
      </w:pPr>
      <w:r>
        <w:t xml:space="preserve">Reynolds JH &amp; Heeger DJ (2009).</w:t>
      </w:r>
      <w:r>
        <w:t xml:space="preserve"> </w:t>
      </w:r>
      <w:hyperlink r:id="rId296">
        <w:r>
          <w:rPr>
            <w:rStyle w:val="Hyperlink"/>
          </w:rPr>
          <w:t xml:space="preserve">The normalization model of attention</w:t>
        </w:r>
      </w:hyperlink>
      <w:r>
        <w:t xml:space="preserve">.</w:t>
      </w:r>
      <w:r>
        <w:t xml:space="preserve"> </w:t>
      </w:r>
      <w:r>
        <w:rPr>
          <w:iCs/>
          <w:i/>
        </w:rPr>
        <w:t xml:space="preserve">Neuron</w:t>
      </w:r>
      <w:r>
        <w:t xml:space="preserve"> </w:t>
      </w:r>
      <w:r>
        <w:rPr>
          <w:bCs/>
          <w:b/>
        </w:rPr>
        <w:t xml:space="preserve">61,</w:t>
      </w:r>
      <w:r>
        <w:t xml:space="preserve"> </w:t>
      </w:r>
      <w:r>
        <w:t xml:space="preserve">168–185.</w:t>
      </w:r>
    </w:p>
    <w:bookmarkEnd w:id="297"/>
    <w:bookmarkStart w:id="299" w:name="ref-Ridder2004"/>
    <w:p>
      <w:pPr>
        <w:pStyle w:val="Bibliography"/>
      </w:pPr>
      <w:r>
        <w:t xml:space="preserve">Ridder WH 3rd (2004).</w:t>
      </w:r>
      <w:r>
        <w:t xml:space="preserve"> </w:t>
      </w:r>
      <w:hyperlink r:id="rId298">
        <w:r>
          <w:rPr>
            <w:rStyle w:val="Hyperlink"/>
          </w:rPr>
          <w:t xml:space="preserve">Methods of visual acuity determination with the spatial frequency sweep visual evoked potential</w:t>
        </w:r>
      </w:hyperlink>
      <w:r>
        <w:t xml:space="preserve">.</w:t>
      </w:r>
      <w:r>
        <w:t xml:space="preserve"> </w:t>
      </w:r>
      <w:r>
        <w:rPr>
          <w:iCs/>
          <w:i/>
        </w:rPr>
        <w:t xml:space="preserve">Doc Ophthalmol</w:t>
      </w:r>
      <w:r>
        <w:t xml:space="preserve"> </w:t>
      </w:r>
      <w:r>
        <w:rPr>
          <w:bCs/>
          <w:b/>
        </w:rPr>
        <w:t xml:space="preserve">109,</w:t>
      </w:r>
      <w:r>
        <w:t xml:space="preserve"> </w:t>
      </w:r>
      <w:r>
        <w:t xml:space="preserve">239–247.</w:t>
      </w:r>
    </w:p>
    <w:bookmarkEnd w:id="299"/>
    <w:bookmarkStart w:id="301" w:name="ref-Ross1991"/>
    <w:p>
      <w:pPr>
        <w:pStyle w:val="Bibliography"/>
      </w:pPr>
      <w:r>
        <w:t xml:space="preserve">Ross J &amp; Speed HD (1991).</w:t>
      </w:r>
      <w:r>
        <w:t xml:space="preserve"> </w:t>
      </w:r>
      <w:hyperlink r:id="rId300">
        <w:r>
          <w:rPr>
            <w:rStyle w:val="Hyperlink"/>
          </w:rPr>
          <w:t xml:space="preserve">Contrast adaptation and contrast masking in human vision</w:t>
        </w:r>
      </w:hyperlink>
      <w:r>
        <w:t xml:space="preserve">.</w:t>
      </w:r>
      <w:r>
        <w:t xml:space="preserve"> </w:t>
      </w:r>
      <w:r>
        <w:rPr>
          <w:iCs/>
          <w:i/>
        </w:rPr>
        <w:t xml:space="preserve">Proc Biol Sci</w:t>
      </w:r>
      <w:r>
        <w:t xml:space="preserve"> </w:t>
      </w:r>
      <w:r>
        <w:rPr>
          <w:bCs/>
          <w:b/>
        </w:rPr>
        <w:t xml:space="preserve">246,</w:t>
      </w:r>
      <w:r>
        <w:t xml:space="preserve"> </w:t>
      </w:r>
      <w:r>
        <w:t xml:space="preserve">61–69.</w:t>
      </w:r>
    </w:p>
    <w:bookmarkEnd w:id="301"/>
    <w:bookmarkStart w:id="303" w:name="ref-Ross1993"/>
    <w:p>
      <w:pPr>
        <w:pStyle w:val="Bibliography"/>
      </w:pPr>
      <w:r>
        <w:t xml:space="preserve">Ross J, Speed HD &amp; Morgan MJ (1993).</w:t>
      </w:r>
      <w:r>
        <w:t xml:space="preserve"> </w:t>
      </w:r>
      <w:hyperlink r:id="rId302">
        <w:r>
          <w:rPr>
            <w:rStyle w:val="Hyperlink"/>
          </w:rPr>
          <w:t xml:space="preserve">The effects of adaptation and masking on incremental thresholds for contrast</w:t>
        </w:r>
      </w:hyperlink>
      <w:r>
        <w:t xml:space="preserve">.</w:t>
      </w:r>
      <w:r>
        <w:t xml:space="preserve"> </w:t>
      </w:r>
      <w:r>
        <w:rPr>
          <w:iCs/>
          <w:i/>
        </w:rPr>
        <w:t xml:space="preserve">Vision Res</w:t>
      </w:r>
      <w:r>
        <w:t xml:space="preserve"> </w:t>
      </w:r>
      <w:r>
        <w:rPr>
          <w:bCs/>
          <w:b/>
        </w:rPr>
        <w:t xml:space="preserve">33,</w:t>
      </w:r>
      <w:r>
        <w:t xml:space="preserve"> </w:t>
      </w:r>
      <w:r>
        <w:t xml:space="preserve">2051–2056.</w:t>
      </w:r>
    </w:p>
    <w:bookmarkEnd w:id="303"/>
    <w:bookmarkStart w:id="305" w:name="ref-Salelkar2020"/>
    <w:p>
      <w:pPr>
        <w:pStyle w:val="Bibliography"/>
      </w:pPr>
      <w:r>
        <w:t xml:space="preserve">Salelkar S &amp; Ray S (2020).</w:t>
      </w:r>
      <w:r>
        <w:t xml:space="preserve"> </w:t>
      </w:r>
      <w:hyperlink r:id="rId304">
        <w:r>
          <w:rPr>
            <w:rStyle w:val="Hyperlink"/>
          </w:rPr>
          <w:t xml:space="preserve">Interaction between steady-state visually evoked potentials at nearby flicker frequencies</w:t>
        </w:r>
      </w:hyperlink>
      <w:r>
        <w:t xml:space="preserve">.</w:t>
      </w:r>
      <w:r>
        <w:t xml:space="preserve"> </w:t>
      </w:r>
      <w:r>
        <w:rPr>
          <w:iCs/>
          <w:i/>
        </w:rPr>
        <w:t xml:space="preserve">Sci Rep</w:t>
      </w:r>
      <w:r>
        <w:t xml:space="preserve"> </w:t>
      </w:r>
      <w:r>
        <w:rPr>
          <w:bCs/>
          <w:b/>
        </w:rPr>
        <w:t xml:space="preserve">10,</w:t>
      </w:r>
      <w:r>
        <w:t xml:space="preserve"> </w:t>
      </w:r>
      <w:r>
        <w:t xml:space="preserve">5344.</w:t>
      </w:r>
    </w:p>
    <w:bookmarkEnd w:id="305"/>
    <w:bookmarkStart w:id="307" w:name="ref-Schrimpf2020"/>
    <w:p>
      <w:pPr>
        <w:pStyle w:val="Bibliography"/>
      </w:pPr>
      <w:r>
        <w:t xml:space="preserve">Schrimpf M, Kubilius J, Lee MJ, Ratan Murty NA, Ajemian R &amp; DiCarlo JJ (2020).</w:t>
      </w:r>
      <w:r>
        <w:t xml:space="preserve"> </w:t>
      </w:r>
      <w:hyperlink r:id="rId306">
        <w:r>
          <w:rPr>
            <w:rStyle w:val="Hyperlink"/>
          </w:rPr>
          <w:t xml:space="preserve">Integrative benchmarking to advance neurally mechanistic models of human intelligence</w:t>
        </w:r>
      </w:hyperlink>
      <w:r>
        <w:t xml:space="preserve">.</w:t>
      </w:r>
      <w:r>
        <w:t xml:space="preserve"> </w:t>
      </w:r>
      <w:r>
        <w:rPr>
          <w:iCs/>
          <w:i/>
        </w:rPr>
        <w:t xml:space="preserve">Neuron</w:t>
      </w:r>
      <w:r>
        <w:t xml:space="preserve"> </w:t>
      </w:r>
      <w:r>
        <w:rPr>
          <w:bCs/>
          <w:b/>
        </w:rPr>
        <w:t xml:space="preserve">108,</w:t>
      </w:r>
      <w:r>
        <w:t xml:space="preserve"> </w:t>
      </w:r>
      <w:r>
        <w:t xml:space="preserve">413–423.</w:t>
      </w:r>
    </w:p>
    <w:bookmarkEnd w:id="307"/>
    <w:bookmarkStart w:id="309" w:name="ref-Seijdel2023"/>
    <w:p>
      <w:pPr>
        <w:pStyle w:val="Bibliography"/>
      </w:pPr>
      <w:r>
        <w:t xml:space="preserve">Seijdel N, Marshall TR &amp; Drijvers L (2023).</w:t>
      </w:r>
      <w:r>
        <w:t xml:space="preserve"> </w:t>
      </w:r>
      <w:hyperlink r:id="rId308">
        <w:r>
          <w:rPr>
            <w:rStyle w:val="Hyperlink"/>
          </w:rPr>
          <w:t xml:space="preserve">Rapid invisible frequency tagging (RIFT): A promising technique to study neural and cognitive processing using naturalistic paradigms</w:t>
        </w:r>
      </w:hyperlink>
      <w:r>
        <w:t xml:space="preserve">.</w:t>
      </w:r>
      <w:r>
        <w:t xml:space="preserve"> </w:t>
      </w:r>
      <w:r>
        <w:rPr>
          <w:iCs/>
          <w:i/>
        </w:rPr>
        <w:t xml:space="preserve">Cereb Cortex</w:t>
      </w:r>
      <w:r>
        <w:t xml:space="preserve"> </w:t>
      </w:r>
      <w:r>
        <w:rPr>
          <w:bCs/>
          <w:b/>
        </w:rPr>
        <w:t xml:space="preserve">33,</w:t>
      </w:r>
      <w:r>
        <w:t xml:space="preserve"> </w:t>
      </w:r>
      <w:r>
        <w:t xml:space="preserve">1626–1629.</w:t>
      </w:r>
    </w:p>
    <w:bookmarkEnd w:id="309"/>
    <w:bookmarkStart w:id="311" w:name="ref-Shapley1980"/>
    <w:p>
      <w:pPr>
        <w:pStyle w:val="Bibliography"/>
      </w:pPr>
      <w:r>
        <w:t xml:space="preserve">Shapley RM &amp; Victor JD (1980).</w:t>
      </w:r>
      <w:r>
        <w:t xml:space="preserve"> </w:t>
      </w:r>
      <w:hyperlink r:id="rId310">
        <w:r>
          <w:rPr>
            <w:rStyle w:val="Hyperlink"/>
          </w:rPr>
          <w:t xml:space="preserve">The effect of contrast on the non-linear response of the y cell</w:t>
        </w:r>
      </w:hyperlink>
      <w:r>
        <w:t xml:space="preserve">.</w:t>
      </w:r>
      <w:r>
        <w:t xml:space="preserve"> </w:t>
      </w:r>
      <w:r>
        <w:rPr>
          <w:iCs/>
          <w:i/>
        </w:rPr>
        <w:t xml:space="preserve">J Physiol</w:t>
      </w:r>
      <w:r>
        <w:t xml:space="preserve"> </w:t>
      </w:r>
      <w:r>
        <w:rPr>
          <w:bCs/>
          <w:b/>
        </w:rPr>
        <w:t xml:space="preserve">302,</w:t>
      </w:r>
      <w:r>
        <w:t xml:space="preserve"> </w:t>
      </w:r>
      <w:r>
        <w:t xml:space="preserve">535–547.</w:t>
      </w:r>
    </w:p>
    <w:bookmarkEnd w:id="311"/>
    <w:bookmarkStart w:id="313" w:name="ref-Sherman1996"/>
    <w:p>
      <w:pPr>
        <w:pStyle w:val="Bibliography"/>
      </w:pPr>
      <w:r>
        <w:t xml:space="preserve">Sherman SM &amp; Guillery RW (1996).</w:t>
      </w:r>
      <w:r>
        <w:t xml:space="preserve"> </w:t>
      </w:r>
      <w:hyperlink r:id="rId312">
        <w:r>
          <w:rPr>
            <w:rStyle w:val="Hyperlink"/>
          </w:rPr>
          <w:t xml:space="preserve">Functional organization of thalamocortical relays</w:t>
        </w:r>
      </w:hyperlink>
      <w:r>
        <w:t xml:space="preserve">.</w:t>
      </w:r>
      <w:r>
        <w:t xml:space="preserve"> </w:t>
      </w:r>
      <w:r>
        <w:rPr>
          <w:iCs/>
          <w:i/>
        </w:rPr>
        <w:t xml:space="preserve">J Neurophysiol</w:t>
      </w:r>
      <w:r>
        <w:t xml:space="preserve"> </w:t>
      </w:r>
      <w:r>
        <w:rPr>
          <w:bCs/>
          <w:b/>
        </w:rPr>
        <w:t xml:space="preserve">76,</w:t>
      </w:r>
      <w:r>
        <w:t xml:space="preserve"> </w:t>
      </w:r>
      <w:r>
        <w:t xml:space="preserve">1367–1395.</w:t>
      </w:r>
    </w:p>
    <w:bookmarkEnd w:id="313"/>
    <w:bookmarkStart w:id="315" w:name="ref-Shibata2008"/>
    <w:p>
      <w:pPr>
        <w:pStyle w:val="Bibliography"/>
      </w:pPr>
      <w:r>
        <w:t xml:space="preserve">Shibata K, Yamane K, Otuka K &amp; Iwata M (2008).</w:t>
      </w:r>
      <w:r>
        <w:t xml:space="preserve"> </w:t>
      </w:r>
      <w:hyperlink r:id="rId314">
        <w:r>
          <w:rPr>
            <w:rStyle w:val="Hyperlink"/>
          </w:rPr>
          <w:t xml:space="preserve">Abnormal visual processing in migraine with aura: A study of steady-state visual evoked potentials</w:t>
        </w:r>
      </w:hyperlink>
      <w:r>
        <w:t xml:space="preserve">.</w:t>
      </w:r>
      <w:r>
        <w:t xml:space="preserve"> </w:t>
      </w:r>
      <w:r>
        <w:rPr>
          <w:iCs/>
          <w:i/>
        </w:rPr>
        <w:t xml:space="preserve">J Neurol Sci</w:t>
      </w:r>
      <w:r>
        <w:t xml:space="preserve"> </w:t>
      </w:r>
      <w:r>
        <w:rPr>
          <w:bCs/>
          <w:b/>
        </w:rPr>
        <w:t xml:space="preserve">271,</w:t>
      </w:r>
      <w:r>
        <w:t xml:space="preserve"> </w:t>
      </w:r>
      <w:r>
        <w:t xml:space="preserve">119–126.</w:t>
      </w:r>
    </w:p>
    <w:bookmarkEnd w:id="315"/>
    <w:bookmarkStart w:id="317" w:name="ref-Silver2007"/>
    <w:p>
      <w:pPr>
        <w:pStyle w:val="Bibliography"/>
      </w:pPr>
      <w:r>
        <w:t xml:space="preserve">Silver MA, Ress D &amp; Heeger DJ (2007).</w:t>
      </w:r>
      <w:r>
        <w:t xml:space="preserve"> </w:t>
      </w:r>
      <w:hyperlink r:id="rId316">
        <w:r>
          <w:rPr>
            <w:rStyle w:val="Hyperlink"/>
          </w:rPr>
          <w:t xml:space="preserve">Neural correlates of sustained spatial attention in human early visual cortex</w:t>
        </w:r>
      </w:hyperlink>
      <w:r>
        <w:t xml:space="preserve">.</w:t>
      </w:r>
      <w:r>
        <w:t xml:space="preserve"> </w:t>
      </w:r>
      <w:r>
        <w:rPr>
          <w:iCs/>
          <w:i/>
        </w:rPr>
        <w:t xml:space="preserve">J Neurophysiol</w:t>
      </w:r>
      <w:r>
        <w:t xml:space="preserve"> </w:t>
      </w:r>
      <w:r>
        <w:rPr>
          <w:bCs/>
          <w:b/>
        </w:rPr>
        <w:t xml:space="preserve">97,</w:t>
      </w:r>
      <w:r>
        <w:t xml:space="preserve"> </w:t>
      </w:r>
      <w:r>
        <w:t xml:space="preserve">229–237.</w:t>
      </w:r>
    </w:p>
    <w:bookmarkEnd w:id="317"/>
    <w:bookmarkStart w:id="319" w:name="ref-Simmons2009"/>
    <w:p>
      <w:pPr>
        <w:pStyle w:val="Bibliography"/>
      </w:pPr>
      <w:r>
        <w:t xml:space="preserve">Simmons DR, Robertson AE, McKay LS, Toal E, McAleer P &amp; Pollick FE (2009).</w:t>
      </w:r>
      <w:r>
        <w:t xml:space="preserve"> </w:t>
      </w:r>
      <w:hyperlink r:id="rId318">
        <w:r>
          <w:rPr>
            <w:rStyle w:val="Hyperlink"/>
          </w:rPr>
          <w:t xml:space="preserve">Vision in autism spectrum disorders</w:t>
        </w:r>
      </w:hyperlink>
      <w:r>
        <w:t xml:space="preserve">.</w:t>
      </w:r>
      <w:r>
        <w:t xml:space="preserve"> </w:t>
      </w:r>
      <w:r>
        <w:rPr>
          <w:iCs/>
          <w:i/>
        </w:rPr>
        <w:t xml:space="preserve">Vision Res</w:t>
      </w:r>
      <w:r>
        <w:t xml:space="preserve"> </w:t>
      </w:r>
      <w:r>
        <w:rPr>
          <w:bCs/>
          <w:b/>
        </w:rPr>
        <w:t xml:space="preserve">49,</w:t>
      </w:r>
      <w:r>
        <w:t xml:space="preserve"> </w:t>
      </w:r>
      <w:r>
        <w:t xml:space="preserve">2705–2739.</w:t>
      </w:r>
    </w:p>
    <w:bookmarkEnd w:id="319"/>
    <w:bookmarkStart w:id="321" w:name="ref-Skoczenski1998"/>
    <w:p>
      <w:pPr>
        <w:pStyle w:val="Bibliography"/>
      </w:pPr>
      <w:r>
        <w:t xml:space="preserve">Skoczenski AM &amp; Norcia AM (1998).</w:t>
      </w:r>
      <w:r>
        <w:t xml:space="preserve"> </w:t>
      </w:r>
      <w:hyperlink r:id="rId320">
        <w:r>
          <w:rPr>
            <w:rStyle w:val="Hyperlink"/>
          </w:rPr>
          <w:t xml:space="preserve">Neural noise limitations on infant visual sensitivity</w:t>
        </w:r>
      </w:hyperlink>
      <w:r>
        <w:t xml:space="preserve">.</w:t>
      </w:r>
      <w:r>
        <w:t xml:space="preserve"> </w:t>
      </w:r>
      <w:r>
        <w:rPr>
          <w:iCs/>
          <w:i/>
        </w:rPr>
        <w:t xml:space="preserve">Nature</w:t>
      </w:r>
      <w:r>
        <w:t xml:space="preserve"> </w:t>
      </w:r>
      <w:r>
        <w:rPr>
          <w:bCs/>
          <w:b/>
        </w:rPr>
        <w:t xml:space="preserve">391,</w:t>
      </w:r>
      <w:r>
        <w:t xml:space="preserve"> </w:t>
      </w:r>
      <w:r>
        <w:t xml:space="preserve">697–700.</w:t>
      </w:r>
    </w:p>
    <w:bookmarkEnd w:id="321"/>
    <w:bookmarkStart w:id="323" w:name="ref-Solomon2005"/>
    <w:p>
      <w:pPr>
        <w:pStyle w:val="Bibliography"/>
      </w:pPr>
      <w:r>
        <w:t xml:space="preserve">Solomon SG &amp; Lennie P (2005).</w:t>
      </w:r>
      <w:r>
        <w:t xml:space="preserve"> </w:t>
      </w:r>
      <w:hyperlink r:id="rId322">
        <w:r>
          <w:rPr>
            <w:rStyle w:val="Hyperlink"/>
          </w:rPr>
          <w:t xml:space="preserve">Chromatic gain controls in visual cortical neurons</w:t>
        </w:r>
      </w:hyperlink>
      <w:r>
        <w:t xml:space="preserve">.</w:t>
      </w:r>
      <w:r>
        <w:t xml:space="preserve"> </w:t>
      </w:r>
      <w:r>
        <w:rPr>
          <w:iCs/>
          <w:i/>
        </w:rPr>
        <w:t xml:space="preserve">J Neurosci</w:t>
      </w:r>
      <w:r>
        <w:t xml:space="preserve"> </w:t>
      </w:r>
      <w:r>
        <w:rPr>
          <w:bCs/>
          <w:b/>
        </w:rPr>
        <w:t xml:space="preserve">25,</w:t>
      </w:r>
      <w:r>
        <w:t xml:space="preserve"> </w:t>
      </w:r>
      <w:r>
        <w:t xml:space="preserve">4779–4792.</w:t>
      </w:r>
    </w:p>
    <w:bookmarkEnd w:id="323"/>
    <w:bookmarkStart w:id="325" w:name="ref-Solomon2007"/>
    <w:p>
      <w:pPr>
        <w:pStyle w:val="Bibliography"/>
      </w:pPr>
      <w:r>
        <w:t xml:space="preserve">Solomon SG &amp; Lennie P (2007).</w:t>
      </w:r>
      <w:r>
        <w:t xml:space="preserve"> </w:t>
      </w:r>
      <w:hyperlink r:id="rId324">
        <w:r>
          <w:rPr>
            <w:rStyle w:val="Hyperlink"/>
          </w:rPr>
          <w:t xml:space="preserve">The machinery of colour vision</w:t>
        </w:r>
      </w:hyperlink>
      <w:r>
        <w:t xml:space="preserve">.</w:t>
      </w:r>
      <w:r>
        <w:t xml:space="preserve"> </w:t>
      </w:r>
      <w:r>
        <w:rPr>
          <w:iCs/>
          <w:i/>
        </w:rPr>
        <w:t xml:space="preserve">Nat Rev Neurosci</w:t>
      </w:r>
      <w:r>
        <w:t xml:space="preserve"> </w:t>
      </w:r>
      <w:r>
        <w:rPr>
          <w:bCs/>
          <w:b/>
        </w:rPr>
        <w:t xml:space="preserve">8,</w:t>
      </w:r>
      <w:r>
        <w:t xml:space="preserve"> </w:t>
      </w:r>
      <w:r>
        <w:t xml:space="preserve">276–286.</w:t>
      </w:r>
    </w:p>
    <w:bookmarkEnd w:id="325"/>
    <w:bookmarkStart w:id="327" w:name="ref-Somers1999"/>
    <w:p>
      <w:pPr>
        <w:pStyle w:val="Bibliography"/>
      </w:pPr>
      <w:r>
        <w:t xml:space="preserve">Somers DC, Dale AM, Seiffert AE &amp; Tootell RB (1999).</w:t>
      </w:r>
      <w:r>
        <w:t xml:space="preserve"> </w:t>
      </w:r>
      <w:hyperlink r:id="rId326">
        <w:r>
          <w:rPr>
            <w:rStyle w:val="Hyperlink"/>
          </w:rPr>
          <w:t xml:space="preserve">Functional MRI reveals spatially specific attentional modulation in human primary visual cortex</w:t>
        </w:r>
      </w:hyperlink>
      <w:r>
        <w:t xml:space="preserve">.</w:t>
      </w:r>
      <w:r>
        <w:t xml:space="preserve"> </w:t>
      </w:r>
      <w:r>
        <w:rPr>
          <w:iCs/>
          <w:i/>
        </w:rPr>
        <w:t xml:space="preserve">Proc Natl Acad Sci U S A</w:t>
      </w:r>
      <w:r>
        <w:t xml:space="preserve"> </w:t>
      </w:r>
      <w:r>
        <w:rPr>
          <w:bCs/>
          <w:b/>
        </w:rPr>
        <w:t xml:space="preserve">96,</w:t>
      </w:r>
      <w:r>
        <w:t xml:space="preserve"> </w:t>
      </w:r>
      <w:r>
        <w:t xml:space="preserve">1663–1668.</w:t>
      </w:r>
    </w:p>
    <w:bookmarkEnd w:id="327"/>
    <w:bookmarkStart w:id="329" w:name="ref-Stoughton2008"/>
    <w:p>
      <w:pPr>
        <w:pStyle w:val="Bibliography"/>
      </w:pPr>
      <w:r>
        <w:t xml:space="preserve">Stoughton CM &amp; Conway BR (2008).</w:t>
      </w:r>
      <w:r>
        <w:t xml:space="preserve"> </w:t>
      </w:r>
      <w:hyperlink r:id="rId328">
        <w:r>
          <w:rPr>
            <w:rStyle w:val="Hyperlink"/>
          </w:rPr>
          <w:t xml:space="preserve">Neural basis for unique hues</w:t>
        </w:r>
      </w:hyperlink>
      <w:r>
        <w:t xml:space="preserve">.</w:t>
      </w:r>
      <w:r>
        <w:t xml:space="preserve"> </w:t>
      </w:r>
      <w:r>
        <w:rPr>
          <w:iCs/>
          <w:i/>
        </w:rPr>
        <w:t xml:space="preserve">Curr Biol</w:t>
      </w:r>
      <w:r>
        <w:t xml:space="preserve"> </w:t>
      </w:r>
      <w:r>
        <w:rPr>
          <w:bCs/>
          <w:b/>
        </w:rPr>
        <w:t xml:space="preserve">18,</w:t>
      </w:r>
      <w:r>
        <w:t xml:space="preserve"> </w:t>
      </w:r>
      <w:r>
        <w:t xml:space="preserve">R698–9.</w:t>
      </w:r>
    </w:p>
    <w:bookmarkEnd w:id="329"/>
    <w:bookmarkStart w:id="331" w:name="ref-Tadin2003"/>
    <w:p>
      <w:pPr>
        <w:pStyle w:val="Bibliography"/>
      </w:pPr>
      <w:r>
        <w:t xml:space="preserve">Tadin D, Lappin JS, Gilroy LA &amp; Blake R (2003).</w:t>
      </w:r>
      <w:r>
        <w:t xml:space="preserve"> </w:t>
      </w:r>
      <w:hyperlink r:id="rId330">
        <w:r>
          <w:rPr>
            <w:rStyle w:val="Hyperlink"/>
          </w:rPr>
          <w:t xml:space="preserve">Perceptual consequences of centre-surround antagonism in visual motion processing</w:t>
        </w:r>
      </w:hyperlink>
      <w:r>
        <w:t xml:space="preserve">.</w:t>
      </w:r>
      <w:r>
        <w:t xml:space="preserve"> </w:t>
      </w:r>
      <w:r>
        <w:rPr>
          <w:iCs/>
          <w:i/>
        </w:rPr>
        <w:t xml:space="preserve">Nature</w:t>
      </w:r>
      <w:r>
        <w:t xml:space="preserve"> </w:t>
      </w:r>
      <w:r>
        <w:rPr>
          <w:bCs/>
          <w:b/>
        </w:rPr>
        <w:t xml:space="preserve">424,</w:t>
      </w:r>
      <w:r>
        <w:t xml:space="preserve"> </w:t>
      </w:r>
      <w:r>
        <w:t xml:space="preserve">312–315.</w:t>
      </w:r>
    </w:p>
    <w:bookmarkEnd w:id="331"/>
    <w:bookmarkStart w:id="333" w:name="ref-Tesche1996"/>
    <w:p>
      <w:pPr>
        <w:pStyle w:val="Bibliography"/>
      </w:pPr>
      <w:r>
        <w:t xml:space="preserve">Tesche CD (1996).</w:t>
      </w:r>
      <w:r>
        <w:t xml:space="preserve"> </w:t>
      </w:r>
      <w:hyperlink r:id="rId332">
        <w:r>
          <w:rPr>
            <w:rStyle w:val="Hyperlink"/>
          </w:rPr>
          <w:t xml:space="preserve">Non-invasive imaging of neuronal population dynamics in human thalamus</w:t>
        </w:r>
      </w:hyperlink>
      <w:r>
        <w:t xml:space="preserve">.</w:t>
      </w:r>
      <w:r>
        <w:t xml:space="preserve"> </w:t>
      </w:r>
      <w:r>
        <w:rPr>
          <w:iCs/>
          <w:i/>
        </w:rPr>
        <w:t xml:space="preserve">Brain Res</w:t>
      </w:r>
      <w:r>
        <w:t xml:space="preserve"> </w:t>
      </w:r>
      <w:r>
        <w:rPr>
          <w:bCs/>
          <w:b/>
        </w:rPr>
        <w:t xml:space="preserve">729,</w:t>
      </w:r>
      <w:r>
        <w:t xml:space="preserve"> </w:t>
      </w:r>
      <w:r>
        <w:t xml:space="preserve">253–258.</w:t>
      </w:r>
    </w:p>
    <w:bookmarkEnd w:id="333"/>
    <w:bookmarkStart w:id="335" w:name="ref-Tolhurst1981"/>
    <w:p>
      <w:pPr>
        <w:pStyle w:val="Bibliography"/>
      </w:pPr>
      <w:r>
        <w:t xml:space="preserve">Tolhurst DJ, Movshon JA &amp; Thompson ID (1981).</w:t>
      </w:r>
      <w:r>
        <w:t xml:space="preserve"> </w:t>
      </w:r>
      <w:hyperlink r:id="rId334">
        <w:r>
          <w:rPr>
            <w:rStyle w:val="Hyperlink"/>
          </w:rPr>
          <w:t xml:space="preserve">The dependence of response amplitude and variance of cat visual cortical neurones on stimulus contrast</w:t>
        </w:r>
      </w:hyperlink>
      <w:r>
        <w:t xml:space="preserve">.</w:t>
      </w:r>
      <w:r>
        <w:t xml:space="preserve"> </w:t>
      </w:r>
      <w:r>
        <w:rPr>
          <w:iCs/>
          <w:i/>
        </w:rPr>
        <w:t xml:space="preserve">Exp Brain Res</w:t>
      </w:r>
      <w:r>
        <w:t xml:space="preserve"> </w:t>
      </w:r>
      <w:r>
        <w:rPr>
          <w:bCs/>
          <w:b/>
        </w:rPr>
        <w:t xml:space="preserve">41,</w:t>
      </w:r>
      <w:r>
        <w:t xml:space="preserve"> </w:t>
      </w:r>
      <w:r>
        <w:t xml:space="preserve">414–419.</w:t>
      </w:r>
    </w:p>
    <w:bookmarkEnd w:id="335"/>
    <w:bookmarkStart w:id="337" w:name="ref-Tootell1998"/>
    <w:p>
      <w:pPr>
        <w:pStyle w:val="Bibliography"/>
      </w:pPr>
      <w:r>
        <w:t xml:space="preserve">Tootell RB, Hadjikhani N, Hall EK, Marrett S, Vanduffel W, Vaughan JT &amp; Dale AM (1998).</w:t>
      </w:r>
      <w:r>
        <w:t xml:space="preserve"> </w:t>
      </w:r>
      <w:hyperlink r:id="rId336">
        <w:r>
          <w:rPr>
            <w:rStyle w:val="Hyperlink"/>
          </w:rPr>
          <w:t xml:space="preserve">The retinotopy of visual spatial attention</w:t>
        </w:r>
      </w:hyperlink>
      <w:r>
        <w:t xml:space="preserve">.</w:t>
      </w:r>
      <w:r>
        <w:t xml:space="preserve"> </w:t>
      </w:r>
      <w:r>
        <w:rPr>
          <w:iCs/>
          <w:i/>
        </w:rPr>
        <w:t xml:space="preserve">Neuron</w:t>
      </w:r>
      <w:r>
        <w:t xml:space="preserve"> </w:t>
      </w:r>
      <w:r>
        <w:rPr>
          <w:bCs/>
          <w:b/>
        </w:rPr>
        <w:t xml:space="preserve">21,</w:t>
      </w:r>
      <w:r>
        <w:t xml:space="preserve"> </w:t>
      </w:r>
      <w:r>
        <w:t xml:space="preserve">1409–1422.</w:t>
      </w:r>
    </w:p>
    <w:bookmarkEnd w:id="337"/>
    <w:bookmarkStart w:id="339" w:name="ref-Tsai2011"/>
    <w:p>
      <w:pPr>
        <w:pStyle w:val="Bibliography"/>
      </w:pPr>
      <w:r>
        <w:t xml:space="preserve">Tsai JJ, Norcia AM, Ales JM &amp; Wade AR (2011).</w:t>
      </w:r>
      <w:r>
        <w:t xml:space="preserve"> </w:t>
      </w:r>
      <w:hyperlink r:id="rId338">
        <w:r>
          <w:rPr>
            <w:rStyle w:val="Hyperlink"/>
          </w:rPr>
          <w:t xml:space="preserve">Contrast gain control abnormalities in idiopathic generalized epilepsy</w:t>
        </w:r>
      </w:hyperlink>
      <w:r>
        <w:t xml:space="preserve">.</w:t>
      </w:r>
      <w:r>
        <w:t xml:space="preserve"> </w:t>
      </w:r>
      <w:r>
        <w:rPr>
          <w:iCs/>
          <w:i/>
        </w:rPr>
        <w:t xml:space="preserve">Annals of Neurology</w:t>
      </w:r>
      <w:r>
        <w:t xml:space="preserve"> </w:t>
      </w:r>
      <w:r>
        <w:rPr>
          <w:bCs/>
          <w:b/>
        </w:rPr>
        <w:t xml:space="preserve">70,</w:t>
      </w:r>
      <w:r>
        <w:t xml:space="preserve"> </w:t>
      </w:r>
      <w:r>
        <w:t xml:space="preserve">574–582.</w:t>
      </w:r>
    </w:p>
    <w:bookmarkEnd w:id="339"/>
    <w:bookmarkStart w:id="341" w:name="ref-Tsai2012"/>
    <w:p>
      <w:pPr>
        <w:pStyle w:val="Bibliography"/>
      </w:pPr>
      <w:r>
        <w:t xml:space="preserve">Tsai JJ, Wade AR &amp; Norcia AM (2012).</w:t>
      </w:r>
      <w:r>
        <w:t xml:space="preserve"> </w:t>
      </w:r>
      <w:hyperlink r:id="rId340">
        <w:r>
          <w:rPr>
            <w:rStyle w:val="Hyperlink"/>
          </w:rPr>
          <w:t xml:space="preserve">Dynamics of normalization underlying masking in human visual cortex</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2783–2789.</w:t>
      </w:r>
    </w:p>
    <w:bookmarkEnd w:id="341"/>
    <w:bookmarkStart w:id="343" w:name="ref-Tyler1985"/>
    <w:p>
      <w:pPr>
        <w:pStyle w:val="Bibliography"/>
      </w:pPr>
      <w:r>
        <w:t xml:space="preserve">Tyler CW &amp; Apkarian PA (1985).</w:t>
      </w:r>
      <w:r>
        <w:t xml:space="preserve"> </w:t>
      </w:r>
      <w:hyperlink r:id="rId342">
        <w:r>
          <w:rPr>
            <w:rStyle w:val="Hyperlink"/>
          </w:rPr>
          <w:t xml:space="preserve">Effects of contrast, orientation and binocularity in the pattern evoked potential</w:t>
        </w:r>
      </w:hyperlink>
      <w:r>
        <w:t xml:space="preserve">.</w:t>
      </w:r>
      <w:r>
        <w:t xml:space="preserve"> </w:t>
      </w:r>
      <w:r>
        <w:rPr>
          <w:iCs/>
          <w:i/>
        </w:rPr>
        <w:t xml:space="preserve">Vision Res</w:t>
      </w:r>
      <w:r>
        <w:t xml:space="preserve"> </w:t>
      </w:r>
      <w:r>
        <w:rPr>
          <w:bCs/>
          <w:b/>
        </w:rPr>
        <w:t xml:space="preserve">25,</w:t>
      </w:r>
      <w:r>
        <w:t xml:space="preserve"> </w:t>
      </w:r>
      <w:r>
        <w:t xml:space="preserve">755–766.</w:t>
      </w:r>
    </w:p>
    <w:bookmarkEnd w:id="343"/>
    <w:bookmarkStart w:id="345" w:name="ref-Tyler1979"/>
    <w:p>
      <w:pPr>
        <w:pStyle w:val="Bibliography"/>
      </w:pPr>
      <w:r>
        <w:t xml:space="preserve">Tyler CW, Apkarian P, Levi DM &amp; Nakayama K (1979).</w:t>
      </w:r>
      <w:r>
        <w:t xml:space="preserve"> </w:t>
      </w:r>
      <w:hyperlink r:id="rId344">
        <w:r>
          <w:rPr>
            <w:rStyle w:val="Hyperlink"/>
          </w:rPr>
          <w:t xml:space="preserve">Rapid assessment of visual function: An electronic sweep technique for the pattern visual evoked potential</w:t>
        </w:r>
      </w:hyperlink>
      <w:r>
        <w:t xml:space="preserve">.</w:t>
      </w:r>
      <w:r>
        <w:t xml:space="preserve"> </w:t>
      </w:r>
      <w:r>
        <w:rPr>
          <w:iCs/>
          <w:i/>
        </w:rPr>
        <w:t xml:space="preserve">Investigative Ophthalmology &amp; Visual Science</w:t>
      </w:r>
      <w:r>
        <w:t xml:space="preserve"> </w:t>
      </w:r>
      <w:r>
        <w:rPr>
          <w:bCs/>
          <w:b/>
        </w:rPr>
        <w:t xml:space="preserve">18,</w:t>
      </w:r>
      <w:r>
        <w:t xml:space="preserve"> </w:t>
      </w:r>
      <w:r>
        <w:t xml:space="preserve">703–713.</w:t>
      </w:r>
    </w:p>
    <w:bookmarkEnd w:id="345"/>
    <w:bookmarkStart w:id="346" w:name="ref-Uprety2022"/>
    <w:p>
      <w:pPr>
        <w:pStyle w:val="Bibliography"/>
      </w:pPr>
      <w:r>
        <w:t xml:space="preserve">Uprety S, Adhikari P, Feigl B &amp; Zele AJ (2022). Melanopsin photoreception differentially modulates rod-mediated and cone-mediated human temporal vision.</w:t>
      </w:r>
      <w:r>
        <w:t xml:space="preserve"> </w:t>
      </w:r>
      <w:r>
        <w:rPr>
          <w:iCs/>
          <w:i/>
        </w:rPr>
        <w:t xml:space="preserve">Iscience</w:t>
      </w:r>
      <w:r>
        <w:t xml:space="preserve">.</w:t>
      </w:r>
    </w:p>
    <w:bookmarkEnd w:id="346"/>
    <w:bookmarkStart w:id="348" w:name="ref-Vergeer2018"/>
    <w:p>
      <w:pPr>
        <w:pStyle w:val="Bibliography"/>
      </w:pPr>
      <w:r>
        <w:t xml:space="preserve">Vergeer M, Mesik J, Baek Y, Wilmerding K &amp; Engel SA (2018).</w:t>
      </w:r>
      <w:r>
        <w:t xml:space="preserve"> </w:t>
      </w:r>
      <w:hyperlink r:id="rId347">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Cs/>
          <w:i/>
        </w:rPr>
        <w:t xml:space="preserve">Journal of Vision</w:t>
      </w:r>
      <w:r>
        <w:t xml:space="preserve"> </w:t>
      </w:r>
      <w:r>
        <w:rPr>
          <w:bCs/>
          <w:b/>
        </w:rPr>
        <w:t xml:space="preserve">18,</w:t>
      </w:r>
      <w:r>
        <w:t xml:space="preserve"> </w:t>
      </w:r>
      <w:r>
        <w:t xml:space="preserve">2.</w:t>
      </w:r>
    </w:p>
    <w:bookmarkEnd w:id="348"/>
    <w:bookmarkStart w:id="350" w:name="ref-Verghese2012"/>
    <w:p>
      <w:pPr>
        <w:pStyle w:val="Bibliography"/>
      </w:pPr>
      <w:r>
        <w:t xml:space="preserve">Verghese P, Kim Y-J &amp; Wade AR (2012).</w:t>
      </w:r>
      <w:r>
        <w:t xml:space="preserve"> </w:t>
      </w:r>
      <w:hyperlink r:id="rId349">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Cs/>
          <w:i/>
        </w:rPr>
        <w:t xml:space="preserve">The Journal of Neuroscience: The Official Journal of the Society for Neuroscience</w:t>
      </w:r>
      <w:r>
        <w:t xml:space="preserve"> </w:t>
      </w:r>
      <w:r>
        <w:rPr>
          <w:bCs/>
          <w:b/>
        </w:rPr>
        <w:t xml:space="preserve">32,</w:t>
      </w:r>
      <w:r>
        <w:t xml:space="preserve"> </w:t>
      </w:r>
      <w:r>
        <w:t xml:space="preserve">16379–16390.</w:t>
      </w:r>
    </w:p>
    <w:bookmarkEnd w:id="350"/>
    <w:bookmarkStart w:id="352" w:name="ref-Vilidaite2018"/>
    <w:p>
      <w:pPr>
        <w:pStyle w:val="Bibliography"/>
      </w:pPr>
      <w:r>
        <w:t xml:space="preserve">Vilidaite G, Norcia AM, West RJH, Elliott CJH, Pei F, Wade AR &amp; Baker DH (2018).</w:t>
      </w:r>
      <w:r>
        <w:t xml:space="preserve"> </w:t>
      </w:r>
      <w:hyperlink r:id="rId351">
        <w:r>
          <w:rPr>
            <w:rStyle w:val="Hyperlink"/>
          </w:rPr>
          <w:t xml:space="preserve">Autism sensory dysfunction in an evolutionarily conserved system</w:t>
        </w:r>
      </w:hyperlink>
      <w:r>
        <w:t xml:space="preserve">.</w:t>
      </w:r>
      <w:r>
        <w:t xml:space="preserve"> </w:t>
      </w:r>
      <w:r>
        <w:rPr>
          <w:iCs/>
          <w:i/>
        </w:rPr>
        <w:t xml:space="preserve">Proceedings Biological Sciences</w:t>
      </w:r>
      <w:r>
        <w:t xml:space="preserve"> </w:t>
      </w:r>
      <w:r>
        <w:rPr>
          <w:bCs/>
          <w:b/>
        </w:rPr>
        <w:t xml:space="preserve">285,</w:t>
      </w:r>
      <w:r>
        <w:t xml:space="preserve"> </w:t>
      </w:r>
      <w:r>
        <w:t xml:space="preserve">20182255.</w:t>
      </w:r>
    </w:p>
    <w:bookmarkEnd w:id="352"/>
    <w:bookmarkStart w:id="354" w:name="ref-Wandell1993"/>
    <w:p>
      <w:pPr>
        <w:pStyle w:val="Bibliography"/>
      </w:pPr>
      <w:r>
        <w:t xml:space="preserve">Wandell BA (1993).</w:t>
      </w:r>
      <w:r>
        <w:t xml:space="preserve"> </w:t>
      </w:r>
      <w:hyperlink r:id="rId353">
        <w:r>
          <w:rPr>
            <w:rStyle w:val="Hyperlink"/>
          </w:rPr>
          <w:t xml:space="preserve">Color appearance: The effects of illumination and spatial pattern</w:t>
        </w:r>
      </w:hyperlink>
      <w:r>
        <w:t xml:space="preserve">.</w:t>
      </w:r>
      <w:r>
        <w:t xml:space="preserve"> </w:t>
      </w:r>
      <w:r>
        <w:rPr>
          <w:iCs/>
          <w:i/>
        </w:rPr>
        <w:t xml:space="preserve">Proc Natl Acad Sci U S A</w:t>
      </w:r>
      <w:r>
        <w:t xml:space="preserve"> </w:t>
      </w:r>
      <w:r>
        <w:rPr>
          <w:bCs/>
          <w:b/>
        </w:rPr>
        <w:t xml:space="preserve">90,</w:t>
      </w:r>
      <w:r>
        <w:t xml:space="preserve"> </w:t>
      </w:r>
      <w:r>
        <w:t xml:space="preserve">9778–9784.</w:t>
      </w:r>
    </w:p>
    <w:bookmarkEnd w:id="354"/>
    <w:bookmarkStart w:id="356" w:name="ref-Wang2023"/>
    <w:p>
      <w:pPr>
        <w:pStyle w:val="Bibliography"/>
      </w:pPr>
      <w:r>
        <w:t xml:space="preserve">Wang AYM, Kulkarni MM, McLaughlin AJ, Gayet J, Smith BE, Hauptschein M, McHugh CF, Yao YY &amp; Puthussery T (2023).</w:t>
      </w:r>
      <w:r>
        <w:t xml:space="preserve"> </w:t>
      </w:r>
      <w:hyperlink r:id="rId355">
        <w:r>
          <w:rPr>
            <w:rStyle w:val="Hyperlink"/>
          </w:rPr>
          <w:t xml:space="preserve">An ON-type direction-selective ganglion cell in primate retina</w:t>
        </w:r>
      </w:hyperlink>
      <w:r>
        <w:t xml:space="preserve">.</w:t>
      </w:r>
      <w:r>
        <w:t xml:space="preserve"> </w:t>
      </w:r>
      <w:r>
        <w:rPr>
          <w:iCs/>
          <w:i/>
        </w:rPr>
        <w:t xml:space="preserve">Nature</w:t>
      </w:r>
      <w:r>
        <w:t xml:space="preserve"> </w:t>
      </w:r>
      <w:r>
        <w:rPr>
          <w:bCs/>
          <w:b/>
        </w:rPr>
        <w:t xml:space="preserve">623,</w:t>
      </w:r>
      <w:r>
        <w:t xml:space="preserve"> </w:t>
      </w:r>
      <w:r>
        <w:t xml:space="preserve">381–386.</w:t>
      </w:r>
    </w:p>
    <w:bookmarkEnd w:id="356"/>
    <w:bookmarkStart w:id="358" w:name="ref-Wang2011"/>
    <w:p>
      <w:pPr>
        <w:pStyle w:val="Bibliography"/>
      </w:pPr>
      <w:r>
        <w:t xml:space="preserve">Wang J &amp; Wade AR (2011).</w:t>
      </w:r>
      <w:r>
        <w:t xml:space="preserve"> </w:t>
      </w:r>
      <w:hyperlink r:id="rId357">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Cs/>
          <w:i/>
        </w:rPr>
        <w:t xml:space="preserve">Journal of Vision</w:t>
      </w:r>
      <w:r>
        <w:t xml:space="preserve"> </w:t>
      </w:r>
      <w:r>
        <w:rPr>
          <w:bCs/>
          <w:b/>
        </w:rPr>
        <w:t xml:space="preserve">11,</w:t>
      </w:r>
      <w:r>
        <w:t xml:space="preserve"> </w:t>
      </w:r>
      <w:r>
        <w:t xml:space="preserve">1.</w:t>
      </w:r>
    </w:p>
    <w:bookmarkEnd w:id="358"/>
    <w:bookmarkStart w:id="359"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Cs/>
          <w:i/>
        </w:rPr>
        <w:t xml:space="preserve">bioRxiv</w:t>
      </w:r>
      <w:r>
        <w:t xml:space="preserve">.</w:t>
      </w:r>
    </w:p>
    <w:bookmarkEnd w:id="359"/>
    <w:bookmarkStart w:id="361" w:name="ref-Zheng2019"/>
    <w:p>
      <w:pPr>
        <w:pStyle w:val="Bibliography"/>
      </w:pPr>
      <w:r>
        <w:t xml:space="preserve">Zheng X, Xu G, Zhi Y, Wang Y, Han C, Wang B, Zhang S, Zhang K &amp; Liang R (2019).</w:t>
      </w:r>
      <w:r>
        <w:t xml:space="preserve"> </w:t>
      </w:r>
      <w:hyperlink r:id="rId360">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Cs/>
          <w:i/>
        </w:rPr>
        <w:t xml:space="preserve">Vision Res</w:t>
      </w:r>
      <w:r>
        <w:t xml:space="preserve"> </w:t>
      </w:r>
      <w:r>
        <w:rPr>
          <w:bCs/>
          <w:b/>
        </w:rPr>
        <w:t xml:space="preserve">164,</w:t>
      </w:r>
      <w:r>
        <w:t xml:space="preserve"> </w:t>
      </w:r>
      <w:r>
        <w:t xml:space="preserve">44–52.</w:t>
      </w:r>
    </w:p>
    <w:bookmarkEnd w:id="361"/>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SSVEP</dc:title>
  <dc:creator>Alex R. Wade; Daniel H. Baker</dc:creator>
  <cp:keywords/>
  <dcterms:created xsi:type="dcterms:W3CDTF">2024-11-26T23:20:20Z</dcterms:created>
  <dcterms:modified xsi:type="dcterms:W3CDTF">2024-11-26T23:20:20Z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