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A4D6" w14:textId="49C9E81D" w:rsidR="00932226" w:rsidRDefault="00932226" w:rsidP="00932226">
      <w:pPr>
        <w:pStyle w:val="Heading1"/>
      </w:pPr>
      <w:r>
        <w:t>HDMI Spec Notes</w:t>
      </w:r>
    </w:p>
    <w:p w14:paraId="23780046" w14:textId="4DAF4B0E" w:rsidR="00932226" w:rsidRDefault="00932226">
      <w:r>
        <w:br w:type="page"/>
      </w:r>
    </w:p>
    <w:p w14:paraId="58DF38D1" w14:textId="66F20FDD" w:rsidR="00932226" w:rsidRDefault="00932226" w:rsidP="00932226">
      <w:pPr>
        <w:pStyle w:val="Heading2"/>
      </w:pPr>
      <w:r>
        <w:lastRenderedPageBreak/>
        <w:t>Signal Information</w:t>
      </w:r>
    </w:p>
    <w:p w14:paraId="0C4A4789" w14:textId="15CE04B2" w:rsidR="00932226" w:rsidRDefault="00932226" w:rsidP="00932226">
      <w:r>
        <w:t>Describing the source of signals and basic information about their functions</w:t>
      </w:r>
    </w:p>
    <w:p w14:paraId="06BF3EF3" w14:textId="211067AB" w:rsidR="00C8543C" w:rsidRDefault="008C069F" w:rsidP="008C069F">
      <w:pPr>
        <w:pStyle w:val="ListParagraph"/>
        <w:numPr>
          <w:ilvl w:val="0"/>
          <w:numId w:val="1"/>
        </w:numPr>
      </w:pPr>
      <w:r>
        <w:t>+5V sent from the source whenever it’s using the DDS or TMDS signals</w:t>
      </w:r>
    </w:p>
    <w:p w14:paraId="16672190" w14:textId="3EF1F725" w:rsidR="008C069F" w:rsidRDefault="008C069F" w:rsidP="008C069F">
      <w:pPr>
        <w:pStyle w:val="ListParagraph"/>
        <w:numPr>
          <w:ilvl w:val="0"/>
          <w:numId w:val="1"/>
        </w:numPr>
      </w:pPr>
      <w:r>
        <w:t>DDS Channel (I2C Channel, meeting specs version 2.1 section 15 for standard mode):</w:t>
      </w:r>
    </w:p>
    <w:p w14:paraId="4CC7DD6C" w14:textId="4EB51BA1" w:rsidR="008C069F" w:rsidRDefault="008C069F" w:rsidP="008C069F">
      <w:pPr>
        <w:pStyle w:val="ListParagraph"/>
        <w:numPr>
          <w:ilvl w:val="1"/>
          <w:numId w:val="1"/>
        </w:numPr>
      </w:pPr>
      <w:r>
        <w:t>SDA, SCL, DDC/CEC GROUND</w:t>
      </w:r>
    </w:p>
    <w:p w14:paraId="199A7AA4" w14:textId="1EED71A7" w:rsidR="008C069F" w:rsidRDefault="008C069F" w:rsidP="008C069F">
      <w:pPr>
        <w:pStyle w:val="ListParagraph"/>
        <w:numPr>
          <w:ilvl w:val="0"/>
          <w:numId w:val="1"/>
        </w:numPr>
      </w:pPr>
      <w:r>
        <w:t>CEC Line:</w:t>
      </w:r>
    </w:p>
    <w:p w14:paraId="78E3DE14" w14:textId="58CBA864" w:rsidR="008C069F" w:rsidRDefault="008C069F">
      <w:r>
        <w:br w:type="page"/>
      </w:r>
    </w:p>
    <w:p w14:paraId="1807D960" w14:textId="3F846CFF" w:rsidR="008C069F" w:rsidRDefault="008C069F" w:rsidP="008C069F">
      <w:pPr>
        <w:pStyle w:val="Heading2"/>
      </w:pPr>
      <w:r>
        <w:lastRenderedPageBreak/>
        <w:t>Operating Modes</w:t>
      </w:r>
    </w:p>
    <w:p w14:paraId="49A96002" w14:textId="28F3BFB0" w:rsidR="008C069F" w:rsidRDefault="008C069F" w:rsidP="008C069F">
      <w:pPr>
        <w:pStyle w:val="ListParagraph"/>
        <w:numPr>
          <w:ilvl w:val="0"/>
          <w:numId w:val="2"/>
        </w:numPr>
      </w:pPr>
      <w:r>
        <w:t>Video Data Period</w:t>
      </w:r>
    </w:p>
    <w:p w14:paraId="4BF002D8" w14:textId="7840D23E" w:rsidR="008C069F" w:rsidRDefault="008C069F" w:rsidP="008C069F">
      <w:pPr>
        <w:pStyle w:val="ListParagraph"/>
        <w:numPr>
          <w:ilvl w:val="1"/>
          <w:numId w:val="2"/>
        </w:numPr>
      </w:pPr>
      <w:r>
        <w:t>Pixels of an active video line are transmitted</w:t>
      </w:r>
    </w:p>
    <w:p w14:paraId="2490957C" w14:textId="6FDA751B" w:rsidR="006F130B" w:rsidRDefault="006F130B" w:rsidP="008C069F">
      <w:pPr>
        <w:pStyle w:val="ListParagraph"/>
        <w:numPr>
          <w:ilvl w:val="1"/>
          <w:numId w:val="2"/>
        </w:numPr>
      </w:pPr>
      <w:r>
        <w:t>This means a literal horizontal line on the monitor</w:t>
      </w:r>
    </w:p>
    <w:p w14:paraId="59F0F90A" w14:textId="779C2C02" w:rsidR="00082692" w:rsidRDefault="00082692" w:rsidP="008C069F">
      <w:pPr>
        <w:pStyle w:val="ListParagraph"/>
        <w:numPr>
          <w:ilvl w:val="1"/>
          <w:numId w:val="2"/>
        </w:numPr>
      </w:pPr>
      <w:r>
        <w:t>TMDS for 8 bits per channel</w:t>
      </w:r>
      <w:r w:rsidR="00646A59">
        <w:t xml:space="preserve"> per clock</w:t>
      </w:r>
      <w:r w:rsidR="009B02AF">
        <w:t xml:space="preserve"> period</w:t>
      </w:r>
      <w:r>
        <w:t>, 24 bits total per pixel</w:t>
      </w:r>
    </w:p>
    <w:p w14:paraId="638CF1C6" w14:textId="68C1AD05" w:rsidR="008C069F" w:rsidRDefault="008C069F" w:rsidP="008C069F">
      <w:pPr>
        <w:pStyle w:val="ListParagraph"/>
        <w:numPr>
          <w:ilvl w:val="0"/>
          <w:numId w:val="2"/>
        </w:numPr>
      </w:pPr>
      <w:r>
        <w:t>Data Island Period</w:t>
      </w:r>
    </w:p>
    <w:p w14:paraId="34D91925" w14:textId="10589362" w:rsidR="008C069F" w:rsidRDefault="008C069F" w:rsidP="008C069F">
      <w:pPr>
        <w:pStyle w:val="ListParagraph"/>
        <w:numPr>
          <w:ilvl w:val="1"/>
          <w:numId w:val="2"/>
        </w:numPr>
      </w:pPr>
      <w:r>
        <w:t>Audio and auxiliary data transmitted as a series of packets</w:t>
      </w:r>
    </w:p>
    <w:p w14:paraId="20A7B0C2" w14:textId="5B763FBB" w:rsidR="00CB3737" w:rsidRDefault="00CB3737" w:rsidP="008C069F">
      <w:pPr>
        <w:pStyle w:val="ListParagraph"/>
        <w:numPr>
          <w:ilvl w:val="1"/>
          <w:numId w:val="2"/>
        </w:numPr>
      </w:pPr>
      <w:r>
        <w:t>4 bits per channel per clock period, 12 bits total</w:t>
      </w:r>
    </w:p>
    <w:p w14:paraId="46792777" w14:textId="5CA38E86" w:rsidR="008C069F" w:rsidRDefault="008C069F" w:rsidP="008C069F">
      <w:pPr>
        <w:pStyle w:val="ListParagraph"/>
        <w:numPr>
          <w:ilvl w:val="0"/>
          <w:numId w:val="2"/>
        </w:numPr>
      </w:pPr>
      <w:r>
        <w:t>Control Period</w:t>
      </w:r>
    </w:p>
    <w:p w14:paraId="24E4E5C6" w14:textId="6D1A63AD" w:rsidR="008C069F" w:rsidRDefault="008C069F" w:rsidP="008C069F">
      <w:pPr>
        <w:pStyle w:val="ListParagraph"/>
        <w:numPr>
          <w:ilvl w:val="1"/>
          <w:numId w:val="2"/>
        </w:numPr>
      </w:pPr>
      <w:r>
        <w:t>No video, audio, or auxiliary data needs to be transmitted</w:t>
      </w:r>
    </w:p>
    <w:p w14:paraId="2EC4147B" w14:textId="38464C99" w:rsidR="008C069F" w:rsidRDefault="008C069F" w:rsidP="008C069F">
      <w:pPr>
        <w:pStyle w:val="ListParagraph"/>
        <w:numPr>
          <w:ilvl w:val="1"/>
          <w:numId w:val="2"/>
        </w:numPr>
      </w:pPr>
      <w:r>
        <w:t xml:space="preserve">Required between any two non-control periods </w:t>
      </w:r>
    </w:p>
    <w:p w14:paraId="03D80BF2" w14:textId="0C5AB2EF" w:rsidR="00CB3737" w:rsidRPr="00CB3737" w:rsidRDefault="00CB3737" w:rsidP="00CB3737">
      <w:pPr>
        <w:pStyle w:val="ListParagraph"/>
        <w:numPr>
          <w:ilvl w:val="1"/>
          <w:numId w:val="2"/>
        </w:numPr>
      </w:pPr>
      <w:r>
        <w:t xml:space="preserve">Transition maximized encoding </w:t>
      </w:r>
    </w:p>
    <w:p w14:paraId="40B7E39E" w14:textId="2F42E8BC" w:rsidR="000D1EF1" w:rsidRDefault="00CB3737" w:rsidP="00CB3737">
      <w:pPr>
        <w:tabs>
          <w:tab w:val="left" w:pos="3500"/>
        </w:tabs>
      </w:pPr>
      <w:r w:rsidRPr="00CB3737">
        <w:rPr>
          <w:noProof/>
        </w:rPr>
        <w:drawing>
          <wp:inline distT="0" distB="0" distL="0" distR="0" wp14:anchorId="7158D787" wp14:editId="200B201C">
            <wp:extent cx="5237544" cy="3794335"/>
            <wp:effectExtent l="0" t="0" r="1270" b="0"/>
            <wp:docPr id="642424251" name="Picture 1" descr="A table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4251" name="Picture 1" descr="A table with text and images&#10;&#10;AI-generated content may be incorrect."/>
                    <pic:cNvPicPr/>
                  </pic:nvPicPr>
                  <pic:blipFill rotWithShape="1">
                    <a:blip r:embed="rId8"/>
                    <a:srcRect l="9445" r="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31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73B54" w14:textId="77777777" w:rsidR="000D1EF1" w:rsidRDefault="000D1EF1">
      <w:r>
        <w:br w:type="page"/>
      </w:r>
    </w:p>
    <w:p w14:paraId="57994D9A" w14:textId="41B3359D" w:rsidR="00CB3737" w:rsidRDefault="000D1EF1" w:rsidP="000D1EF1">
      <w:pPr>
        <w:pStyle w:val="Heading2"/>
      </w:pPr>
      <w:r>
        <w:lastRenderedPageBreak/>
        <w:t>Control Period</w:t>
      </w:r>
    </w:p>
    <w:p w14:paraId="4C3E82C3" w14:textId="5BBCD6C5" w:rsidR="000D1EF1" w:rsidRDefault="000D1EF1" w:rsidP="000D1EF1">
      <w:r>
        <w:t>Transmits the Preamble and allows the sink to perform character synchronization</w:t>
      </w:r>
    </w:p>
    <w:p w14:paraId="60EAF8C9" w14:textId="77777777" w:rsidR="000D1EF1" w:rsidRDefault="000D1EF1" w:rsidP="000D1EF1"/>
    <w:p w14:paraId="7617439B" w14:textId="093B0518" w:rsidR="000D1EF1" w:rsidRDefault="000D1EF1" w:rsidP="000D1EF1">
      <w:r>
        <w:t>There are two preamble encodings:</w:t>
      </w:r>
    </w:p>
    <w:p w14:paraId="689D7558" w14:textId="0BA24AB7" w:rsidR="000D1EF1" w:rsidRDefault="000D1EF1" w:rsidP="000D1EF1">
      <w:pPr>
        <w:pStyle w:val="ListParagraph"/>
        <w:numPr>
          <w:ilvl w:val="0"/>
          <w:numId w:val="3"/>
        </w:numPr>
      </w:pPr>
      <w:r>
        <w:t xml:space="preserve">Video Data Period: </w:t>
      </w:r>
      <w:proofErr w:type="gramStart"/>
      <w:r>
        <w:t>CTRL(</w:t>
      </w:r>
      <w:proofErr w:type="gramEnd"/>
      <w:r>
        <w:t>0:3) = 1000</w:t>
      </w:r>
    </w:p>
    <w:p w14:paraId="14F4569F" w14:textId="76DF42FB" w:rsidR="000D1EF1" w:rsidRDefault="000D1EF1" w:rsidP="000D1EF1">
      <w:pPr>
        <w:pStyle w:val="ListParagraph"/>
        <w:numPr>
          <w:ilvl w:val="0"/>
          <w:numId w:val="3"/>
        </w:numPr>
      </w:pPr>
      <w:r>
        <w:t xml:space="preserve">Data Island Period: </w:t>
      </w:r>
      <w:proofErr w:type="gramStart"/>
      <w:r>
        <w:t>CTRL(</w:t>
      </w:r>
      <w:proofErr w:type="gramEnd"/>
      <w:r>
        <w:t>0:3) = 1010</w:t>
      </w:r>
    </w:p>
    <w:p w14:paraId="64FA17EB" w14:textId="77777777" w:rsidR="000D1EF1" w:rsidRDefault="000D1EF1" w:rsidP="000D1EF1"/>
    <w:p w14:paraId="239E9CC6" w14:textId="5DA9CA61" w:rsidR="000D1EF1" w:rsidRDefault="000D1EF1" w:rsidP="000D1EF1">
      <w:r>
        <w:t>Synchronization:</w:t>
      </w:r>
    </w:p>
    <w:p w14:paraId="0C8E7BC7" w14:textId="4B5354E8" w:rsidR="00CD237B" w:rsidRDefault="000D1EF1" w:rsidP="00CD237B">
      <w:pPr>
        <w:pStyle w:val="ListParagraph"/>
        <w:numPr>
          <w:ilvl w:val="0"/>
          <w:numId w:val="4"/>
        </w:numPr>
      </w:pPr>
      <w:r>
        <w:t>The control period uses transition-maximized encodings</w:t>
      </w:r>
      <w:r w:rsidR="00CD237B">
        <w:t>, which makes it useful for the sink to synchronize</w:t>
      </w:r>
    </w:p>
    <w:p w14:paraId="620C3364" w14:textId="166DC172" w:rsidR="00337955" w:rsidRDefault="00337955" w:rsidP="00CD237B">
      <w:pPr>
        <w:pStyle w:val="ListParagraph"/>
        <w:numPr>
          <w:ilvl w:val="0"/>
          <w:numId w:val="4"/>
        </w:numPr>
      </w:pPr>
      <w:r>
        <w:t>Necessary because the pixel clock DOES NOT exactly match the speed of transmissions. Different modes could run at 2x, 4x, etc. Need a counter for synchronization to know how to line up with the pixel clock</w:t>
      </w:r>
    </w:p>
    <w:p w14:paraId="322AC492" w14:textId="2DC3DBEC" w:rsidR="00CD237B" w:rsidRDefault="00CD237B">
      <w:r>
        <w:br w:type="page"/>
      </w:r>
    </w:p>
    <w:p w14:paraId="4DD8C021" w14:textId="50223558" w:rsidR="00CD237B" w:rsidRDefault="000E7A3C" w:rsidP="000E7A3C">
      <w:pPr>
        <w:pStyle w:val="Heading2"/>
      </w:pPr>
      <w:r>
        <w:lastRenderedPageBreak/>
        <w:t>Video Data Period</w:t>
      </w:r>
    </w:p>
    <w:p w14:paraId="51337024" w14:textId="74B23587" w:rsidR="000E7A3C" w:rsidRDefault="000E7A3C" w:rsidP="000E7A3C">
      <w:proofErr w:type="gramStart"/>
      <w:r>
        <w:t>Two character</w:t>
      </w:r>
      <w:proofErr w:type="gramEnd"/>
      <w:r>
        <w:t xml:space="preserve"> Video Leading guard band with predefined values. No trailing guard band. After leading, 24 bits of pixel information are transmitted every </w:t>
      </w:r>
      <w:proofErr w:type="spellStart"/>
      <w:r>
        <w:t>tmds</w:t>
      </w:r>
      <w:proofErr w:type="spellEnd"/>
      <w:r>
        <w:t xml:space="preserve"> clock period.</w:t>
      </w:r>
    </w:p>
    <w:p w14:paraId="4E01C356" w14:textId="7CFCD30D" w:rsidR="000E7A3C" w:rsidRDefault="000E7A3C" w:rsidP="000E7A3C">
      <w:r w:rsidRPr="000E7A3C">
        <w:rPr>
          <w:noProof/>
        </w:rPr>
        <w:drawing>
          <wp:inline distT="0" distB="0" distL="0" distR="0" wp14:anchorId="0A39858C" wp14:editId="5BC50E05">
            <wp:extent cx="4410691" cy="1228896"/>
            <wp:effectExtent l="0" t="0" r="9525" b="0"/>
            <wp:docPr id="170727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4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C282" w14:textId="13E4EFE3" w:rsidR="00C51940" w:rsidRDefault="00C51940">
      <w:r>
        <w:br w:type="page"/>
      </w:r>
    </w:p>
    <w:p w14:paraId="50D39847" w14:textId="27903FA7" w:rsidR="00C51940" w:rsidRDefault="00C51940" w:rsidP="00C51940">
      <w:pPr>
        <w:pStyle w:val="Heading1"/>
      </w:pPr>
      <w:r>
        <w:lastRenderedPageBreak/>
        <w:t>Repeater</w:t>
      </w:r>
    </w:p>
    <w:p w14:paraId="23F325EA" w14:textId="6787F7B4" w:rsidR="00C51940" w:rsidRDefault="00C51940" w:rsidP="00C51940">
      <w:r>
        <w:t>A Repeater is defined as a device with one or more HDMI inputs, one or more HDMI outputs, and a retransmission function.</w:t>
      </w:r>
    </w:p>
    <w:p w14:paraId="583FE4FB" w14:textId="12EF7C6B" w:rsidR="00C51940" w:rsidRDefault="00C51940" w:rsidP="00C51940">
      <w:pPr>
        <w:pStyle w:val="ListParagraph"/>
        <w:numPr>
          <w:ilvl w:val="0"/>
          <w:numId w:val="5"/>
        </w:numPr>
      </w:pPr>
      <w:r>
        <w:t>This is what I’m making</w:t>
      </w:r>
    </w:p>
    <w:p w14:paraId="679CA04C" w14:textId="542A79B6" w:rsidR="00C51940" w:rsidRDefault="00C51940" w:rsidP="00C51940">
      <w:pPr>
        <w:pStyle w:val="ListParagraph"/>
        <w:numPr>
          <w:ilvl w:val="0"/>
          <w:numId w:val="5"/>
        </w:numPr>
      </w:pPr>
      <w:r>
        <w:t>Each input device shall fulfill all requirements of an HDMI sink, each output all requirements of a source</w:t>
      </w:r>
    </w:p>
    <w:p w14:paraId="26855BBC" w14:textId="77777777" w:rsidR="00C51940" w:rsidRDefault="00C51940" w:rsidP="00C51940"/>
    <w:p w14:paraId="2617E3EE" w14:textId="0C193143" w:rsidR="00C51940" w:rsidRPr="00C51940" w:rsidRDefault="00C51940" w:rsidP="00C51940">
      <w:r w:rsidRPr="00C51940">
        <w:drawing>
          <wp:inline distT="0" distB="0" distL="0" distR="0" wp14:anchorId="3D839A8D" wp14:editId="335C574C">
            <wp:extent cx="5943600" cy="3166110"/>
            <wp:effectExtent l="0" t="0" r="0" b="0"/>
            <wp:docPr id="64518438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438" name="Picture 1" descr="A white text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940" w:rsidRPr="00C51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8CC"/>
    <w:multiLevelType w:val="hybridMultilevel"/>
    <w:tmpl w:val="D8F84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37172"/>
    <w:multiLevelType w:val="hybridMultilevel"/>
    <w:tmpl w:val="C5DE8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E5AAD"/>
    <w:multiLevelType w:val="hybridMultilevel"/>
    <w:tmpl w:val="AED4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15840"/>
    <w:multiLevelType w:val="hybridMultilevel"/>
    <w:tmpl w:val="B366C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E6E79"/>
    <w:multiLevelType w:val="hybridMultilevel"/>
    <w:tmpl w:val="EF785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3518">
    <w:abstractNumId w:val="1"/>
  </w:num>
  <w:num w:numId="2" w16cid:durableId="2023437374">
    <w:abstractNumId w:val="4"/>
  </w:num>
  <w:num w:numId="3" w16cid:durableId="1579706457">
    <w:abstractNumId w:val="2"/>
  </w:num>
  <w:num w:numId="4" w16cid:durableId="1478037253">
    <w:abstractNumId w:val="3"/>
  </w:num>
  <w:num w:numId="5" w16cid:durableId="60426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26"/>
    <w:rsid w:val="00082692"/>
    <w:rsid w:val="000D1EF1"/>
    <w:rsid w:val="000E7A3C"/>
    <w:rsid w:val="0012766D"/>
    <w:rsid w:val="001B4C0D"/>
    <w:rsid w:val="00337955"/>
    <w:rsid w:val="003B428D"/>
    <w:rsid w:val="00453980"/>
    <w:rsid w:val="00646A59"/>
    <w:rsid w:val="006F130B"/>
    <w:rsid w:val="008C069F"/>
    <w:rsid w:val="00932226"/>
    <w:rsid w:val="009B02AF"/>
    <w:rsid w:val="00B03536"/>
    <w:rsid w:val="00C51940"/>
    <w:rsid w:val="00C6182B"/>
    <w:rsid w:val="00C8543C"/>
    <w:rsid w:val="00CB3737"/>
    <w:rsid w:val="00CD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38D9"/>
  <w15:chartTrackingRefBased/>
  <w15:docId w15:val="{F31A8EB1-A5B4-4FA6-903C-A2E85469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3525F01ADF64EBC398017203724E7" ma:contentTypeVersion="15" ma:contentTypeDescription="Create a new document." ma:contentTypeScope="" ma:versionID="185bcce88e16889cdcbc3cd0f1698e05">
  <xsd:schema xmlns:xsd="http://www.w3.org/2001/XMLSchema" xmlns:xs="http://www.w3.org/2001/XMLSchema" xmlns:p="http://schemas.microsoft.com/office/2006/metadata/properties" xmlns:ns3="de9350ca-deaa-4d18-bd47-b380833c7ef6" xmlns:ns4="e43ab795-d047-4807-a528-80ef809829c6" targetNamespace="http://schemas.microsoft.com/office/2006/metadata/properties" ma:root="true" ma:fieldsID="6fb7422e7971a8f83adc1f0aab460204" ns3:_="" ns4:_="">
    <xsd:import namespace="de9350ca-deaa-4d18-bd47-b380833c7ef6"/>
    <xsd:import namespace="e43ab795-d047-4807-a528-80ef809829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350ca-deaa-4d18-bd47-b380833c7e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ab795-d047-4807-a528-80ef809829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9350ca-deaa-4d18-bd47-b380833c7ef6" xsi:nil="true"/>
  </documentManagement>
</p:properties>
</file>

<file path=customXml/itemProps1.xml><?xml version="1.0" encoding="utf-8"?>
<ds:datastoreItem xmlns:ds="http://schemas.openxmlformats.org/officeDocument/2006/customXml" ds:itemID="{B8EC2DC6-06E8-4918-8260-9A658B857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350ca-deaa-4d18-bd47-b380833c7ef6"/>
    <ds:schemaRef ds:uri="e43ab795-d047-4807-a528-80ef809829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E01448-4E1C-412D-B6BD-2572C8D534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039E66-8B1C-417C-B19B-9EAABC654B5B}">
  <ds:schemaRefs>
    <ds:schemaRef ds:uri="http://schemas.microsoft.com/office/2006/metadata/properties"/>
    <ds:schemaRef ds:uri="http://schemas.microsoft.com/office/infopath/2007/PartnerControls"/>
    <ds:schemaRef ds:uri="de9350ca-deaa-4d18-bd47-b380833c7e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2864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Groff, Wade N</dc:creator>
  <cp:keywords/>
  <dc:description/>
  <cp:lastModifiedBy>Groff, Wade N</cp:lastModifiedBy>
  <cp:revision>13</cp:revision>
  <dcterms:created xsi:type="dcterms:W3CDTF">2025-06-14T12:42:00Z</dcterms:created>
  <dcterms:modified xsi:type="dcterms:W3CDTF">2025-06-30T23:31:00Z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0x0101005603525F01ADF64EBC398017203724E7</vt:lpwstr>
  </property>
</Properties>
</file>