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CF1E" w14:textId="3D2F25E5" w:rsidR="00432EA4" w:rsidRPr="00432EA4" w:rsidRDefault="00432EA4" w:rsidP="00432EA4">
      <w:pPr>
        <w:jc w:val="center"/>
        <w:rPr>
          <w:b/>
          <w:sz w:val="36"/>
        </w:rPr>
      </w:pPr>
      <w:r w:rsidRPr="00432EA4">
        <w:rPr>
          <w:b/>
          <w:sz w:val="36"/>
        </w:rPr>
        <w:t>The Space Shuttle Challenger O-Ring Blow Out and Temperature Risk</w:t>
      </w:r>
    </w:p>
    <w:p w14:paraId="02C89E0D" w14:textId="77777777" w:rsidR="00432EA4" w:rsidRDefault="00432EA4" w:rsidP="006B35CC"/>
    <w:p w14:paraId="22684CC3" w14:textId="713469B8" w:rsidR="00286B56" w:rsidRDefault="006B35CC" w:rsidP="006B35CC">
      <w:r>
        <w:t>The O-rings in the booster rockets on the space shuttle are designed to expand</w:t>
      </w:r>
      <w:r w:rsidR="00286B56">
        <w:t xml:space="preserve"> </w:t>
      </w:r>
      <w:r>
        <w:t>when heated to seal different chambers of the rocket so that solid rocket fuel is not</w:t>
      </w:r>
      <w:r w:rsidR="00286B56">
        <w:t xml:space="preserve"> </w:t>
      </w:r>
      <w:r>
        <w:t>ignited prematurely. According to engineering specifications, the O-rings expand by some amount, say at least 5%, to ensure a safe launch.</w:t>
      </w:r>
      <w:r w:rsidR="00286B56">
        <w:t xml:space="preserve"> When an O-ring does not expand by</w:t>
      </w:r>
      <w:r w:rsidR="00741955">
        <w:t xml:space="preserve"> at least</w:t>
      </w:r>
      <w:r w:rsidR="00286B56">
        <w:t xml:space="preserve"> this amount there is a risk of a “blow-out” </w:t>
      </w:r>
      <w:r w:rsidR="00F90427">
        <w:t xml:space="preserve">failure </w:t>
      </w:r>
      <w:r w:rsidR="00286B56">
        <w:t>where fuel leaks out and may ignite outside the booster shell and very likely to cascade into an explosion.</w:t>
      </w:r>
      <w:r w:rsidR="00741955">
        <w:t xml:space="preserve"> </w:t>
      </w:r>
      <w:r w:rsidR="005F05F5">
        <w:t xml:space="preserve">This was estimated to occur </w:t>
      </w:r>
      <w:r w:rsidR="00F90427">
        <w:t>1 out of 1000 times when the expansion is less than 5%.</w:t>
      </w:r>
    </w:p>
    <w:p w14:paraId="2907961D" w14:textId="23168FC8" w:rsidR="00741955" w:rsidRDefault="00741955" w:rsidP="006B35CC"/>
    <w:p w14:paraId="38D5F9D0" w14:textId="607B6DDE" w:rsidR="00741955" w:rsidRDefault="00741955" w:rsidP="00741955">
      <w:r>
        <w:t xml:space="preserve">O-ring degradation during flight was a known risk. What was unknown is the relationship between temperature and </w:t>
      </w:r>
      <w:r w:rsidR="00D06594">
        <w:t>O</w:t>
      </w:r>
      <w:r>
        <w:t>-ring degradation</w:t>
      </w:r>
      <w:r w:rsidR="003867D7">
        <w:t>. The table below shows data on the number of O-rings that failed to expand more than 5% (an “incident”) and the temperature at launch.</w:t>
      </w:r>
    </w:p>
    <w:p w14:paraId="3396BCCE" w14:textId="77777777" w:rsidR="00741955" w:rsidRDefault="00741955" w:rsidP="006B35CC"/>
    <w:tbl>
      <w:tblPr>
        <w:tblpPr w:leftFromText="180" w:rightFromText="180" w:vertAnchor="text" w:tblpY="1"/>
        <w:tblOverlap w:val="never"/>
        <w:tblW w:w="3180" w:type="dxa"/>
        <w:tblLook w:val="04A0" w:firstRow="1" w:lastRow="0" w:firstColumn="1" w:lastColumn="0" w:noHBand="0" w:noVBand="1"/>
      </w:tblPr>
      <w:tblGrid>
        <w:gridCol w:w="1060"/>
        <w:gridCol w:w="1060"/>
        <w:gridCol w:w="1060"/>
      </w:tblGrid>
      <w:tr w:rsidR="003867D7" w:rsidRPr="005E5CE9" w14:paraId="756B9900" w14:textId="77777777" w:rsidTr="008F5340">
        <w:trPr>
          <w:trHeight w:val="300"/>
        </w:trPr>
        <w:tc>
          <w:tcPr>
            <w:tcW w:w="1060" w:type="dxa"/>
            <w:tcBorders>
              <w:top w:val="nil"/>
              <w:left w:val="nil"/>
              <w:bottom w:val="nil"/>
              <w:right w:val="nil"/>
            </w:tcBorders>
            <w:shd w:val="clear" w:color="auto" w:fill="auto"/>
            <w:noWrap/>
            <w:vAlign w:val="bottom"/>
            <w:hideMark/>
          </w:tcPr>
          <w:p w14:paraId="13379B07" w14:textId="77777777" w:rsidR="003867D7" w:rsidRPr="005E5CE9" w:rsidRDefault="003867D7" w:rsidP="008F5340">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t>Temp</w:t>
            </w:r>
          </w:p>
        </w:tc>
        <w:tc>
          <w:tcPr>
            <w:tcW w:w="1060" w:type="dxa"/>
            <w:tcBorders>
              <w:top w:val="nil"/>
              <w:left w:val="nil"/>
              <w:bottom w:val="nil"/>
              <w:right w:val="nil"/>
            </w:tcBorders>
            <w:shd w:val="clear" w:color="auto" w:fill="auto"/>
            <w:noWrap/>
            <w:vAlign w:val="bottom"/>
            <w:hideMark/>
          </w:tcPr>
          <w:p w14:paraId="57432A4B" w14:textId="77777777" w:rsidR="003867D7" w:rsidRPr="005E5CE9" w:rsidRDefault="003867D7" w:rsidP="008F5340">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t>Issues</w:t>
            </w:r>
          </w:p>
        </w:tc>
        <w:tc>
          <w:tcPr>
            <w:tcW w:w="1060" w:type="dxa"/>
            <w:tcBorders>
              <w:top w:val="nil"/>
              <w:left w:val="nil"/>
              <w:bottom w:val="nil"/>
              <w:right w:val="nil"/>
            </w:tcBorders>
            <w:shd w:val="clear" w:color="auto" w:fill="auto"/>
            <w:noWrap/>
            <w:vAlign w:val="bottom"/>
            <w:hideMark/>
          </w:tcPr>
          <w:p w14:paraId="46BA556A" w14:textId="77777777" w:rsidR="003867D7" w:rsidRPr="005E5CE9" w:rsidRDefault="003867D7" w:rsidP="008F5340">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t>Incident</w:t>
            </w:r>
          </w:p>
        </w:tc>
      </w:tr>
      <w:tr w:rsidR="003867D7" w:rsidRPr="005E5CE9" w14:paraId="78ADC7F4" w14:textId="77777777" w:rsidTr="008F5340">
        <w:trPr>
          <w:trHeight w:val="300"/>
        </w:trPr>
        <w:tc>
          <w:tcPr>
            <w:tcW w:w="1060" w:type="dxa"/>
            <w:tcBorders>
              <w:top w:val="nil"/>
              <w:left w:val="nil"/>
              <w:bottom w:val="nil"/>
              <w:right w:val="nil"/>
            </w:tcBorders>
            <w:shd w:val="clear" w:color="auto" w:fill="auto"/>
            <w:noWrap/>
            <w:vAlign w:val="bottom"/>
            <w:hideMark/>
          </w:tcPr>
          <w:p w14:paraId="3BD9788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53</w:t>
            </w:r>
          </w:p>
        </w:tc>
        <w:tc>
          <w:tcPr>
            <w:tcW w:w="1060" w:type="dxa"/>
            <w:tcBorders>
              <w:top w:val="nil"/>
              <w:left w:val="nil"/>
              <w:bottom w:val="nil"/>
              <w:right w:val="nil"/>
            </w:tcBorders>
            <w:shd w:val="clear" w:color="auto" w:fill="auto"/>
            <w:noWrap/>
            <w:vAlign w:val="bottom"/>
            <w:hideMark/>
          </w:tcPr>
          <w:p w14:paraId="20F0CF1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11</w:t>
            </w:r>
          </w:p>
        </w:tc>
        <w:tc>
          <w:tcPr>
            <w:tcW w:w="1060" w:type="dxa"/>
            <w:tcBorders>
              <w:top w:val="nil"/>
              <w:left w:val="nil"/>
              <w:bottom w:val="nil"/>
              <w:right w:val="nil"/>
            </w:tcBorders>
            <w:shd w:val="clear" w:color="auto" w:fill="auto"/>
            <w:noWrap/>
            <w:vAlign w:val="bottom"/>
            <w:hideMark/>
          </w:tcPr>
          <w:p w14:paraId="5145AA94"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0960C120" w14:textId="77777777" w:rsidTr="008F5340">
        <w:trPr>
          <w:trHeight w:val="300"/>
        </w:trPr>
        <w:tc>
          <w:tcPr>
            <w:tcW w:w="1060" w:type="dxa"/>
            <w:tcBorders>
              <w:top w:val="nil"/>
              <w:left w:val="nil"/>
              <w:bottom w:val="nil"/>
              <w:right w:val="nil"/>
            </w:tcBorders>
            <w:shd w:val="clear" w:color="auto" w:fill="auto"/>
            <w:noWrap/>
            <w:vAlign w:val="bottom"/>
            <w:hideMark/>
          </w:tcPr>
          <w:p w14:paraId="3DDCD3D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57</w:t>
            </w:r>
          </w:p>
        </w:tc>
        <w:tc>
          <w:tcPr>
            <w:tcW w:w="1060" w:type="dxa"/>
            <w:tcBorders>
              <w:top w:val="nil"/>
              <w:left w:val="nil"/>
              <w:bottom w:val="nil"/>
              <w:right w:val="nil"/>
            </w:tcBorders>
            <w:shd w:val="clear" w:color="auto" w:fill="auto"/>
            <w:noWrap/>
            <w:vAlign w:val="bottom"/>
            <w:hideMark/>
          </w:tcPr>
          <w:p w14:paraId="5BB72CF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1D455F2B"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3958975A" w14:textId="77777777" w:rsidTr="008F5340">
        <w:trPr>
          <w:trHeight w:val="300"/>
        </w:trPr>
        <w:tc>
          <w:tcPr>
            <w:tcW w:w="1060" w:type="dxa"/>
            <w:tcBorders>
              <w:top w:val="nil"/>
              <w:left w:val="nil"/>
              <w:bottom w:val="nil"/>
              <w:right w:val="nil"/>
            </w:tcBorders>
            <w:shd w:val="clear" w:color="auto" w:fill="auto"/>
            <w:noWrap/>
            <w:vAlign w:val="bottom"/>
            <w:hideMark/>
          </w:tcPr>
          <w:p w14:paraId="5FDDAD8F"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58</w:t>
            </w:r>
          </w:p>
        </w:tc>
        <w:tc>
          <w:tcPr>
            <w:tcW w:w="1060" w:type="dxa"/>
            <w:tcBorders>
              <w:top w:val="nil"/>
              <w:left w:val="nil"/>
              <w:bottom w:val="nil"/>
              <w:right w:val="nil"/>
            </w:tcBorders>
            <w:shd w:val="clear" w:color="auto" w:fill="auto"/>
            <w:noWrap/>
            <w:vAlign w:val="bottom"/>
            <w:hideMark/>
          </w:tcPr>
          <w:p w14:paraId="565824F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0E8FAFD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228E64C6" w14:textId="77777777" w:rsidTr="008F5340">
        <w:trPr>
          <w:trHeight w:val="300"/>
        </w:trPr>
        <w:tc>
          <w:tcPr>
            <w:tcW w:w="1060" w:type="dxa"/>
            <w:tcBorders>
              <w:top w:val="nil"/>
              <w:left w:val="nil"/>
              <w:bottom w:val="nil"/>
              <w:right w:val="nil"/>
            </w:tcBorders>
            <w:shd w:val="clear" w:color="auto" w:fill="auto"/>
            <w:noWrap/>
            <w:vAlign w:val="bottom"/>
            <w:hideMark/>
          </w:tcPr>
          <w:p w14:paraId="16B33AE7"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63</w:t>
            </w:r>
          </w:p>
        </w:tc>
        <w:tc>
          <w:tcPr>
            <w:tcW w:w="1060" w:type="dxa"/>
            <w:tcBorders>
              <w:top w:val="nil"/>
              <w:left w:val="nil"/>
              <w:bottom w:val="nil"/>
              <w:right w:val="nil"/>
            </w:tcBorders>
            <w:shd w:val="clear" w:color="auto" w:fill="auto"/>
            <w:noWrap/>
            <w:vAlign w:val="bottom"/>
            <w:hideMark/>
          </w:tcPr>
          <w:p w14:paraId="74E77646"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2</w:t>
            </w:r>
          </w:p>
        </w:tc>
        <w:tc>
          <w:tcPr>
            <w:tcW w:w="1060" w:type="dxa"/>
            <w:tcBorders>
              <w:top w:val="nil"/>
              <w:left w:val="nil"/>
              <w:bottom w:val="nil"/>
              <w:right w:val="nil"/>
            </w:tcBorders>
            <w:shd w:val="clear" w:color="auto" w:fill="auto"/>
            <w:noWrap/>
            <w:vAlign w:val="bottom"/>
            <w:hideMark/>
          </w:tcPr>
          <w:p w14:paraId="6EB14AC5"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6FA1F2F8" w14:textId="77777777" w:rsidTr="008F5340">
        <w:trPr>
          <w:trHeight w:val="300"/>
        </w:trPr>
        <w:tc>
          <w:tcPr>
            <w:tcW w:w="1060" w:type="dxa"/>
            <w:tcBorders>
              <w:top w:val="nil"/>
              <w:left w:val="nil"/>
              <w:bottom w:val="nil"/>
              <w:right w:val="nil"/>
            </w:tcBorders>
            <w:shd w:val="clear" w:color="auto" w:fill="auto"/>
            <w:noWrap/>
            <w:vAlign w:val="bottom"/>
            <w:hideMark/>
          </w:tcPr>
          <w:p w14:paraId="4BBCC77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66</w:t>
            </w:r>
          </w:p>
        </w:tc>
        <w:tc>
          <w:tcPr>
            <w:tcW w:w="1060" w:type="dxa"/>
            <w:tcBorders>
              <w:top w:val="nil"/>
              <w:left w:val="nil"/>
              <w:bottom w:val="nil"/>
              <w:right w:val="nil"/>
            </w:tcBorders>
            <w:shd w:val="clear" w:color="auto" w:fill="auto"/>
            <w:noWrap/>
            <w:vAlign w:val="bottom"/>
            <w:hideMark/>
          </w:tcPr>
          <w:p w14:paraId="243DCBC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1C00C3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2A776E39" w14:textId="77777777" w:rsidTr="008F5340">
        <w:trPr>
          <w:trHeight w:val="300"/>
        </w:trPr>
        <w:tc>
          <w:tcPr>
            <w:tcW w:w="1060" w:type="dxa"/>
            <w:tcBorders>
              <w:top w:val="nil"/>
              <w:left w:val="nil"/>
              <w:bottom w:val="nil"/>
              <w:right w:val="nil"/>
            </w:tcBorders>
            <w:shd w:val="clear" w:color="auto" w:fill="auto"/>
            <w:noWrap/>
            <w:vAlign w:val="bottom"/>
            <w:hideMark/>
          </w:tcPr>
          <w:p w14:paraId="32F3157F"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328C774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51C916AB"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0933DA91" w14:textId="77777777" w:rsidTr="008F5340">
        <w:trPr>
          <w:trHeight w:val="300"/>
        </w:trPr>
        <w:tc>
          <w:tcPr>
            <w:tcW w:w="1060" w:type="dxa"/>
            <w:tcBorders>
              <w:top w:val="nil"/>
              <w:left w:val="nil"/>
              <w:bottom w:val="nil"/>
              <w:right w:val="nil"/>
            </w:tcBorders>
            <w:shd w:val="clear" w:color="auto" w:fill="auto"/>
            <w:noWrap/>
            <w:vAlign w:val="bottom"/>
            <w:hideMark/>
          </w:tcPr>
          <w:p w14:paraId="42CC3AD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2FFA953D"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B3C090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0FBE146C" w14:textId="77777777" w:rsidTr="008F5340">
        <w:trPr>
          <w:trHeight w:val="300"/>
        </w:trPr>
        <w:tc>
          <w:tcPr>
            <w:tcW w:w="1060" w:type="dxa"/>
            <w:tcBorders>
              <w:top w:val="nil"/>
              <w:left w:val="nil"/>
              <w:bottom w:val="nil"/>
              <w:right w:val="nil"/>
            </w:tcBorders>
            <w:shd w:val="clear" w:color="auto" w:fill="auto"/>
            <w:noWrap/>
            <w:vAlign w:val="bottom"/>
            <w:hideMark/>
          </w:tcPr>
          <w:p w14:paraId="2554B1E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3D3A0B3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6CC1E94"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5A9CC095" w14:textId="77777777" w:rsidTr="008F5340">
        <w:trPr>
          <w:trHeight w:val="300"/>
        </w:trPr>
        <w:tc>
          <w:tcPr>
            <w:tcW w:w="1060" w:type="dxa"/>
            <w:tcBorders>
              <w:top w:val="nil"/>
              <w:left w:val="nil"/>
              <w:bottom w:val="nil"/>
              <w:right w:val="nil"/>
            </w:tcBorders>
            <w:shd w:val="clear" w:color="auto" w:fill="auto"/>
            <w:noWrap/>
            <w:vAlign w:val="bottom"/>
            <w:hideMark/>
          </w:tcPr>
          <w:p w14:paraId="0A22221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68</w:t>
            </w:r>
          </w:p>
        </w:tc>
        <w:tc>
          <w:tcPr>
            <w:tcW w:w="1060" w:type="dxa"/>
            <w:tcBorders>
              <w:top w:val="nil"/>
              <w:left w:val="nil"/>
              <w:bottom w:val="nil"/>
              <w:right w:val="nil"/>
            </w:tcBorders>
            <w:shd w:val="clear" w:color="auto" w:fill="auto"/>
            <w:noWrap/>
            <w:vAlign w:val="bottom"/>
            <w:hideMark/>
          </w:tcPr>
          <w:p w14:paraId="5A81ADCE"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BF5AA8D"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0BE3A31B" w14:textId="77777777" w:rsidTr="008F5340">
        <w:trPr>
          <w:trHeight w:val="300"/>
        </w:trPr>
        <w:tc>
          <w:tcPr>
            <w:tcW w:w="1060" w:type="dxa"/>
            <w:tcBorders>
              <w:top w:val="nil"/>
              <w:left w:val="nil"/>
              <w:bottom w:val="nil"/>
              <w:right w:val="nil"/>
            </w:tcBorders>
            <w:shd w:val="clear" w:color="auto" w:fill="auto"/>
            <w:noWrap/>
            <w:vAlign w:val="bottom"/>
            <w:hideMark/>
          </w:tcPr>
          <w:p w14:paraId="4A94FA68"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69</w:t>
            </w:r>
          </w:p>
        </w:tc>
        <w:tc>
          <w:tcPr>
            <w:tcW w:w="1060" w:type="dxa"/>
            <w:tcBorders>
              <w:top w:val="nil"/>
              <w:left w:val="nil"/>
              <w:bottom w:val="nil"/>
              <w:right w:val="nil"/>
            </w:tcBorders>
            <w:shd w:val="clear" w:color="auto" w:fill="auto"/>
            <w:noWrap/>
            <w:vAlign w:val="bottom"/>
            <w:hideMark/>
          </w:tcPr>
          <w:p w14:paraId="50573F4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E24267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4DC15C0F" w14:textId="77777777" w:rsidTr="008F5340">
        <w:trPr>
          <w:trHeight w:val="300"/>
        </w:trPr>
        <w:tc>
          <w:tcPr>
            <w:tcW w:w="1060" w:type="dxa"/>
            <w:tcBorders>
              <w:top w:val="nil"/>
              <w:left w:val="nil"/>
              <w:bottom w:val="nil"/>
              <w:right w:val="nil"/>
            </w:tcBorders>
            <w:shd w:val="clear" w:color="auto" w:fill="auto"/>
            <w:noWrap/>
            <w:vAlign w:val="bottom"/>
            <w:hideMark/>
          </w:tcPr>
          <w:p w14:paraId="36F5056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70DDC61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07045F1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0A88323C" w14:textId="77777777" w:rsidTr="008F5340">
        <w:trPr>
          <w:trHeight w:val="300"/>
        </w:trPr>
        <w:tc>
          <w:tcPr>
            <w:tcW w:w="1060" w:type="dxa"/>
            <w:tcBorders>
              <w:top w:val="nil"/>
              <w:left w:val="nil"/>
              <w:bottom w:val="nil"/>
              <w:right w:val="nil"/>
            </w:tcBorders>
            <w:shd w:val="clear" w:color="auto" w:fill="auto"/>
            <w:noWrap/>
            <w:vAlign w:val="bottom"/>
            <w:hideMark/>
          </w:tcPr>
          <w:p w14:paraId="0DF58FB5"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2096C795"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537354C7"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03B8D6CB" w14:textId="77777777" w:rsidTr="008F5340">
        <w:trPr>
          <w:trHeight w:val="300"/>
        </w:trPr>
        <w:tc>
          <w:tcPr>
            <w:tcW w:w="1060" w:type="dxa"/>
            <w:tcBorders>
              <w:top w:val="nil"/>
              <w:left w:val="nil"/>
              <w:bottom w:val="nil"/>
              <w:right w:val="nil"/>
            </w:tcBorders>
            <w:shd w:val="clear" w:color="auto" w:fill="auto"/>
            <w:noWrap/>
            <w:vAlign w:val="bottom"/>
            <w:hideMark/>
          </w:tcPr>
          <w:p w14:paraId="25FBD667"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495D0682"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10CF81F2"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7A48DC25" w14:textId="77777777" w:rsidTr="008F5340">
        <w:trPr>
          <w:trHeight w:val="300"/>
        </w:trPr>
        <w:tc>
          <w:tcPr>
            <w:tcW w:w="1060" w:type="dxa"/>
            <w:tcBorders>
              <w:top w:val="nil"/>
              <w:left w:val="nil"/>
              <w:bottom w:val="nil"/>
              <w:right w:val="nil"/>
            </w:tcBorders>
            <w:shd w:val="clear" w:color="auto" w:fill="auto"/>
            <w:noWrap/>
            <w:vAlign w:val="bottom"/>
            <w:hideMark/>
          </w:tcPr>
          <w:p w14:paraId="6514CDD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6A2A5FE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6AD880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28702AF1" w14:textId="77777777" w:rsidTr="008F5340">
        <w:trPr>
          <w:trHeight w:val="300"/>
        </w:trPr>
        <w:tc>
          <w:tcPr>
            <w:tcW w:w="1060" w:type="dxa"/>
            <w:tcBorders>
              <w:top w:val="nil"/>
              <w:left w:val="nil"/>
              <w:bottom w:val="nil"/>
              <w:right w:val="nil"/>
            </w:tcBorders>
            <w:shd w:val="clear" w:color="auto" w:fill="auto"/>
            <w:noWrap/>
            <w:vAlign w:val="bottom"/>
            <w:hideMark/>
          </w:tcPr>
          <w:p w14:paraId="583262A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72</w:t>
            </w:r>
          </w:p>
        </w:tc>
        <w:tc>
          <w:tcPr>
            <w:tcW w:w="1060" w:type="dxa"/>
            <w:tcBorders>
              <w:top w:val="nil"/>
              <w:left w:val="nil"/>
              <w:bottom w:val="nil"/>
              <w:right w:val="nil"/>
            </w:tcBorders>
            <w:shd w:val="clear" w:color="auto" w:fill="auto"/>
            <w:noWrap/>
            <w:vAlign w:val="bottom"/>
            <w:hideMark/>
          </w:tcPr>
          <w:p w14:paraId="1FFFEAE7"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7E35CE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4A72667F" w14:textId="77777777" w:rsidTr="008F5340">
        <w:trPr>
          <w:trHeight w:val="300"/>
        </w:trPr>
        <w:tc>
          <w:tcPr>
            <w:tcW w:w="1060" w:type="dxa"/>
            <w:tcBorders>
              <w:top w:val="nil"/>
              <w:left w:val="nil"/>
              <w:bottom w:val="nil"/>
              <w:right w:val="nil"/>
            </w:tcBorders>
            <w:shd w:val="clear" w:color="auto" w:fill="auto"/>
            <w:noWrap/>
            <w:vAlign w:val="bottom"/>
            <w:hideMark/>
          </w:tcPr>
          <w:p w14:paraId="722C204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73</w:t>
            </w:r>
          </w:p>
        </w:tc>
        <w:tc>
          <w:tcPr>
            <w:tcW w:w="1060" w:type="dxa"/>
            <w:tcBorders>
              <w:top w:val="nil"/>
              <w:left w:val="nil"/>
              <w:bottom w:val="nil"/>
              <w:right w:val="nil"/>
            </w:tcBorders>
            <w:shd w:val="clear" w:color="auto" w:fill="auto"/>
            <w:noWrap/>
            <w:vAlign w:val="bottom"/>
            <w:hideMark/>
          </w:tcPr>
          <w:p w14:paraId="21DF8E54"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1863DF18"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2229B847" w14:textId="77777777" w:rsidTr="008F5340">
        <w:trPr>
          <w:trHeight w:val="300"/>
        </w:trPr>
        <w:tc>
          <w:tcPr>
            <w:tcW w:w="1060" w:type="dxa"/>
            <w:tcBorders>
              <w:top w:val="nil"/>
              <w:left w:val="nil"/>
              <w:bottom w:val="nil"/>
              <w:right w:val="nil"/>
            </w:tcBorders>
            <w:shd w:val="clear" w:color="auto" w:fill="auto"/>
            <w:noWrap/>
            <w:vAlign w:val="bottom"/>
            <w:hideMark/>
          </w:tcPr>
          <w:p w14:paraId="21D2FA9E"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75</w:t>
            </w:r>
          </w:p>
        </w:tc>
        <w:tc>
          <w:tcPr>
            <w:tcW w:w="1060" w:type="dxa"/>
            <w:tcBorders>
              <w:top w:val="nil"/>
              <w:left w:val="nil"/>
              <w:bottom w:val="nil"/>
              <w:right w:val="nil"/>
            </w:tcBorders>
            <w:shd w:val="clear" w:color="auto" w:fill="auto"/>
            <w:noWrap/>
            <w:vAlign w:val="bottom"/>
            <w:hideMark/>
          </w:tcPr>
          <w:p w14:paraId="35E5492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83346A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61FDEDFE" w14:textId="77777777" w:rsidTr="008F5340">
        <w:trPr>
          <w:trHeight w:val="300"/>
        </w:trPr>
        <w:tc>
          <w:tcPr>
            <w:tcW w:w="1060" w:type="dxa"/>
            <w:tcBorders>
              <w:top w:val="nil"/>
              <w:left w:val="nil"/>
              <w:bottom w:val="nil"/>
              <w:right w:val="nil"/>
            </w:tcBorders>
            <w:shd w:val="clear" w:color="auto" w:fill="auto"/>
            <w:noWrap/>
            <w:vAlign w:val="bottom"/>
            <w:hideMark/>
          </w:tcPr>
          <w:p w14:paraId="358F463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75</w:t>
            </w:r>
          </w:p>
        </w:tc>
        <w:tc>
          <w:tcPr>
            <w:tcW w:w="1060" w:type="dxa"/>
            <w:tcBorders>
              <w:top w:val="nil"/>
              <w:left w:val="nil"/>
              <w:bottom w:val="nil"/>
              <w:right w:val="nil"/>
            </w:tcBorders>
            <w:shd w:val="clear" w:color="auto" w:fill="auto"/>
            <w:noWrap/>
            <w:vAlign w:val="bottom"/>
            <w:hideMark/>
          </w:tcPr>
          <w:p w14:paraId="5484D42A"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06CC2D9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3867D7" w:rsidRPr="005E5CE9" w14:paraId="56820B89" w14:textId="77777777" w:rsidTr="008F5340">
        <w:trPr>
          <w:trHeight w:val="300"/>
        </w:trPr>
        <w:tc>
          <w:tcPr>
            <w:tcW w:w="1060" w:type="dxa"/>
            <w:tcBorders>
              <w:top w:val="nil"/>
              <w:left w:val="nil"/>
              <w:bottom w:val="nil"/>
              <w:right w:val="nil"/>
            </w:tcBorders>
            <w:shd w:val="clear" w:color="auto" w:fill="auto"/>
            <w:noWrap/>
            <w:vAlign w:val="bottom"/>
            <w:hideMark/>
          </w:tcPr>
          <w:p w14:paraId="65A017F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76</w:t>
            </w:r>
          </w:p>
        </w:tc>
        <w:tc>
          <w:tcPr>
            <w:tcW w:w="1060" w:type="dxa"/>
            <w:tcBorders>
              <w:top w:val="nil"/>
              <w:left w:val="nil"/>
              <w:bottom w:val="nil"/>
              <w:right w:val="nil"/>
            </w:tcBorders>
            <w:shd w:val="clear" w:color="auto" w:fill="auto"/>
            <w:noWrap/>
            <w:vAlign w:val="bottom"/>
            <w:hideMark/>
          </w:tcPr>
          <w:p w14:paraId="49C35D41"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66DD653F"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478C2A68" w14:textId="77777777" w:rsidTr="008F5340">
        <w:trPr>
          <w:trHeight w:val="300"/>
        </w:trPr>
        <w:tc>
          <w:tcPr>
            <w:tcW w:w="1060" w:type="dxa"/>
            <w:tcBorders>
              <w:top w:val="nil"/>
              <w:left w:val="nil"/>
              <w:bottom w:val="nil"/>
              <w:right w:val="nil"/>
            </w:tcBorders>
            <w:shd w:val="clear" w:color="auto" w:fill="auto"/>
            <w:noWrap/>
            <w:vAlign w:val="bottom"/>
            <w:hideMark/>
          </w:tcPr>
          <w:p w14:paraId="560164F4"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76</w:t>
            </w:r>
          </w:p>
        </w:tc>
        <w:tc>
          <w:tcPr>
            <w:tcW w:w="1060" w:type="dxa"/>
            <w:tcBorders>
              <w:top w:val="nil"/>
              <w:left w:val="nil"/>
              <w:bottom w:val="nil"/>
              <w:right w:val="nil"/>
            </w:tcBorders>
            <w:shd w:val="clear" w:color="auto" w:fill="auto"/>
            <w:noWrap/>
            <w:vAlign w:val="bottom"/>
            <w:hideMark/>
          </w:tcPr>
          <w:p w14:paraId="0E8ACAD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D94910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27030C26" w14:textId="77777777" w:rsidTr="008F5340">
        <w:trPr>
          <w:trHeight w:val="300"/>
        </w:trPr>
        <w:tc>
          <w:tcPr>
            <w:tcW w:w="1060" w:type="dxa"/>
            <w:tcBorders>
              <w:top w:val="nil"/>
              <w:left w:val="nil"/>
              <w:bottom w:val="nil"/>
              <w:right w:val="nil"/>
            </w:tcBorders>
            <w:shd w:val="clear" w:color="auto" w:fill="auto"/>
            <w:noWrap/>
            <w:vAlign w:val="bottom"/>
            <w:hideMark/>
          </w:tcPr>
          <w:p w14:paraId="6743BD9B"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78</w:t>
            </w:r>
          </w:p>
        </w:tc>
        <w:tc>
          <w:tcPr>
            <w:tcW w:w="1060" w:type="dxa"/>
            <w:tcBorders>
              <w:top w:val="nil"/>
              <w:left w:val="nil"/>
              <w:bottom w:val="nil"/>
              <w:right w:val="nil"/>
            </w:tcBorders>
            <w:shd w:val="clear" w:color="auto" w:fill="auto"/>
            <w:noWrap/>
            <w:vAlign w:val="bottom"/>
            <w:hideMark/>
          </w:tcPr>
          <w:p w14:paraId="2CCDDDBE"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0C09438"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6699E425" w14:textId="77777777" w:rsidTr="008F5340">
        <w:trPr>
          <w:trHeight w:val="300"/>
        </w:trPr>
        <w:tc>
          <w:tcPr>
            <w:tcW w:w="1060" w:type="dxa"/>
            <w:tcBorders>
              <w:top w:val="nil"/>
              <w:left w:val="nil"/>
              <w:bottom w:val="nil"/>
              <w:right w:val="nil"/>
            </w:tcBorders>
            <w:shd w:val="clear" w:color="auto" w:fill="auto"/>
            <w:noWrap/>
            <w:vAlign w:val="bottom"/>
            <w:hideMark/>
          </w:tcPr>
          <w:p w14:paraId="3AF5E58C"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79</w:t>
            </w:r>
          </w:p>
        </w:tc>
        <w:tc>
          <w:tcPr>
            <w:tcW w:w="1060" w:type="dxa"/>
            <w:tcBorders>
              <w:top w:val="nil"/>
              <w:left w:val="nil"/>
              <w:bottom w:val="nil"/>
              <w:right w:val="nil"/>
            </w:tcBorders>
            <w:shd w:val="clear" w:color="auto" w:fill="auto"/>
            <w:noWrap/>
            <w:vAlign w:val="bottom"/>
            <w:hideMark/>
          </w:tcPr>
          <w:p w14:paraId="0673FA3D"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2A53A97D"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3867D7" w:rsidRPr="005E5CE9" w14:paraId="1C612F2C" w14:textId="77777777" w:rsidTr="008F5340">
        <w:trPr>
          <w:trHeight w:val="300"/>
        </w:trPr>
        <w:tc>
          <w:tcPr>
            <w:tcW w:w="1060" w:type="dxa"/>
            <w:tcBorders>
              <w:top w:val="nil"/>
              <w:left w:val="nil"/>
              <w:bottom w:val="nil"/>
              <w:right w:val="nil"/>
            </w:tcBorders>
            <w:shd w:val="clear" w:color="auto" w:fill="auto"/>
            <w:noWrap/>
            <w:vAlign w:val="bottom"/>
            <w:hideMark/>
          </w:tcPr>
          <w:p w14:paraId="38D24113"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81</w:t>
            </w:r>
          </w:p>
        </w:tc>
        <w:tc>
          <w:tcPr>
            <w:tcW w:w="1060" w:type="dxa"/>
            <w:tcBorders>
              <w:top w:val="nil"/>
              <w:left w:val="nil"/>
              <w:bottom w:val="nil"/>
              <w:right w:val="nil"/>
            </w:tcBorders>
            <w:shd w:val="clear" w:color="auto" w:fill="auto"/>
            <w:noWrap/>
            <w:vAlign w:val="bottom"/>
            <w:hideMark/>
          </w:tcPr>
          <w:p w14:paraId="75174360"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1880B309" w14:textId="77777777" w:rsidR="003867D7" w:rsidRPr="005E5CE9" w:rsidRDefault="003867D7" w:rsidP="008F5340">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bl>
    <w:p w14:paraId="6D8BB85E" w14:textId="575B68B9" w:rsidR="00286B56" w:rsidRDefault="00286B56" w:rsidP="006B35CC"/>
    <w:p w14:paraId="68CD74D2" w14:textId="2D07808B" w:rsidR="003867D7" w:rsidRDefault="003867D7" w:rsidP="006B35CC"/>
    <w:p w14:paraId="13DB2FB0" w14:textId="5AC12896" w:rsidR="003867D7" w:rsidRDefault="003867D7" w:rsidP="006B35CC"/>
    <w:p w14:paraId="3F3EDE6E" w14:textId="69E7F6ED" w:rsidR="003867D7" w:rsidRDefault="003867D7" w:rsidP="006B35CC"/>
    <w:p w14:paraId="02F8E18E" w14:textId="20F1B6F1" w:rsidR="003867D7" w:rsidRDefault="003867D7" w:rsidP="006B35CC"/>
    <w:p w14:paraId="7403F16C" w14:textId="5651C414" w:rsidR="003867D7" w:rsidRDefault="003867D7" w:rsidP="006B35CC"/>
    <w:p w14:paraId="19DC193F" w14:textId="2BC14188" w:rsidR="003867D7" w:rsidRDefault="003867D7" w:rsidP="006B35CC"/>
    <w:p w14:paraId="2FFBC85D" w14:textId="694255F9" w:rsidR="003867D7" w:rsidRDefault="003867D7" w:rsidP="006B35CC"/>
    <w:p w14:paraId="30E92885" w14:textId="7BC441D7" w:rsidR="003867D7" w:rsidRDefault="003867D7" w:rsidP="006B35CC"/>
    <w:p w14:paraId="331ED8E8" w14:textId="4174033D" w:rsidR="003867D7" w:rsidRDefault="003867D7" w:rsidP="006B35CC"/>
    <w:p w14:paraId="1AAD1587" w14:textId="7D1F91C3" w:rsidR="003867D7" w:rsidRDefault="003867D7" w:rsidP="006B35CC"/>
    <w:p w14:paraId="3F27EF1C" w14:textId="7A0CD604" w:rsidR="003867D7" w:rsidRDefault="003867D7" w:rsidP="006B35CC"/>
    <w:p w14:paraId="597B5748" w14:textId="6BD03A7F" w:rsidR="003867D7" w:rsidRDefault="003867D7" w:rsidP="006B35CC"/>
    <w:p w14:paraId="2E611612" w14:textId="5D9874CC" w:rsidR="003867D7" w:rsidRDefault="003867D7" w:rsidP="006B35CC"/>
    <w:p w14:paraId="3CC5A228" w14:textId="04EAAF87" w:rsidR="003867D7" w:rsidRDefault="003867D7" w:rsidP="006B35CC"/>
    <w:p w14:paraId="3A5C7D19" w14:textId="0938049F" w:rsidR="003867D7" w:rsidRDefault="003867D7" w:rsidP="006B35CC"/>
    <w:p w14:paraId="451607C0" w14:textId="79342F3B" w:rsidR="003867D7" w:rsidRDefault="003867D7" w:rsidP="006B35CC"/>
    <w:p w14:paraId="6204EC82" w14:textId="71F21DA7" w:rsidR="003867D7" w:rsidRDefault="003867D7" w:rsidP="006B35CC"/>
    <w:p w14:paraId="7068751E" w14:textId="7261FE00" w:rsidR="003867D7" w:rsidRDefault="003867D7" w:rsidP="006B35CC"/>
    <w:p w14:paraId="345A3AD0" w14:textId="048F1E4D" w:rsidR="003867D7" w:rsidRDefault="003867D7" w:rsidP="006B35CC"/>
    <w:p w14:paraId="018A1032" w14:textId="289C05B0" w:rsidR="003867D7" w:rsidRDefault="003867D7" w:rsidP="006B35CC"/>
    <w:p w14:paraId="0492FB46" w14:textId="15BE4C3D" w:rsidR="003867D7" w:rsidRDefault="003867D7" w:rsidP="006B35CC"/>
    <w:p w14:paraId="407F8AE7" w14:textId="78008DBA" w:rsidR="003867D7" w:rsidRDefault="003867D7" w:rsidP="006B35CC"/>
    <w:p w14:paraId="484A1DF1" w14:textId="5E6B8CAD" w:rsidR="003867D7" w:rsidRDefault="003867D7" w:rsidP="006B35CC"/>
    <w:p w14:paraId="5F00B8CA" w14:textId="39BE0575" w:rsidR="003867D7" w:rsidRDefault="003867D7" w:rsidP="006B35CC"/>
    <w:p w14:paraId="49E43ECF" w14:textId="544A54DA" w:rsidR="003867D7" w:rsidRDefault="003867D7" w:rsidP="006B35CC"/>
    <w:p w14:paraId="42A61E3D" w14:textId="77777777" w:rsidR="003867D7" w:rsidRDefault="003867D7" w:rsidP="006B35CC"/>
    <w:p w14:paraId="67C426D7" w14:textId="77777777" w:rsidR="00286B56" w:rsidRDefault="00286B56" w:rsidP="006B35CC"/>
    <w:p w14:paraId="13DD9DFE" w14:textId="5BDB7A65" w:rsidR="003867D7" w:rsidRDefault="006B35CC" w:rsidP="003867D7">
      <w:pPr>
        <w:pStyle w:val="ListParagraph"/>
        <w:numPr>
          <w:ilvl w:val="0"/>
          <w:numId w:val="1"/>
        </w:numPr>
      </w:pPr>
      <w:r>
        <w:lastRenderedPageBreak/>
        <w:t xml:space="preserve">Prepare a scatter plot of the data. Does there appear to be a linear relationship between these variables? </w:t>
      </w:r>
    </w:p>
    <w:p w14:paraId="0DF3616A" w14:textId="0353B648" w:rsidR="000C678B" w:rsidRPr="008F3F0B" w:rsidRDefault="008F3F0B" w:rsidP="000C678B">
      <w:pPr>
        <w:pStyle w:val="ListParagraph"/>
        <w:rPr>
          <w:b/>
        </w:rPr>
      </w:pPr>
      <w:r>
        <w:rPr>
          <w:noProof/>
        </w:rPr>
        <w:drawing>
          <wp:inline distT="0" distB="0" distL="0" distR="0" wp14:anchorId="3D84889A" wp14:editId="20794860">
            <wp:extent cx="47752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5200" cy="2895600"/>
                    </a:xfrm>
                    <a:prstGeom prst="rect">
                      <a:avLst/>
                    </a:prstGeom>
                  </pic:spPr>
                </pic:pic>
              </a:graphicData>
            </a:graphic>
          </wp:inline>
        </w:drawing>
      </w:r>
    </w:p>
    <w:p w14:paraId="379FDA1A" w14:textId="0A7EF75B" w:rsidR="000C678B" w:rsidRDefault="000C678B" w:rsidP="000C678B">
      <w:pPr>
        <w:pStyle w:val="ListParagraph"/>
      </w:pPr>
    </w:p>
    <w:p w14:paraId="43E424B7" w14:textId="520305C5" w:rsidR="000C678B" w:rsidRDefault="000C678B" w:rsidP="000C678B">
      <w:pPr>
        <w:pStyle w:val="ListParagraph"/>
      </w:pPr>
    </w:p>
    <w:p w14:paraId="5901417D" w14:textId="5F58146C" w:rsidR="008F3F0B" w:rsidRPr="008F3F0B" w:rsidRDefault="008F3F0B" w:rsidP="000C678B">
      <w:pPr>
        <w:pStyle w:val="ListParagraph"/>
        <w:rPr>
          <w:color w:val="FF0000"/>
        </w:rPr>
      </w:pPr>
      <w:r w:rsidRPr="008F3F0B">
        <w:rPr>
          <w:color w:val="FF0000"/>
        </w:rPr>
        <w:t>Yes</w:t>
      </w:r>
      <w:r>
        <w:rPr>
          <w:color w:val="FF0000"/>
        </w:rPr>
        <w:t xml:space="preserve">, a linear relationship seems plausible in the range given. </w:t>
      </w:r>
    </w:p>
    <w:p w14:paraId="6CC5BBF4" w14:textId="77777777" w:rsidR="008F3F0B" w:rsidRDefault="008F3F0B" w:rsidP="000C678B">
      <w:pPr>
        <w:pStyle w:val="ListParagraph"/>
      </w:pPr>
    </w:p>
    <w:p w14:paraId="45338C30" w14:textId="437CCA17" w:rsidR="003867D7" w:rsidRDefault="006B35CC" w:rsidP="003867D7">
      <w:pPr>
        <w:pStyle w:val="ListParagraph"/>
        <w:numPr>
          <w:ilvl w:val="0"/>
          <w:numId w:val="1"/>
        </w:numPr>
      </w:pPr>
      <w:r>
        <w:t>Obtain a simple linear regression model to estimate the amount of O-ring</w:t>
      </w:r>
      <w:r w:rsidR="003867D7">
        <w:t xml:space="preserve"> incidents as</w:t>
      </w:r>
      <w:r>
        <w:t xml:space="preserve"> a function of atmospheric temperature. What is the estimated</w:t>
      </w:r>
      <w:r w:rsidR="003867D7">
        <w:t xml:space="preserve"> </w:t>
      </w:r>
      <w:r>
        <w:t>regression function?</w:t>
      </w:r>
      <w:r w:rsidR="003867D7">
        <w:t xml:space="preserve"> Is temperature a significant predictor of incidents?</w:t>
      </w:r>
    </w:p>
    <w:p w14:paraId="771A5378"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FF"/>
          <w:sz w:val="20"/>
          <w:szCs w:val="20"/>
          <w:lang w:eastAsia="zh-TW"/>
        </w:rPr>
      </w:pPr>
      <w:r w:rsidRPr="008F3F0B">
        <w:rPr>
          <w:rFonts w:ascii="Lucida Console" w:eastAsia="Times New Roman" w:hAnsi="Lucida Console" w:cs="Courier New"/>
          <w:color w:val="0000FF"/>
          <w:sz w:val="20"/>
          <w:szCs w:val="20"/>
          <w:lang w:eastAsia="zh-TW"/>
        </w:rPr>
        <w:t xml:space="preserve">&gt; </w:t>
      </w:r>
      <w:proofErr w:type="spellStart"/>
      <w:r w:rsidRPr="008F3F0B">
        <w:rPr>
          <w:rFonts w:ascii="Lucida Console" w:eastAsia="Times New Roman" w:hAnsi="Lucida Console" w:cs="Courier New"/>
          <w:color w:val="0000FF"/>
          <w:sz w:val="20"/>
          <w:szCs w:val="20"/>
          <w:lang w:eastAsia="zh-TW"/>
        </w:rPr>
        <w:t>chal_lin_mdl</w:t>
      </w:r>
      <w:proofErr w:type="spellEnd"/>
      <w:r w:rsidRPr="008F3F0B">
        <w:rPr>
          <w:rFonts w:ascii="Lucida Console" w:eastAsia="Times New Roman" w:hAnsi="Lucida Console" w:cs="Courier New"/>
          <w:color w:val="0000FF"/>
          <w:sz w:val="20"/>
          <w:szCs w:val="20"/>
          <w:lang w:eastAsia="zh-TW"/>
        </w:rPr>
        <w:t xml:space="preserve"> &lt;- </w:t>
      </w:r>
      <w:proofErr w:type="spellStart"/>
      <w:proofErr w:type="gramStart"/>
      <w:r w:rsidRPr="008F3F0B">
        <w:rPr>
          <w:rFonts w:ascii="Lucida Console" w:eastAsia="Times New Roman" w:hAnsi="Lucida Console" w:cs="Courier New"/>
          <w:color w:val="0000FF"/>
          <w:sz w:val="20"/>
          <w:szCs w:val="20"/>
          <w:lang w:eastAsia="zh-TW"/>
        </w:rPr>
        <w:t>lm</w:t>
      </w:r>
      <w:proofErr w:type="spellEnd"/>
      <w:r w:rsidRPr="008F3F0B">
        <w:rPr>
          <w:rFonts w:ascii="Lucida Console" w:eastAsia="Times New Roman" w:hAnsi="Lucida Console" w:cs="Courier New"/>
          <w:color w:val="0000FF"/>
          <w:sz w:val="20"/>
          <w:szCs w:val="20"/>
          <w:lang w:eastAsia="zh-TW"/>
        </w:rPr>
        <w:t>(</w:t>
      </w:r>
      <w:proofErr w:type="gramEnd"/>
      <w:r w:rsidRPr="008F3F0B">
        <w:rPr>
          <w:rFonts w:ascii="Lucida Console" w:eastAsia="Times New Roman" w:hAnsi="Lucida Console" w:cs="Courier New"/>
          <w:color w:val="0000FF"/>
          <w:sz w:val="20"/>
          <w:szCs w:val="20"/>
          <w:lang w:eastAsia="zh-TW"/>
        </w:rPr>
        <w:t>I ~ T, data=Challenger)</w:t>
      </w:r>
    </w:p>
    <w:p w14:paraId="48010713"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FF"/>
          <w:sz w:val="20"/>
          <w:szCs w:val="20"/>
          <w:lang w:eastAsia="zh-TW"/>
        </w:rPr>
      </w:pPr>
      <w:r w:rsidRPr="008F3F0B">
        <w:rPr>
          <w:rFonts w:ascii="Lucida Console" w:eastAsia="Times New Roman" w:hAnsi="Lucida Console" w:cs="Courier New"/>
          <w:color w:val="0000FF"/>
          <w:sz w:val="20"/>
          <w:szCs w:val="20"/>
          <w:lang w:eastAsia="zh-TW"/>
        </w:rPr>
        <w:t>&gt; summary(</w:t>
      </w:r>
      <w:proofErr w:type="spellStart"/>
      <w:r w:rsidRPr="008F3F0B">
        <w:rPr>
          <w:rFonts w:ascii="Lucida Console" w:eastAsia="Times New Roman" w:hAnsi="Lucida Console" w:cs="Courier New"/>
          <w:color w:val="0000FF"/>
          <w:sz w:val="20"/>
          <w:szCs w:val="20"/>
          <w:lang w:eastAsia="zh-TW"/>
        </w:rPr>
        <w:t>chal_lin_mdl</w:t>
      </w:r>
      <w:proofErr w:type="spellEnd"/>
      <w:r w:rsidRPr="008F3F0B">
        <w:rPr>
          <w:rFonts w:ascii="Lucida Console" w:eastAsia="Times New Roman" w:hAnsi="Lucida Console" w:cs="Courier New"/>
          <w:color w:val="0000FF"/>
          <w:sz w:val="20"/>
          <w:szCs w:val="20"/>
          <w:lang w:eastAsia="zh-TW"/>
        </w:rPr>
        <w:t>)</w:t>
      </w:r>
    </w:p>
    <w:p w14:paraId="6A792DB4"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
    <w:p w14:paraId="45DB4F5F"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Call:</w:t>
      </w:r>
    </w:p>
    <w:p w14:paraId="0980C875"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roofErr w:type="spellStart"/>
      <w:proofErr w:type="gramStart"/>
      <w:r w:rsidRPr="008F3F0B">
        <w:rPr>
          <w:rFonts w:ascii="Lucida Console" w:eastAsia="Times New Roman" w:hAnsi="Lucida Console" w:cs="Courier New"/>
          <w:color w:val="000000"/>
          <w:sz w:val="20"/>
          <w:szCs w:val="20"/>
          <w:bdr w:val="none" w:sz="0" w:space="0" w:color="auto" w:frame="1"/>
          <w:lang w:eastAsia="zh-TW"/>
        </w:rPr>
        <w:t>lm</w:t>
      </w:r>
      <w:proofErr w:type="spellEnd"/>
      <w:r w:rsidRPr="008F3F0B">
        <w:rPr>
          <w:rFonts w:ascii="Lucida Console" w:eastAsia="Times New Roman" w:hAnsi="Lucida Console" w:cs="Courier New"/>
          <w:color w:val="000000"/>
          <w:sz w:val="20"/>
          <w:szCs w:val="20"/>
          <w:bdr w:val="none" w:sz="0" w:space="0" w:color="auto" w:frame="1"/>
          <w:lang w:eastAsia="zh-TW"/>
        </w:rPr>
        <w:t>(</w:t>
      </w:r>
      <w:proofErr w:type="gramEnd"/>
      <w:r w:rsidRPr="008F3F0B">
        <w:rPr>
          <w:rFonts w:ascii="Lucida Console" w:eastAsia="Times New Roman" w:hAnsi="Lucida Console" w:cs="Courier New"/>
          <w:color w:val="000000"/>
          <w:sz w:val="20"/>
          <w:szCs w:val="20"/>
          <w:bdr w:val="none" w:sz="0" w:space="0" w:color="auto" w:frame="1"/>
          <w:lang w:eastAsia="zh-TW"/>
        </w:rPr>
        <w:t>formula = I ~ T, data = Challenger)</w:t>
      </w:r>
    </w:p>
    <w:p w14:paraId="2C96D4EC"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
    <w:p w14:paraId="31731FDA"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Residuals:</w:t>
      </w:r>
    </w:p>
    <w:p w14:paraId="2899B7ED"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 xml:space="preserve">    Min      1</w:t>
      </w:r>
      <w:proofErr w:type="gramStart"/>
      <w:r w:rsidRPr="008F3F0B">
        <w:rPr>
          <w:rFonts w:ascii="Lucida Console" w:eastAsia="Times New Roman" w:hAnsi="Lucida Console" w:cs="Courier New"/>
          <w:color w:val="000000"/>
          <w:sz w:val="20"/>
          <w:szCs w:val="20"/>
          <w:bdr w:val="none" w:sz="0" w:space="0" w:color="auto" w:frame="1"/>
          <w:lang w:eastAsia="zh-TW"/>
        </w:rPr>
        <w:t>Q  Median</w:t>
      </w:r>
      <w:proofErr w:type="gramEnd"/>
      <w:r w:rsidRPr="008F3F0B">
        <w:rPr>
          <w:rFonts w:ascii="Lucida Console" w:eastAsia="Times New Roman" w:hAnsi="Lucida Console" w:cs="Courier New"/>
          <w:color w:val="000000"/>
          <w:sz w:val="20"/>
          <w:szCs w:val="20"/>
          <w:bdr w:val="none" w:sz="0" w:space="0" w:color="auto" w:frame="1"/>
          <w:lang w:eastAsia="zh-TW"/>
        </w:rPr>
        <w:t xml:space="preserve">      3Q     Max </w:t>
      </w:r>
    </w:p>
    <w:p w14:paraId="2C31CEBF"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-2.3025 -1.4507 -0.</w:t>
      </w:r>
      <w:proofErr w:type="gramStart"/>
      <w:r w:rsidRPr="008F3F0B">
        <w:rPr>
          <w:rFonts w:ascii="Lucida Console" w:eastAsia="Times New Roman" w:hAnsi="Lucida Console" w:cs="Courier New"/>
          <w:color w:val="000000"/>
          <w:sz w:val="20"/>
          <w:szCs w:val="20"/>
          <w:bdr w:val="none" w:sz="0" w:space="0" w:color="auto" w:frame="1"/>
          <w:lang w:eastAsia="zh-TW"/>
        </w:rPr>
        <w:t>4928  0.7397</w:t>
      </w:r>
      <w:proofErr w:type="gramEnd"/>
      <w:r w:rsidRPr="008F3F0B">
        <w:rPr>
          <w:rFonts w:ascii="Lucida Console" w:eastAsia="Times New Roman" w:hAnsi="Lucida Console" w:cs="Courier New"/>
          <w:color w:val="000000"/>
          <w:sz w:val="20"/>
          <w:szCs w:val="20"/>
          <w:bdr w:val="none" w:sz="0" w:space="0" w:color="auto" w:frame="1"/>
          <w:lang w:eastAsia="zh-TW"/>
        </w:rPr>
        <w:t xml:space="preserve">  5.5337 </w:t>
      </w:r>
    </w:p>
    <w:p w14:paraId="0DD55273"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
    <w:p w14:paraId="4BC8D02E"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Coefficients:</w:t>
      </w:r>
    </w:p>
    <w:p w14:paraId="71E75CB5"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 xml:space="preserve">            Estimate Std. Error t value </w:t>
      </w:r>
      <w:proofErr w:type="spellStart"/>
      <w:r w:rsidRPr="008F3F0B">
        <w:rPr>
          <w:rFonts w:ascii="Lucida Console" w:eastAsia="Times New Roman" w:hAnsi="Lucida Console" w:cs="Courier New"/>
          <w:color w:val="000000"/>
          <w:sz w:val="20"/>
          <w:szCs w:val="20"/>
          <w:bdr w:val="none" w:sz="0" w:space="0" w:color="auto" w:frame="1"/>
          <w:lang w:eastAsia="zh-TW"/>
        </w:rPr>
        <w:t>Pr</w:t>
      </w:r>
      <w:proofErr w:type="spellEnd"/>
      <w:r w:rsidRPr="008F3F0B">
        <w:rPr>
          <w:rFonts w:ascii="Lucida Console" w:eastAsia="Times New Roman" w:hAnsi="Lucida Console" w:cs="Courier New"/>
          <w:color w:val="000000"/>
          <w:sz w:val="20"/>
          <w:szCs w:val="20"/>
          <w:bdr w:val="none" w:sz="0" w:space="0" w:color="auto" w:frame="1"/>
          <w:lang w:eastAsia="zh-TW"/>
        </w:rPr>
        <w:t xml:space="preserve">(&gt;|t|)    </w:t>
      </w:r>
    </w:p>
    <w:p w14:paraId="53DC9073"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(Intercept) 18.36508    4.43859   4.138 0.000468 ***</w:t>
      </w:r>
    </w:p>
    <w:p w14:paraId="4F9E7FFE"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 xml:space="preserve">T           -0.24337    </w:t>
      </w:r>
      <w:proofErr w:type="gramStart"/>
      <w:r w:rsidRPr="008F3F0B">
        <w:rPr>
          <w:rFonts w:ascii="Lucida Console" w:eastAsia="Times New Roman" w:hAnsi="Lucida Console" w:cs="Courier New"/>
          <w:color w:val="000000"/>
          <w:sz w:val="20"/>
          <w:szCs w:val="20"/>
          <w:bdr w:val="none" w:sz="0" w:space="0" w:color="auto" w:frame="1"/>
          <w:lang w:eastAsia="zh-TW"/>
        </w:rPr>
        <w:t>0.06349  -</w:t>
      </w:r>
      <w:proofErr w:type="gramEnd"/>
      <w:r w:rsidRPr="008F3F0B">
        <w:rPr>
          <w:rFonts w:ascii="Lucida Console" w:eastAsia="Times New Roman" w:hAnsi="Lucida Console" w:cs="Courier New"/>
          <w:color w:val="000000"/>
          <w:sz w:val="20"/>
          <w:szCs w:val="20"/>
          <w:bdr w:val="none" w:sz="0" w:space="0" w:color="auto" w:frame="1"/>
          <w:lang w:eastAsia="zh-TW"/>
        </w:rPr>
        <w:t>3.833 0.000968 ***</w:t>
      </w:r>
    </w:p>
    <w:p w14:paraId="0EA1028D"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w:t>
      </w:r>
    </w:p>
    <w:p w14:paraId="51EB9571"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roofErr w:type="spellStart"/>
      <w:r w:rsidRPr="008F3F0B">
        <w:rPr>
          <w:rFonts w:ascii="Lucida Console" w:eastAsia="Times New Roman" w:hAnsi="Lucida Console" w:cs="Courier New"/>
          <w:color w:val="000000"/>
          <w:sz w:val="20"/>
          <w:szCs w:val="20"/>
          <w:bdr w:val="none" w:sz="0" w:space="0" w:color="auto" w:frame="1"/>
          <w:lang w:eastAsia="zh-TW"/>
        </w:rPr>
        <w:t>Signif</w:t>
      </w:r>
      <w:proofErr w:type="spellEnd"/>
      <w:r w:rsidRPr="008F3F0B">
        <w:rPr>
          <w:rFonts w:ascii="Lucida Console" w:eastAsia="Times New Roman" w:hAnsi="Lucida Console" w:cs="Courier New"/>
          <w:color w:val="000000"/>
          <w:sz w:val="20"/>
          <w:szCs w:val="20"/>
          <w:bdr w:val="none" w:sz="0" w:space="0" w:color="auto" w:frame="1"/>
          <w:lang w:eastAsia="zh-TW"/>
        </w:rPr>
        <w:t xml:space="preserve">. codes:  0 ‘***’ 0.001 ‘**’ 0.01 ‘*’ 0.05 ‘.’ 0.1 </w:t>
      </w:r>
      <w:proofErr w:type="gramStart"/>
      <w:r w:rsidRPr="008F3F0B">
        <w:rPr>
          <w:rFonts w:ascii="Lucida Console" w:eastAsia="Times New Roman" w:hAnsi="Lucida Console" w:cs="Courier New"/>
          <w:color w:val="000000"/>
          <w:sz w:val="20"/>
          <w:szCs w:val="20"/>
          <w:bdr w:val="none" w:sz="0" w:space="0" w:color="auto" w:frame="1"/>
          <w:lang w:eastAsia="zh-TW"/>
        </w:rPr>
        <w:t>‘ ’</w:t>
      </w:r>
      <w:proofErr w:type="gramEnd"/>
      <w:r w:rsidRPr="008F3F0B">
        <w:rPr>
          <w:rFonts w:ascii="Lucida Console" w:eastAsia="Times New Roman" w:hAnsi="Lucida Console" w:cs="Courier New"/>
          <w:color w:val="000000"/>
          <w:sz w:val="20"/>
          <w:szCs w:val="20"/>
          <w:bdr w:val="none" w:sz="0" w:space="0" w:color="auto" w:frame="1"/>
          <w:lang w:eastAsia="zh-TW"/>
        </w:rPr>
        <w:t xml:space="preserve"> 1</w:t>
      </w:r>
    </w:p>
    <w:p w14:paraId="55D0EF0F"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p>
    <w:p w14:paraId="4B6FF893"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Residual standard error: 2.102 on 21 degrees of freedom</w:t>
      </w:r>
    </w:p>
    <w:p w14:paraId="21A00F59"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Multiple R-squared:  0.4116,</w:t>
      </w:r>
      <w:r w:rsidRPr="008F3F0B">
        <w:rPr>
          <w:rFonts w:ascii="Lucida Console" w:eastAsia="Times New Roman" w:hAnsi="Lucida Console" w:cs="Courier New"/>
          <w:color w:val="000000"/>
          <w:sz w:val="20"/>
          <w:szCs w:val="20"/>
          <w:bdr w:val="none" w:sz="0" w:space="0" w:color="auto" w:frame="1"/>
          <w:lang w:eastAsia="zh-TW"/>
        </w:rPr>
        <w:tab/>
        <w:t xml:space="preserve">Adjusted R-squared:  0.3836 </w:t>
      </w:r>
    </w:p>
    <w:p w14:paraId="14798B0C" w14:textId="77777777" w:rsidR="008F3F0B" w:rsidRPr="008F3F0B" w:rsidRDefault="008F3F0B" w:rsidP="008F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bdr w:val="none" w:sz="0" w:space="0" w:color="auto" w:frame="1"/>
          <w:lang w:eastAsia="zh-TW"/>
        </w:rPr>
      </w:pPr>
      <w:r w:rsidRPr="008F3F0B">
        <w:rPr>
          <w:rFonts w:ascii="Lucida Console" w:eastAsia="Times New Roman" w:hAnsi="Lucida Console" w:cs="Courier New"/>
          <w:color w:val="000000"/>
          <w:sz w:val="20"/>
          <w:szCs w:val="20"/>
          <w:bdr w:val="none" w:sz="0" w:space="0" w:color="auto" w:frame="1"/>
          <w:lang w:eastAsia="zh-TW"/>
        </w:rPr>
        <w:t xml:space="preserve">F-statistic: 14.69 on 1 and 21 </w:t>
      </w:r>
      <w:proofErr w:type="gramStart"/>
      <w:r w:rsidRPr="008F3F0B">
        <w:rPr>
          <w:rFonts w:ascii="Lucida Console" w:eastAsia="Times New Roman" w:hAnsi="Lucida Console" w:cs="Courier New"/>
          <w:color w:val="000000"/>
          <w:sz w:val="20"/>
          <w:szCs w:val="20"/>
          <w:bdr w:val="none" w:sz="0" w:space="0" w:color="auto" w:frame="1"/>
          <w:lang w:eastAsia="zh-TW"/>
        </w:rPr>
        <w:t>DF,  p</w:t>
      </w:r>
      <w:proofErr w:type="gramEnd"/>
      <w:r w:rsidRPr="008F3F0B">
        <w:rPr>
          <w:rFonts w:ascii="Lucida Console" w:eastAsia="Times New Roman" w:hAnsi="Lucida Console" w:cs="Courier New"/>
          <w:color w:val="000000"/>
          <w:sz w:val="20"/>
          <w:szCs w:val="20"/>
          <w:bdr w:val="none" w:sz="0" w:space="0" w:color="auto" w:frame="1"/>
          <w:lang w:eastAsia="zh-TW"/>
        </w:rPr>
        <w:t>-value: 0.0009677</w:t>
      </w:r>
    </w:p>
    <w:p w14:paraId="2561B8C3" w14:textId="73505EAA" w:rsidR="007A14BD" w:rsidRDefault="007A14BD" w:rsidP="007A14BD">
      <w:pPr>
        <w:pStyle w:val="ListParagraph"/>
      </w:pPr>
    </w:p>
    <w:p w14:paraId="6D4C87AE" w14:textId="3477F961" w:rsidR="008F3F0B" w:rsidRDefault="00A74B01" w:rsidP="007A14BD">
      <w:pPr>
        <w:pStyle w:val="ListParagraph"/>
      </w:pPr>
      <w:r>
        <w:rPr>
          <w:color w:val="FF0000"/>
        </w:rPr>
        <w:t>Temperature seems to be highly significant</w:t>
      </w:r>
    </w:p>
    <w:p w14:paraId="4E859E64" w14:textId="77777777" w:rsidR="008F3F0B" w:rsidRDefault="008F3F0B" w:rsidP="007A14BD">
      <w:pPr>
        <w:pStyle w:val="ListParagraph"/>
      </w:pPr>
    </w:p>
    <w:p w14:paraId="7606FA7F" w14:textId="38DFF289" w:rsidR="003867D7" w:rsidRDefault="003867D7" w:rsidP="006B35CC">
      <w:pPr>
        <w:pStyle w:val="ListParagraph"/>
        <w:numPr>
          <w:ilvl w:val="0"/>
          <w:numId w:val="1"/>
        </w:numPr>
      </w:pPr>
      <w:r>
        <w:t>I</w:t>
      </w:r>
      <w:r w:rsidR="006B35CC">
        <w:t>nterpret the R</w:t>
      </w:r>
      <w:r>
        <w:t>2</w:t>
      </w:r>
    </w:p>
    <w:p w14:paraId="1D6ADF2B" w14:textId="69D6F392" w:rsidR="007A14BD" w:rsidRDefault="00A74B01" w:rsidP="007A14BD">
      <w:pPr>
        <w:pStyle w:val="ListParagraph"/>
      </w:pPr>
      <w:r>
        <w:rPr>
          <w:color w:val="FF0000"/>
        </w:rPr>
        <w:lastRenderedPageBreak/>
        <w:t xml:space="preserve">About 38% of the variability in # of incidents is accounted for by temperature discounting for additional variability due to the small amount of data </w:t>
      </w:r>
    </w:p>
    <w:p w14:paraId="7B378EB6" w14:textId="77777777" w:rsidR="007A14BD" w:rsidRDefault="007A14BD" w:rsidP="007A14BD">
      <w:pPr>
        <w:pStyle w:val="ListParagraph"/>
      </w:pPr>
    </w:p>
    <w:p w14:paraId="2EEEAFA9" w14:textId="04894925" w:rsidR="003867D7" w:rsidRDefault="006B35CC" w:rsidP="006B35CC">
      <w:pPr>
        <w:pStyle w:val="ListParagraph"/>
        <w:numPr>
          <w:ilvl w:val="0"/>
          <w:numId w:val="1"/>
        </w:numPr>
      </w:pPr>
      <w:r>
        <w:t>Suppose that NASA</w:t>
      </w:r>
      <w:r w:rsidR="003867D7">
        <w:t xml:space="preserve"> </w:t>
      </w:r>
      <w:r>
        <w:t>ofﬁcials are considering launching a space shuttle when the</w:t>
      </w:r>
      <w:r w:rsidR="003867D7">
        <w:t xml:space="preserve"> </w:t>
      </w:r>
      <w:r>
        <w:t xml:space="preserve">temperature is 29 degrees. What </w:t>
      </w:r>
      <w:r w:rsidR="003867D7">
        <w:t>number</w:t>
      </w:r>
      <w:r>
        <w:t xml:space="preserve"> of O-ring </w:t>
      </w:r>
      <w:r w:rsidR="003867D7">
        <w:t>incidents</w:t>
      </w:r>
      <w:r>
        <w:t xml:space="preserve"> should they </w:t>
      </w:r>
      <w:r w:rsidR="003867D7">
        <w:t>expect at</w:t>
      </w:r>
      <w:r>
        <w:t xml:space="preserve"> this temperature, according to your model?</w:t>
      </w:r>
    </w:p>
    <w:p w14:paraId="21C7C3EB" w14:textId="77777777" w:rsidR="002934B7" w:rsidRDefault="002934B7" w:rsidP="002934B7">
      <w:pPr>
        <w:pStyle w:val="ListParagraph"/>
      </w:pPr>
    </w:p>
    <w:p w14:paraId="4E11E1CE" w14:textId="77777777" w:rsidR="002934B7" w:rsidRDefault="002934B7" w:rsidP="002934B7">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chall.predict</w:t>
      </w:r>
      <w:proofErr w:type="spellEnd"/>
      <w:proofErr w:type="gramEnd"/>
      <w:r>
        <w:rPr>
          <w:rStyle w:val="gnkrckgcmrb"/>
          <w:rFonts w:ascii="Lucida Console" w:hAnsi="Lucida Console"/>
          <w:color w:val="0000FF"/>
        </w:rPr>
        <w:t xml:space="preserve"> &lt;- predict(</w:t>
      </w:r>
      <w:proofErr w:type="spellStart"/>
      <w:r>
        <w:rPr>
          <w:rStyle w:val="gnkrckgcmrb"/>
          <w:rFonts w:ascii="Lucida Console" w:hAnsi="Lucida Console"/>
          <w:color w:val="0000FF"/>
        </w:rPr>
        <w:t>chal_lin_mdl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(T=29), interval="prediction")</w:t>
      </w:r>
    </w:p>
    <w:p w14:paraId="1F1084E3" w14:textId="77777777" w:rsidR="002934B7" w:rsidRDefault="002934B7" w:rsidP="002934B7">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chall.predict</w:t>
      </w:r>
      <w:proofErr w:type="spellEnd"/>
      <w:proofErr w:type="gramEnd"/>
    </w:p>
    <w:p w14:paraId="57C6C544" w14:textId="77777777" w:rsidR="002934B7" w:rsidRDefault="002934B7" w:rsidP="002934B7">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7F8AA282" w14:textId="77777777" w:rsidR="002934B7" w:rsidRDefault="002934B7" w:rsidP="002934B7">
      <w:pPr>
        <w:pStyle w:val="HTMLPreformatted"/>
        <w:shd w:val="clear" w:color="auto" w:fill="FFFFFF"/>
        <w:wordWrap w:val="0"/>
        <w:spacing w:line="225" w:lineRule="atLeast"/>
        <w:ind w:left="360"/>
        <w:rPr>
          <w:rFonts w:ascii="Lucida Console" w:hAnsi="Lucida Console"/>
          <w:color w:val="000000"/>
        </w:rPr>
      </w:pPr>
      <w:r>
        <w:rPr>
          <w:rStyle w:val="gnkrckgcgsb"/>
          <w:rFonts w:ascii="Lucida Console" w:hAnsi="Lucida Console"/>
          <w:color w:val="000000"/>
          <w:bdr w:val="none" w:sz="0" w:space="0" w:color="auto" w:frame="1"/>
        </w:rPr>
        <w:t>1 11.30726 4.334273 18.28025</w:t>
      </w:r>
    </w:p>
    <w:p w14:paraId="43A8D7F0" w14:textId="2BE6E991" w:rsidR="002934B7" w:rsidRDefault="002934B7" w:rsidP="002934B7">
      <w:pPr>
        <w:pStyle w:val="ListParagraph"/>
      </w:pPr>
    </w:p>
    <w:p w14:paraId="549B1A32" w14:textId="3332A9DE" w:rsidR="00D40F1E" w:rsidRDefault="00B94268" w:rsidP="002934B7">
      <w:pPr>
        <w:pStyle w:val="ListParagraph"/>
      </w:pPr>
      <w:r>
        <w:rPr>
          <w:color w:val="FF0000"/>
        </w:rPr>
        <w:t xml:space="preserve">We expect 11 incidents. </w:t>
      </w:r>
      <w:r w:rsidR="00D40F1E">
        <w:rPr>
          <w:color w:val="FF0000"/>
        </w:rPr>
        <w:t>With 95% confidence we expect between 4 and 18 O-ring incidents when the temperature is 29 degrees.</w:t>
      </w:r>
    </w:p>
    <w:p w14:paraId="2819F95E" w14:textId="77777777" w:rsidR="007A14BD" w:rsidRDefault="007A14BD" w:rsidP="007A14BD">
      <w:pPr>
        <w:pStyle w:val="ListParagraph"/>
      </w:pPr>
    </w:p>
    <w:p w14:paraId="58595D3E" w14:textId="72456848" w:rsidR="006B35CC" w:rsidRDefault="006B35CC" w:rsidP="006B35CC">
      <w:pPr>
        <w:pStyle w:val="ListParagraph"/>
        <w:numPr>
          <w:ilvl w:val="0"/>
          <w:numId w:val="1"/>
        </w:numPr>
      </w:pPr>
      <w:proofErr w:type="gramStart"/>
      <w:r>
        <w:t>On the basis of</w:t>
      </w:r>
      <w:proofErr w:type="gramEnd"/>
      <w:r>
        <w:t xml:space="preserve"> your analysis of these data,</w:t>
      </w:r>
      <w:r w:rsidR="00C34D9B">
        <w:t xml:space="preserve"> determine the risk of a </w:t>
      </w:r>
      <w:proofErr w:type="spellStart"/>
      <w:r w:rsidR="00C34D9B">
        <w:t>blow out</w:t>
      </w:r>
      <w:proofErr w:type="spellEnd"/>
      <w:r w:rsidR="00C34D9B">
        <w:t xml:space="preserve">. </w:t>
      </w:r>
      <w:r w:rsidR="00840820">
        <w:t xml:space="preserve">You can assume O-ring blowouts are independent. You want the probability of at least one </w:t>
      </w:r>
      <w:proofErr w:type="gramStart"/>
      <w:r w:rsidR="00840820">
        <w:t>blow</w:t>
      </w:r>
      <w:proofErr w:type="gramEnd"/>
      <w:r w:rsidR="00840820">
        <w:t xml:space="preserve"> out in N incidents. </w:t>
      </w:r>
      <w:proofErr w:type="gramStart"/>
      <w:r w:rsidR="00840820">
        <w:t>So</w:t>
      </w:r>
      <w:proofErr w:type="gramEnd"/>
      <w:r w:rsidR="00840820">
        <w:t xml:space="preserve"> consider the probability of no blowouts in N incidents. </w:t>
      </w:r>
      <w:proofErr w:type="gramStart"/>
      <w:r w:rsidR="00BC7BC2">
        <w:t>P(</w:t>
      </w:r>
      <w:proofErr w:type="gramEnd"/>
      <w:r w:rsidR="00BC7BC2">
        <w:t>at least one blowout in N incidents) = 1 – P(no blowout in N incidents)</w:t>
      </w:r>
      <w:r w:rsidR="00A1540A">
        <w:t xml:space="preserve">. </w:t>
      </w:r>
      <w:r w:rsidR="00C34D9B">
        <w:t>W</w:t>
      </w:r>
      <w:r>
        <w:t>ould you recommend that the shuttle be launched if the temperature is 29 degrees? Why or why not?</w:t>
      </w:r>
    </w:p>
    <w:p w14:paraId="3005BBD1" w14:textId="77777777" w:rsidR="006B35CC" w:rsidRDefault="006B35CC"/>
    <w:p w14:paraId="79948BFF" w14:textId="77777777" w:rsidR="006B35CC" w:rsidRDefault="006B35CC"/>
    <w:p w14:paraId="586F3E35" w14:textId="130AE9FD" w:rsidR="00B94268" w:rsidRDefault="004D7AF0">
      <w:pPr>
        <w:rPr>
          <w:color w:val="FF0000"/>
        </w:rPr>
      </w:pPr>
      <w:proofErr w:type="gramStart"/>
      <w:r>
        <w:rPr>
          <w:color w:val="FF0000"/>
        </w:rPr>
        <w:t>P(</w:t>
      </w:r>
      <w:proofErr w:type="gramEnd"/>
      <w:r>
        <w:rPr>
          <w:color w:val="FF0000"/>
        </w:rPr>
        <w:t>no blowout in N incidents) = (1-p</w:t>
      </w:r>
      <w:r w:rsidR="00B94268">
        <w:rPr>
          <w:color w:val="FF0000"/>
        </w:rPr>
        <w:t>[</w:t>
      </w:r>
      <w:r>
        <w:rPr>
          <w:color w:val="FF0000"/>
        </w:rPr>
        <w:t>blow</w:t>
      </w:r>
      <w:r w:rsidR="00B94268">
        <w:rPr>
          <w:color w:val="FF0000"/>
        </w:rPr>
        <w:t>out 1 incident]</w:t>
      </w:r>
      <w:r>
        <w:rPr>
          <w:color w:val="FF0000"/>
        </w:rPr>
        <w:t>)</w:t>
      </w:r>
      <w:r w:rsidR="00B94268">
        <w:rPr>
          <w:color w:val="FF0000"/>
        </w:rPr>
        <w:t>^N</w:t>
      </w:r>
    </w:p>
    <w:p w14:paraId="3BDBAF89" w14:textId="77777777" w:rsidR="00B94268" w:rsidRDefault="00B94268">
      <w:pPr>
        <w:rPr>
          <w:color w:val="FF0000"/>
        </w:rPr>
      </w:pPr>
    </w:p>
    <w:p w14:paraId="3DBE3738" w14:textId="4210A436" w:rsidR="00D961D0" w:rsidRDefault="00B94268">
      <w:pPr>
        <w:rPr>
          <w:color w:val="FF0000"/>
        </w:rPr>
      </w:pPr>
      <w:r>
        <w:rPr>
          <w:color w:val="FF0000"/>
        </w:rPr>
        <w:t xml:space="preserve">So </w:t>
      </w:r>
      <w:proofErr w:type="gramStart"/>
      <w:r>
        <w:rPr>
          <w:color w:val="FF0000"/>
        </w:rPr>
        <w:t>P(</w:t>
      </w:r>
      <w:proofErr w:type="gramEnd"/>
      <w:r>
        <w:rPr>
          <w:color w:val="FF0000"/>
        </w:rPr>
        <w:t>at least one blowout in N incidents) = 1 - P(no blowout in N incidents) = 1 - (1-p[blowout 1 incident])^N</w:t>
      </w:r>
    </w:p>
    <w:p w14:paraId="13788981" w14:textId="123FE432" w:rsidR="00B94268" w:rsidRDefault="00B94268">
      <w:pPr>
        <w:rPr>
          <w:color w:val="FF0000"/>
        </w:rPr>
      </w:pPr>
    </w:p>
    <w:p w14:paraId="38220CD5" w14:textId="36E821CA" w:rsidR="00B94268" w:rsidRDefault="00B94268">
      <w:pPr>
        <w:rPr>
          <w:color w:val="FF0000"/>
        </w:rPr>
      </w:pPr>
      <w:r>
        <w:rPr>
          <w:color w:val="FF0000"/>
        </w:rPr>
        <w:t xml:space="preserve">Expect 11 incidents, so </w:t>
      </w:r>
      <w:proofErr w:type="gramStart"/>
      <w:r>
        <w:rPr>
          <w:color w:val="FF0000"/>
        </w:rPr>
        <w:t>P(</w:t>
      </w:r>
      <w:proofErr w:type="gramEnd"/>
      <w:r>
        <w:rPr>
          <w:color w:val="FF0000"/>
        </w:rPr>
        <w:t>at least one blowout in 11 incidents) = 0.0195 or about 2%</w:t>
      </w:r>
    </w:p>
    <w:p w14:paraId="5B4DA75D" w14:textId="77777777" w:rsidR="00B94268" w:rsidRDefault="00B94268">
      <w:pPr>
        <w:rPr>
          <w:color w:val="FF0000"/>
        </w:rPr>
      </w:pPr>
    </w:p>
    <w:p w14:paraId="6EA203BF" w14:textId="4D1A778C" w:rsidR="00B94268" w:rsidRDefault="00B94268">
      <w:pPr>
        <w:rPr>
          <w:color w:val="FF0000"/>
        </w:rPr>
      </w:pPr>
      <w:r>
        <w:rPr>
          <w:color w:val="FF0000"/>
        </w:rPr>
        <w:t>For safety, use upper 99.99999% CI limit:</w:t>
      </w:r>
    </w:p>
    <w:p w14:paraId="26C4B4EB" w14:textId="77777777" w:rsidR="00B94268" w:rsidRDefault="00B94268" w:rsidP="00B942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chall.predict</w:t>
      </w:r>
      <w:proofErr w:type="spellEnd"/>
      <w:proofErr w:type="gramEnd"/>
      <w:r>
        <w:rPr>
          <w:rStyle w:val="gnkrckgcmrb"/>
          <w:rFonts w:ascii="Lucida Console" w:hAnsi="Lucida Console"/>
          <w:color w:val="0000FF"/>
        </w:rPr>
        <w:t xml:space="preserve"> &lt;- predict(</w:t>
      </w:r>
      <w:proofErr w:type="spellStart"/>
      <w:r>
        <w:rPr>
          <w:rStyle w:val="gnkrckgcmrb"/>
          <w:rFonts w:ascii="Lucida Console" w:hAnsi="Lucida Console"/>
          <w:color w:val="0000FF"/>
        </w:rPr>
        <w:t>chal_lin_mdl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(T=29), interval="prediction", level=.9999999)</w:t>
      </w:r>
    </w:p>
    <w:p w14:paraId="635D5D62" w14:textId="77777777" w:rsidR="00B94268" w:rsidRDefault="00B94268" w:rsidP="00B942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chall.predict</w:t>
      </w:r>
      <w:proofErr w:type="spellEnd"/>
      <w:proofErr w:type="gramEnd"/>
    </w:p>
    <w:p w14:paraId="0FD4536B" w14:textId="77777777" w:rsidR="00B94268" w:rsidRDefault="00B94268" w:rsidP="00B942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5F90E90A" w14:textId="77777777" w:rsidR="00B94268" w:rsidRDefault="00B94268" w:rsidP="00B942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11.30726 -15.19309 37.80761</w:t>
      </w:r>
    </w:p>
    <w:p w14:paraId="747B3D03" w14:textId="77777777" w:rsidR="00B94268" w:rsidRPr="00B94268" w:rsidRDefault="00B94268">
      <w:pPr>
        <w:rPr>
          <w:color w:val="FF0000"/>
        </w:rPr>
      </w:pPr>
    </w:p>
    <w:p w14:paraId="57CE603C" w14:textId="36EC7745" w:rsidR="00B94268" w:rsidRDefault="00B94268" w:rsidP="00B94268">
      <w:pPr>
        <w:rPr>
          <w:color w:val="FF0000"/>
        </w:rPr>
      </w:pPr>
      <w:r>
        <w:rPr>
          <w:color w:val="FF0000"/>
        </w:rPr>
        <w:t xml:space="preserve">Expect with very high confidence at worst 38 incidents, so </w:t>
      </w:r>
      <w:proofErr w:type="gramStart"/>
      <w:r>
        <w:rPr>
          <w:color w:val="FF0000"/>
        </w:rPr>
        <w:t>P(</w:t>
      </w:r>
      <w:proofErr w:type="gramEnd"/>
      <w:r>
        <w:rPr>
          <w:color w:val="FF0000"/>
        </w:rPr>
        <w:t>at least one blowout in 38 incidents) = 0.03634 or about 4%</w:t>
      </w:r>
    </w:p>
    <w:p w14:paraId="28A8585A" w14:textId="5D5236B5" w:rsidR="00B94268" w:rsidRDefault="00B94268" w:rsidP="00B94268">
      <w:pPr>
        <w:rPr>
          <w:color w:val="FF0000"/>
        </w:rPr>
      </w:pPr>
    </w:p>
    <w:p w14:paraId="36099891" w14:textId="13A7A858" w:rsidR="00B94268" w:rsidRDefault="00B94268" w:rsidP="00B94268">
      <w:pPr>
        <w:rPr>
          <w:color w:val="FF0000"/>
        </w:rPr>
      </w:pPr>
      <w:r>
        <w:rPr>
          <w:color w:val="FF0000"/>
        </w:rPr>
        <w:t xml:space="preserve">Under this analysis we would probably decide to launch (as they did). </w:t>
      </w:r>
      <w:r w:rsidR="007048E7">
        <w:rPr>
          <w:color w:val="FF0000"/>
        </w:rPr>
        <w:t xml:space="preserve">But this is wildly </w:t>
      </w:r>
      <w:r w:rsidR="0002232C">
        <w:rPr>
          <w:color w:val="FF0000"/>
        </w:rPr>
        <w:t>speculating</w:t>
      </w:r>
      <w:r w:rsidR="007048E7">
        <w:rPr>
          <w:color w:val="FF0000"/>
        </w:rPr>
        <w:t xml:space="preserve"> out of the relevant range and is </w:t>
      </w:r>
      <w:r w:rsidR="0002232C">
        <w:rPr>
          <w:color w:val="FF0000"/>
        </w:rPr>
        <w:t>extremely RISKY.</w:t>
      </w:r>
      <w:r w:rsidR="00E218F2">
        <w:rPr>
          <w:color w:val="FF0000"/>
        </w:rPr>
        <w:t xml:space="preserve"> We really don’t know what the relationship is at such low temperatures. If we are going to speculate, we should be very conservative. </w:t>
      </w:r>
    </w:p>
    <w:p w14:paraId="21F1E647" w14:textId="581BEF02" w:rsidR="00517E6F" w:rsidRDefault="00517E6F" w:rsidP="00B94268">
      <w:pPr>
        <w:rPr>
          <w:color w:val="FF0000"/>
        </w:rPr>
      </w:pPr>
    </w:p>
    <w:p w14:paraId="42AD08ED" w14:textId="3E48FFB3" w:rsidR="00517E6F" w:rsidRDefault="00517E6F" w:rsidP="00B94268">
      <w:pPr>
        <w:rPr>
          <w:color w:val="FF0000"/>
        </w:rPr>
      </w:pPr>
      <w:r>
        <w:rPr>
          <w:color w:val="FF0000"/>
        </w:rPr>
        <w:t>Let’s look at the residuals:</w:t>
      </w:r>
    </w:p>
    <w:p w14:paraId="00A477AF" w14:textId="346EFC3B" w:rsidR="008B738A" w:rsidRDefault="008B738A" w:rsidP="00B94268">
      <w:pPr>
        <w:rPr>
          <w:color w:val="FF0000"/>
        </w:rPr>
      </w:pPr>
    </w:p>
    <w:tbl>
      <w:tblPr>
        <w:tblW w:w="123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435"/>
      </w:tblGrid>
      <w:tr w:rsidR="00517E6F" w:rsidRPr="00517E6F" w14:paraId="4FA8127D" w14:textId="77777777" w:rsidTr="00517E6F">
        <w:trPr>
          <w:tblCellSpacing w:w="0" w:type="dxa"/>
        </w:trPr>
        <w:tc>
          <w:tcPr>
            <w:tcW w:w="0" w:type="auto"/>
            <w:shd w:val="clear" w:color="auto" w:fill="FFFFFF"/>
            <w:hideMark/>
          </w:tcPr>
          <w:p w14:paraId="3F739827"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zh-TW"/>
              </w:rPr>
            </w:pPr>
            <w:proofErr w:type="spellStart"/>
            <w:r w:rsidRPr="00517E6F">
              <w:rPr>
                <w:rFonts w:ascii="Lucida Console" w:eastAsia="Times New Roman" w:hAnsi="Lucida Console" w:cs="Courier New"/>
                <w:color w:val="0000FF"/>
                <w:sz w:val="20"/>
                <w:szCs w:val="20"/>
                <w:lang w:eastAsia="zh-TW"/>
              </w:rPr>
              <w:t>rstandard</w:t>
            </w:r>
            <w:proofErr w:type="spellEnd"/>
            <w:r w:rsidRPr="00517E6F">
              <w:rPr>
                <w:rFonts w:ascii="Lucida Console" w:eastAsia="Times New Roman" w:hAnsi="Lucida Console" w:cs="Courier New"/>
                <w:color w:val="0000FF"/>
                <w:sz w:val="20"/>
                <w:szCs w:val="20"/>
                <w:lang w:eastAsia="zh-TW"/>
              </w:rPr>
              <w:t>(</w:t>
            </w:r>
            <w:proofErr w:type="spellStart"/>
            <w:r w:rsidRPr="00517E6F">
              <w:rPr>
                <w:rFonts w:ascii="Lucida Console" w:eastAsia="Times New Roman" w:hAnsi="Lucida Console" w:cs="Courier New"/>
                <w:color w:val="0000FF"/>
                <w:sz w:val="20"/>
                <w:szCs w:val="20"/>
                <w:lang w:eastAsia="zh-TW"/>
              </w:rPr>
              <w:t>chal_lin_mdl</w:t>
            </w:r>
            <w:proofErr w:type="spellEnd"/>
            <w:r w:rsidRPr="00517E6F">
              <w:rPr>
                <w:rFonts w:ascii="Lucida Console" w:eastAsia="Times New Roman" w:hAnsi="Lucida Console" w:cs="Courier New"/>
                <w:color w:val="0000FF"/>
                <w:sz w:val="20"/>
                <w:szCs w:val="20"/>
                <w:lang w:eastAsia="zh-TW"/>
              </w:rPr>
              <w:t>)</w:t>
            </w:r>
          </w:p>
          <w:p w14:paraId="50A0DF5E"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 xml:space="preserve">          1           2           3           4           5           6           7           8 </w:t>
            </w:r>
          </w:p>
          <w:p w14:paraId="46A5F2C3"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 xml:space="preserve"> 3.13349241 -0.26015592 -0.12993113 -0.51301924 -1.12702251 -1.00492390 -1.00492390 -1.00492390 </w:t>
            </w:r>
          </w:p>
          <w:p w14:paraId="675F05F8"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 xml:space="preserve">          9          10          11          12          13          14          15          16 </w:t>
            </w:r>
          </w:p>
          <w:p w14:paraId="4374E0D9"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-0.88439525 -0.</w:t>
            </w:r>
            <w:proofErr w:type="gramStart"/>
            <w:r w:rsidRPr="00517E6F">
              <w:rPr>
                <w:rFonts w:ascii="Lucida Console" w:eastAsia="Times New Roman" w:hAnsi="Lucida Console" w:cs="Courier New"/>
                <w:color w:val="000000"/>
                <w:sz w:val="20"/>
                <w:szCs w:val="20"/>
                <w:bdr w:val="none" w:sz="0" w:space="0" w:color="auto" w:frame="1"/>
                <w:lang w:eastAsia="zh-TW"/>
              </w:rPr>
              <w:t>76507445  1.29959760</w:t>
            </w:r>
            <w:proofErr w:type="gramEnd"/>
            <w:r w:rsidRPr="00517E6F">
              <w:rPr>
                <w:rFonts w:ascii="Lucida Console" w:eastAsia="Times New Roman" w:hAnsi="Lucida Console" w:cs="Courier New"/>
                <w:color w:val="000000"/>
                <w:sz w:val="20"/>
                <w:szCs w:val="20"/>
                <w:bdr w:val="none" w:sz="0" w:space="0" w:color="auto" w:frame="1"/>
                <w:lang w:eastAsia="zh-TW"/>
              </w:rPr>
              <w:t xml:space="preserve"> -0.64661304  1.29959760 -0.64661304 -0.41091233 -0.29299924 </w:t>
            </w:r>
          </w:p>
          <w:p w14:paraId="75E2B1EE"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 xml:space="preserve">         17          18          19          20          21          22          23 </w:t>
            </w:r>
          </w:p>
          <w:p w14:paraId="14D0F425" w14:textId="77777777" w:rsidR="00517E6F" w:rsidRPr="00517E6F" w:rsidRDefault="00517E6F" w:rsidP="0051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zh-TW"/>
              </w:rPr>
            </w:pPr>
            <w:r w:rsidRPr="00517E6F">
              <w:rPr>
                <w:rFonts w:ascii="Lucida Console" w:eastAsia="Times New Roman" w:hAnsi="Lucida Console" w:cs="Courier New"/>
                <w:color w:val="000000"/>
                <w:sz w:val="20"/>
                <w:szCs w:val="20"/>
                <w:bdr w:val="none" w:sz="0" w:space="0" w:color="auto" w:frame="1"/>
                <w:lang w:eastAsia="zh-TW"/>
              </w:rPr>
              <w:t>-0.</w:t>
            </w:r>
            <w:proofErr w:type="gramStart"/>
            <w:r w:rsidRPr="00517E6F">
              <w:rPr>
                <w:rFonts w:ascii="Lucida Console" w:eastAsia="Times New Roman" w:hAnsi="Lucida Console" w:cs="Courier New"/>
                <w:color w:val="000000"/>
                <w:sz w:val="20"/>
                <w:szCs w:val="20"/>
                <w:bdr w:val="none" w:sz="0" w:space="0" w:color="auto" w:frame="1"/>
                <w:lang w:eastAsia="zh-TW"/>
              </w:rPr>
              <w:t>05532437  1.91872752</w:t>
            </w:r>
            <w:proofErr w:type="gramEnd"/>
            <w:r w:rsidRPr="00517E6F">
              <w:rPr>
                <w:rFonts w:ascii="Lucida Console" w:eastAsia="Times New Roman" w:hAnsi="Lucida Console" w:cs="Courier New"/>
                <w:color w:val="000000"/>
                <w:sz w:val="20"/>
                <w:szCs w:val="20"/>
                <w:bdr w:val="none" w:sz="0" w:space="0" w:color="auto" w:frame="1"/>
                <w:lang w:eastAsia="zh-TW"/>
              </w:rPr>
              <w:t xml:space="preserve">  0.06516420  0.06516420  0.31142666  0.43809109  0.70106999 </w:t>
            </w:r>
          </w:p>
          <w:p w14:paraId="2F32EC82" w14:textId="77777777" w:rsidR="00517E6F" w:rsidRPr="00517E6F" w:rsidRDefault="00517E6F" w:rsidP="00517E6F">
            <w:pPr>
              <w:rPr>
                <w:rFonts w:ascii="Times New Roman" w:eastAsia="Times New Roman" w:hAnsi="Times New Roman" w:cs="Times New Roman"/>
                <w:lang w:eastAsia="zh-TW"/>
              </w:rPr>
            </w:pPr>
          </w:p>
        </w:tc>
      </w:tr>
      <w:tr w:rsidR="00517E6F" w:rsidRPr="00517E6F" w14:paraId="354C5C25" w14:textId="77777777" w:rsidTr="00517E6F">
        <w:trPr>
          <w:tblCellSpacing w:w="0" w:type="dxa"/>
        </w:trPr>
        <w:tc>
          <w:tcPr>
            <w:tcW w:w="0" w:type="auto"/>
            <w:shd w:val="clear" w:color="auto" w:fill="FFFFFF"/>
            <w:hideMark/>
          </w:tcPr>
          <w:p w14:paraId="7DDA2863" w14:textId="77777777" w:rsidR="00517E6F" w:rsidRPr="00517E6F" w:rsidRDefault="00517E6F" w:rsidP="00517E6F">
            <w:pPr>
              <w:rPr>
                <w:rFonts w:ascii="Times New Roman" w:eastAsia="Times New Roman" w:hAnsi="Times New Roman" w:cs="Times New Roman"/>
                <w:sz w:val="20"/>
                <w:szCs w:val="20"/>
                <w:lang w:eastAsia="zh-TW"/>
              </w:rPr>
            </w:pPr>
          </w:p>
        </w:tc>
      </w:tr>
      <w:tr w:rsidR="00517E6F" w:rsidRPr="00517E6F" w14:paraId="0D79C5D8" w14:textId="77777777" w:rsidTr="00517E6F">
        <w:trPr>
          <w:tblCellSpacing w:w="0" w:type="dxa"/>
        </w:trPr>
        <w:tc>
          <w:tcPr>
            <w:tcW w:w="0" w:type="auto"/>
            <w:shd w:val="clear" w:color="auto" w:fill="FFFFFF"/>
            <w:hideMark/>
          </w:tcPr>
          <w:tbl>
            <w:tblPr>
              <w:tblW w:w="12345" w:type="dxa"/>
              <w:tblCellSpacing w:w="0" w:type="dxa"/>
              <w:tblCellMar>
                <w:left w:w="0" w:type="dxa"/>
                <w:right w:w="0" w:type="dxa"/>
              </w:tblCellMar>
              <w:tblLook w:val="04A0" w:firstRow="1" w:lastRow="0" w:firstColumn="1" w:lastColumn="0" w:noHBand="0" w:noVBand="1"/>
            </w:tblPr>
            <w:tblGrid>
              <w:gridCol w:w="12345"/>
            </w:tblGrid>
            <w:tr w:rsidR="00517E6F" w:rsidRPr="00517E6F" w14:paraId="07F81097" w14:textId="77777777">
              <w:trPr>
                <w:tblCellSpacing w:w="0" w:type="dxa"/>
              </w:trPr>
              <w:tc>
                <w:tcPr>
                  <w:tcW w:w="15" w:type="dxa"/>
                  <w:hideMark/>
                </w:tcPr>
                <w:p w14:paraId="4D77CCC9" w14:textId="77777777" w:rsidR="00517E6F" w:rsidRPr="00517E6F" w:rsidRDefault="00517E6F" w:rsidP="00517E6F">
                  <w:pPr>
                    <w:rPr>
                      <w:rFonts w:ascii="Lucida Console" w:eastAsia="Times New Roman" w:hAnsi="Lucida Console" w:cs="Times New Roman"/>
                      <w:color w:val="0000FF"/>
                      <w:lang w:eastAsia="zh-TW"/>
                    </w:rPr>
                  </w:pPr>
                  <w:r w:rsidRPr="00517E6F">
                    <w:rPr>
                      <w:rFonts w:ascii="Lucida Console" w:eastAsia="Times New Roman" w:hAnsi="Lucida Console" w:cs="Times New Roman"/>
                      <w:color w:val="0000FF"/>
                      <w:lang w:eastAsia="zh-TW"/>
                    </w:rPr>
                    <w:t xml:space="preserve">&gt; </w:t>
                  </w:r>
                </w:p>
              </w:tc>
            </w:tr>
          </w:tbl>
          <w:p w14:paraId="52A134F7" w14:textId="77777777" w:rsidR="00517E6F" w:rsidRPr="00517E6F" w:rsidRDefault="00517E6F" w:rsidP="00517E6F">
            <w:pPr>
              <w:rPr>
                <w:rFonts w:ascii="Lucida Console" w:eastAsia="Times New Roman" w:hAnsi="Lucida Console" w:cs="Times New Roman"/>
                <w:color w:val="000000"/>
                <w:lang w:eastAsia="zh-TW"/>
              </w:rPr>
            </w:pPr>
          </w:p>
        </w:tc>
      </w:tr>
    </w:tbl>
    <w:p w14:paraId="0A3CD0D8" w14:textId="66CA1F4E" w:rsidR="00517E6F" w:rsidRDefault="00517E6F" w:rsidP="00B94268">
      <w:pPr>
        <w:rPr>
          <w:color w:val="FF0000"/>
        </w:rPr>
      </w:pPr>
    </w:p>
    <w:p w14:paraId="12AD06D1" w14:textId="7DF15303" w:rsidR="00517E6F" w:rsidRDefault="00517E6F" w:rsidP="00B94268">
      <w:pPr>
        <w:rPr>
          <w:color w:val="FF0000"/>
        </w:rPr>
      </w:pPr>
      <w:r>
        <w:rPr>
          <w:noProof/>
        </w:rPr>
        <w:drawing>
          <wp:inline distT="0" distB="0" distL="0" distR="0" wp14:anchorId="691A1D2A" wp14:editId="434D0CD0">
            <wp:extent cx="3254456" cy="2697697"/>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293" cy="2709996"/>
                    </a:xfrm>
                    <a:prstGeom prst="rect">
                      <a:avLst/>
                    </a:prstGeom>
                  </pic:spPr>
                </pic:pic>
              </a:graphicData>
            </a:graphic>
          </wp:inline>
        </w:drawing>
      </w:r>
    </w:p>
    <w:p w14:paraId="2E0A96EC" w14:textId="77777777" w:rsidR="00517E6F" w:rsidRDefault="00517E6F" w:rsidP="00B94268">
      <w:pPr>
        <w:rPr>
          <w:color w:val="FF0000"/>
        </w:rPr>
      </w:pPr>
    </w:p>
    <w:p w14:paraId="4CB2D813" w14:textId="77777777" w:rsidR="00517E6F" w:rsidRDefault="00517E6F" w:rsidP="00B94268">
      <w:pPr>
        <w:rPr>
          <w:color w:val="FF0000"/>
        </w:rPr>
      </w:pPr>
    </w:p>
    <w:p w14:paraId="2DFBAEE5" w14:textId="62DD9C5C" w:rsidR="00517E6F" w:rsidRDefault="00517E6F" w:rsidP="00B94268">
      <w:pPr>
        <w:rPr>
          <w:color w:val="FF0000"/>
        </w:rPr>
      </w:pPr>
      <w:r>
        <w:rPr>
          <w:color w:val="FF0000"/>
        </w:rPr>
        <w:t xml:space="preserve">The point with 11 incidents at 53 degrees is clearly a major outlier (more than 3 </w:t>
      </w:r>
      <w:proofErr w:type="spellStart"/>
      <w:r>
        <w:rPr>
          <w:color w:val="FF0000"/>
        </w:rPr>
        <w:t>std</w:t>
      </w:r>
      <w:proofErr w:type="spellEnd"/>
      <w:r>
        <w:rPr>
          <w:color w:val="FF0000"/>
        </w:rPr>
        <w:t xml:space="preserve"> </w:t>
      </w:r>
      <w:proofErr w:type="gramStart"/>
      <w:r>
        <w:rPr>
          <w:color w:val="FF0000"/>
        </w:rPr>
        <w:t>errs)  in</w:t>
      </w:r>
      <w:proofErr w:type="gramEnd"/>
      <w:r>
        <w:rPr>
          <w:color w:val="FF0000"/>
        </w:rPr>
        <w:t xml:space="preserve"> the linear model.</w:t>
      </w:r>
    </w:p>
    <w:p w14:paraId="4D0ED05C" w14:textId="4C5C3F2D" w:rsidR="00517E6F" w:rsidRDefault="00517E6F" w:rsidP="00B94268">
      <w:pPr>
        <w:rPr>
          <w:color w:val="FF0000"/>
        </w:rPr>
      </w:pPr>
    </w:p>
    <w:p w14:paraId="09F06E74" w14:textId="77777777" w:rsidR="00517E6F" w:rsidRDefault="00517E6F" w:rsidP="00B94268">
      <w:pPr>
        <w:rPr>
          <w:color w:val="FF0000"/>
        </w:rPr>
      </w:pPr>
    </w:p>
    <w:p w14:paraId="746D069E" w14:textId="04182979" w:rsidR="008B738A" w:rsidRDefault="008B738A" w:rsidP="00B94268">
      <w:pPr>
        <w:rPr>
          <w:color w:val="FF0000"/>
        </w:rPr>
      </w:pPr>
      <w:r>
        <w:rPr>
          <w:color w:val="FF0000"/>
        </w:rPr>
        <w:t xml:space="preserve">We might consider an extreme model that would not have this as an outlier. Let’s look at the power law model I = </w:t>
      </w:r>
      <w:proofErr w:type="spellStart"/>
      <w:r>
        <w:rPr>
          <w:color w:val="FF0000"/>
        </w:rPr>
        <w:t>aT^b</w:t>
      </w:r>
      <w:proofErr w:type="spellEnd"/>
      <w:r>
        <w:rPr>
          <w:color w:val="FF0000"/>
        </w:rPr>
        <w:t>. We can use the log transform to get this:</w:t>
      </w:r>
    </w:p>
    <w:p w14:paraId="3E3CFE48" w14:textId="44F3EBA5" w:rsidR="008B738A" w:rsidRDefault="008B738A" w:rsidP="00B94268">
      <w:pPr>
        <w:rPr>
          <w:color w:val="FF0000"/>
        </w:rPr>
      </w:pPr>
    </w:p>
    <w:p w14:paraId="273B958C" w14:textId="77777777" w:rsidR="008B738A" w:rsidRDefault="008B738A" w:rsidP="008B738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chal_exp_mdl</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lm</w:t>
      </w:r>
      <w:proofErr w:type="spellEnd"/>
      <w:r>
        <w:rPr>
          <w:rStyle w:val="gnkrckgcmrb"/>
          <w:rFonts w:ascii="Lucida Console" w:hAnsi="Lucida Console"/>
          <w:color w:val="0000FF"/>
        </w:rPr>
        <w:t>(log(I+1) ~ log(T), data=Challenger)</w:t>
      </w:r>
    </w:p>
    <w:p w14:paraId="290ED725"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96078F0" w14:textId="77777777" w:rsidR="008B738A" w:rsidRDefault="008B738A" w:rsidP="008B738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chal_exp_mdl</w:t>
      </w:r>
      <w:proofErr w:type="spellEnd"/>
      <w:r>
        <w:rPr>
          <w:rStyle w:val="gnkrckgcmrb"/>
          <w:rFonts w:ascii="Lucida Console" w:hAnsi="Lucida Console"/>
          <w:color w:val="0000FF"/>
        </w:rPr>
        <w:t>)</w:t>
      </w:r>
    </w:p>
    <w:p w14:paraId="450C6881"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811E420"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31694923"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log(I + 1) ~ log(T), data = Challenger)</w:t>
      </w:r>
    </w:p>
    <w:p w14:paraId="2F278F52"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BB1FAD5"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15F08025"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4670B8D9"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-0.73570 -0.48512 -0.</w:t>
      </w:r>
      <w:proofErr w:type="gramStart"/>
      <w:r>
        <w:rPr>
          <w:rStyle w:val="gnkrckgcgsb"/>
          <w:rFonts w:ascii="Lucida Console" w:hAnsi="Lucida Console"/>
          <w:color w:val="000000"/>
          <w:bdr w:val="none" w:sz="0" w:space="0" w:color="auto" w:frame="1"/>
        </w:rPr>
        <w:t>05119  0.20462</w:t>
      </w:r>
      <w:proofErr w:type="gramEnd"/>
      <w:r>
        <w:rPr>
          <w:rStyle w:val="gnkrckgcgsb"/>
          <w:rFonts w:ascii="Lucida Console" w:hAnsi="Lucida Console"/>
          <w:color w:val="000000"/>
          <w:bdr w:val="none" w:sz="0" w:space="0" w:color="auto" w:frame="1"/>
        </w:rPr>
        <w:t xml:space="preserve">  1.49398 </w:t>
      </w:r>
    </w:p>
    <w:p w14:paraId="6D703984"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55B713F"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20142DC5"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12C94AA"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21.064      5.477   3.846 0.000939 ***</w:t>
      </w:r>
    </w:p>
    <w:p w14:paraId="66501D24"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log(</w:t>
      </w:r>
      <w:proofErr w:type="gramStart"/>
      <w:r>
        <w:rPr>
          <w:rStyle w:val="gnkrckgcgsb"/>
          <w:rFonts w:ascii="Lucida Console" w:hAnsi="Lucida Console"/>
          <w:color w:val="000000"/>
          <w:bdr w:val="none" w:sz="0" w:space="0" w:color="auto" w:frame="1"/>
        </w:rPr>
        <w:t xml:space="preserve">T)   </w:t>
      </w:r>
      <w:proofErr w:type="gramEnd"/>
      <w:r>
        <w:rPr>
          <w:rStyle w:val="gnkrckgcgsb"/>
          <w:rFonts w:ascii="Lucida Console" w:hAnsi="Lucida Console"/>
          <w:color w:val="000000"/>
          <w:bdr w:val="none" w:sz="0" w:space="0" w:color="auto" w:frame="1"/>
        </w:rPr>
        <w:t xml:space="preserve">     -4.852      1.292  -3.755 0.001166 ** </w:t>
      </w:r>
    </w:p>
    <w:p w14:paraId="2A7AD0AF"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4A4A4E9"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B576897"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35462E9"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0.6417 on 21 degrees of freedom</w:t>
      </w:r>
    </w:p>
    <w:p w14:paraId="376380CD" w14:textId="77777777" w:rsidR="008B738A" w:rsidRDefault="008B738A" w:rsidP="008B73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0.4017,</w:t>
      </w:r>
      <w:r>
        <w:rPr>
          <w:rStyle w:val="gnkrckgcgsb"/>
          <w:rFonts w:ascii="Lucida Console" w:hAnsi="Lucida Console"/>
          <w:color w:val="000000"/>
          <w:bdr w:val="none" w:sz="0" w:space="0" w:color="auto" w:frame="1"/>
        </w:rPr>
        <w:tab/>
        <w:t xml:space="preserve">Adjusted R-squared:  0.3732 </w:t>
      </w:r>
    </w:p>
    <w:p w14:paraId="7F51117C" w14:textId="77777777" w:rsidR="008B738A" w:rsidRDefault="008B738A" w:rsidP="008B738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14.1 on 1 and 21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0.001166</w:t>
      </w:r>
    </w:p>
    <w:p w14:paraId="70559A7F" w14:textId="77777777" w:rsidR="00780B79" w:rsidRDefault="00780B79"/>
    <w:p w14:paraId="44F58364" w14:textId="7DE051A2" w:rsidR="00CC0948" w:rsidRDefault="00BB473F">
      <w:r>
        <w:rPr>
          <w:color w:val="FF0000"/>
        </w:rPr>
        <w:t xml:space="preserve">Looks about as good as the linear model, </w:t>
      </w:r>
      <w:r w:rsidR="00517E6F">
        <w:rPr>
          <w:color w:val="FF0000"/>
        </w:rPr>
        <w:t>but no more outliers:</w:t>
      </w:r>
    </w:p>
    <w:p w14:paraId="2B546CBE" w14:textId="60DC73BD" w:rsidR="004B61DD" w:rsidRDefault="004B61DD"/>
    <w:p w14:paraId="1280893F" w14:textId="77777777" w:rsidR="00517E6F" w:rsidRDefault="00517E6F" w:rsidP="00517E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residuals(</w:t>
      </w:r>
      <w:proofErr w:type="spellStart"/>
      <w:r>
        <w:rPr>
          <w:rStyle w:val="gnkrckgcmrb"/>
          <w:rFonts w:ascii="Lucida Console" w:hAnsi="Lucida Console"/>
          <w:color w:val="0000FF"/>
        </w:rPr>
        <w:t>chal_exp_mdl</w:t>
      </w:r>
      <w:proofErr w:type="spellEnd"/>
      <w:r>
        <w:rPr>
          <w:rStyle w:val="gnkrckgcmrb"/>
          <w:rFonts w:ascii="Lucida Console" w:hAnsi="Lucida Console"/>
          <w:color w:val="0000FF"/>
        </w:rPr>
        <w:t>)</w:t>
      </w:r>
    </w:p>
    <w:p w14:paraId="681DFF04"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1           2           3           4           5           6           7           8 </w:t>
      </w:r>
    </w:p>
    <w:p w14:paraId="61CD2115"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0.68486902  0.16242508</w:t>
      </w:r>
      <w:proofErr w:type="gramEnd"/>
      <w:r>
        <w:rPr>
          <w:rStyle w:val="gnkrckgcgsb"/>
          <w:rFonts w:ascii="Lucida Console" w:hAnsi="Lucida Console"/>
          <w:color w:val="000000"/>
          <w:bdr w:val="none" w:sz="0" w:space="0" w:color="auto" w:frame="1"/>
        </w:rPr>
        <w:t xml:space="preserve">  0.24680895  0.13719945 -0.73570002 -0.66273698 -0.66273698 -0.66273698 </w:t>
      </w:r>
    </w:p>
    <w:p w14:paraId="157AFA4C"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9          10          11          12          13          14          15          16 </w:t>
      </w:r>
    </w:p>
    <w:p w14:paraId="29E0FD05"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-0.59085492 -0.</w:t>
      </w:r>
      <w:proofErr w:type="gramStart"/>
      <w:r>
        <w:rPr>
          <w:rStyle w:val="gnkrckgcgsb"/>
          <w:rFonts w:ascii="Lucida Console" w:hAnsi="Lucida Console"/>
          <w:color w:val="000000"/>
          <w:bdr w:val="none" w:sz="0" w:space="0" w:color="auto" w:frame="1"/>
        </w:rPr>
        <w:t>52002226  1.15922909</w:t>
      </w:r>
      <w:proofErr w:type="gramEnd"/>
      <w:r>
        <w:rPr>
          <w:rStyle w:val="gnkrckgcgsb"/>
          <w:rFonts w:ascii="Lucida Console" w:hAnsi="Lucida Console"/>
          <w:color w:val="000000"/>
          <w:bdr w:val="none" w:sz="0" w:space="0" w:color="auto" w:frame="1"/>
        </w:rPr>
        <w:t xml:space="preserve"> -0.45020882  1.15922909 -0.45020882 -0.31352512 -0.24660060 </w:t>
      </w:r>
    </w:p>
    <w:p w14:paraId="37576044"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17          18          19          20          21          22          23 </w:t>
      </w:r>
    </w:p>
    <w:p w14:paraId="2E14D411" w14:textId="77777777" w:rsidR="00517E6F" w:rsidRDefault="00517E6F" w:rsidP="00517E6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w:t>
      </w:r>
      <w:proofErr w:type="gramStart"/>
      <w:r>
        <w:rPr>
          <w:rStyle w:val="gnkrckgcgsb"/>
          <w:rFonts w:ascii="Lucida Console" w:hAnsi="Lucida Console"/>
          <w:color w:val="000000"/>
          <w:bdr w:val="none" w:sz="0" w:space="0" w:color="auto" w:frame="1"/>
        </w:rPr>
        <w:t>11545881  1.49397910</w:t>
      </w:r>
      <w:proofErr w:type="gramEnd"/>
      <w:r>
        <w:rPr>
          <w:rStyle w:val="gnkrckgcgsb"/>
          <w:rFonts w:ascii="Lucida Console" w:hAnsi="Lucida Console"/>
          <w:color w:val="000000"/>
          <w:bdr w:val="none" w:sz="0" w:space="0" w:color="auto" w:frame="1"/>
        </w:rPr>
        <w:t xml:space="preserve"> -0.05119363 -0.05119363  0.07483815  0.13664727  0.25795236 </w:t>
      </w:r>
    </w:p>
    <w:p w14:paraId="0450F4C7" w14:textId="30CB24F9" w:rsidR="004B61DD" w:rsidRDefault="004B61DD"/>
    <w:p w14:paraId="7C564483" w14:textId="036E7FF7" w:rsidR="004B61DD" w:rsidRDefault="00517E6F">
      <w:r>
        <w:rPr>
          <w:noProof/>
        </w:rPr>
        <w:drawing>
          <wp:inline distT="0" distB="0" distL="0" distR="0" wp14:anchorId="412FDCD4" wp14:editId="7A0888A4">
            <wp:extent cx="3393616"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4634" cy="2822183"/>
                    </a:xfrm>
                    <a:prstGeom prst="rect">
                      <a:avLst/>
                    </a:prstGeom>
                  </pic:spPr>
                </pic:pic>
              </a:graphicData>
            </a:graphic>
          </wp:inline>
        </w:drawing>
      </w:r>
    </w:p>
    <w:p w14:paraId="5911E78B" w14:textId="1EECB3CA" w:rsidR="004B61DD" w:rsidRDefault="004B61DD"/>
    <w:p w14:paraId="365AE5E6" w14:textId="77777777" w:rsidR="00517E6F" w:rsidRDefault="00517E6F" w:rsidP="00517E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chall.predict</w:t>
      </w:r>
      <w:proofErr w:type="spellEnd"/>
      <w:proofErr w:type="gramEnd"/>
      <w:r>
        <w:rPr>
          <w:rStyle w:val="gnkrckgcmrb"/>
          <w:rFonts w:ascii="Lucida Console" w:hAnsi="Lucida Console"/>
          <w:color w:val="0000FF"/>
        </w:rPr>
        <w:t xml:space="preserve"> &lt;- predict(</w:t>
      </w:r>
      <w:proofErr w:type="spellStart"/>
      <w:r>
        <w:rPr>
          <w:rStyle w:val="gnkrckgcmrb"/>
          <w:rFonts w:ascii="Lucida Console" w:hAnsi="Lucida Console"/>
          <w:color w:val="0000FF"/>
        </w:rPr>
        <w:t>chal_exp_mdl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(T=29), interval="prediction", level=.95)</w:t>
      </w:r>
    </w:p>
    <w:p w14:paraId="58327B20" w14:textId="77777777" w:rsidR="00517E6F" w:rsidRDefault="00517E6F" w:rsidP="00517E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exp</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chall.predict</w:t>
      </w:r>
      <w:proofErr w:type="spellEnd"/>
      <w:proofErr w:type="gramEnd"/>
      <w:r>
        <w:rPr>
          <w:rStyle w:val="gnkrckgcmrb"/>
          <w:rFonts w:ascii="Lucida Console" w:hAnsi="Lucida Console"/>
          <w:color w:val="0000FF"/>
        </w:rPr>
        <w:t>)</w:t>
      </w:r>
    </w:p>
    <w:p w14:paraId="23AA5AE9" w14:textId="77777777" w:rsidR="00517E6F" w:rsidRDefault="00517E6F" w:rsidP="00517E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596E5FC7" w14:textId="77777777" w:rsidR="00517E6F" w:rsidRDefault="00517E6F" w:rsidP="00517E6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1 112.8145 7.537247 1688.562</w:t>
      </w:r>
    </w:p>
    <w:p w14:paraId="30945CEC" w14:textId="7A5D4BE7" w:rsidR="00517E6F" w:rsidRDefault="00517E6F"/>
    <w:p w14:paraId="6835CB5C" w14:textId="0979B779" w:rsidR="00517E6F" w:rsidRDefault="00517E6F">
      <w:pPr>
        <w:rPr>
          <w:color w:val="FF0000"/>
        </w:rPr>
      </w:pPr>
      <w:r>
        <w:rPr>
          <w:color w:val="FF0000"/>
        </w:rPr>
        <w:t xml:space="preserve">Under this model, </w:t>
      </w:r>
      <w:r w:rsidR="00520BC0">
        <w:rPr>
          <w:color w:val="FF0000"/>
        </w:rPr>
        <w:t xml:space="preserve">we expect N=113 incidents so </w:t>
      </w:r>
      <w:proofErr w:type="gramStart"/>
      <w:r w:rsidR="00520BC0">
        <w:rPr>
          <w:color w:val="FF0000"/>
        </w:rPr>
        <w:t>P(</w:t>
      </w:r>
      <w:proofErr w:type="gramEnd"/>
      <w:r w:rsidR="00520BC0">
        <w:rPr>
          <w:color w:val="FF0000"/>
        </w:rPr>
        <w:t xml:space="preserve">at least one blowout in 11 incidents) = 0.1061 or about 11% which is already over safety margin. If we were to be even more </w:t>
      </w:r>
      <w:r w:rsidR="00520BC0">
        <w:rPr>
          <w:color w:val="FF0000"/>
        </w:rPr>
        <w:lastRenderedPageBreak/>
        <w:t xml:space="preserve">conservative, the upper 95% CI gives N=1689 and </w:t>
      </w:r>
      <w:proofErr w:type="gramStart"/>
      <w:r w:rsidR="00520BC0">
        <w:rPr>
          <w:color w:val="FF0000"/>
        </w:rPr>
        <w:t>P(</w:t>
      </w:r>
      <w:proofErr w:type="gramEnd"/>
      <w:r w:rsidR="00520BC0">
        <w:rPr>
          <w:color w:val="FF0000"/>
        </w:rPr>
        <w:t>at least one blowout in 11 incidents) =0.81527 or about 82%!!!!</w:t>
      </w:r>
    </w:p>
    <w:p w14:paraId="13ED7827" w14:textId="1D8062CB" w:rsidR="00B9032B" w:rsidRDefault="00B9032B">
      <w:pPr>
        <w:rPr>
          <w:color w:val="FF0000"/>
        </w:rPr>
      </w:pPr>
    </w:p>
    <w:p w14:paraId="615AC44F" w14:textId="0E30EBDF" w:rsidR="00384351" w:rsidRDefault="00384351">
      <w:pPr>
        <w:rPr>
          <w:color w:val="FF0000"/>
        </w:rPr>
      </w:pPr>
      <w:r>
        <w:rPr>
          <w:color w:val="FF0000"/>
        </w:rPr>
        <w:t>Maybe we are being too conservative? Let’s look at the sensitivity and how low the temperature can be before we are over the 5% safety margin.</w:t>
      </w:r>
    </w:p>
    <w:p w14:paraId="05D589B4" w14:textId="77777777" w:rsidR="00384351" w:rsidRDefault="00384351">
      <w:pPr>
        <w:rPr>
          <w:color w:val="FF0000"/>
        </w:rPr>
      </w:pPr>
    </w:p>
    <w:p w14:paraId="1D8C43FB" w14:textId="79623544" w:rsidR="00B9032B" w:rsidRDefault="00B9032B">
      <w:pPr>
        <w:rPr>
          <w:color w:val="FF0000"/>
        </w:rPr>
      </w:pPr>
      <w:r>
        <w:rPr>
          <w:color w:val="FF0000"/>
        </w:rPr>
        <w:t xml:space="preserve">Here’s what the # incidents and </w:t>
      </w:r>
      <w:proofErr w:type="spellStart"/>
      <w:r>
        <w:rPr>
          <w:color w:val="FF0000"/>
        </w:rPr>
        <w:t>prob</w:t>
      </w:r>
      <w:proofErr w:type="spellEnd"/>
      <w:r>
        <w:rPr>
          <w:color w:val="FF0000"/>
        </w:rPr>
        <w:t xml:space="preserve"> of blowout look like with 95% PI’s:</w:t>
      </w:r>
    </w:p>
    <w:p w14:paraId="021FDB55" w14:textId="4D204973" w:rsidR="003A0E6A" w:rsidRDefault="003A0E6A">
      <w:pPr>
        <w:rPr>
          <w:color w:val="FF0000"/>
        </w:rPr>
      </w:pPr>
    </w:p>
    <w:p w14:paraId="278494CB" w14:textId="374535E5" w:rsidR="003A0E6A" w:rsidRDefault="003A0E6A" w:rsidP="003A0E6A">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&gt; T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(T=20:90)</w:t>
      </w:r>
      <w:r>
        <w:rPr>
          <w:rStyle w:val="gnkrckgcmrb"/>
          <w:rFonts w:ascii="Lucida Console" w:hAnsi="Lucida Console"/>
          <w:color w:val="0000FF"/>
        </w:rPr>
        <w:t>;</w:t>
      </w:r>
    </w:p>
    <w:p w14:paraId="6E074D9D" w14:textId="2DC2DC27" w:rsidR="003A0E6A" w:rsidRPr="003A0E6A" w:rsidRDefault="003A0E6A" w:rsidP="003A0E6A">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 xml:space="preserve">&gt; </w:t>
      </w:r>
      <w:proofErr w:type="spellStart"/>
      <w:proofErr w:type="gramStart"/>
      <w:r>
        <w:rPr>
          <w:rStyle w:val="gnkrckgcmrb"/>
          <w:rFonts w:ascii="Lucida Console" w:hAnsi="Lucida Console"/>
          <w:color w:val="0000FF"/>
        </w:rPr>
        <w:t>chall.preds</w:t>
      </w:r>
      <w:proofErr w:type="spellEnd"/>
      <w:proofErr w:type="gramEnd"/>
      <w:r>
        <w:rPr>
          <w:rStyle w:val="gnkrckgcmrb"/>
          <w:rFonts w:ascii="Lucida Console" w:hAnsi="Lucida Console"/>
          <w:color w:val="0000FF"/>
        </w:rPr>
        <w:t xml:space="preserve"> &lt;- predict(</w:t>
      </w:r>
      <w:proofErr w:type="spellStart"/>
      <w:r>
        <w:rPr>
          <w:rStyle w:val="gnkrckgcmrb"/>
          <w:rFonts w:ascii="Lucida Console" w:hAnsi="Lucida Console"/>
          <w:color w:val="0000FF"/>
        </w:rPr>
        <w:t>chal_exp_mdl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 xml:space="preserve"> = </w:t>
      </w:r>
      <w:r>
        <w:rPr>
          <w:rStyle w:val="gnkrckgcmrb"/>
          <w:rFonts w:ascii="Lucida Console" w:hAnsi="Lucida Console"/>
          <w:color w:val="0000FF"/>
        </w:rPr>
        <w:t xml:space="preserve">T, </w:t>
      </w:r>
      <w:r>
        <w:rPr>
          <w:rStyle w:val="gnkrckgcmrb"/>
          <w:rFonts w:ascii="Lucida Console" w:hAnsi="Lucida Console"/>
          <w:color w:val="0000FF"/>
        </w:rPr>
        <w:t>interval="prediction")</w:t>
      </w:r>
    </w:p>
    <w:p w14:paraId="72344479" w14:textId="0331D8CF" w:rsidR="003A0E6A" w:rsidRPr="003A0E6A" w:rsidRDefault="003A0E6A" w:rsidP="003A0E6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proofErr w:type="gramStart"/>
      <w:r>
        <w:rPr>
          <w:rStyle w:val="gnkrckgcmrb"/>
          <w:rFonts w:ascii="Lucida Console" w:hAnsi="Lucida Console"/>
          <w:color w:val="0000FF"/>
        </w:rPr>
        <w:t>T,chall</w:t>
      </w:r>
      <w:proofErr w:type="gramEnd"/>
      <w:r>
        <w:rPr>
          <w:rStyle w:val="gnkrckgcmrb"/>
          <w:rFonts w:ascii="Lucida Console" w:hAnsi="Lucida Console"/>
          <w:color w:val="0000FF"/>
        </w:rPr>
        <w:t>.preds</w:t>
      </w:r>
      <w:proofErr w:type="spellEnd"/>
      <w:r>
        <w:rPr>
          <w:rStyle w:val="gnkrckgcmrb"/>
          <w:rFonts w:ascii="Lucida Console" w:hAnsi="Lucida Console"/>
          <w:color w:val="0000FF"/>
        </w:rPr>
        <w:t>[,1], type="l")</w:t>
      </w:r>
    </w:p>
    <w:p w14:paraId="761765B4" w14:textId="77777777" w:rsidR="00C51C21" w:rsidRDefault="00C51C21" w:rsidP="00C51C2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 xml:space="preserve">T, </w:t>
      </w:r>
      <w:proofErr w:type="spellStart"/>
      <w:r>
        <w:rPr>
          <w:rStyle w:val="gnkrckgcmrb"/>
          <w:rFonts w:ascii="Lucida Console" w:hAnsi="Lucida Console"/>
          <w:color w:val="0000FF"/>
        </w:rPr>
        <w:t>chall.preds</w:t>
      </w:r>
      <w:proofErr w:type="spellEnd"/>
      <w:r>
        <w:rPr>
          <w:rStyle w:val="gnkrckgcmrb"/>
          <w:rFonts w:ascii="Lucida Console" w:hAnsi="Lucida Console"/>
          <w:color w:val="0000FF"/>
        </w:rPr>
        <w:t xml:space="preserve">[,3], type='l',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=3, col="red")</w:t>
      </w:r>
    </w:p>
    <w:p w14:paraId="7AA5AEEF" w14:textId="77777777" w:rsidR="00C51C21" w:rsidRDefault="00C51C21" w:rsidP="00C51C2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 xml:space="preserve">T, </w:t>
      </w:r>
      <w:proofErr w:type="spellStart"/>
      <w:r>
        <w:rPr>
          <w:rStyle w:val="gnkrckgcmrb"/>
          <w:rFonts w:ascii="Lucida Console" w:hAnsi="Lucida Console"/>
          <w:color w:val="0000FF"/>
        </w:rPr>
        <w:t>chall.preds</w:t>
      </w:r>
      <w:proofErr w:type="spellEnd"/>
      <w:r>
        <w:rPr>
          <w:rStyle w:val="gnkrckgcmrb"/>
          <w:rFonts w:ascii="Lucida Console" w:hAnsi="Lucida Console"/>
          <w:color w:val="0000FF"/>
        </w:rPr>
        <w:t xml:space="preserve">[,2], type='l',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=3, col="red")</w:t>
      </w:r>
    </w:p>
    <w:p w14:paraId="686137C2" w14:textId="155C3E9D" w:rsidR="00861B75" w:rsidRDefault="00861B75">
      <w:pPr>
        <w:rPr>
          <w:color w:val="FF0000"/>
        </w:rPr>
      </w:pPr>
    </w:p>
    <w:p w14:paraId="0EDADAD0" w14:textId="02E02BF9" w:rsidR="00C51C21" w:rsidRDefault="00C51C21">
      <w:pPr>
        <w:rPr>
          <w:color w:val="FF0000"/>
        </w:rPr>
      </w:pPr>
      <w:r>
        <w:rPr>
          <w:noProof/>
        </w:rPr>
        <w:drawing>
          <wp:inline distT="0" distB="0" distL="0" distR="0" wp14:anchorId="3E1C92F2" wp14:editId="4A56E6C7">
            <wp:extent cx="3181244" cy="244983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315" cy="2459896"/>
                    </a:xfrm>
                    <a:prstGeom prst="rect">
                      <a:avLst/>
                    </a:prstGeom>
                  </pic:spPr>
                </pic:pic>
              </a:graphicData>
            </a:graphic>
          </wp:inline>
        </w:drawing>
      </w:r>
    </w:p>
    <w:p w14:paraId="6D03B477" w14:textId="75658F5C" w:rsidR="00C51C21" w:rsidRDefault="00C51C21">
      <w:pPr>
        <w:rPr>
          <w:color w:val="FF0000"/>
        </w:rPr>
      </w:pPr>
    </w:p>
    <w:p w14:paraId="470BB791" w14:textId="77777777" w:rsidR="003A0E6A" w:rsidRDefault="003A0E6A" w:rsidP="003A0E6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blow &lt;- function(</w:t>
      </w:r>
      <w:proofErr w:type="spellStart"/>
      <w:proofErr w:type="gramStart"/>
      <w:r>
        <w:rPr>
          <w:rStyle w:val="gnkrckgcmrb"/>
          <w:rFonts w:ascii="Lucida Console" w:hAnsi="Lucida Console"/>
          <w:color w:val="0000FF"/>
        </w:rPr>
        <w:t>I,p</w:t>
      </w:r>
      <w:proofErr w:type="spellEnd"/>
      <w:proofErr w:type="gramEnd"/>
      <w:r>
        <w:rPr>
          <w:rStyle w:val="gnkrckgcmrb"/>
          <w:rFonts w:ascii="Lucida Console" w:hAnsi="Lucida Console"/>
          <w:color w:val="0000FF"/>
        </w:rPr>
        <w:t>) {1-(1-p)^I}</w:t>
      </w:r>
    </w:p>
    <w:p w14:paraId="30325AEE" w14:textId="77777777" w:rsidR="003A0E6A" w:rsidRDefault="003A0E6A" w:rsidP="003A0E6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T, blow(</w:t>
      </w:r>
      <w:proofErr w:type="spellStart"/>
      <w:r>
        <w:rPr>
          <w:rStyle w:val="gnkrckgcmrb"/>
          <w:rFonts w:ascii="Lucida Console" w:hAnsi="Lucida Console"/>
          <w:color w:val="0000FF"/>
        </w:rPr>
        <w:t>chall.preds</w:t>
      </w:r>
      <w:proofErr w:type="spellEnd"/>
      <w:r>
        <w:rPr>
          <w:rStyle w:val="gnkrckgcmrb"/>
          <w:rFonts w:ascii="Lucida Console" w:hAnsi="Lucida Console"/>
          <w:color w:val="0000FF"/>
        </w:rPr>
        <w:t xml:space="preserve">[,3],1/1000), type="l",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=3, col="red")</w:t>
      </w:r>
    </w:p>
    <w:p w14:paraId="16D72D3D" w14:textId="77777777" w:rsidR="003A0E6A" w:rsidRDefault="003A0E6A" w:rsidP="003A0E6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T, blow(</w:t>
      </w:r>
      <w:proofErr w:type="spellStart"/>
      <w:r>
        <w:rPr>
          <w:rStyle w:val="gnkrckgcmrb"/>
          <w:rFonts w:ascii="Lucida Console" w:hAnsi="Lucida Console"/>
          <w:color w:val="0000FF"/>
        </w:rPr>
        <w:t>chall.preds</w:t>
      </w:r>
      <w:proofErr w:type="spellEnd"/>
      <w:r>
        <w:rPr>
          <w:rStyle w:val="gnkrckgcmrb"/>
          <w:rFonts w:ascii="Lucida Console" w:hAnsi="Lucida Console"/>
          <w:color w:val="0000FF"/>
        </w:rPr>
        <w:t xml:space="preserve">[,2],1/1000), type="l",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=3, col="red")</w:t>
      </w:r>
    </w:p>
    <w:p w14:paraId="44E695AD" w14:textId="77777777" w:rsidR="003A0E6A" w:rsidRDefault="003A0E6A" w:rsidP="003A0E6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T, blow(</w:t>
      </w:r>
      <w:proofErr w:type="spellStart"/>
      <w:r>
        <w:rPr>
          <w:rStyle w:val="gnkrckgcmrb"/>
          <w:rFonts w:ascii="Lucida Console" w:hAnsi="Lucida Console"/>
          <w:color w:val="0000FF"/>
        </w:rPr>
        <w:t>chall.preds</w:t>
      </w:r>
      <w:proofErr w:type="spellEnd"/>
      <w:r>
        <w:rPr>
          <w:rStyle w:val="gnkrckgcmrb"/>
          <w:rFonts w:ascii="Lucida Console" w:hAnsi="Lucida Console"/>
          <w:color w:val="0000FF"/>
        </w:rPr>
        <w:t xml:space="preserve">[,1],1/1000), type="l",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=1, col="black")</w:t>
      </w:r>
      <w:r>
        <w:rPr>
          <w:rStyle w:val="gnkrckgcmrb"/>
          <w:rFonts w:ascii="Lucida Console" w:hAnsi="Lucida Console"/>
          <w:color w:val="0000FF"/>
        </w:rPr>
        <w:br/>
      </w:r>
      <w:r>
        <w:rPr>
          <w:rStyle w:val="gnkrckgcmsb"/>
          <w:rFonts w:ascii="Lucida Console" w:hAnsi="Lucida Console"/>
          <w:color w:val="0000FF"/>
        </w:rPr>
        <w:t xml:space="preserve">&gt; </w:t>
      </w:r>
      <w:r>
        <w:rPr>
          <w:rStyle w:val="gnkrckgcmrb"/>
          <w:rFonts w:ascii="Lucida Console" w:hAnsi="Lucida Console"/>
          <w:color w:val="0000FF"/>
        </w:rPr>
        <w:t xml:space="preserve">segments(20,.05, 90,.05,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=2)</w:t>
      </w:r>
    </w:p>
    <w:p w14:paraId="57EF294B" w14:textId="5D08E417" w:rsidR="003A0E6A" w:rsidRDefault="003A0E6A" w:rsidP="003A0E6A">
      <w:pPr>
        <w:pStyle w:val="HTMLPreformatted"/>
        <w:shd w:val="clear" w:color="auto" w:fill="FFFFFF"/>
        <w:wordWrap w:val="0"/>
        <w:spacing w:line="225" w:lineRule="atLeast"/>
        <w:rPr>
          <w:rFonts w:ascii="Lucida Console" w:hAnsi="Lucida Console"/>
          <w:color w:val="000000"/>
        </w:rPr>
      </w:pPr>
    </w:p>
    <w:p w14:paraId="392322D1" w14:textId="3EE5E3D1" w:rsidR="003A0E6A" w:rsidRDefault="003A0E6A" w:rsidP="003A0E6A">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14619ECC" wp14:editId="4C51CF6C">
            <wp:extent cx="3652906" cy="28130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877" cy="2818418"/>
                    </a:xfrm>
                    <a:prstGeom prst="rect">
                      <a:avLst/>
                    </a:prstGeom>
                  </pic:spPr>
                </pic:pic>
              </a:graphicData>
            </a:graphic>
          </wp:inline>
        </w:drawing>
      </w:r>
    </w:p>
    <w:p w14:paraId="28DC8602" w14:textId="77777777" w:rsidR="00471196" w:rsidRDefault="00471196" w:rsidP="0047119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min(T[blow(</w:t>
      </w:r>
      <w:proofErr w:type="spellStart"/>
      <w:proofErr w:type="gramStart"/>
      <w:r>
        <w:rPr>
          <w:rStyle w:val="gnkrckgcmrb"/>
          <w:rFonts w:ascii="Lucida Console" w:hAnsi="Lucida Console"/>
          <w:color w:val="0000FF"/>
        </w:rPr>
        <w:t>chall.preds</w:t>
      </w:r>
      <w:proofErr w:type="spellEnd"/>
      <w:proofErr w:type="gramEnd"/>
      <w:r>
        <w:rPr>
          <w:rStyle w:val="gnkrckgcmrb"/>
          <w:rFonts w:ascii="Lucida Console" w:hAnsi="Lucida Console"/>
          <w:color w:val="0000FF"/>
        </w:rPr>
        <w:t>[,1],1/1000) &lt; .05])</w:t>
      </w:r>
    </w:p>
    <w:p w14:paraId="2F0DB878" w14:textId="77777777" w:rsidR="00471196" w:rsidRDefault="00471196" w:rsidP="0047119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w:t>
      </w:r>
    </w:p>
    <w:p w14:paraId="08350E24" w14:textId="77777777" w:rsidR="00471196" w:rsidRDefault="00471196" w:rsidP="0047119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min(T[blow(</w:t>
      </w:r>
      <w:proofErr w:type="spellStart"/>
      <w:proofErr w:type="gramStart"/>
      <w:r>
        <w:rPr>
          <w:rStyle w:val="gnkrckgcmrb"/>
          <w:rFonts w:ascii="Lucida Console" w:hAnsi="Lucida Console"/>
          <w:color w:val="0000FF"/>
        </w:rPr>
        <w:t>chall.preds</w:t>
      </w:r>
      <w:proofErr w:type="spellEnd"/>
      <w:proofErr w:type="gramEnd"/>
      <w:r>
        <w:rPr>
          <w:rStyle w:val="gnkrckgcmrb"/>
          <w:rFonts w:ascii="Lucida Console" w:hAnsi="Lucida Console"/>
          <w:color w:val="0000FF"/>
        </w:rPr>
        <w:t>[,3],1/1000) &lt; .05])</w:t>
      </w:r>
    </w:p>
    <w:p w14:paraId="766C2D6D" w14:textId="77777777" w:rsidR="00471196" w:rsidRDefault="00471196" w:rsidP="0047119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49</w:t>
      </w:r>
    </w:p>
    <w:p w14:paraId="5439C371" w14:textId="0D0FFB90" w:rsidR="003A0E6A" w:rsidRDefault="003A0E6A">
      <w:pPr>
        <w:rPr>
          <w:color w:val="FF0000"/>
        </w:rPr>
      </w:pPr>
    </w:p>
    <w:p w14:paraId="39328A92" w14:textId="46BA0670" w:rsidR="003A0E6A" w:rsidRDefault="00AD6ECB">
      <w:pPr>
        <w:rPr>
          <w:color w:val="FF0000"/>
        </w:rPr>
      </w:pPr>
      <w:r>
        <w:rPr>
          <w:color w:val="FF0000"/>
        </w:rPr>
        <w:t xml:space="preserve">Looks like need to be at least 35 degrees to be within 5% safety margin on average, and to be </w:t>
      </w:r>
      <w:r w:rsidR="00471196">
        <w:rPr>
          <w:color w:val="FF0000"/>
        </w:rPr>
        <w:t xml:space="preserve">at least 49 degrees to be </w:t>
      </w:r>
      <w:r>
        <w:rPr>
          <w:color w:val="FF0000"/>
        </w:rPr>
        <w:t>95% confident</w:t>
      </w:r>
      <w:r w:rsidR="00471196">
        <w:rPr>
          <w:color w:val="FF0000"/>
        </w:rPr>
        <w:t xml:space="preserve"> for no more that 5% blowout likelihood.</w:t>
      </w:r>
      <w:r w:rsidR="00384351">
        <w:rPr>
          <w:color w:val="FF0000"/>
        </w:rPr>
        <w:t xml:space="preserve"> So looks like 29 degrees is not even close to the safety margin, so </w:t>
      </w:r>
      <w:r w:rsidR="00384351">
        <w:rPr>
          <w:color w:val="FF0000"/>
        </w:rPr>
        <w:t>DON’T LAUNCH</w:t>
      </w:r>
      <w:bookmarkStart w:id="0" w:name="_GoBack"/>
      <w:bookmarkEnd w:id="0"/>
    </w:p>
    <w:p w14:paraId="62FE9A5A" w14:textId="5C744D54" w:rsidR="00C51C21" w:rsidRDefault="00C51C21">
      <w:pPr>
        <w:rPr>
          <w:color w:val="FF0000"/>
        </w:rPr>
      </w:pPr>
    </w:p>
    <w:p w14:paraId="74C77929" w14:textId="77777777" w:rsidR="00C51C21" w:rsidRDefault="00C51C21">
      <w:pPr>
        <w:rPr>
          <w:color w:val="FF0000"/>
        </w:rPr>
      </w:pPr>
    </w:p>
    <w:p w14:paraId="3D525301" w14:textId="02DB5E94" w:rsidR="00861B75" w:rsidRDefault="00861B75">
      <w:pPr>
        <w:rPr>
          <w:color w:val="FF0000"/>
        </w:rPr>
      </w:pPr>
      <w:r>
        <w:rPr>
          <w:color w:val="FF0000"/>
        </w:rPr>
        <w:t xml:space="preserve">Because </w:t>
      </w:r>
      <w:r w:rsidR="005002E3">
        <w:rPr>
          <w:color w:val="FF0000"/>
        </w:rPr>
        <w:t>we are predicating outside the relative range of the data, we have no basis for selecting the linear model over the power model. In fact, the power model is more justifiable on the basis that (1) no low temperature outliers, (2) fits engineering concerns about decreased expansion at low temps, (3) it’s the more risk averse (conservative) model.</w:t>
      </w:r>
    </w:p>
    <w:p w14:paraId="7229ECD2" w14:textId="4D6F2402" w:rsidR="00861B75" w:rsidRDefault="00861B75"/>
    <w:p w14:paraId="3BC533F9" w14:textId="7913FB9A" w:rsidR="00861B75" w:rsidRDefault="00861B75"/>
    <w:p w14:paraId="3EB40202" w14:textId="4BADE277" w:rsidR="004B61DD" w:rsidRDefault="004B61DD"/>
    <w:p w14:paraId="68D5BC54" w14:textId="6AA6DF32" w:rsidR="004B61DD" w:rsidRDefault="004B61DD"/>
    <w:p w14:paraId="1ECD6499" w14:textId="77777777" w:rsidR="004B61DD" w:rsidRDefault="004B61DD"/>
    <w:p w14:paraId="7F07073E" w14:textId="77777777" w:rsidR="004B61DD" w:rsidRDefault="004B61DD"/>
    <w:p w14:paraId="5E305281" w14:textId="77777777" w:rsidR="005E5CE9" w:rsidRDefault="005E5CE9"/>
    <w:p w14:paraId="5C1361B9" w14:textId="77777777" w:rsidR="003A5854" w:rsidRDefault="003A5854"/>
    <w:p w14:paraId="6E98D5AA" w14:textId="77777777" w:rsidR="003A5854" w:rsidRDefault="003A5854"/>
    <w:p w14:paraId="7EDA0B6E" w14:textId="3F333647" w:rsidR="005E5CE9" w:rsidRDefault="00D305BC">
      <w:r>
        <w:br w:type="textWrapping" w:clear="all"/>
      </w:r>
    </w:p>
    <w:p w14:paraId="52FF0FD3" w14:textId="77777777" w:rsidR="005E5CE9" w:rsidRDefault="005E5CE9"/>
    <w:p w14:paraId="1E0EE773" w14:textId="144D8E9A" w:rsidR="005E5CE9" w:rsidRDefault="005E5CE9"/>
    <w:p w14:paraId="3E92B5C7" w14:textId="77777777" w:rsidR="00BC02FF" w:rsidRDefault="00BC02FF"/>
    <w:p w14:paraId="1D5479B9" w14:textId="350B73E9" w:rsidR="00BC02FF" w:rsidRDefault="00BC02FF"/>
    <w:p w14:paraId="5BBDBCD0" w14:textId="77777777" w:rsidR="00BC02FF" w:rsidRDefault="00BC02FF" w:rsidP="00BC02FF">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lastRenderedPageBreak/>
        <w:t>1.  Identify Risk</w:t>
      </w:r>
      <w:r>
        <w:rPr>
          <w:rFonts w:ascii="Georgia" w:hAnsi="Georgia"/>
          <w:color w:val="222222"/>
        </w:rPr>
        <w:t xml:space="preserve"> — NASA managers had known the design of the solid rocket boosters (SRBs) contained a potentially catastrophic flaw in the O-rings since </w:t>
      </w:r>
      <w:proofErr w:type="gramStart"/>
      <w:r>
        <w:rPr>
          <w:rFonts w:ascii="Georgia" w:hAnsi="Georgia"/>
          <w:color w:val="222222"/>
        </w:rPr>
        <w:t>1977, but</w:t>
      </w:r>
      <w:proofErr w:type="gramEnd"/>
      <w:r>
        <w:rPr>
          <w:rFonts w:ascii="Georgia" w:hAnsi="Georgia"/>
          <w:color w:val="222222"/>
        </w:rPr>
        <w:t xml:space="preserve"> failed to address it properly.</w:t>
      </w:r>
      <w:r>
        <w:rPr>
          <w:rFonts w:ascii="Georgia" w:hAnsi="Georgia"/>
          <w:color w:val="222222"/>
        </w:rPr>
        <w:br/>
      </w:r>
      <w:r>
        <w:rPr>
          <w:rStyle w:val="Strong"/>
          <w:rFonts w:ascii="Georgia" w:hAnsi="Georgia"/>
          <w:color w:val="222222"/>
        </w:rPr>
        <w:t>2.  Analyze Data</w:t>
      </w:r>
      <w:r>
        <w:rPr>
          <w:rFonts w:ascii="Georgia" w:hAnsi="Georgia"/>
          <w:color w:val="222222"/>
        </w:rPr>
        <w:t> — The O-rings, as well as other critical components, had no test data to support the expectation of a successful launch in such cold conditions. Engineers who</w:t>
      </w:r>
    </w:p>
    <w:p w14:paraId="19015C92" w14:textId="77777777" w:rsidR="00BC02FF" w:rsidRDefault="00BC02FF" w:rsidP="00BC02FF">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worked on the Shuttle delivered a biting analysis: “We're only qualified to 40° F. No one was even thinking of 18° F. We were in no man's land.”</w:t>
      </w:r>
      <w:r>
        <w:rPr>
          <w:rFonts w:ascii="Georgia" w:hAnsi="Georgia"/>
          <w:color w:val="222222"/>
        </w:rPr>
        <w:br/>
      </w:r>
      <w:r>
        <w:rPr>
          <w:rStyle w:val="Strong"/>
          <w:rFonts w:ascii="Georgia" w:hAnsi="Georgia"/>
          <w:color w:val="222222"/>
        </w:rPr>
        <w:t>3.</w:t>
      </w:r>
      <w:r>
        <w:rPr>
          <w:rFonts w:ascii="Georgia" w:hAnsi="Georgia"/>
          <w:color w:val="222222"/>
        </w:rPr>
        <w:t>  </w:t>
      </w:r>
      <w:r>
        <w:rPr>
          <w:rStyle w:val="Strong"/>
          <w:rFonts w:ascii="Georgia" w:hAnsi="Georgia"/>
          <w:color w:val="222222"/>
        </w:rPr>
        <w:t>Control Risk</w:t>
      </w:r>
      <w:r>
        <w:rPr>
          <w:rFonts w:ascii="Georgia" w:hAnsi="Georgia"/>
          <w:color w:val="222222"/>
        </w:rPr>
        <w:t> — NASA had “Launch Fever” that morning and disregarded advice not to launch. Later, we learned that concerns about the launch never made it up the chain of command. It was these lapses in judgment that triggered this catastrophic event.</w:t>
      </w:r>
      <w:r>
        <w:rPr>
          <w:rFonts w:ascii="Georgia" w:hAnsi="Georgia"/>
          <w:color w:val="222222"/>
        </w:rPr>
        <w:br/>
      </w:r>
      <w:r>
        <w:rPr>
          <w:rStyle w:val="Strong"/>
          <w:rFonts w:ascii="Georgia" w:hAnsi="Georgia"/>
          <w:color w:val="222222"/>
        </w:rPr>
        <w:t>4.  Transfer Risk</w:t>
      </w:r>
      <w:r>
        <w:rPr>
          <w:rFonts w:ascii="Georgia" w:hAnsi="Georgia"/>
          <w:color w:val="222222"/>
        </w:rPr>
        <w:t> — While there may be some risk transferred to an insurance company for a satellite aboard, there is no place to transfer the loss of life in this case. NASA put all shuttle launches on hold for 32 months and some would argue that they never recovered from the damage to their reputation.</w:t>
      </w:r>
      <w:r>
        <w:rPr>
          <w:rFonts w:ascii="Georgia" w:hAnsi="Georgia"/>
          <w:color w:val="222222"/>
        </w:rPr>
        <w:br/>
      </w:r>
      <w:r>
        <w:rPr>
          <w:rStyle w:val="Strong"/>
          <w:rFonts w:ascii="Georgia" w:hAnsi="Georgia"/>
          <w:color w:val="222222"/>
        </w:rPr>
        <w:t>5.</w:t>
      </w:r>
      <w:r>
        <w:rPr>
          <w:rFonts w:ascii="Georgia" w:hAnsi="Georgia"/>
          <w:color w:val="222222"/>
        </w:rPr>
        <w:t>  </w:t>
      </w:r>
      <w:r>
        <w:rPr>
          <w:rStyle w:val="Strong"/>
          <w:rFonts w:ascii="Georgia" w:hAnsi="Georgia"/>
          <w:color w:val="222222"/>
        </w:rPr>
        <w:t>Measure Results</w:t>
      </w:r>
      <w:r>
        <w:rPr>
          <w:rFonts w:ascii="Georgia" w:hAnsi="Georgia"/>
          <w:color w:val="222222"/>
        </w:rPr>
        <w:t> — This is where we ask the question, “What went wrong?” In fact, the Rogers Commission did an extensive review. They found NASA’s organization culture and decision-making processes had been key contributing factors to the accident. NASA managers had known since 1977 that the design of the solid rocket boosters (SRB’s) contained a potentially catastrophic flaw in the O-rings yet failed to address it properly. They also disregarded warnings (an example of “go fever”) from engineers about the dangers of launching because of the low temperatures that morning, while also failing to adequately report these technical concerns to their superiors.</w:t>
      </w:r>
    </w:p>
    <w:p w14:paraId="4CCE6D4C" w14:textId="77777777" w:rsidR="00BC02FF" w:rsidRDefault="00BC02FF"/>
    <w:sectPr w:rsidR="00BC02FF" w:rsidSect="005F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D07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E81DAB"/>
    <w:multiLevelType w:val="hybridMultilevel"/>
    <w:tmpl w:val="A526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1D0"/>
    <w:rsid w:val="0002232C"/>
    <w:rsid w:val="000C678B"/>
    <w:rsid w:val="00286B56"/>
    <w:rsid w:val="002934B7"/>
    <w:rsid w:val="002A6EE4"/>
    <w:rsid w:val="002D04B3"/>
    <w:rsid w:val="002D7A45"/>
    <w:rsid w:val="00382C78"/>
    <w:rsid w:val="00384351"/>
    <w:rsid w:val="003867D7"/>
    <w:rsid w:val="003A0E6A"/>
    <w:rsid w:val="003A5854"/>
    <w:rsid w:val="00432EA4"/>
    <w:rsid w:val="004462F1"/>
    <w:rsid w:val="00471196"/>
    <w:rsid w:val="00476591"/>
    <w:rsid w:val="004B61DD"/>
    <w:rsid w:val="004D7AF0"/>
    <w:rsid w:val="005002E3"/>
    <w:rsid w:val="00517E6F"/>
    <w:rsid w:val="00520BC0"/>
    <w:rsid w:val="005E5CE9"/>
    <w:rsid w:val="005F05F5"/>
    <w:rsid w:val="005F7B94"/>
    <w:rsid w:val="006730A4"/>
    <w:rsid w:val="006B35CC"/>
    <w:rsid w:val="007048E7"/>
    <w:rsid w:val="00741955"/>
    <w:rsid w:val="00780B79"/>
    <w:rsid w:val="007A14BD"/>
    <w:rsid w:val="00840820"/>
    <w:rsid w:val="00861B75"/>
    <w:rsid w:val="008B738A"/>
    <w:rsid w:val="008F3F0B"/>
    <w:rsid w:val="0096215B"/>
    <w:rsid w:val="00A1540A"/>
    <w:rsid w:val="00A74B01"/>
    <w:rsid w:val="00AD6ECB"/>
    <w:rsid w:val="00B13A51"/>
    <w:rsid w:val="00B9032B"/>
    <w:rsid w:val="00B94268"/>
    <w:rsid w:val="00BB473F"/>
    <w:rsid w:val="00BC02FF"/>
    <w:rsid w:val="00BC7BC2"/>
    <w:rsid w:val="00C34D9B"/>
    <w:rsid w:val="00C51C21"/>
    <w:rsid w:val="00CC0948"/>
    <w:rsid w:val="00D04312"/>
    <w:rsid w:val="00D06594"/>
    <w:rsid w:val="00D305BC"/>
    <w:rsid w:val="00D3094B"/>
    <w:rsid w:val="00D40F1E"/>
    <w:rsid w:val="00D961D0"/>
    <w:rsid w:val="00E218F2"/>
    <w:rsid w:val="00F90427"/>
    <w:rsid w:val="00FF2C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6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2F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C02FF"/>
    <w:rPr>
      <w:b/>
      <w:bCs/>
    </w:rPr>
  </w:style>
  <w:style w:type="paragraph" w:styleId="ListParagraph">
    <w:name w:val="List Paragraph"/>
    <w:basedOn w:val="Normal"/>
    <w:uiPriority w:val="34"/>
    <w:qFormat/>
    <w:rsid w:val="003867D7"/>
    <w:pPr>
      <w:ind w:left="720"/>
      <w:contextualSpacing/>
    </w:pPr>
  </w:style>
  <w:style w:type="paragraph" w:styleId="HTMLPreformatted">
    <w:name w:val="HTML Preformatted"/>
    <w:basedOn w:val="Normal"/>
    <w:link w:val="HTMLPreformattedChar"/>
    <w:uiPriority w:val="99"/>
    <w:unhideWhenUsed/>
    <w:rsid w:val="008F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8F3F0B"/>
    <w:rPr>
      <w:rFonts w:ascii="Courier New" w:eastAsia="Times New Roman" w:hAnsi="Courier New" w:cs="Courier New"/>
      <w:sz w:val="20"/>
      <w:szCs w:val="20"/>
      <w:lang w:eastAsia="zh-TW"/>
    </w:rPr>
  </w:style>
  <w:style w:type="character" w:customStyle="1" w:styleId="gnkrckgcmsb">
    <w:name w:val="gnkrckgcmsb"/>
    <w:basedOn w:val="DefaultParagraphFont"/>
    <w:rsid w:val="008F3F0B"/>
  </w:style>
  <w:style w:type="character" w:customStyle="1" w:styleId="gnkrckgcmrb">
    <w:name w:val="gnkrckgcmrb"/>
    <w:basedOn w:val="DefaultParagraphFont"/>
    <w:rsid w:val="008F3F0B"/>
  </w:style>
  <w:style w:type="character" w:customStyle="1" w:styleId="gnkrckgcgsb">
    <w:name w:val="gnkrckgcgsb"/>
    <w:basedOn w:val="DefaultParagraphFont"/>
    <w:rsid w:val="008F3F0B"/>
  </w:style>
  <w:style w:type="paragraph" w:styleId="ListBullet">
    <w:name w:val="List Bullet"/>
    <w:basedOn w:val="Normal"/>
    <w:uiPriority w:val="99"/>
    <w:unhideWhenUsed/>
    <w:rsid w:val="008B738A"/>
    <w:pPr>
      <w:numPr>
        <w:numId w:val="2"/>
      </w:numPr>
      <w:contextualSpacing/>
    </w:pPr>
  </w:style>
  <w:style w:type="paragraph" w:styleId="BalloonText">
    <w:name w:val="Balloon Text"/>
    <w:basedOn w:val="Normal"/>
    <w:link w:val="BalloonTextChar"/>
    <w:uiPriority w:val="99"/>
    <w:semiHidden/>
    <w:unhideWhenUsed/>
    <w:rsid w:val="004765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98754">
      <w:bodyDiv w:val="1"/>
      <w:marLeft w:val="0"/>
      <w:marRight w:val="0"/>
      <w:marTop w:val="0"/>
      <w:marBottom w:val="0"/>
      <w:divBdr>
        <w:top w:val="none" w:sz="0" w:space="0" w:color="auto"/>
        <w:left w:val="none" w:sz="0" w:space="0" w:color="auto"/>
        <w:bottom w:val="none" w:sz="0" w:space="0" w:color="auto"/>
        <w:right w:val="none" w:sz="0" w:space="0" w:color="auto"/>
      </w:divBdr>
    </w:div>
    <w:div w:id="183829549">
      <w:bodyDiv w:val="1"/>
      <w:marLeft w:val="0"/>
      <w:marRight w:val="0"/>
      <w:marTop w:val="0"/>
      <w:marBottom w:val="0"/>
      <w:divBdr>
        <w:top w:val="none" w:sz="0" w:space="0" w:color="auto"/>
        <w:left w:val="none" w:sz="0" w:space="0" w:color="auto"/>
        <w:bottom w:val="none" w:sz="0" w:space="0" w:color="auto"/>
        <w:right w:val="none" w:sz="0" w:space="0" w:color="auto"/>
      </w:divBdr>
    </w:div>
    <w:div w:id="356851498">
      <w:bodyDiv w:val="1"/>
      <w:marLeft w:val="0"/>
      <w:marRight w:val="0"/>
      <w:marTop w:val="0"/>
      <w:marBottom w:val="0"/>
      <w:divBdr>
        <w:top w:val="none" w:sz="0" w:space="0" w:color="auto"/>
        <w:left w:val="none" w:sz="0" w:space="0" w:color="auto"/>
        <w:bottom w:val="none" w:sz="0" w:space="0" w:color="auto"/>
        <w:right w:val="none" w:sz="0" w:space="0" w:color="auto"/>
      </w:divBdr>
    </w:div>
    <w:div w:id="611324178">
      <w:bodyDiv w:val="1"/>
      <w:marLeft w:val="0"/>
      <w:marRight w:val="0"/>
      <w:marTop w:val="0"/>
      <w:marBottom w:val="0"/>
      <w:divBdr>
        <w:top w:val="none" w:sz="0" w:space="0" w:color="auto"/>
        <w:left w:val="none" w:sz="0" w:space="0" w:color="auto"/>
        <w:bottom w:val="none" w:sz="0" w:space="0" w:color="auto"/>
        <w:right w:val="none" w:sz="0" w:space="0" w:color="auto"/>
      </w:divBdr>
    </w:div>
    <w:div w:id="671181216">
      <w:bodyDiv w:val="1"/>
      <w:marLeft w:val="0"/>
      <w:marRight w:val="0"/>
      <w:marTop w:val="0"/>
      <w:marBottom w:val="0"/>
      <w:divBdr>
        <w:top w:val="none" w:sz="0" w:space="0" w:color="auto"/>
        <w:left w:val="none" w:sz="0" w:space="0" w:color="auto"/>
        <w:bottom w:val="none" w:sz="0" w:space="0" w:color="auto"/>
        <w:right w:val="none" w:sz="0" w:space="0" w:color="auto"/>
      </w:divBdr>
    </w:div>
    <w:div w:id="689910476">
      <w:bodyDiv w:val="1"/>
      <w:marLeft w:val="0"/>
      <w:marRight w:val="0"/>
      <w:marTop w:val="0"/>
      <w:marBottom w:val="0"/>
      <w:divBdr>
        <w:top w:val="none" w:sz="0" w:space="0" w:color="auto"/>
        <w:left w:val="none" w:sz="0" w:space="0" w:color="auto"/>
        <w:bottom w:val="none" w:sz="0" w:space="0" w:color="auto"/>
        <w:right w:val="none" w:sz="0" w:space="0" w:color="auto"/>
      </w:divBdr>
    </w:div>
    <w:div w:id="750080733">
      <w:bodyDiv w:val="1"/>
      <w:marLeft w:val="0"/>
      <w:marRight w:val="0"/>
      <w:marTop w:val="0"/>
      <w:marBottom w:val="0"/>
      <w:divBdr>
        <w:top w:val="none" w:sz="0" w:space="0" w:color="auto"/>
        <w:left w:val="none" w:sz="0" w:space="0" w:color="auto"/>
        <w:bottom w:val="none" w:sz="0" w:space="0" w:color="auto"/>
        <w:right w:val="none" w:sz="0" w:space="0" w:color="auto"/>
      </w:divBdr>
    </w:div>
    <w:div w:id="839193812">
      <w:bodyDiv w:val="1"/>
      <w:marLeft w:val="0"/>
      <w:marRight w:val="0"/>
      <w:marTop w:val="0"/>
      <w:marBottom w:val="0"/>
      <w:divBdr>
        <w:top w:val="none" w:sz="0" w:space="0" w:color="auto"/>
        <w:left w:val="none" w:sz="0" w:space="0" w:color="auto"/>
        <w:bottom w:val="none" w:sz="0" w:space="0" w:color="auto"/>
        <w:right w:val="none" w:sz="0" w:space="0" w:color="auto"/>
      </w:divBdr>
    </w:div>
    <w:div w:id="954019073">
      <w:bodyDiv w:val="1"/>
      <w:marLeft w:val="0"/>
      <w:marRight w:val="0"/>
      <w:marTop w:val="0"/>
      <w:marBottom w:val="0"/>
      <w:divBdr>
        <w:top w:val="none" w:sz="0" w:space="0" w:color="auto"/>
        <w:left w:val="none" w:sz="0" w:space="0" w:color="auto"/>
        <w:bottom w:val="none" w:sz="0" w:space="0" w:color="auto"/>
        <w:right w:val="none" w:sz="0" w:space="0" w:color="auto"/>
      </w:divBdr>
    </w:div>
    <w:div w:id="977033258">
      <w:bodyDiv w:val="1"/>
      <w:marLeft w:val="0"/>
      <w:marRight w:val="0"/>
      <w:marTop w:val="0"/>
      <w:marBottom w:val="0"/>
      <w:divBdr>
        <w:top w:val="none" w:sz="0" w:space="0" w:color="auto"/>
        <w:left w:val="none" w:sz="0" w:space="0" w:color="auto"/>
        <w:bottom w:val="none" w:sz="0" w:space="0" w:color="auto"/>
        <w:right w:val="none" w:sz="0" w:space="0" w:color="auto"/>
      </w:divBdr>
    </w:div>
    <w:div w:id="1016345520">
      <w:bodyDiv w:val="1"/>
      <w:marLeft w:val="0"/>
      <w:marRight w:val="0"/>
      <w:marTop w:val="0"/>
      <w:marBottom w:val="0"/>
      <w:divBdr>
        <w:top w:val="none" w:sz="0" w:space="0" w:color="auto"/>
        <w:left w:val="none" w:sz="0" w:space="0" w:color="auto"/>
        <w:bottom w:val="none" w:sz="0" w:space="0" w:color="auto"/>
        <w:right w:val="none" w:sz="0" w:space="0" w:color="auto"/>
      </w:divBdr>
    </w:div>
    <w:div w:id="1024406444">
      <w:bodyDiv w:val="1"/>
      <w:marLeft w:val="0"/>
      <w:marRight w:val="0"/>
      <w:marTop w:val="0"/>
      <w:marBottom w:val="0"/>
      <w:divBdr>
        <w:top w:val="none" w:sz="0" w:space="0" w:color="auto"/>
        <w:left w:val="none" w:sz="0" w:space="0" w:color="auto"/>
        <w:bottom w:val="none" w:sz="0" w:space="0" w:color="auto"/>
        <w:right w:val="none" w:sz="0" w:space="0" w:color="auto"/>
      </w:divBdr>
    </w:div>
    <w:div w:id="1208184801">
      <w:bodyDiv w:val="1"/>
      <w:marLeft w:val="0"/>
      <w:marRight w:val="0"/>
      <w:marTop w:val="0"/>
      <w:marBottom w:val="0"/>
      <w:divBdr>
        <w:top w:val="none" w:sz="0" w:space="0" w:color="auto"/>
        <w:left w:val="none" w:sz="0" w:space="0" w:color="auto"/>
        <w:bottom w:val="none" w:sz="0" w:space="0" w:color="auto"/>
        <w:right w:val="none" w:sz="0" w:space="0" w:color="auto"/>
      </w:divBdr>
    </w:div>
    <w:div w:id="1304652822">
      <w:bodyDiv w:val="1"/>
      <w:marLeft w:val="0"/>
      <w:marRight w:val="0"/>
      <w:marTop w:val="0"/>
      <w:marBottom w:val="0"/>
      <w:divBdr>
        <w:top w:val="none" w:sz="0" w:space="0" w:color="auto"/>
        <w:left w:val="none" w:sz="0" w:space="0" w:color="auto"/>
        <w:bottom w:val="none" w:sz="0" w:space="0" w:color="auto"/>
        <w:right w:val="none" w:sz="0" w:space="0" w:color="auto"/>
      </w:divBdr>
      <w:divsChild>
        <w:div w:id="1582107641">
          <w:marLeft w:val="0"/>
          <w:marRight w:val="0"/>
          <w:marTop w:val="0"/>
          <w:marBottom w:val="0"/>
          <w:divBdr>
            <w:top w:val="none" w:sz="0" w:space="0" w:color="auto"/>
            <w:left w:val="none" w:sz="0" w:space="0" w:color="auto"/>
            <w:bottom w:val="none" w:sz="0" w:space="0" w:color="auto"/>
            <w:right w:val="none" w:sz="0" w:space="0" w:color="auto"/>
          </w:divBdr>
        </w:div>
      </w:divsChild>
    </w:div>
    <w:div w:id="1314024339">
      <w:bodyDiv w:val="1"/>
      <w:marLeft w:val="0"/>
      <w:marRight w:val="0"/>
      <w:marTop w:val="0"/>
      <w:marBottom w:val="0"/>
      <w:divBdr>
        <w:top w:val="none" w:sz="0" w:space="0" w:color="auto"/>
        <w:left w:val="none" w:sz="0" w:space="0" w:color="auto"/>
        <w:bottom w:val="none" w:sz="0" w:space="0" w:color="auto"/>
        <w:right w:val="none" w:sz="0" w:space="0" w:color="auto"/>
      </w:divBdr>
      <w:divsChild>
        <w:div w:id="1681468954">
          <w:marLeft w:val="0"/>
          <w:marRight w:val="0"/>
          <w:marTop w:val="0"/>
          <w:marBottom w:val="0"/>
          <w:divBdr>
            <w:top w:val="none" w:sz="0" w:space="0" w:color="auto"/>
            <w:left w:val="none" w:sz="0" w:space="0" w:color="auto"/>
            <w:bottom w:val="none" w:sz="0" w:space="0" w:color="auto"/>
            <w:right w:val="none" w:sz="0" w:space="0" w:color="auto"/>
          </w:divBdr>
        </w:div>
        <w:div w:id="870535772">
          <w:marLeft w:val="0"/>
          <w:marRight w:val="0"/>
          <w:marTop w:val="0"/>
          <w:marBottom w:val="0"/>
          <w:divBdr>
            <w:top w:val="none" w:sz="0" w:space="0" w:color="auto"/>
            <w:left w:val="none" w:sz="0" w:space="0" w:color="auto"/>
            <w:bottom w:val="none" w:sz="0" w:space="0" w:color="auto"/>
            <w:right w:val="none" w:sz="0" w:space="0" w:color="auto"/>
          </w:divBdr>
        </w:div>
        <w:div w:id="766922816">
          <w:marLeft w:val="0"/>
          <w:marRight w:val="0"/>
          <w:marTop w:val="0"/>
          <w:marBottom w:val="0"/>
          <w:divBdr>
            <w:top w:val="none" w:sz="0" w:space="0" w:color="auto"/>
            <w:left w:val="none" w:sz="0" w:space="0" w:color="auto"/>
            <w:bottom w:val="none" w:sz="0" w:space="0" w:color="auto"/>
            <w:right w:val="none" w:sz="0" w:space="0" w:color="auto"/>
          </w:divBdr>
        </w:div>
      </w:divsChild>
    </w:div>
    <w:div w:id="1410149641">
      <w:bodyDiv w:val="1"/>
      <w:marLeft w:val="0"/>
      <w:marRight w:val="0"/>
      <w:marTop w:val="0"/>
      <w:marBottom w:val="0"/>
      <w:divBdr>
        <w:top w:val="none" w:sz="0" w:space="0" w:color="auto"/>
        <w:left w:val="none" w:sz="0" w:space="0" w:color="auto"/>
        <w:bottom w:val="none" w:sz="0" w:space="0" w:color="auto"/>
        <w:right w:val="none" w:sz="0" w:space="0" w:color="auto"/>
      </w:divBdr>
    </w:div>
    <w:div w:id="1460762623">
      <w:bodyDiv w:val="1"/>
      <w:marLeft w:val="0"/>
      <w:marRight w:val="0"/>
      <w:marTop w:val="0"/>
      <w:marBottom w:val="0"/>
      <w:divBdr>
        <w:top w:val="none" w:sz="0" w:space="0" w:color="auto"/>
        <w:left w:val="none" w:sz="0" w:space="0" w:color="auto"/>
        <w:bottom w:val="none" w:sz="0" w:space="0" w:color="auto"/>
        <w:right w:val="none" w:sz="0" w:space="0" w:color="auto"/>
      </w:divBdr>
    </w:div>
    <w:div w:id="1500465968">
      <w:bodyDiv w:val="1"/>
      <w:marLeft w:val="0"/>
      <w:marRight w:val="0"/>
      <w:marTop w:val="0"/>
      <w:marBottom w:val="0"/>
      <w:divBdr>
        <w:top w:val="none" w:sz="0" w:space="0" w:color="auto"/>
        <w:left w:val="none" w:sz="0" w:space="0" w:color="auto"/>
        <w:bottom w:val="none" w:sz="0" w:space="0" w:color="auto"/>
        <w:right w:val="none" w:sz="0" w:space="0" w:color="auto"/>
      </w:divBdr>
    </w:div>
    <w:div w:id="1513447521">
      <w:bodyDiv w:val="1"/>
      <w:marLeft w:val="0"/>
      <w:marRight w:val="0"/>
      <w:marTop w:val="0"/>
      <w:marBottom w:val="0"/>
      <w:divBdr>
        <w:top w:val="none" w:sz="0" w:space="0" w:color="auto"/>
        <w:left w:val="none" w:sz="0" w:space="0" w:color="auto"/>
        <w:bottom w:val="none" w:sz="0" w:space="0" w:color="auto"/>
        <w:right w:val="none" w:sz="0" w:space="0" w:color="auto"/>
      </w:divBdr>
    </w:div>
    <w:div w:id="1552424681">
      <w:bodyDiv w:val="1"/>
      <w:marLeft w:val="0"/>
      <w:marRight w:val="0"/>
      <w:marTop w:val="0"/>
      <w:marBottom w:val="0"/>
      <w:divBdr>
        <w:top w:val="none" w:sz="0" w:space="0" w:color="auto"/>
        <w:left w:val="none" w:sz="0" w:space="0" w:color="auto"/>
        <w:bottom w:val="none" w:sz="0" w:space="0" w:color="auto"/>
        <w:right w:val="none" w:sz="0" w:space="0" w:color="auto"/>
      </w:divBdr>
    </w:div>
    <w:div w:id="1755202217">
      <w:bodyDiv w:val="1"/>
      <w:marLeft w:val="0"/>
      <w:marRight w:val="0"/>
      <w:marTop w:val="0"/>
      <w:marBottom w:val="0"/>
      <w:divBdr>
        <w:top w:val="none" w:sz="0" w:space="0" w:color="auto"/>
        <w:left w:val="none" w:sz="0" w:space="0" w:color="auto"/>
        <w:bottom w:val="none" w:sz="0" w:space="0" w:color="auto"/>
        <w:right w:val="none" w:sz="0" w:space="0" w:color="auto"/>
      </w:divBdr>
    </w:div>
    <w:div w:id="1950621713">
      <w:bodyDiv w:val="1"/>
      <w:marLeft w:val="0"/>
      <w:marRight w:val="0"/>
      <w:marTop w:val="0"/>
      <w:marBottom w:val="0"/>
      <w:divBdr>
        <w:top w:val="none" w:sz="0" w:space="0" w:color="auto"/>
        <w:left w:val="none" w:sz="0" w:space="0" w:color="auto"/>
        <w:bottom w:val="none" w:sz="0" w:space="0" w:color="auto"/>
        <w:right w:val="none" w:sz="0" w:space="0" w:color="auto"/>
      </w:divBdr>
    </w:div>
    <w:div w:id="2001234338">
      <w:bodyDiv w:val="1"/>
      <w:marLeft w:val="0"/>
      <w:marRight w:val="0"/>
      <w:marTop w:val="0"/>
      <w:marBottom w:val="0"/>
      <w:divBdr>
        <w:top w:val="none" w:sz="0" w:space="0" w:color="auto"/>
        <w:left w:val="none" w:sz="0" w:space="0" w:color="auto"/>
        <w:bottom w:val="none" w:sz="0" w:space="0" w:color="auto"/>
        <w:right w:val="none" w:sz="0" w:space="0" w:color="auto"/>
      </w:divBdr>
    </w:div>
    <w:div w:id="2019844813">
      <w:bodyDiv w:val="1"/>
      <w:marLeft w:val="0"/>
      <w:marRight w:val="0"/>
      <w:marTop w:val="0"/>
      <w:marBottom w:val="0"/>
      <w:divBdr>
        <w:top w:val="none" w:sz="0" w:space="0" w:color="auto"/>
        <w:left w:val="none" w:sz="0" w:space="0" w:color="auto"/>
        <w:bottom w:val="none" w:sz="0" w:space="0" w:color="auto"/>
        <w:right w:val="none" w:sz="0" w:space="0" w:color="auto"/>
      </w:divBdr>
    </w:div>
    <w:div w:id="2066679799">
      <w:bodyDiv w:val="1"/>
      <w:marLeft w:val="0"/>
      <w:marRight w:val="0"/>
      <w:marTop w:val="0"/>
      <w:marBottom w:val="0"/>
      <w:divBdr>
        <w:top w:val="none" w:sz="0" w:space="0" w:color="auto"/>
        <w:left w:val="none" w:sz="0" w:space="0" w:color="auto"/>
        <w:bottom w:val="none" w:sz="0" w:space="0" w:color="auto"/>
        <w:right w:val="none" w:sz="0" w:space="0" w:color="auto"/>
      </w:divBdr>
    </w:div>
    <w:div w:id="2070492005">
      <w:bodyDiv w:val="1"/>
      <w:marLeft w:val="0"/>
      <w:marRight w:val="0"/>
      <w:marTop w:val="0"/>
      <w:marBottom w:val="0"/>
      <w:divBdr>
        <w:top w:val="none" w:sz="0" w:space="0" w:color="auto"/>
        <w:left w:val="none" w:sz="0" w:space="0" w:color="auto"/>
        <w:bottom w:val="none" w:sz="0" w:space="0" w:color="auto"/>
        <w:right w:val="none" w:sz="0" w:space="0" w:color="auto"/>
      </w:divBdr>
    </w:div>
    <w:div w:id="2074155941">
      <w:bodyDiv w:val="1"/>
      <w:marLeft w:val="0"/>
      <w:marRight w:val="0"/>
      <w:marTop w:val="0"/>
      <w:marBottom w:val="0"/>
      <w:divBdr>
        <w:top w:val="none" w:sz="0" w:space="0" w:color="auto"/>
        <w:left w:val="none" w:sz="0" w:space="0" w:color="auto"/>
        <w:bottom w:val="none" w:sz="0" w:space="0" w:color="auto"/>
        <w:right w:val="none" w:sz="0" w:space="0" w:color="auto"/>
      </w:divBdr>
    </w:div>
    <w:div w:id="208590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 Port</cp:lastModifiedBy>
  <cp:revision>15</cp:revision>
  <cp:lastPrinted>2018-03-20T23:13:00Z</cp:lastPrinted>
  <dcterms:created xsi:type="dcterms:W3CDTF">2018-03-14T23:50:00Z</dcterms:created>
  <dcterms:modified xsi:type="dcterms:W3CDTF">2018-03-20T23:14:00Z</dcterms:modified>
</cp:coreProperties>
</file>