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CA186" w14:textId="77777777" w:rsidR="00454C0C" w:rsidRDefault="00454C0C" w:rsidP="00454C0C">
      <w:pPr>
        <w:jc w:val="center"/>
        <w:rPr>
          <w:rFonts w:asciiTheme="majorHAnsi" w:eastAsia="DengXian" w:hAnsiTheme="majorHAnsi"/>
          <w:sz w:val="72"/>
          <w:szCs w:val="72"/>
          <w:lang w:eastAsia="zh-CN"/>
        </w:rPr>
      </w:pPr>
      <w:bookmarkStart w:id="0" w:name="_Hlk232005036"/>
      <w:bookmarkStart w:id="1" w:name="cloud-security-posture-assessment-report"/>
      <w:bookmarkEnd w:id="0"/>
    </w:p>
    <w:p w14:paraId="7D2460BD" w14:textId="77777777" w:rsidR="00454C0C" w:rsidRDefault="00454C0C" w:rsidP="00454C0C">
      <w:pPr>
        <w:jc w:val="center"/>
        <w:rPr>
          <w:rFonts w:asciiTheme="majorHAnsi" w:eastAsia="DengXian" w:hAnsiTheme="majorHAnsi"/>
          <w:sz w:val="72"/>
          <w:szCs w:val="72"/>
          <w:lang w:eastAsia="zh-CN"/>
        </w:rPr>
      </w:pPr>
    </w:p>
    <w:p w14:paraId="57F17846" w14:textId="77777777" w:rsidR="00454C0C" w:rsidRDefault="00454C0C" w:rsidP="00454C0C">
      <w:pPr>
        <w:jc w:val="center"/>
        <w:rPr>
          <w:rFonts w:asciiTheme="majorHAnsi" w:eastAsia="DengXian" w:hAnsiTheme="majorHAnsi"/>
          <w:sz w:val="72"/>
          <w:szCs w:val="72"/>
          <w:lang w:eastAsia="zh-CN"/>
        </w:rPr>
      </w:pPr>
    </w:p>
    <w:p w14:paraId="43AC7619" w14:textId="77A033D5" w:rsidR="00FD577E" w:rsidRPr="00454C0C" w:rsidRDefault="00454C0C" w:rsidP="00454C0C">
      <w:pPr>
        <w:jc w:val="center"/>
        <w:rPr>
          <w:rFonts w:asciiTheme="majorHAnsi" w:hAnsiTheme="majorHAnsi"/>
          <w:sz w:val="72"/>
          <w:szCs w:val="72"/>
        </w:rPr>
      </w:pPr>
      <w:proofErr w:type="spellStart"/>
      <w:r w:rsidRPr="00454C0C">
        <w:rPr>
          <w:rFonts w:asciiTheme="majorHAnsi" w:hAnsiTheme="majorHAnsi"/>
          <w:sz w:val="72"/>
          <w:szCs w:val="72"/>
          <w:lang w:eastAsia="zh-CN"/>
        </w:rPr>
        <w:t>Executive</w:t>
      </w:r>
      <w:r w:rsidRPr="00454C0C">
        <w:rPr>
          <w:rFonts w:asciiTheme="majorHAnsi" w:eastAsiaTheme="majorEastAsia" w:hAnsiTheme="majorHAnsi" w:cstheme="majorBidi"/>
          <w:color w:val="0F4761" w:themeColor="accent1" w:themeShade="BF"/>
          <w:sz w:val="72"/>
          <w:szCs w:val="72"/>
        </w:rPr>
        <w:t>_</w:t>
      </w:r>
      <w:r w:rsidRPr="00454C0C">
        <w:rPr>
          <w:rFonts w:asciiTheme="majorHAnsi" w:hAnsiTheme="majorHAnsi"/>
          <w:sz w:val="72"/>
          <w:szCs w:val="72"/>
        </w:rPr>
        <w:t>Report</w:t>
      </w:r>
      <w:proofErr w:type="spellEnd"/>
    </w:p>
    <w:p w14:paraId="4714D46C" w14:textId="77777777" w:rsidR="00454C0C" w:rsidRDefault="00454C0C" w:rsidP="00454C0C">
      <w:pPr>
        <w:pStyle w:val="FirstParagraph"/>
        <w:jc w:val="center"/>
        <w:rPr>
          <w:rFonts w:eastAsia="DengXian"/>
          <w:b/>
          <w:bCs/>
          <w:lang w:eastAsia="zh-CN"/>
        </w:rPr>
      </w:pPr>
    </w:p>
    <w:p w14:paraId="21B90D97" w14:textId="77777777" w:rsidR="00454C0C" w:rsidRDefault="00454C0C" w:rsidP="00454C0C">
      <w:pPr>
        <w:pStyle w:val="FirstParagraph"/>
        <w:jc w:val="center"/>
        <w:rPr>
          <w:rFonts w:eastAsia="DengXian"/>
          <w:b/>
          <w:bCs/>
          <w:lang w:eastAsia="zh-CN"/>
        </w:rPr>
      </w:pPr>
    </w:p>
    <w:p w14:paraId="4A3B7A98" w14:textId="50F7B15D" w:rsidR="00FD577E" w:rsidRPr="00CE2F46" w:rsidRDefault="00000000" w:rsidP="00454C0C">
      <w:pPr>
        <w:pStyle w:val="FirstParagraph"/>
        <w:jc w:val="center"/>
        <w:rPr>
          <w:rFonts w:eastAsia="DengXian"/>
          <w:lang w:eastAsia="zh-CN"/>
        </w:rPr>
      </w:pPr>
      <w:r>
        <w:t>Assessment Name: {{assessment_name}}</w:t>
      </w:r>
    </w:p>
    <w:p w14:paraId="66DAE711" w14:textId="07E6D49F" w:rsidR="00FD577E" w:rsidRPr="00CE2F46" w:rsidRDefault="00000000" w:rsidP="00454C0C">
      <w:pPr>
        <w:pStyle w:val="a0"/>
        <w:jc w:val="center"/>
        <w:rPr>
          <w:rFonts w:eastAsia="DengXian"/>
          <w:lang w:eastAsia="zh-CN"/>
        </w:rPr>
      </w:pPr>
      <w:r>
        <w:t>Cloud Provider: {{cloud_provider}}</w:t>
      </w:r>
    </w:p>
    <w:p w14:paraId="76DF6CCF" w14:textId="1ABBB677" w:rsidR="00FD577E" w:rsidRPr="009F7D97" w:rsidRDefault="00000000" w:rsidP="00454C0C">
      <w:pPr>
        <w:pStyle w:val="a0"/>
        <w:jc w:val="center"/>
        <w:rPr>
          <w:rFonts w:eastAsia="DengXian"/>
          <w:lang w:eastAsia="zh-CN"/>
        </w:rPr>
      </w:pPr>
      <w:r>
        <w:t>Account ID: {{account_id}}</w:t>
      </w:r>
    </w:p>
    <w:p w14:paraId="745E4824" w14:textId="07D7171E" w:rsidR="00FD577E" w:rsidRPr="009F7D97" w:rsidRDefault="00000000" w:rsidP="00454C0C">
      <w:pPr>
        <w:pStyle w:val="a0"/>
        <w:jc w:val="center"/>
        <w:rPr>
          <w:rFonts w:eastAsia="DengXian"/>
          <w:lang w:eastAsia="zh-CN"/>
        </w:rPr>
      </w:pPr>
      <w:r>
        <w:t>Assessment Date: {{assessment_date}}</w:t>
      </w:r>
    </w:p>
    <w:p w14:paraId="121F76A0" w14:textId="1D0D6C6E" w:rsidR="00FD577E" w:rsidRDefault="00454C0C" w:rsidP="00854907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  <w:bookmarkStart w:id="2" w:name="table-of-contents"/>
      <w:bookmarkEnd w:id="1"/>
    </w:p>
    <w:p>
      <w:pPr>
        <w:pStyle w:val="1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40"/>
        </w:rPr>
        <w:t>Table of Contents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1. Executive Summary</w:t>
        <w:tab/>
        <w:t>3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1.1 Assessment Overview</w:t>
        <w:tab/>
        <w:t>3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1.2 Risk Summary</w:t>
        <w:tab/>
        <w:t>3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1.3 Key Findings</w:t>
        <w:tab/>
        <w:t>4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1.4 Top Risk Categories</w:t>
        <w:tab/>
        <w:t>6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2. Asset Overview</w:t>
        <w:tab/>
        <w:t>7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2.1 Cloud Asset Summary</w:t>
        <w:tab/>
        <w:t>7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2.2 Resource Distribution by Region</w:t>
        <w:tab/>
        <w:t>8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3. Findings Overview</w:t>
        <w:tab/>
        <w:t>9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3.1 Findings by Service</w:t>
        <w:tab/>
        <w:t>9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3.2 Findings by Category</w:t>
        <w:tab/>
        <w:t>10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4. Remediation Priorities</w:t>
        <w:tab/>
        <w:t>11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4.1 Priority 1 (Immediate Action Required)</w:t>
        <w:tab/>
        <w:t>11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4.2 Priority 2 (Remediation Recommended)</w:t>
        <w:tab/>
        <w:t>12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/>
          <w:b w:val="0"/>
          <w:sz w:val="19"/>
        </w:rPr>
        <w:t>4.3 Priority 3 (Continuous Improvement)</w:t>
        <w:tab/>
        <w:t>12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5. Recommendations</w:t>
        <w:tab/>
        <w:t>13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Appendix A. Assessment Methodology</w:t>
        <w:tab/>
        <w:t>13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Appendix B. Severity Definitions</w:t>
        <w:tab/>
        <w:t>14</w:t>
      </w:r>
    </w:p>
    <w:p>
      <w:pPr>
        <w:tabs>
          <w:tab w:pos="9071" w:val="right" w:leader="dot"/>
        </w:tabs>
        <w:spacing w:after="40"/>
        <w:ind w:left="0"/>
      </w:pPr>
      <w:r>
        <w:rPr>
          <w:rFonts w:ascii="Arial" w:hAnsi="Arial"/>
          <w:b/>
          <w:color w:val="0F4C5C"/>
          <w:sz w:val="21"/>
        </w:rPr>
        <w:t>Appendix C. Disclaimer</w:t>
        <w:tab/>
        <w:t>14</w:t>
      </w:r>
    </w:p>
    <w:p>
      <w:r>
        <w:br w:type="page"/>
      </w:r>
    </w:p>
    <w:p w14:paraId="4100C37B" w14:textId="77777777" w:rsidR="00FD577E" w:rsidRDefault="00000000">
      <w:pPr>
        <w:pStyle w:val="1"/>
        <w:spacing w:before="160" w:after="100" w:line="252" w:lineRule="auto"/>
      </w:pPr>
      <w:bookmarkStart w:id="4" w:name="executive-summary"/>
      <w:bookmarkStart w:id="5" w:name="_Toc232007636"/>
      <w:bookmarkEnd w:id="2"/>
      <w:r>
        <w:rPr>
          <w:rFonts w:ascii="Arial" w:hAnsi="Arial" w:eastAsia="PingFang SC"/>
          <w:b/>
          <w:color w:val="0F4C5C"/>
          <w:sz w:val="40"/>
        </w:rPr>
        <w:lastRenderedPageBreak/>
        <w:t>1. Executive Summary</w:t>
      </w:r>
      <w:bookmarkEnd w:id="5"/>
    </w:p>
    <w:p w14:paraId="555821FF" w14:textId="77777777" w:rsidR="00FD577E" w:rsidRDefault="00000000">
      <w:pPr>
        <w:pStyle w:val="2"/>
        <w:spacing w:before="160" w:after="100" w:line="252" w:lineRule="auto"/>
      </w:pPr>
      <w:bookmarkStart w:id="6" w:name="assessment-overview"/>
      <w:bookmarkStart w:id="7" w:name="_Toc232007637"/>
      <w:r>
        <w:rPr>
          <w:rFonts w:ascii="Arial" w:hAnsi="Arial" w:eastAsia="PingFang SC"/>
          <w:b/>
          <w:color w:val="0F4C5C"/>
          <w:sz w:val="30"/>
        </w:rPr>
        <w:t>1.1 Assessment Overview</w:t>
      </w:r>
      <w:bookmarkEnd w:id="7"/>
    </w:p>
    <w:p w14:paraId="311D0516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bCs/>
          <w:sz w:val="21"/>
        </w:rPr>
        <w:t>Table 1-1 Assessment Information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2620"/>
        <w:gridCol w:w="4868"/>
      </w:tblGrid>
      <w:tr w:rsidR="00FD577E" w14:paraId="6070B845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0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158E17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w="4868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9CEDFE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 w:rsidR="00FD577E" w14:paraId="71EA67DC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A2BF8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Assessment Name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5C16E" w14:textId="46E1C9D8" w:rsidR="00FD577E" w:rsidRDefault="001126E3">
            <w:pPr>
              <w:pStyle w:val="Compact"/>
              <w:spacing w:before="0" w:after="0" w:line="252" w:lineRule="auto"/>
            </w:pPr>
            <w:r w:rsidRPr="001126E3">
              <w:rPr>
                <w:rFonts w:ascii="Arial" w:hAnsi="Arial"/>
                <w:sz w:val="18"/>
              </w:rPr>
              <w:t>Production AWS Security Assessment</w:t>
            </w:r>
          </w:p>
        </w:tc>
      </w:tr>
      <w:tr w:rsidR="00FD577E" w14:paraId="12E2E401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F4707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Cloud Provider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4A4CC" w14:textId="0ACEF02B" w:rsidR="00FD577E" w:rsidRDefault="001126E3">
            <w:pPr>
              <w:pStyle w:val="Compact"/>
              <w:spacing w:before="0" w:after="0" w:line="252" w:lineRule="auto"/>
            </w:pPr>
            <w:r w:rsidRPr="001126E3">
              <w:rPr>
                <w:rFonts w:ascii="Arial" w:hAnsi="Arial"/>
                <w:sz w:val="18"/>
              </w:rPr>
              <w:t>AWS</w:t>
            </w:r>
          </w:p>
        </w:tc>
      </w:tr>
      <w:tr w:rsidR="00FD577E" w14:paraId="17AA37B8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1AF31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Account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AA073" w14:textId="6EF6AA9F" w:rsidR="00FD577E" w:rsidRDefault="001126E3">
            <w:pPr>
              <w:pStyle w:val="Compact"/>
              <w:spacing w:before="0" w:after="0" w:line="252" w:lineRule="auto"/>
            </w:pPr>
            <w:r w:rsidRPr="001126E3">
              <w:rPr>
                <w:rFonts w:ascii="Arial" w:hAnsi="Arial"/>
                <w:sz w:val="18"/>
              </w:rPr>
              <w:t>603620210055</w:t>
            </w:r>
          </w:p>
        </w:tc>
      </w:tr>
      <w:tr w:rsidR="00FD577E" w14:paraId="3BF67D70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83C72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Assessment Date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3E0DE" w14:textId="34082B3A" w:rsidR="00FD577E" w:rsidRDefault="001126E3">
            <w:pPr>
              <w:pStyle w:val="Compact"/>
              <w:spacing w:before="0" w:after="0" w:line="252" w:lineRule="auto"/>
            </w:pPr>
            <w:r w:rsidRPr="001126E3">
              <w:rPr>
                <w:rFonts w:ascii="Arial" w:hAnsi="Arial"/>
                <w:sz w:val="18"/>
              </w:rPr>
              <w:t>2026-06-10</w:t>
            </w:r>
          </w:p>
        </w:tc>
      </w:tr>
      <w:tr w:rsidR="00FD577E" w14:paraId="03A9F948" w14:textId="77777777" w:rsidTr="00B84085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714E4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Assessment Scope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95B8D" w14:textId="7BFD8688" w:rsidR="00FD577E" w:rsidRDefault="001126E3">
            <w:pPr>
              <w:pStyle w:val="Compact"/>
              <w:spacing w:before="0" w:after="0" w:line="252" w:lineRule="auto"/>
            </w:pPr>
            <w:r w:rsidRPr="001126E3">
              <w:rPr>
                <w:rFonts w:ascii="Arial" w:hAnsi="Arial"/>
                <w:sz w:val="18"/>
              </w:rPr>
              <w:t>AWS Production Environment</w:t>
            </w:r>
          </w:p>
        </w:tc>
      </w:tr>
    </w:tbl>
    <w:p w14:paraId="0576831C" w14:textId="778AFEC0" w:rsidR="00FD577E" w:rsidRDefault="00FD577E"/>
    <w:p w14:paraId="6ACFDD35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1.2 Risk Summary</w:t>
      </w:r>
    </w:p>
    <w:p w14:paraId="4366275A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1-2 Findings Summary</w:t>
      </w:r>
    </w:p>
    <w:tbl>
      <w:tblPr>
        <w:tblStyle w:val="Table"/>
        <w:tblW w:w="7488" w:type="dxa"/>
        <w:jc w:val="center"/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FD577E" w14:paraId="6642E42E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1006D27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868599E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</w:tr>
      <w:tr w:rsidR="00FD577E" w14:paraId="516B6649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89420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990000"/>
                <w:sz w:val="18"/>
              </w:rPr>
              <w:t>Critical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75A2E" w14:textId="61F1E625" w:rsidR="00FD577E" w:rsidRPr="00736986" w:rsidRDefault="00736986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7994AA92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D49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C65911"/>
                <w:sz w:val="18"/>
              </w:rPr>
              <w:t>High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C598F" w14:textId="18170125" w:rsidR="00FD577E" w:rsidRPr="00736986" w:rsidRDefault="00736986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2</w:t>
            </w:r>
          </w:p>
        </w:tc>
      </w:tr>
      <w:tr w:rsidR="00FD577E" w14:paraId="61EF8098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0AB42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9C6500"/>
                <w:sz w:val="18"/>
              </w:rPr>
              <w:t>Medium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6E582" w14:textId="4593AAE7" w:rsidR="00FD577E" w:rsidRPr="00736986" w:rsidRDefault="00736986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3BD84321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5354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375E1D"/>
                <w:sz w:val="18"/>
              </w:rPr>
              <w:t>Low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A2B33" w14:textId="4D103E2D" w:rsidR="00FD577E" w:rsidRPr="00736986" w:rsidRDefault="00736986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61558EAB" w14:textId="77777777" w:rsidTr="00B84085"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42FB6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Informational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75A72" w14:textId="032E3186" w:rsidR="00FD577E" w:rsidRPr="00736986" w:rsidRDefault="00736986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</w:tbl>
    <w:p w14:paraId="2A4F2C5C" w14:textId="77777777" w:rsidR="00FD577E" w:rsidRDefault="00000000">
      <w:pPr>
        <w:pStyle w:val="a0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Figure 1-1 Risk Distribution</w:t>
      </w:r>
    </w:p>
    <w:p w14:paraId="65797795" w14:textId="325373E7" w:rsidR="00FD577E" w:rsidRDefault="00DA0262">
      <w:pPr>
        <w:jc w:val="center"/>
      </w:pPr>
      <w:r>
        <w:rPr>
          <w:noProof/>
        </w:rPr>
        <w:drawing>
          <wp:inline distT="0" distB="0" distL="0" distR="0" wp14:anchorId="46922FFF" wp14:editId="1F882A65">
            <wp:extent cx="4754880" cy="2581220"/>
            <wp:effectExtent l="0" t="0" r="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FED7840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1.3 Key Findings</w:t>
      </w:r>
    </w:p>
    <w:p w14:paraId="542B2962" w14:textId="77777777" w:rsidR="00FD577E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24"/>
        </w:rPr>
        <w:t>1.3.1 Critical Risks</w:t>
      </w:r>
    </w:p>
    <w:p w14:paraId="16DF7171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1-3 Critical Findings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59EE96B6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50FB18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61B3C3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Affected Assets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DE233EB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Business Impact</w:t>
            </w:r>
          </w:p>
        </w:tc>
      </w:tr>
      <w:tr w:rsidR="00FD577E" w14:paraId="388B7968" w14:textId="77777777" w:rsidTr="00B84085"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8A3E0" w14:textId="42F2C206" w:rsidR="00FD577E" w:rsidRPr="003445D3" w:rsidRDefault="00FD577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3A776" w14:textId="082FDACA" w:rsidR="00FD577E" w:rsidRPr="003445D3" w:rsidRDefault="00FD577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C209A" w14:textId="2EE93068" w:rsidR="00FD577E" w:rsidRPr="003445D3" w:rsidRDefault="00FD577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</w:p>
        </w:tc>
      </w:tr>
    </w:tbl>
    <w:p w14:paraId="59BD4CDE" w14:textId="1E9DAA7D" w:rsidR="00FD577E" w:rsidRDefault="00FD577E"/>
    <w:p w14:paraId="4E3AC26E" w14:textId="77777777" w:rsidR="00FD577E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24"/>
        </w:rPr>
        <w:t>1.3.2 High Risks</w:t>
      </w:r>
    </w:p>
    <w:p w14:paraId="3F41D160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1-4 High Findings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62FC1ACF" w14:textId="77777777" w:rsidTr="00E05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B0A1A6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DA4BD89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Affected Assets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40806D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Business Impact</w:t>
            </w:r>
          </w:p>
        </w:tc>
      </w:tr>
      <w:tr w:rsidR="00FD577E" w14:paraId="4EAD05D8" w14:textId="77777777" w:rsidTr="00E05604"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D5ED2" w14:textId="07D02699" w:rsidR="00FD577E" w:rsidRDefault="00E05604">
            <w:pPr>
              <w:pStyle w:val="Compact"/>
              <w:spacing w:before="0" w:after="0" w:line="252" w:lineRule="auto"/>
            </w:pPr>
            <w:r w:rsidRPr="00E05604">
              <w:rPr>
                <w:rFonts w:ascii="Arial" w:hAnsi="Arial"/>
                <w:sz w:val="18"/>
              </w:rPr>
              <w:t>CloudTrail Multi-Region Logging Disabled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BA682" w14:textId="31B8E477" w:rsidR="00FD577E" w:rsidRDefault="00E05604">
            <w:pPr>
              <w:pStyle w:val="Compact"/>
              <w:spacing w:before="0" w:after="0" w:line="252" w:lineRule="auto"/>
            </w:pPr>
            <w:r w:rsidRPr="00E05604">
              <w:rPr>
                <w:rFonts w:ascii="Arial" w:hAnsi="Arial"/>
                <w:sz w:val="18"/>
              </w:rPr>
              <w:t>AWS Account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FABC2" w14:textId="1AAF5F25" w:rsidR="00FD577E" w:rsidRDefault="00E05604">
            <w:pPr>
              <w:pStyle w:val="Compact"/>
              <w:spacing w:before="0" w:after="0" w:line="252" w:lineRule="auto"/>
            </w:pPr>
            <w:r w:rsidRPr="00E05604">
              <w:rPr>
                <w:rFonts w:ascii="Arial" w:hAnsi="Arial"/>
                <w:sz w:val="18"/>
              </w:rPr>
              <w:t>Visibility Gap, Delayed Incident Response</w:t>
            </w:r>
          </w:p>
        </w:tc>
      </w:tr>
      <w:tr w:rsidR="00E05604" w14:paraId="1586420F" w14:textId="77777777" w:rsidTr="00E05604"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F2C08" w14:textId="088AB810" w:rsidR="00E05604" w:rsidRPr="00E05604" w:rsidRDefault="00E05604">
            <w:pPr>
              <w:pStyle w:val="Compact"/>
              <w:spacing w:before="0" w:after="0" w:line="252" w:lineRule="auto"/>
            </w:pPr>
            <w:r w:rsidRPr="00E05604">
              <w:rPr>
                <w:rFonts w:ascii="Arial" w:hAnsi="Arial"/>
                <w:sz w:val="18"/>
              </w:rPr>
              <w:t>IAM User Console Access Without MFA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90DFE" w14:textId="10441FA1" w:rsidR="00E05604" w:rsidRDefault="00D16B19">
            <w:pPr>
              <w:pStyle w:val="Compact"/>
              <w:spacing w:before="0" w:after="0" w:line="252" w:lineRule="auto"/>
            </w:pPr>
            <w:r w:rsidRPr="00D16B19">
              <w:rPr>
                <w:rFonts w:ascii="Arial" w:hAnsi="Arial"/>
                <w:sz w:val="18"/>
              </w:rPr>
              <w:t>IAM User (test1)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A9015" w14:textId="55101E4F" w:rsidR="00E05604" w:rsidRDefault="00D16B19">
            <w:pPr>
              <w:pStyle w:val="Compact"/>
              <w:spacing w:before="0" w:after="0" w:line="252" w:lineRule="auto"/>
            </w:pPr>
            <w:r w:rsidRPr="00D16B19">
              <w:rPr>
                <w:rFonts w:ascii="Arial" w:hAnsi="Arial"/>
                <w:sz w:val="18"/>
              </w:rPr>
              <w:t>Unauthorized Access, Account Compromise</w:t>
            </w:r>
          </w:p>
        </w:tc>
      </w:tr>
    </w:tbl>
    <w:p w14:paraId="5EC61D89" w14:textId="21A249EA" w:rsidR="00FD577E" w:rsidRPr="00E05604" w:rsidRDefault="00FD577E"/>
    <w:p w14:paraId="71680A73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1.4 Top Risk Categories</w:t>
      </w:r>
    </w:p>
    <w:p w14:paraId="3F65DD61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1-5 Risk Categories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365B91C6" w14:textId="77777777" w:rsidTr="00B84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1EAB8F7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64C6B6B1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Findings</w:t>
            </w:r>
          </w:p>
        </w:tc>
      </w:tr>
      <w:tr w:rsidR="00FD577E" w14:paraId="6848E780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41AD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IAM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78A7E" w14:textId="47E2F69C" w:rsidR="00FD577E" w:rsidRPr="00B84085" w:rsidRDefault="00B84085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FD577E" w14:paraId="047C9270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610A3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Storage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90FB6" w14:textId="7BE6944F" w:rsidR="00FD577E" w:rsidRPr="00B84085" w:rsidRDefault="00D16B19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444450F7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A7395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Network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0EB01" w14:textId="65A209A3" w:rsidR="00FD577E" w:rsidRPr="00B84085" w:rsidRDefault="00B84085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0B1C3118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2F823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Logging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6197A" w14:textId="6D2C42C4" w:rsidR="00FD577E" w:rsidRPr="00B84085" w:rsidRDefault="00F17F5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FD577E" w14:paraId="7077F6F9" w14:textId="77777777" w:rsidTr="00B84085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41C0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Compute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49FEB" w14:textId="245802E1" w:rsidR="00FD577E" w:rsidRPr="00B84085" w:rsidRDefault="00B84085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</w:tbl>
    <w:p w14:paraId="5D82D67C" w14:textId="13C79FFB" w:rsidR="00FD577E" w:rsidRPr="00877968" w:rsidRDefault="00000000" w:rsidP="00877968">
      <w:pPr>
        <w:pStyle w:val="a0"/>
        <w:spacing w:before="120" w:after="120"/>
        <w:ind w:left="0" w:firstLine="0"/>
        <w:jc w:val="center"/>
        <w:rPr>
          <w:rStyle w:val="VerbatimChar"/>
          <w:rFonts w:asciiTheme="minorHAnsi" w:eastAsia="DengXian" w:hAnsiTheme="minorHAnsi"/>
          <w:sz w:val="24"/>
          <w:lang w:eastAsia="zh-CN"/>
        </w:rPr>
      </w:pPr>
      <w:r>
        <w:rPr>
          <w:rFonts w:ascii="Arial" w:hAnsi="Arial"/>
          <w:b/>
          <w:sz w:val="21"/>
        </w:rPr>
        <w:t>Figure 1-2 Risk Categories</w:t>
      </w:r>
    </w:p>
    <w:p w14:paraId="1810725A" w14:textId="4F025577" w:rsidR="00F17F52" w:rsidRPr="00F17F52" w:rsidRDefault="00D16B19">
      <w:pPr>
        <w:pStyle w:val="SourceCode"/>
        <w:jc w:val="center"/>
        <w:rPr>
          <w:rFonts w:eastAsia="DengXian"/>
          <w:lang w:eastAsia="zh-CN"/>
        </w:rPr>
      </w:pPr>
      <w:r>
        <w:rPr>
          <w:rFonts w:eastAsia="DengXian" w:hint="eastAsia"/>
          <w:noProof/>
          <w:lang w:eastAsia="zh-CN"/>
        </w:rPr>
        <w:lastRenderedPageBreak/>
        <w:drawing>
          <wp:inline distT="0" distB="0" distL="0" distR="0" wp14:anchorId="27959278" wp14:editId="2FA57CAB">
            <wp:extent cx="4754880" cy="3152111"/>
            <wp:effectExtent l="0" t="0" r="0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679AF8E" w14:textId="77777777" w:rsidR="00FD577E" w:rsidRDefault="00000000">
      <w:pPr>
        <w:pStyle w:val="1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40"/>
        </w:rPr>
        <w:t>2. Asset Overview</w:t>
      </w:r>
    </w:p>
    <w:p w14:paraId="05507CE8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2.1 Cloud Asset Summary</w:t>
      </w:r>
    </w:p>
    <w:p w14:paraId="7BD48B19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2-1 Asset Inventory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FD577E" w14:paraId="3C601243" w14:textId="77777777" w:rsidTr="008E7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3E92E7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Resource Type</w:t>
            </w:r>
          </w:p>
        </w:tc>
        <w:tc>
          <w:tcPr>
            <w:tcW w:w="2846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3A8C37B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</w:tr>
      <w:tr w:rsidR="00FD577E" w14:paraId="185D1555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9603E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IAM Users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E0471" w14:textId="258BCECE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FD577E" w14:paraId="3A1820FE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80CC9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IAM Roles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F499F" w14:textId="57FA0A45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FD577E" w14:paraId="460EE8F5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68E02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S3 Buckets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2C57B" w14:textId="2E68F081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FD577E" w14:paraId="0742B4FE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BE0B6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EC2 Instances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87A8F" w14:textId="0ADF4CDF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FD577E" w14:paraId="45E099EE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61D43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RDS Instances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D5487" w14:textId="3394CFD8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73732ADA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E25F6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Lambda Functions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33ACB" w14:textId="6EF65A39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FD577E" w14:paraId="3B88F859" w14:textId="77777777" w:rsidTr="008E7D1E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FD460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Security Groups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31EFF" w14:textId="7BF024DB" w:rsidR="00FD577E" w:rsidRPr="008E7D1E" w:rsidRDefault="008E7D1E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</w:tbl>
    <w:p w14:paraId="3E3C7BEE" w14:textId="701915BA" w:rsidR="00FD577E" w:rsidRPr="002F6413" w:rsidRDefault="00000000" w:rsidP="002F6413">
      <w:pPr>
        <w:pStyle w:val="a0"/>
        <w:spacing w:before="120" w:after="120"/>
        <w:ind w:left="0" w:firstLine="0"/>
        <w:jc w:val="center"/>
        <w:rPr>
          <w:rFonts w:eastAsia="DengXian"/>
          <w:lang w:eastAsia="zh-CN"/>
        </w:rPr>
      </w:pPr>
      <w:r>
        <w:rPr>
          <w:rFonts w:ascii="Arial" w:hAnsi="Arial"/>
          <w:b/>
          <w:sz w:val="21"/>
        </w:rPr>
        <w:t>Figure 2-1 Asset Distribution</w:t>
      </w:r>
    </w:p>
    <w:p w14:paraId="316B310E" w14:textId="52EA1357" w:rsidR="00FD577E" w:rsidRDefault="002F6413">
      <w:pPr>
        <w:jc w:val="center"/>
      </w:pPr>
      <w:r>
        <w:rPr>
          <w:noProof/>
        </w:rPr>
        <w:drawing>
          <wp:inline distT="0" distB="0" distL="0" distR="0" wp14:anchorId="78F4C4D2" wp14:editId="3CC726C4">
            <wp:extent cx="4754880" cy="2773680"/>
            <wp:effectExtent l="0" t="0" r="0" b="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845A685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2.2 Resource Distribution by Region</w:t>
      </w:r>
    </w:p>
    <w:p w14:paraId="2312449D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2-2 Regional Distribution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34E791FD" w14:textId="77777777" w:rsidTr="00FB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EDEFE19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Region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BC6CE5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Resource Count</w:t>
            </w:r>
          </w:p>
        </w:tc>
      </w:tr>
      <w:tr w:rsidR="00FD577E" w14:paraId="0C0754D3" w14:textId="77777777" w:rsidTr="00FB5A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656" w14:textId="0967404E" w:rsidR="00FD577E" w:rsidRDefault="00FB5A77">
            <w:pPr>
              <w:pStyle w:val="Compact"/>
              <w:spacing w:before="0" w:after="0" w:line="252" w:lineRule="auto"/>
            </w:pPr>
            <w:r w:rsidRPr="00FB5A77">
              <w:rPr>
                <w:rFonts w:ascii="Arial" w:hAnsi="Arial"/>
                <w:sz w:val="18"/>
              </w:rPr>
              <w:lastRenderedPageBreak/>
              <w:t>ap-northeast-1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AB966" w14:textId="2E6C86EA" w:rsidR="00FD577E" w:rsidRPr="00FB5A77" w:rsidRDefault="00FB5A77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2</w:t>
            </w:r>
          </w:p>
        </w:tc>
      </w:tr>
    </w:tbl>
    <w:p w14:paraId="1710AB29" w14:textId="0A8BF48E" w:rsidR="00FD577E" w:rsidRPr="00EB5CCE" w:rsidRDefault="00000000" w:rsidP="00EB5CCE">
      <w:pPr>
        <w:pStyle w:val="a0"/>
        <w:spacing w:before="120" w:after="120"/>
        <w:ind w:left="0" w:firstLine="0"/>
        <w:jc w:val="center"/>
        <w:rPr>
          <w:rFonts w:eastAsia="DengXian"/>
          <w:lang w:eastAsia="zh-CN"/>
        </w:rPr>
      </w:pPr>
      <w:r>
        <w:rPr>
          <w:rFonts w:ascii="Arial" w:hAnsi="Arial"/>
          <w:b/>
          <w:sz w:val="21"/>
        </w:rPr>
        <w:t>Figure 2-2 Resource Distribution by Region</w:t>
      </w:r>
    </w:p>
    <w:p w14:paraId="758302C2" w14:textId="3E69BB6B" w:rsidR="00FD577E" w:rsidRDefault="00EB5CCE">
      <w:pPr>
        <w:jc w:val="center"/>
      </w:pPr>
      <w:r>
        <w:rPr>
          <w:noProof/>
        </w:rPr>
        <w:drawing>
          <wp:inline distT="0" distB="0" distL="0" distR="0" wp14:anchorId="7947D275" wp14:editId="68FA462C">
            <wp:extent cx="4754880" cy="2773680"/>
            <wp:effectExtent l="0" t="0" r="0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71E7DF4" w14:textId="77777777" w:rsidR="00FD577E" w:rsidRDefault="00000000">
      <w:pPr>
        <w:pStyle w:val="1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40"/>
        </w:rPr>
        <w:t>3. Findings Overview</w:t>
      </w:r>
    </w:p>
    <w:p w14:paraId="57D2BF2C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3.1 Findings by Service</w:t>
      </w:r>
    </w:p>
    <w:p w14:paraId="4AFCEA67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3-1 Findings by Service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1872"/>
        <w:gridCol w:w="1872"/>
        <w:gridCol w:w="1123"/>
        <w:gridCol w:w="1347"/>
        <w:gridCol w:w="1274"/>
      </w:tblGrid>
      <w:tr w:rsidR="00FD577E" w14:paraId="18666D56" w14:textId="77777777" w:rsidTr="00270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63B94F14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71B8E0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Critical</w:t>
            </w:r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725761E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3313E3B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Medium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32D3567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Low</w:t>
            </w:r>
          </w:p>
        </w:tc>
      </w:tr>
      <w:tr w:rsidR="00FD577E" w14:paraId="352F4CF1" w14:textId="77777777" w:rsidTr="00270A82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D4992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IAM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C2AE6" w14:textId="110828E8" w:rsidR="00FD577E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6909E" w14:textId="59F445D8" w:rsidR="00FD577E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  <w:tc>
          <w:tcPr>
            <w:tcW w:w="13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70025" w14:textId="0B2856B9" w:rsidR="00FD577E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8A4B" w14:textId="75B5766F" w:rsidR="00FD577E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  <w:tr w:rsidR="00270A82" w14:paraId="41754EFB" w14:textId="77777777" w:rsidTr="00270A82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D8F35" w14:textId="1D2AE10B" w:rsidR="00270A82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CloudTrail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B9195" w14:textId="011611D2" w:rsidR="00270A82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CFD35" w14:textId="46B647FB" w:rsidR="00270A82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  <w:tc>
          <w:tcPr>
            <w:tcW w:w="13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AD2AA" w14:textId="2593B639" w:rsidR="00270A82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099B4" w14:textId="2EC27955" w:rsidR="00270A82" w:rsidRPr="00270A82" w:rsidRDefault="00270A8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0</w:t>
            </w:r>
          </w:p>
        </w:tc>
      </w:tr>
    </w:tbl>
    <w:p w14:paraId="215B3A2D" w14:textId="2D8CA149" w:rsidR="00FD577E" w:rsidRPr="008F5631" w:rsidRDefault="00000000" w:rsidP="008F5631">
      <w:pPr>
        <w:pStyle w:val="a0"/>
        <w:spacing w:before="120" w:after="120"/>
        <w:ind w:left="0" w:firstLine="0"/>
        <w:jc w:val="center"/>
        <w:rPr>
          <w:rFonts w:eastAsia="DengXian"/>
          <w:lang w:eastAsia="zh-CN"/>
        </w:rPr>
      </w:pPr>
      <w:r>
        <w:rPr>
          <w:rFonts w:ascii="Arial" w:hAnsi="Arial"/>
          <w:b/>
          <w:sz w:val="21"/>
        </w:rPr>
        <w:t>Figure 3-1 Findings by Service</w:t>
      </w:r>
    </w:p>
    <w:p w14:paraId="43D38EEA" w14:textId="7C72B695" w:rsidR="00FD577E" w:rsidRDefault="008F5631">
      <w:pPr>
        <w:jc w:val="center"/>
      </w:pPr>
      <w:r>
        <w:rPr>
          <w:noProof/>
        </w:rPr>
        <w:drawing>
          <wp:inline distT="0" distB="0" distL="0" distR="0" wp14:anchorId="57D36B5D" wp14:editId="13BB19B8">
            <wp:extent cx="4754880" cy="2937974"/>
            <wp:effectExtent l="0" t="0" r="0" b="0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61E7430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3.2 Findings by Category</w:t>
      </w:r>
    </w:p>
    <w:p w14:paraId="795C0C5B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3-2 Findings by Category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0484A180" w14:textId="77777777" w:rsidTr="00A56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B5304BB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1AE95593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Findings</w:t>
            </w:r>
          </w:p>
        </w:tc>
      </w:tr>
      <w:tr w:rsidR="00FD577E" w14:paraId="045A8E35" w14:textId="77777777" w:rsidTr="00A5688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46EB5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sz w:val="18"/>
              </w:rPr>
              <w:t>IAM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1355" w14:textId="0F587960" w:rsidR="00FD577E" w:rsidRPr="000F7D1C" w:rsidRDefault="000F7D1C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0F7D1C" w14:paraId="7B26F2CA" w14:textId="77777777" w:rsidTr="00A5688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BBB18" w14:textId="3AC5ACCA" w:rsidR="000F7D1C" w:rsidRPr="000F7D1C" w:rsidRDefault="000F7D1C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Logging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56741" w14:textId="4C82A3FD" w:rsidR="000F7D1C" w:rsidRDefault="000F7D1C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</w:tbl>
    <w:p w14:paraId="210E3111" w14:textId="77777777" w:rsidR="00FD577E" w:rsidRDefault="00000000">
      <w:pPr>
        <w:pStyle w:val="a0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Figure 3-2 Findings by Category</w:t>
      </w:r>
    </w:p>
    <w:p w14:paraId="403752F7" w14:textId="7801E2F3" w:rsidR="00A56889" w:rsidRPr="00A56889" w:rsidRDefault="00A56889">
      <w:pPr>
        <w:pStyle w:val="SourceCode"/>
        <w:jc w:val="center"/>
        <w:rPr>
          <w:rFonts w:eastAsia="DengXian"/>
          <w:lang w:eastAsia="zh-CN"/>
        </w:rPr>
      </w:pPr>
      <w:r>
        <w:rPr>
          <w:rFonts w:eastAsia="DengXian" w:hint="eastAsia"/>
          <w:noProof/>
          <w:lang w:eastAsia="zh-CN"/>
        </w:rPr>
        <w:lastRenderedPageBreak/>
        <w:drawing>
          <wp:inline distT="0" distB="0" distL="0" distR="0" wp14:anchorId="7B6C7CD5" wp14:editId="27BD9517">
            <wp:extent cx="4754880" cy="2773680"/>
            <wp:effectExtent l="0" t="0" r="0" b="0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C030F19" w14:textId="77777777" w:rsidR="00FD577E" w:rsidRDefault="00000000">
      <w:pPr>
        <w:pStyle w:val="1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40"/>
        </w:rPr>
        <w:t>4. Remediation Priorities</w:t>
      </w:r>
    </w:p>
    <w:p w14:paraId="3C66F7C4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4.1 Priority 1 (Immediate Action Required)</w:t>
      </w:r>
    </w:p>
    <w:p w14:paraId="553BF132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4-1 Priority 1 Findings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6879E09A" w14:textId="77777777" w:rsidTr="00D7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7A0E094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1D490A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2BEB030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Assets</w:t>
            </w:r>
          </w:p>
        </w:tc>
      </w:tr>
      <w:tr w:rsidR="00D701A2" w14:paraId="4B408FFD" w14:textId="77777777" w:rsidTr="00D7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EE20" w14:textId="249E1265" w:rsidR="00D701A2" w:rsidRPr="00D701A2" w:rsidRDefault="00D701A2" w:rsidP="00D701A2">
            <w:pPr>
              <w:spacing w:before="0" w:after="0" w:line="252" w:lineRule="auto"/>
              <w:rPr>
                <w:rFonts w:eastAsia="DengXian"/>
                <w:lang w:eastAsia="zh-CN"/>
              </w:rPr>
            </w:pPr>
            <w:r w:rsidRPr="00D701A2">
              <w:rPr>
                <w:rFonts w:ascii="Arial" w:hAnsi="Arial"/>
                <w:sz w:val="18"/>
              </w:rPr>
              <w:t>IAM User Console Access Without MFA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A3F47" w14:textId="6CD23D8B" w:rsidR="00D701A2" w:rsidRPr="00D701A2" w:rsidRDefault="00D701A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High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A782A" w14:textId="6BF091D6" w:rsidR="00D701A2" w:rsidRPr="00D701A2" w:rsidRDefault="00D701A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  <w:tr w:rsidR="00D701A2" w14:paraId="7ED92EE2" w14:textId="77777777" w:rsidTr="00D7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2175B" w14:textId="210DCDAB" w:rsidR="00D701A2" w:rsidRPr="00D701A2" w:rsidRDefault="00D701A2" w:rsidP="00D701A2">
            <w:pPr>
              <w:spacing w:before="0" w:after="0" w:line="252" w:lineRule="auto"/>
            </w:pPr>
            <w:r w:rsidRPr="00D701A2">
              <w:rPr>
                <w:rFonts w:ascii="Arial" w:hAnsi="Arial"/>
                <w:sz w:val="18"/>
              </w:rPr>
              <w:t>CloudTrail Multi-Region Logging Disabled</w:t>
            </w:r>
          </w:p>
        </w:tc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6C5D6" w14:textId="143CF007" w:rsidR="00D701A2" w:rsidRPr="00D701A2" w:rsidRDefault="00D701A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High</w:t>
            </w:r>
          </w:p>
        </w:tc>
        <w:tc>
          <w:tcPr>
            <w:tcW w:w="26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0A365" w14:textId="00D0F917" w:rsidR="00D701A2" w:rsidRPr="00D701A2" w:rsidRDefault="00D701A2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>
              <w:rPr>
                <w:rFonts w:eastAsia="DengXian" w:hint="eastAsia" w:ascii="Arial" w:hAnsi="Arial"/>
                <w:sz w:val="18"/>
                <w:lang w:eastAsia="zh-CN"/>
              </w:rPr>
              <w:t>1</w:t>
            </w:r>
          </w:p>
        </w:tc>
      </w:tr>
    </w:tbl>
    <w:p w14:paraId="6F2C188B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4.2 Priority 2 (Remediation Recommended)</w:t>
      </w:r>
    </w:p>
    <w:p w14:paraId="09B68C1A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4-2 Priority 2 Findings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071EC717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B2981CF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265BD2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5416BB5D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Assets</w:t>
            </w:r>
          </w:p>
        </w:tc>
      </w:tr>
      <w:tr w:rsidR="00E27EBA" w14:paraId="044ECB34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9F27C" w14:textId="77777777" w:rsidR="00E27EBA" w:rsidRDefault="00E27EBA">
            <w:pPr>
              <w:pStyle w:val="Compact"/>
              <w:spacing w:before="0" w:after="0" w:line="252" w:lineRule="auto"/>
            </w:pP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85823" w14:textId="77777777" w:rsidR="00E27EBA" w:rsidRDefault="00E27EBA">
            <w:pPr>
              <w:pStyle w:val="Compact"/>
              <w:spacing w:before="0" w:after="0" w:line="252" w:lineRule="auto"/>
            </w:pP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A0F6D" w14:textId="77777777" w:rsidR="00E27EBA" w:rsidRDefault="00E27EBA">
            <w:pPr>
              <w:pStyle w:val="Compact"/>
              <w:spacing w:before="0" w:after="0" w:line="252" w:lineRule="auto"/>
            </w:pPr>
          </w:p>
        </w:tc>
      </w:tr>
    </w:tbl>
    <w:p w14:paraId="42C86AD6" w14:textId="4C07A4AC" w:rsidR="00FD577E" w:rsidRDefault="00FD577E"/>
    <w:p w14:paraId="1DB77766" w14:textId="77777777" w:rsidR="00FD577E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30"/>
        </w:rPr>
        <w:t>4.3 Priority 3 (Continuous Improvement)</w:t>
      </w:r>
    </w:p>
    <w:p w14:paraId="226C4DDC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sz w:val="21"/>
        </w:rPr>
        <w:t>Table 4-3 Priority 3 Findings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369"/>
        <w:gridCol w:w="1497"/>
        <w:gridCol w:w="2622"/>
      </w:tblGrid>
      <w:tr w:rsidR="00FD577E" w14:paraId="714010B0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FF3C78A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63AD213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999EDAF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Assets</w:t>
            </w:r>
          </w:p>
        </w:tc>
      </w:tr>
      <w:tr w:rsidR="00E27EBA" w14:paraId="0E7B0103" w14:textId="77777777" w:rsidTr="00E27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7F525" w14:textId="77777777" w:rsidR="00E27EBA" w:rsidRDefault="00E27EBA">
            <w:pPr>
              <w:pStyle w:val="Compact"/>
              <w:spacing w:before="0" w:after="0" w:line="252" w:lineRule="auto"/>
            </w:pPr>
          </w:p>
        </w:tc>
        <w:tc>
          <w:tcPr>
            <w:tcW w:w="149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47B1C" w14:textId="77777777" w:rsidR="00E27EBA" w:rsidRDefault="00E27EBA">
            <w:pPr>
              <w:pStyle w:val="Compact"/>
              <w:spacing w:before="0" w:after="0" w:line="252" w:lineRule="auto"/>
            </w:pPr>
          </w:p>
        </w:tc>
        <w:tc>
          <w:tcPr>
            <w:tcW w:w="262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3C5E0" w14:textId="77777777" w:rsidR="00E27EBA" w:rsidRDefault="00E27EBA">
            <w:pPr>
              <w:pStyle w:val="Compact"/>
              <w:spacing w:before="0" w:after="0" w:line="252" w:lineRule="auto"/>
            </w:pPr>
          </w:p>
        </w:tc>
      </w:tr>
    </w:tbl>
    <w:p w14:paraId="41CD2008" w14:textId="4820F3EC" w:rsidR="00E44445" w:rsidRDefault="00E44445"/>
    <w:p w14:paraId="043D0364" w14:textId="77777777" w:rsidR="00FD577E" w:rsidRDefault="00000000">
      <w:pPr>
        <w:pStyle w:val="1"/>
        <w:spacing w:before="160" w:after="100" w:line="252" w:lineRule="auto"/>
      </w:pPr>
      <w:r>
        <w:rPr>
          <w:rFonts w:ascii="Arial" w:hAnsi="Arial" w:eastAsia="PingFang SC"/>
          <w:b/>
          <w:color w:val="0F4C5C"/>
          <w:sz w:val="40"/>
        </w:rPr>
        <w:t>5. Recommendations</w:t>
      </w:r>
    </w:p>
    <w:p w14:paraId="33B7B74B" w14:textId="77777777" w:rsidR="00FD577E" w:rsidRDefault="00000000">
      <w:pPr>
        <w:pStyle w:val="2"/>
        <w:spacing w:before="160" w:after="100" w:line="252" w:lineRule="auto"/>
        <w:rPr>
          <w:rFonts w:eastAsia="DengXian"/>
          <w:lang w:eastAsia="zh-CN"/>
        </w:rPr>
      </w:pPr>
      <w:r>
        <w:rPr>
          <w:rFonts w:ascii="Arial" w:hAnsi="Arial" w:eastAsia="PingFang SC"/>
          <w:b/>
          <w:color w:val="0F4C5C"/>
          <w:sz w:val="30"/>
        </w:rPr>
        <w:t>5.1 Immediate Actions</w:t>
      </w:r>
    </w:p>
    <w:p w14:paraId="58CA98A4" w14:textId="29D537BC" w:rsidR="00FE3C1C" w:rsidRDefault="00FE3C1C" w:rsidP="00FE3C1C">
      <w:pPr>
        <w:pStyle w:val="a0"/>
        <w:numPr>
          <w:ilvl w:val="0"/>
          <w:numId w:val="8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Enable MFA for all IAM users with console access.</w:t>
      </w:r>
    </w:p>
    <w:p w14:paraId="490CE613" w14:textId="1011800D" w:rsidR="00FE3C1C" w:rsidRDefault="00FE3C1C" w:rsidP="00FE3C1C">
      <w:pPr>
        <w:pStyle w:val="a0"/>
        <w:numPr>
          <w:ilvl w:val="0"/>
          <w:numId w:val="8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Enable CloudTrail logging across all AWS regions.</w:t>
      </w:r>
    </w:p>
    <w:p w14:paraId="1E1DDF0B" w14:textId="55C9202D" w:rsidR="00FE3C1C" w:rsidRPr="00FE3C1C" w:rsidRDefault="00FE3C1C" w:rsidP="00FE3C1C">
      <w:pPr>
        <w:pStyle w:val="a0"/>
        <w:numPr>
          <w:ilvl w:val="0"/>
          <w:numId w:val="8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Review privileged IAM permissions.</w:t>
      </w:r>
    </w:p>
    <w:p w14:paraId="29FF9948" w14:textId="77777777" w:rsidR="00FD577E" w:rsidRDefault="00000000">
      <w:pPr>
        <w:pStyle w:val="2"/>
        <w:spacing w:before="160" w:after="100" w:line="252" w:lineRule="auto"/>
        <w:rPr>
          <w:rFonts w:eastAsia="DengXian"/>
          <w:lang w:eastAsia="zh-CN"/>
        </w:rPr>
      </w:pPr>
      <w:r>
        <w:rPr>
          <w:rFonts w:ascii="Arial" w:hAnsi="Arial" w:eastAsia="PingFang SC"/>
          <w:b/>
          <w:color w:val="0F4C5C"/>
          <w:sz w:val="30"/>
        </w:rPr>
        <w:t>5.2 Short-Term Improvements</w:t>
      </w:r>
    </w:p>
    <w:p w14:paraId="46DE4F18" w14:textId="62F20A1C" w:rsidR="00FE3C1C" w:rsidRDefault="00FE3C1C" w:rsidP="00FE3C1C">
      <w:pPr>
        <w:pStyle w:val="a0"/>
        <w:numPr>
          <w:ilvl w:val="0"/>
          <w:numId w:val="9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Implement centralized log monitoring.</w:t>
      </w:r>
    </w:p>
    <w:p w14:paraId="1C796E85" w14:textId="66CB88C7" w:rsidR="00FE3C1C" w:rsidRDefault="00FE3C1C" w:rsidP="00FE3C1C">
      <w:pPr>
        <w:pStyle w:val="a0"/>
        <w:numPr>
          <w:ilvl w:val="0"/>
          <w:numId w:val="9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Perform periodic IAM access reviews.</w:t>
      </w:r>
    </w:p>
    <w:p w14:paraId="0CD8995D" w14:textId="153D7224" w:rsidR="00FE3C1C" w:rsidRPr="00FE3C1C" w:rsidRDefault="00FE3C1C" w:rsidP="00FE3C1C">
      <w:pPr>
        <w:pStyle w:val="a0"/>
        <w:numPr>
          <w:ilvl w:val="0"/>
          <w:numId w:val="9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Strengthen account activity alerting.</w:t>
      </w:r>
    </w:p>
    <w:p w14:paraId="4DA81B40" w14:textId="77777777" w:rsidR="00FD577E" w:rsidRDefault="00000000">
      <w:pPr>
        <w:pStyle w:val="2"/>
        <w:spacing w:before="160" w:after="100" w:line="252" w:lineRule="auto"/>
        <w:rPr>
          <w:rFonts w:eastAsia="DengXian"/>
          <w:lang w:eastAsia="zh-CN"/>
        </w:rPr>
      </w:pPr>
      <w:r>
        <w:rPr>
          <w:rFonts w:ascii="Arial" w:hAnsi="Arial" w:eastAsia="PingFang SC"/>
          <w:b/>
          <w:color w:val="0F4C5C"/>
          <w:sz w:val="30"/>
        </w:rPr>
        <w:t>5.3 Long-Term Security Strategy</w:t>
      </w:r>
    </w:p>
    <w:p w14:paraId="427312DF" w14:textId="0BA7CEB3" w:rsidR="00FE3C1C" w:rsidRDefault="00FE3C1C" w:rsidP="00FE3C1C">
      <w:pPr>
        <w:pStyle w:val="a0"/>
        <w:numPr>
          <w:ilvl w:val="0"/>
          <w:numId w:val="10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Adopt Zero Trust access controls.</w:t>
      </w:r>
    </w:p>
    <w:p w14:paraId="10D3F913" w14:textId="4F75498D" w:rsidR="00FE3C1C" w:rsidRDefault="00FE3C1C" w:rsidP="00FE3C1C">
      <w:pPr>
        <w:pStyle w:val="a0"/>
        <w:numPr>
          <w:ilvl w:val="0"/>
          <w:numId w:val="10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Implement continuous CSPM monitoring.</w:t>
      </w:r>
    </w:p>
    <w:p w14:paraId="5BFCDB3D" w14:textId="0B6927CA" w:rsidR="00FE3C1C" w:rsidRDefault="00FE3C1C" w:rsidP="00FE3C1C">
      <w:pPr>
        <w:pStyle w:val="a0"/>
        <w:numPr>
          <w:ilvl w:val="0"/>
          <w:numId w:val="10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Integrate cloud security findings into the incident response process.</w:t>
      </w:r>
    </w:p>
    <w:p w14:paraId="1A1C76D4" w14:textId="319534DA" w:rsidR="00FE3C1C" w:rsidRPr="00FE3C1C" w:rsidRDefault="00FE3C1C" w:rsidP="00FE3C1C">
      <w:pPr>
        <w:pStyle w:val="a0"/>
        <w:numPr>
          <w:ilvl w:val="0"/>
          <w:numId w:val="10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Establish compliance-driven cloud governance.</w:t>
      </w:r>
    </w:p>
    <w:p w14:paraId="7F0C597E" w14:textId="77777777" w:rsidR="00FD577E" w:rsidRDefault="00000000">
      <w:pPr>
        <w:pStyle w:val="1"/>
        <w:spacing w:before="160" w:after="100" w:line="252" w:lineRule="auto"/>
      </w:pPr>
      <w:bookmarkStart w:id="70" w:name="appendix-a.-assessment-methodology"/>
      <w:bookmarkStart w:id="71" w:name="_Toc232007669"/>
      <w:bookmarkEnd w:id="62"/>
      <w:bookmarkEnd w:id="68"/>
      <w:r>
        <w:rPr>
          <w:rFonts w:ascii="Arial" w:hAnsi="Arial" w:eastAsia="PingFang SC"/>
          <w:b/>
          <w:color w:val="0F4C5C"/>
          <w:sz w:val="40"/>
        </w:rPr>
        <w:lastRenderedPageBreak/>
        <w:t>Appendix A. Assessment Methodology</w:t>
      </w:r>
      <w:bookmarkEnd w:id="71"/>
    </w:p>
    <w:p w14:paraId="17D23016" w14:textId="642D804A" w:rsidR="00FD577E" w:rsidRDefault="00000000">
      <w:pPr>
        <w:pStyle w:val="FirstParagraph"/>
      </w:pPr>
      <w:r>
        <w:t>Assessment Type:</w:t>
      </w:r>
      <w:r w:rsidR="00FE3C1C" w:rsidRPr="00FE3C1C">
        <w:t xml:space="preserve"> CSPM Configuration Assessment</w:t>
      </w:r>
    </w:p>
    <w:p w14:paraId="758B7276" w14:textId="388A2F49" w:rsidR="00FD577E" w:rsidRDefault="00000000">
      <w:pPr>
        <w:pStyle w:val="a0"/>
      </w:pPr>
      <w:r>
        <w:t>Assessment Scope:</w:t>
      </w:r>
      <w:r w:rsidR="00FE3C1C" w:rsidRPr="00FE3C1C">
        <w:t xml:space="preserve"> AWS Production Environment</w:t>
      </w:r>
    </w:p>
    <w:p w14:paraId="01B31B19" w14:textId="77777777" w:rsidR="00FD577E" w:rsidRDefault="00000000">
      <w:pPr>
        <w:pStyle w:val="a0"/>
        <w:rPr>
          <w:rFonts w:eastAsia="DengXian"/>
          <w:lang w:eastAsia="zh-CN"/>
        </w:rPr>
      </w:pPr>
      <w:r>
        <w:t>Evaluation Criteria:</w:t>
      </w:r>
    </w:p>
    <w:p w14:paraId="3C8DBA73" w14:textId="6F4951A5" w:rsidR="00FE3C1C" w:rsidRDefault="00FE3C1C" w:rsidP="00FE3C1C">
      <w:pPr>
        <w:pStyle w:val="a0"/>
        <w:numPr>
          <w:ilvl w:val="0"/>
          <w:numId w:val="11"/>
        </w:numPr>
        <w:rPr>
          <w:rFonts w:eastAsia="DengXian"/>
          <w:lang w:eastAsia="zh-CN"/>
        </w:rPr>
      </w:pPr>
      <w:r w:rsidRPr="00FE3C1C">
        <w:rPr>
          <w:rFonts w:eastAsia="DengXian"/>
          <w:lang w:eastAsia="zh-CN"/>
        </w:rPr>
        <w:t>AWS Security Best Practices</w:t>
      </w:r>
    </w:p>
    <w:p w14:paraId="14D670CD" w14:textId="77777777" w:rsidR="00FD577E" w:rsidRDefault="00000000">
      <w:pPr>
        <w:pStyle w:val="1"/>
        <w:spacing w:before="160" w:after="100" w:line="252" w:lineRule="auto"/>
      </w:pPr>
      <w:bookmarkStart w:id="72" w:name="appendix-b.-severity-definitions"/>
      <w:bookmarkStart w:id="73" w:name="_Toc232007670"/>
      <w:bookmarkEnd w:id="70"/>
      <w:r>
        <w:rPr>
          <w:rFonts w:ascii="Arial" w:hAnsi="Arial" w:eastAsia="PingFang SC"/>
          <w:b/>
          <w:color w:val="0F4C5C"/>
          <w:sz w:val="40"/>
        </w:rPr>
        <w:lastRenderedPageBreak/>
        <w:t>Appendix B. Severity Definitions</w:t>
      </w:r>
      <w:bookmarkEnd w:id="73"/>
    </w:p>
    <w:p w14:paraId="01B22937" w14:textId="77777777" w:rsidR="00FD577E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/>
          <w:b/>
          <w:bCs/>
          <w:sz w:val="21"/>
        </w:rPr>
        <w:t>Table B-1 Severity Definitions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FD577E" w14:paraId="398A2A3D" w14:textId="77777777" w:rsidTr="0034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AE3D40F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w="434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14B1C52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 w:rsidR="00FD577E" w14:paraId="45C108C7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345B3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990000"/>
                <w:sz w:val="18"/>
              </w:rPr>
              <w:t>Critical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5934F" w14:textId="3F1DB246" w:rsidR="00FD577E" w:rsidRPr="00046F2B" w:rsidRDefault="00046F2B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 w:rsidRPr="00046F2B">
              <w:rPr>
                <w:rFonts w:eastAsia="DengXian" w:ascii="Arial" w:hAnsi="Arial"/>
                <w:sz w:val="18"/>
                <w:lang w:eastAsia="zh-CN"/>
              </w:rPr>
              <w:t>Represents a direct and immediate risk to business-critical assets, sensitive data, or cloud accounts. Exploitation may result in complete compromise, significant data loss, or service disruption.</w:t>
            </w:r>
          </w:p>
        </w:tc>
      </w:tr>
      <w:tr w:rsidR="00FD577E" w14:paraId="625AC959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A9449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C65911"/>
                <w:sz w:val="18"/>
              </w:rPr>
              <w:t>High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76DC5" w14:textId="7954F428" w:rsidR="00FD577E" w:rsidRPr="00046F2B" w:rsidRDefault="00046F2B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 w:rsidRPr="00046F2B">
              <w:rPr>
                <w:rFonts w:eastAsia="DengXian" w:ascii="Arial" w:hAnsi="Arial"/>
                <w:sz w:val="18"/>
                <w:lang w:eastAsia="zh-CN"/>
              </w:rPr>
              <w:t>Represents a significant security risk that may allow unauthorized access, privilege escalation, or exposure of sensitive resources.</w:t>
            </w:r>
          </w:p>
        </w:tc>
      </w:tr>
      <w:tr w:rsidR="00FD577E" w14:paraId="5A88964B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B50AB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9C6500"/>
                <w:sz w:val="18"/>
              </w:rPr>
              <w:t>Medium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29B32" w14:textId="27ECB13A" w:rsidR="00FD577E" w:rsidRPr="00046F2B" w:rsidRDefault="00046F2B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 w:rsidRPr="00046F2B">
              <w:rPr>
                <w:rFonts w:eastAsia="DengXian" w:ascii="Arial" w:hAnsi="Arial"/>
                <w:sz w:val="18"/>
                <w:lang w:eastAsia="zh-CN"/>
              </w:rPr>
              <w:t>Represents a moderate security risk that may weaken security controls or increase attack surface.</w:t>
            </w:r>
          </w:p>
        </w:tc>
      </w:tr>
      <w:tr w:rsidR="00FD577E" w14:paraId="2FAA6967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9FE0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375E1D"/>
                <w:sz w:val="18"/>
              </w:rPr>
              <w:t>Low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42C0A" w14:textId="772497CF" w:rsidR="00FD577E" w:rsidRPr="00046F2B" w:rsidRDefault="00046F2B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 w:rsidRPr="00046F2B">
              <w:rPr>
                <w:rFonts w:eastAsia="DengXian" w:ascii="Arial" w:hAnsi="Arial"/>
                <w:sz w:val="18"/>
                <w:lang w:eastAsia="zh-CN"/>
              </w:rPr>
              <w:t>Represents a low security risk or deviation from security best practices with limited business impact.</w:t>
            </w:r>
          </w:p>
        </w:tc>
      </w:tr>
      <w:tr w:rsidR="00FD577E" w14:paraId="634DC4E6" w14:textId="77777777" w:rsidTr="00345649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A723B" w14:textId="77777777" w:rsidR="00FD577E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/>
                <w:b/>
                <w:color w:val="1F4E79"/>
                <w:sz w:val="18"/>
              </w:rPr>
              <w:t>Informational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D04CB" w14:textId="0C769426" w:rsidR="00FD577E" w:rsidRPr="00046F2B" w:rsidRDefault="00046F2B">
            <w:pPr>
              <w:pStyle w:val="Compact"/>
              <w:spacing w:before="0" w:after="0" w:line="252" w:lineRule="auto"/>
              <w:rPr>
                <w:rFonts w:eastAsia="DengXian"/>
                <w:lang w:eastAsia="zh-CN"/>
              </w:rPr>
            </w:pPr>
            <w:r w:rsidRPr="00046F2B">
              <w:rPr>
                <w:rFonts w:eastAsia="DengXian" w:ascii="Arial" w:hAnsi="Arial"/>
                <w:sz w:val="18"/>
                <w:lang w:eastAsia="zh-CN"/>
              </w:rPr>
              <w:t>Represents informational observations intended to improve cloud security posture and operational visibility.</w:t>
            </w:r>
          </w:p>
        </w:tc>
      </w:tr>
    </w:tbl>
    <w:p w14:paraId="39878DA3" w14:textId="2C91C0C6" w:rsidR="00FD577E" w:rsidRDefault="00FD577E"/>
    <w:p w14:paraId="20517724" w14:textId="77777777" w:rsidR="00FD577E" w:rsidRDefault="00000000">
      <w:pPr>
        <w:pStyle w:val="1"/>
        <w:spacing w:before="160" w:after="100" w:line="252" w:lineRule="auto"/>
      </w:pPr>
      <w:bookmarkStart w:id="74" w:name="appendix-c.-disclaimer"/>
      <w:bookmarkStart w:id="75" w:name="_Toc232007671"/>
      <w:bookmarkEnd w:id="72"/>
      <w:r>
        <w:rPr>
          <w:rFonts w:ascii="Arial" w:hAnsi="Arial" w:eastAsia="PingFang SC"/>
          <w:b/>
          <w:color w:val="0F4C5C"/>
          <w:sz w:val="40"/>
        </w:rPr>
        <w:t>Appendix C. Disclaimer</w:t>
      </w:r>
      <w:bookmarkEnd w:id="75"/>
    </w:p>
    <w:p w14:paraId="70545A25" w14:textId="77777777" w:rsidR="00FD577E" w:rsidRDefault="00000000">
      <w:pPr>
        <w:pStyle w:val="FirstParagraph"/>
      </w:pPr>
      <w:r>
        <w:t>This report represents the cloud security posture at the time of assessment.</w:t>
      </w:r>
      <w:bookmarkEnd w:id="74"/>
    </w:p>
    <w:sectPr w:rsidR="00FD577E">
      <w:footerReference w:type="default" r:id="rId18"/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B570B" w14:textId="77777777" w:rsidR="009216CB" w:rsidRDefault="009216CB" w:rsidP="00E44445">
      <w:pPr>
        <w:spacing w:after="0"/>
      </w:pPr>
      <w:r>
        <w:separator/>
      </w:r>
    </w:p>
  </w:endnote>
  <w:endnote w:type="continuationSeparator" w:id="0">
    <w:p w14:paraId="34F7916C" w14:textId="77777777" w:rsidR="009216CB" w:rsidRDefault="009216CB" w:rsidP="00E444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5976840"/>
      <w:docPartObj>
        <w:docPartGallery w:val="Page Numbers (Bottom of Page)"/>
        <w:docPartUnique/>
      </w:docPartObj>
    </w:sdtPr>
    <w:sdtContent>
      <w:p w14:paraId="0B12BBF7" w14:textId="42AB488A" w:rsidR="00E44445" w:rsidRDefault="00E4444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669A9951" w14:textId="77777777" w:rsidR="00E44445" w:rsidRDefault="00E4444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7221A" w14:textId="77777777" w:rsidR="009216CB" w:rsidRDefault="009216CB" w:rsidP="00E44445">
      <w:pPr>
        <w:spacing w:after="0"/>
      </w:pPr>
      <w:r>
        <w:separator/>
      </w:r>
    </w:p>
  </w:footnote>
  <w:footnote w:type="continuationSeparator" w:id="0">
    <w:p w14:paraId="1239729D" w14:textId="77777777" w:rsidR="009216CB" w:rsidRDefault="009216CB" w:rsidP="00E444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40EDB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C028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E0B6F5B"/>
    <w:multiLevelType w:val="hybridMultilevel"/>
    <w:tmpl w:val="64F800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16A3D40"/>
    <w:multiLevelType w:val="hybridMultilevel"/>
    <w:tmpl w:val="1E645C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D3830CB"/>
    <w:multiLevelType w:val="hybridMultilevel"/>
    <w:tmpl w:val="2D78CB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D6F6529"/>
    <w:multiLevelType w:val="hybridMultilevel"/>
    <w:tmpl w:val="5E5AF5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9682363"/>
    <w:multiLevelType w:val="hybridMultilevel"/>
    <w:tmpl w:val="657C9C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4D628CF"/>
    <w:multiLevelType w:val="hybridMultilevel"/>
    <w:tmpl w:val="708E78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9540670"/>
    <w:multiLevelType w:val="hybridMultilevel"/>
    <w:tmpl w:val="479206D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391683663">
    <w:abstractNumId w:val="0"/>
  </w:num>
  <w:num w:numId="2" w16cid:durableId="378213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1196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02909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0976423">
    <w:abstractNumId w:val="5"/>
  </w:num>
  <w:num w:numId="6" w16cid:durableId="1690791266">
    <w:abstractNumId w:val="6"/>
  </w:num>
  <w:num w:numId="7" w16cid:durableId="6493232">
    <w:abstractNumId w:val="4"/>
  </w:num>
  <w:num w:numId="8" w16cid:durableId="914390728">
    <w:abstractNumId w:val="3"/>
  </w:num>
  <w:num w:numId="9" w16cid:durableId="661785110">
    <w:abstractNumId w:val="2"/>
  </w:num>
  <w:num w:numId="10" w16cid:durableId="133328544">
    <w:abstractNumId w:val="7"/>
  </w:num>
  <w:num w:numId="11" w16cid:durableId="269818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77E"/>
    <w:rsid w:val="00007190"/>
    <w:rsid w:val="00046F2B"/>
    <w:rsid w:val="000C6C25"/>
    <w:rsid w:val="000F7D1C"/>
    <w:rsid w:val="001126E3"/>
    <w:rsid w:val="001441CD"/>
    <w:rsid w:val="00184B09"/>
    <w:rsid w:val="001B701A"/>
    <w:rsid w:val="001E2617"/>
    <w:rsid w:val="00200D41"/>
    <w:rsid w:val="00270A82"/>
    <w:rsid w:val="00282ABE"/>
    <w:rsid w:val="00285816"/>
    <w:rsid w:val="002A124E"/>
    <w:rsid w:val="002A3DCB"/>
    <w:rsid w:val="002C4A26"/>
    <w:rsid w:val="002F6413"/>
    <w:rsid w:val="00324035"/>
    <w:rsid w:val="003445D3"/>
    <w:rsid w:val="00345649"/>
    <w:rsid w:val="003466CF"/>
    <w:rsid w:val="0041173C"/>
    <w:rsid w:val="00423B7F"/>
    <w:rsid w:val="004369B4"/>
    <w:rsid w:val="00454C0C"/>
    <w:rsid w:val="0049602E"/>
    <w:rsid w:val="004D072B"/>
    <w:rsid w:val="006229E6"/>
    <w:rsid w:val="00640E8A"/>
    <w:rsid w:val="006A1B84"/>
    <w:rsid w:val="006C2AE4"/>
    <w:rsid w:val="006E7A37"/>
    <w:rsid w:val="00736986"/>
    <w:rsid w:val="00854907"/>
    <w:rsid w:val="00877968"/>
    <w:rsid w:val="00883B5C"/>
    <w:rsid w:val="008E7D1E"/>
    <w:rsid w:val="008F5631"/>
    <w:rsid w:val="009216CB"/>
    <w:rsid w:val="00983AA6"/>
    <w:rsid w:val="009F7D97"/>
    <w:rsid w:val="00A56889"/>
    <w:rsid w:val="00AB0371"/>
    <w:rsid w:val="00AB1FB1"/>
    <w:rsid w:val="00B84085"/>
    <w:rsid w:val="00C93898"/>
    <w:rsid w:val="00CE2F46"/>
    <w:rsid w:val="00CE6966"/>
    <w:rsid w:val="00D16939"/>
    <w:rsid w:val="00D16B19"/>
    <w:rsid w:val="00D701A2"/>
    <w:rsid w:val="00D94E67"/>
    <w:rsid w:val="00DA0262"/>
    <w:rsid w:val="00DA3126"/>
    <w:rsid w:val="00E00C29"/>
    <w:rsid w:val="00E05604"/>
    <w:rsid w:val="00E27EBA"/>
    <w:rsid w:val="00E44445"/>
    <w:rsid w:val="00EB5CCE"/>
    <w:rsid w:val="00EC62FC"/>
    <w:rsid w:val="00EE5CFF"/>
    <w:rsid w:val="00F17F52"/>
    <w:rsid w:val="00F67D3C"/>
    <w:rsid w:val="00FB2DA2"/>
    <w:rsid w:val="00FB5A77"/>
    <w:rsid w:val="00FD577E"/>
    <w:rsid w:val="00FD6B66"/>
    <w:rsid w:val="00FE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44CAAA"/>
  <w15:docId w15:val="{A2FA6A94-A152-4B0A-AF70-91062029AFD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/>
    </w:pPr>
    <w:rPr>
      <w:rFonts w:ascii="Arial" w:hAnsi="Arial" w:eastAsia="PingFang SC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PingFang SC"/>
      <w:b/>
      <w:color w:val="0F4C5C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PingFang SC"/>
      <w:b/>
      <w:color w:val="0F4C5C"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100"/>
      <w:outlineLvl w:val="2"/>
    </w:pPr>
    <w:rPr>
      <w:rFonts w:eastAsiaTheme="majorEastAsia" w:cstheme="majorBidi" w:ascii="Arial" w:hAnsi="Arial" w:eastAsia="PingFang SC"/>
      <w:b/>
      <w:color w:val="0F4C5C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44445"/>
    <w:pPr>
      <w:tabs>
        <w:tab w:val="center" w:pos="4252"/>
        <w:tab w:val="right" w:pos="8504"/>
      </w:tabs>
      <w:snapToGrid w:val="0"/>
    </w:pPr>
  </w:style>
  <w:style w:type="character" w:customStyle="1" w:styleId="af1">
    <w:name w:val="页眉 字符"/>
    <w:basedOn w:val="a1"/>
    <w:link w:val="af0"/>
    <w:rsid w:val="00E44445"/>
  </w:style>
  <w:style w:type="paragraph" w:styleId="af2">
    <w:name w:val="footer"/>
    <w:basedOn w:val="a"/>
    <w:link w:val="af3"/>
    <w:uiPriority w:val="99"/>
    <w:rsid w:val="00E44445"/>
    <w:pPr>
      <w:tabs>
        <w:tab w:val="center" w:pos="4252"/>
        <w:tab w:val="right" w:pos="8504"/>
      </w:tabs>
      <w:snapToGrid w:val="0"/>
    </w:pPr>
  </w:style>
  <w:style w:type="character" w:customStyle="1" w:styleId="af3">
    <w:name w:val="页脚 字符"/>
    <w:basedOn w:val="a1"/>
    <w:link w:val="af2"/>
    <w:uiPriority w:val="99"/>
    <w:rsid w:val="00E44445"/>
  </w:style>
  <w:style w:type="paragraph" w:styleId="TOC1">
    <w:name w:val="toc 1"/>
    <w:basedOn w:val="a"/>
    <w:next w:val="a"/>
    <w:autoRedefine/>
    <w:uiPriority w:val="39"/>
    <w:rsid w:val="00854907"/>
  </w:style>
  <w:style w:type="paragraph" w:styleId="TOC2">
    <w:name w:val="toc 2"/>
    <w:basedOn w:val="a"/>
    <w:next w:val="a"/>
    <w:autoRedefine/>
    <w:uiPriority w:val="39"/>
    <w:rsid w:val="00854907"/>
    <w:pPr>
      <w:ind w:leftChars="100" w:left="240"/>
    </w:pPr>
  </w:style>
  <w:style w:type="paragraph" w:styleId="TOC3">
    <w:name w:val="toc 3"/>
    <w:basedOn w:val="a"/>
    <w:next w:val="a"/>
    <w:autoRedefine/>
    <w:uiPriority w:val="39"/>
    <w:rsid w:val="0085490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IAM</c:v>
                </c:pt>
                <c:pt idx="1">
                  <c:v>Logging</c:v>
                </c:pt>
                <c:pt idx="2">
                  <c:v>Network</c:v>
                </c:pt>
                <c:pt idx="3">
                  <c:v>Data Protection</c:v>
                </c:pt>
                <c:pt idx="4">
                  <c:v>Compute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</c:v>
                </c:pt>
                <c:pt idx="1">
                  <c:v>60</c:v>
                </c:pt>
                <c:pt idx="2">
                  <c:v>88</c:v>
                </c:pt>
                <c:pt idx="3">
                  <c:v>80</c:v>
                </c:pt>
                <c:pt idx="4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2B-4F8A-93E5-F2037B2D42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7430735"/>
        <c:axId val="787438415"/>
      </c:radarChart>
      <c:catAx>
        <c:axId val="78743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87438415"/>
        <c:crosses val="autoZero"/>
        <c:auto val="1"/>
        <c:lblAlgn val="ctr"/>
        <c:lblOffset val="100"/>
        <c:noMultiLvlLbl val="0"/>
      </c:catAx>
      <c:valAx>
        <c:axId val="787438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8743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Informational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dPt>
            <c:idx val="4"/>
            <c:spPr>
              <a:solidFill>
                <a:srgbClr val="1F4E79"/>
              </a:solidFill>
            </c:spPr>
          </c:dPt>
          <c:dPt>
            <c:idx val="3"/>
            <c:spPr>
              <a:solidFill>
                <a:srgbClr val="375E1D"/>
              </a:solidFill>
            </c:spPr>
          </c:dPt>
          <c:dPt>
            <c:idx val="2"/>
            <c:spPr>
              <a:solidFill>
                <a:srgbClr val="9C6500"/>
              </a:solidFill>
            </c:spPr>
          </c:dPt>
          <c:dPt>
            <c:idx val="1"/>
            <c:spPr>
              <a:solidFill>
                <a:srgbClr val="C65911"/>
              </a:solidFill>
            </c:spPr>
          </c:dPt>
          <c:dPt>
            <c:idx val="0"/>
            <c:spPr>
              <a:solidFill>
                <a:srgbClr val="990000"/>
              </a:solidFill>
            </c:spPr>
          </c:dPt>
          <c:extLst>
            <c:ext xmlns:c16="http://schemas.microsoft.com/office/drawing/2014/chart" uri="{C3380CC4-5D6E-409C-BE32-E72D297353CC}">
              <c16:uniqueId val="{00000000-E67B-420B-8E07-42DA49E447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92995583"/>
        <c:axId val="793001823"/>
      </c:barChart>
      <c:catAx>
        <c:axId val="79299558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93001823"/>
        <c:crosses val="autoZero"/>
        <c:auto val="1"/>
        <c:lblAlgn val="ctr"/>
        <c:lblOffset val="100"/>
        <c:noMultiLvlLbl val="0"/>
      </c:catAx>
      <c:valAx>
        <c:axId val="7930018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929955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Findings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IAM</c:v>
                </c:pt>
                <c:pt idx="1">
                  <c:v>Logging</c:v>
                </c:pt>
                <c:pt idx="2">
                  <c:v>Storage</c:v>
                </c:pt>
                <c:pt idx="3">
                  <c:v>Network</c:v>
                </c:pt>
                <c:pt idx="4">
                  <c:v>Compute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73-4815-90CA-517D4BBC2A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7232559"/>
        <c:axId val="577231119"/>
      </c:barChart>
      <c:catAx>
        <c:axId val="5772325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577231119"/>
        <c:crosses val="autoZero"/>
        <c:auto val="1"/>
        <c:lblAlgn val="ctr"/>
        <c:lblOffset val="100"/>
        <c:noMultiLvlLbl val="0"/>
      </c:catAx>
      <c:valAx>
        <c:axId val="577231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5772325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883-466A-AD84-F6840EFBC46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883-466A-AD84-F6840EFBC46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883-466A-AD84-F6840EFBC46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883-466A-AD84-F6840EFBC46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883-466A-AD84-F6840EFBC46F}"/>
              </c:ext>
            </c:extLst>
          </c:dPt>
          <c:cat>
            <c:strRef>
              <c:f>Sheet1!$A$2:$A$6</c:f>
              <c:strCache>
                <c:ptCount val="5"/>
                <c:pt idx="0">
                  <c:v>IAM Users</c:v>
                </c:pt>
                <c:pt idx="1">
                  <c:v>IAM Roles</c:v>
                </c:pt>
                <c:pt idx="2">
                  <c:v>S3 Buckets</c:v>
                </c:pt>
                <c:pt idx="3">
                  <c:v>EC2 Instances</c:v>
                </c:pt>
                <c:pt idx="4">
                  <c:v>RDS Instances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43-4569-9B32-D6557C5B7C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Resource 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</c:f>
              <c:strCache>
                <c:ptCount val="1"/>
                <c:pt idx="0">
                  <c:v>ap-northeast-1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49-49C5-A5F3-C86F0FDEDC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5123231"/>
        <c:axId val="965126591"/>
      </c:lineChart>
      <c:catAx>
        <c:axId val="96512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26591"/>
        <c:crosses val="autoZero"/>
        <c:auto val="1"/>
        <c:lblAlgn val="ctr"/>
        <c:lblOffset val="100"/>
        <c:noMultiLvlLbl val="0"/>
      </c:catAx>
      <c:valAx>
        <c:axId val="96512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23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Resource 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Production</c:v>
                </c:pt>
                <c:pt idx="1">
                  <c:v>Staging</c:v>
                </c:pt>
                <c:pt idx="2">
                  <c:v>Development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8E-4262-A02F-B2AB338AE8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65116991"/>
        <c:axId val="965126111"/>
      </c:barChart>
      <c:catAx>
        <c:axId val="9651169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26111"/>
        <c:crosses val="autoZero"/>
        <c:auto val="1"/>
        <c:lblAlgn val="ctr"/>
        <c:lblOffset val="100"/>
        <c:noMultiLvlLbl val="0"/>
      </c:catAx>
      <c:valAx>
        <c:axId val="9651261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169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Compliance 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CIS AWS Foundations Benchmark</c:v>
                </c:pt>
                <c:pt idx="1">
                  <c:v>AWS Security Best Practices</c:v>
                </c:pt>
                <c:pt idx="2">
                  <c:v>NIST CSF</c:v>
                </c:pt>
                <c:pt idx="3">
                  <c:v>PCI-DSS</c:v>
                </c:pt>
                <c:pt idx="4">
                  <c:v>ISO 27001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0.86</c:v>
                </c:pt>
                <c:pt idx="1">
                  <c:v>0.82</c:v>
                </c:pt>
                <c:pt idx="2">
                  <c:v>0.84</c:v>
                </c:pt>
                <c:pt idx="3">
                  <c:v>0.91</c:v>
                </c:pt>
                <c:pt idx="4">
                  <c:v>0.88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A2-4815-BA7A-14AD5565BB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965133791"/>
        <c:axId val="965135231"/>
      </c:barChart>
      <c:catAx>
        <c:axId val="965133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35231"/>
        <c:crosses val="autoZero"/>
        <c:auto val="1"/>
        <c:lblAlgn val="ctr"/>
        <c:lblOffset val="100"/>
        <c:noMultiLvlLbl val="0"/>
      </c:catAx>
      <c:valAx>
        <c:axId val="9651352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33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Critical</c:v>
                </c:pt>
              </c:strCache>
            </c:strRef>
          </c:tx>
          <c:spPr>
            <a:solidFill>
              <a:srgbClr val="990000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FB-45C5-ABD7-39A1603897D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High</c:v>
                </c:pt>
              </c:strCache>
            </c:strRef>
          </c:tx>
          <c:spPr>
            <a:solidFill>
              <a:srgbClr val="C6591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FB-45C5-ABD7-39A1603897D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Medium</c:v>
                </c:pt>
              </c:strCache>
            </c:strRef>
          </c:tx>
          <c:spPr>
            <a:solidFill>
              <a:srgbClr val="9C6500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DFB-45C5-ABD7-39A1603897D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Low</c:v>
                </c:pt>
              </c:strCache>
            </c:strRef>
          </c:tx>
          <c:spPr>
            <a:solidFill>
              <a:srgbClr val="375E1D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CloudTrail</c:v>
                </c:pt>
              </c:strCache>
            </c:strRef>
          </c:cat>
          <c:val>
            <c:numRef>
              <c:f>Sheet1!$E$2:$E$3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DFB-45C5-ABD7-39A1603897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78632783"/>
        <c:axId val="778639503"/>
      </c:barChart>
      <c:catAx>
        <c:axId val="778632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78639503"/>
        <c:crosses val="autoZero"/>
        <c:auto val="1"/>
        <c:lblAlgn val="ctr"/>
        <c:lblOffset val="100"/>
        <c:noMultiLvlLbl val="0"/>
      </c:catAx>
      <c:valAx>
        <c:axId val="778639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78632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Findings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IAM</c:v>
                </c:pt>
                <c:pt idx="1">
                  <c:v>Logging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2D4-449D-B8E7-32DE91021D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65144351"/>
        <c:axId val="965143871"/>
      </c:barChart>
      <c:catAx>
        <c:axId val="965144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43871"/>
        <c:crosses val="autoZero"/>
        <c:auto val="1"/>
        <c:lblAlgn val="ctr"/>
        <c:lblOffset val="100"/>
        <c:noMultiLvlLbl val="0"/>
      </c:catAx>
      <c:valAx>
        <c:axId val="965143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443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Critical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  <a:solidFill>
              <a:srgbClr val="990000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F8F-4654-921E-2A24BC991A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High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  <a:solidFill>
              <a:srgbClr val="C65911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Sheet1!$C$2:$C$3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F8F-4654-921E-2A24BC991A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Medium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  <a:solidFill>
              <a:srgbClr val="9C6500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Sheet1!$D$2:$D$3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F8F-4654-921E-2A24BC991A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Low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  <a:solidFill>
              <a:srgbClr val="375E1D"/>
            </a:solidFill>
          </c:spPr>
          <c:marker>
            <c:symbol val="none"/>
          </c:marker>
          <c:cat>
            <c:numRef>
              <c:f>Sheet1!$A$2:$A$3</c:f>
              <c:numCache>
                <c:formatCode>m/d/yyyy</c:formatCode>
                <c:ptCount val="2"/>
                <c:pt idx="0">
                  <c:v>46152</c:v>
                </c:pt>
                <c:pt idx="1">
                  <c:v>46183</c:v>
                </c:pt>
              </c:numCache>
            </c:numRef>
          </c:cat>
          <c:val>
            <c:numRef>
              <c:f>Sheet1!$E$2:$E$3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F8F-4654-921E-2A24BC991A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5139071"/>
        <c:axId val="965142431"/>
      </c:lineChart>
      <c:dateAx>
        <c:axId val="965139071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42431"/>
        <c:crosses val="autoZero"/>
        <c:auto val="1"/>
        <c:lblOffset val="100"/>
        <c:baseTimeUnit val="months"/>
      </c:dateAx>
      <c:valAx>
        <c:axId val="965142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965139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A2E38-0BBF-4269-B5B0-A34DBF1C1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mark</cp:lastModifiedBy>
  <cp:revision>61</cp:revision>
  <dcterms:created xsi:type="dcterms:W3CDTF">2026-06-10T05:01:00Z</dcterms:created>
  <dcterms:modified xsi:type="dcterms:W3CDTF">2026-06-10T09:13:00Z</dcterms:modified>
</cp:coreProperties>
</file>