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18B65" w14:textId="395D62F4" w:rsidR="005741B4" w:rsidRPr="005741B4" w:rsidRDefault="00000000" w:rsidP="005741B4">
      <w:pPr>
        <w:spacing w:after="60" w:line="276" w:lineRule="auto"/>
        <w:jc w:val="center"/>
        <w:rPr>
          <w:b/>
          <w:bCs/>
          <w:color w:val="1F3A2E"/>
          <w:sz w:val="34"/>
          <w:szCs w:val="34"/>
        </w:rPr>
      </w:pPr>
      <w:r>
        <w:rPr>
          <w:b/>
          <w:bCs/>
          <w:color w:val="1F3A2E"/>
          <w:sz w:val="34"/>
          <w:szCs w:val="34"/>
        </w:rPr>
        <w:t>Software Requirement Specification (SRS)</w:t>
      </w:r>
    </w:p>
    <w:p w14:paraId="23F9B7A9" w14:textId="6EFF3CAB" w:rsidR="00DE26A8" w:rsidRDefault="00000000" w:rsidP="005741B4">
      <w:pPr>
        <w:spacing w:after="260" w:line="276" w:lineRule="auto"/>
        <w:jc w:val="center"/>
        <w:rPr>
          <w:i/>
          <w:iCs/>
          <w:color w:val="5B6555"/>
          <w:sz w:val="24"/>
          <w:szCs w:val="24"/>
        </w:rPr>
      </w:pPr>
      <w:proofErr w:type="spellStart"/>
      <w:r>
        <w:rPr>
          <w:i/>
          <w:iCs/>
          <w:color w:val="5B6555"/>
          <w:sz w:val="24"/>
          <w:szCs w:val="24"/>
        </w:rPr>
        <w:t>ResolvHub</w:t>
      </w:r>
      <w:proofErr w:type="spellEnd"/>
      <w:r>
        <w:rPr>
          <w:i/>
          <w:iCs/>
          <w:color w:val="5B6555"/>
          <w:sz w:val="24"/>
          <w:szCs w:val="24"/>
        </w:rPr>
        <w:t xml:space="preserve"> — Student &amp; Community Issue Reporting Platform</w:t>
      </w:r>
    </w:p>
    <w:p w14:paraId="3EF24FF6" w14:textId="77777777" w:rsidR="005741B4" w:rsidRDefault="005741B4" w:rsidP="005741B4">
      <w:pPr>
        <w:spacing w:after="260"/>
        <w:jc w:val="center"/>
      </w:pPr>
    </w:p>
    <w:p w14:paraId="4158D652" w14:textId="7577DDC8" w:rsidR="00DE26A8" w:rsidRDefault="00000000" w:rsidP="005741B4">
      <w:pPr>
        <w:spacing w:after="20"/>
        <w:rPr>
          <w:color w:val="24301F"/>
          <w:sz w:val="22"/>
          <w:szCs w:val="22"/>
        </w:rPr>
      </w:pPr>
      <w:r>
        <w:rPr>
          <w:b/>
          <w:bCs/>
          <w:color w:val="1F3A2E"/>
          <w:sz w:val="22"/>
          <w:szCs w:val="22"/>
        </w:rPr>
        <w:t>Name:</w:t>
      </w:r>
      <w:r w:rsidR="005741B4">
        <w:t xml:space="preserve"> </w:t>
      </w:r>
      <w:r w:rsidR="005741B4">
        <w:rPr>
          <w:color w:val="24301F"/>
          <w:sz w:val="22"/>
          <w:szCs w:val="22"/>
        </w:rPr>
        <w:t>EGBUKUYOMI ADEWALE GIDEON</w:t>
      </w:r>
    </w:p>
    <w:p w14:paraId="6E052855" w14:textId="77777777" w:rsidR="005741B4" w:rsidRDefault="005741B4" w:rsidP="005741B4">
      <w:pPr>
        <w:spacing w:after="20"/>
      </w:pPr>
    </w:p>
    <w:p w14:paraId="3E56223A" w14:textId="27290931" w:rsidR="00DE26A8" w:rsidRDefault="00000000" w:rsidP="005741B4">
      <w:pPr>
        <w:spacing w:after="20"/>
        <w:rPr>
          <w:color w:val="24301F"/>
          <w:sz w:val="22"/>
          <w:szCs w:val="22"/>
        </w:rPr>
      </w:pPr>
      <w:r>
        <w:rPr>
          <w:b/>
          <w:bCs/>
          <w:color w:val="1F3A2E"/>
          <w:sz w:val="22"/>
          <w:szCs w:val="22"/>
        </w:rPr>
        <w:t>Department:</w:t>
      </w:r>
      <w:r w:rsidR="005741B4">
        <w:t xml:space="preserve"> </w:t>
      </w:r>
      <w:r w:rsidR="005741B4">
        <w:rPr>
          <w:color w:val="24301F"/>
          <w:sz w:val="22"/>
          <w:szCs w:val="22"/>
        </w:rPr>
        <w:t>COMPUTER SCIENCE</w:t>
      </w:r>
    </w:p>
    <w:p w14:paraId="53B8C32D" w14:textId="77777777" w:rsidR="005741B4" w:rsidRDefault="005741B4" w:rsidP="005741B4">
      <w:pPr>
        <w:spacing w:after="20"/>
      </w:pPr>
    </w:p>
    <w:p w14:paraId="0CA3C006" w14:textId="6B8856E9" w:rsidR="00DE26A8" w:rsidRDefault="00000000" w:rsidP="005741B4">
      <w:pPr>
        <w:spacing w:after="20"/>
        <w:rPr>
          <w:color w:val="24301F"/>
          <w:sz w:val="22"/>
          <w:szCs w:val="22"/>
        </w:rPr>
      </w:pPr>
      <w:r>
        <w:rPr>
          <w:b/>
          <w:bCs/>
          <w:color w:val="1F3A2E"/>
          <w:sz w:val="22"/>
          <w:szCs w:val="22"/>
        </w:rPr>
        <w:t>Matriculation Number:</w:t>
      </w:r>
      <w:r w:rsidR="005741B4">
        <w:rPr>
          <w:b/>
          <w:bCs/>
          <w:color w:val="1F3A2E"/>
          <w:sz w:val="22"/>
          <w:szCs w:val="22"/>
        </w:rPr>
        <w:t xml:space="preserve"> </w:t>
      </w:r>
      <w:r>
        <w:rPr>
          <w:color w:val="24301F"/>
          <w:sz w:val="22"/>
          <w:szCs w:val="22"/>
        </w:rPr>
        <w:t>220404177</w:t>
      </w:r>
    </w:p>
    <w:p w14:paraId="03F866B1" w14:textId="77777777" w:rsidR="005741B4" w:rsidRDefault="005741B4" w:rsidP="005741B4">
      <w:pPr>
        <w:spacing w:after="20"/>
      </w:pPr>
    </w:p>
    <w:p w14:paraId="07B935B4" w14:textId="54FC2E50" w:rsidR="00DE26A8" w:rsidRDefault="00000000" w:rsidP="005741B4">
      <w:pPr>
        <w:spacing w:after="20"/>
      </w:pPr>
      <w:r>
        <w:rPr>
          <w:b/>
          <w:bCs/>
          <w:color w:val="1F3A2E"/>
          <w:sz w:val="22"/>
          <w:szCs w:val="22"/>
        </w:rPr>
        <w:t>Course Code:</w:t>
      </w:r>
      <w:r w:rsidR="005741B4">
        <w:t xml:space="preserve"> </w:t>
      </w:r>
      <w:r>
        <w:rPr>
          <w:color w:val="24301F"/>
          <w:sz w:val="22"/>
          <w:szCs w:val="22"/>
        </w:rPr>
        <w:t xml:space="preserve">CSC 426 — </w:t>
      </w:r>
      <w:r w:rsidR="005741B4">
        <w:rPr>
          <w:color w:val="24301F"/>
          <w:sz w:val="22"/>
          <w:szCs w:val="22"/>
        </w:rPr>
        <w:t>WEEK 3 ASSIGNMENT</w:t>
      </w:r>
    </w:p>
    <w:p w14:paraId="674DF06A" w14:textId="77777777" w:rsidR="00DE26A8" w:rsidRDefault="00000000">
      <w:pPr>
        <w:pStyle w:val="Heading1"/>
        <w:pBdr>
          <w:bottom w:val="single" w:sz="6" w:space="4" w:color="1F3A2E"/>
        </w:pBdr>
        <w:spacing w:before="320" w:after="140"/>
      </w:pPr>
      <w:r>
        <w:rPr>
          <w:b/>
          <w:bCs/>
          <w:color w:val="1F3A2E"/>
          <w:sz w:val="26"/>
          <w:szCs w:val="26"/>
        </w:rPr>
        <w:t>1. Introduction</w:t>
      </w:r>
    </w:p>
    <w:p w14:paraId="340CF66D" w14:textId="77777777" w:rsidR="00DE26A8" w:rsidRDefault="00000000">
      <w:pPr>
        <w:pStyle w:val="Heading2"/>
        <w:spacing w:before="220" w:after="100"/>
      </w:pPr>
      <w:r>
        <w:rPr>
          <w:b/>
          <w:bCs/>
          <w:color w:val="1F3A2E"/>
          <w:sz w:val="22"/>
          <w:szCs w:val="22"/>
        </w:rPr>
        <w:t>1.1 Project title</w:t>
      </w:r>
    </w:p>
    <w:p w14:paraId="70568292" w14:textId="77777777" w:rsidR="00DE26A8" w:rsidRDefault="00000000">
      <w:pPr>
        <w:spacing w:after="140" w:line="300" w:lineRule="auto"/>
      </w:pPr>
      <w:proofErr w:type="spellStart"/>
      <w:r>
        <w:rPr>
          <w:color w:val="24301F"/>
          <w:sz w:val="22"/>
          <w:szCs w:val="22"/>
        </w:rPr>
        <w:t>ResolveHub</w:t>
      </w:r>
      <w:proofErr w:type="spellEnd"/>
    </w:p>
    <w:p w14:paraId="41DC061D" w14:textId="77777777" w:rsidR="00DE26A8" w:rsidRDefault="00000000">
      <w:pPr>
        <w:pStyle w:val="Heading2"/>
        <w:spacing w:before="220" w:after="100"/>
      </w:pPr>
      <w:r>
        <w:rPr>
          <w:b/>
          <w:bCs/>
          <w:color w:val="1F3A2E"/>
          <w:sz w:val="22"/>
          <w:szCs w:val="22"/>
        </w:rPr>
        <w:t>1.2 Purpose</w:t>
      </w:r>
    </w:p>
    <w:p w14:paraId="30E34FBE" w14:textId="77777777" w:rsidR="00DE26A8" w:rsidRDefault="00000000">
      <w:pPr>
        <w:spacing w:after="140" w:line="300" w:lineRule="auto"/>
      </w:pPr>
      <w:proofErr w:type="spellStart"/>
      <w:r>
        <w:rPr>
          <w:color w:val="24301F"/>
          <w:sz w:val="22"/>
          <w:szCs w:val="22"/>
        </w:rPr>
        <w:t>ResolveHub</w:t>
      </w:r>
      <w:proofErr w:type="spellEnd"/>
      <w:r>
        <w:rPr>
          <w:color w:val="24301F"/>
          <w:sz w:val="22"/>
          <w:szCs w:val="22"/>
        </w:rPr>
        <w:t xml:space="preserve"> gives AAUA students and </w:t>
      </w:r>
      <w:proofErr w:type="spellStart"/>
      <w:r>
        <w:rPr>
          <w:color w:val="24301F"/>
          <w:sz w:val="22"/>
          <w:szCs w:val="22"/>
        </w:rPr>
        <w:t>Akungba</w:t>
      </w:r>
      <w:proofErr w:type="spellEnd"/>
      <w:r>
        <w:rPr>
          <w:color w:val="24301F"/>
          <w:sz w:val="22"/>
          <w:szCs w:val="22"/>
        </w:rPr>
        <w:t xml:space="preserve"> indigenes a single place to log community and campus problems, and a way to follow each report until it is closed out. Today, most complaints travel by word of mouth or a handwritten note left at an office, so there is no shared record either side can check. </w:t>
      </w:r>
      <w:proofErr w:type="spellStart"/>
      <w:r>
        <w:rPr>
          <w:color w:val="24301F"/>
          <w:sz w:val="22"/>
          <w:szCs w:val="22"/>
        </w:rPr>
        <w:t>ResolveHub</w:t>
      </w:r>
      <w:proofErr w:type="spellEnd"/>
      <w:r>
        <w:rPr>
          <w:color w:val="24301F"/>
          <w:sz w:val="22"/>
          <w:szCs w:val="22"/>
        </w:rPr>
        <w:t xml:space="preserve"> replaces that gap with one online log that a resident can add to, and an administrator can act on.</w:t>
      </w:r>
    </w:p>
    <w:p w14:paraId="1B76F142" w14:textId="77777777" w:rsidR="00DE26A8" w:rsidRDefault="00000000">
      <w:pPr>
        <w:pStyle w:val="Heading2"/>
        <w:spacing w:before="220" w:after="100"/>
      </w:pPr>
      <w:r>
        <w:rPr>
          <w:b/>
          <w:bCs/>
          <w:color w:val="1F3A2E"/>
          <w:sz w:val="22"/>
          <w:szCs w:val="22"/>
        </w:rPr>
        <w:t>1.3 Scope</w:t>
      </w:r>
    </w:p>
    <w:p w14:paraId="3D124486" w14:textId="77777777" w:rsidR="00DE26A8" w:rsidRDefault="00000000">
      <w:pPr>
        <w:spacing w:after="140" w:line="300" w:lineRule="auto"/>
      </w:pPr>
      <w:r>
        <w:rPr>
          <w:color w:val="24301F"/>
          <w:sz w:val="22"/>
          <w:szCs w:val="22"/>
        </w:rPr>
        <w:t>This version is a front-end prototype: it demonstrates the full user journey — account creation, sign-in, submitting a report, browsing reports, and administrative status management — using in-browser data so it can be evaluated without a server. A production release would connect the same interface to a persistent database and a notification service.</w:t>
      </w:r>
    </w:p>
    <w:p w14:paraId="00DB9077" w14:textId="77777777" w:rsidR="00DE26A8" w:rsidRDefault="00000000">
      <w:pPr>
        <w:pStyle w:val="Heading1"/>
        <w:pBdr>
          <w:bottom w:val="single" w:sz="6" w:space="4" w:color="1F3A2E"/>
        </w:pBdr>
        <w:spacing w:before="320" w:after="140"/>
      </w:pPr>
      <w:r>
        <w:rPr>
          <w:b/>
          <w:bCs/>
          <w:color w:val="1F3A2E"/>
          <w:sz w:val="26"/>
          <w:szCs w:val="26"/>
        </w:rPr>
        <w:t>2. Functional Requirements</w:t>
      </w:r>
    </w:p>
    <w:p w14:paraId="0241D929" w14:textId="77777777" w:rsidR="00DE26A8" w:rsidRDefault="00000000">
      <w:pPr>
        <w:spacing w:after="140" w:line="300" w:lineRule="auto"/>
      </w:pPr>
      <w:r>
        <w:rPr>
          <w:color w:val="24301F"/>
          <w:sz w:val="22"/>
          <w:szCs w:val="22"/>
        </w:rPr>
        <w:t>The system shall:</w:t>
      </w:r>
    </w:p>
    <w:p w14:paraId="3334A8A7" w14:textId="77777777" w:rsidR="00DE26A8" w:rsidRDefault="00000000">
      <w:pPr>
        <w:pStyle w:val="ListParagraph"/>
        <w:numPr>
          <w:ilvl w:val="0"/>
          <w:numId w:val="1"/>
        </w:numPr>
        <w:spacing w:after="60"/>
      </w:pPr>
      <w:r>
        <w:rPr>
          <w:color w:val="24301F"/>
          <w:sz w:val="22"/>
          <w:szCs w:val="22"/>
        </w:rPr>
        <w:t>Allow a student to create an account and sign in.</w:t>
      </w:r>
    </w:p>
    <w:p w14:paraId="0636DAD6" w14:textId="77777777" w:rsidR="00DE26A8" w:rsidRDefault="00000000">
      <w:pPr>
        <w:pStyle w:val="ListParagraph"/>
        <w:numPr>
          <w:ilvl w:val="0"/>
          <w:numId w:val="1"/>
        </w:numPr>
        <w:spacing w:after="60"/>
      </w:pPr>
      <w:r>
        <w:rPr>
          <w:color w:val="24301F"/>
          <w:sz w:val="22"/>
          <w:szCs w:val="22"/>
        </w:rPr>
        <w:t>Allow a signed-in student to submit an issue report with a title, category, and description.</w:t>
      </w:r>
    </w:p>
    <w:p w14:paraId="0175E580" w14:textId="77777777" w:rsidR="00DE26A8" w:rsidRDefault="00000000">
      <w:pPr>
        <w:pStyle w:val="ListParagraph"/>
        <w:numPr>
          <w:ilvl w:val="0"/>
          <w:numId w:val="1"/>
        </w:numPr>
        <w:spacing w:after="60"/>
      </w:pPr>
      <w:r>
        <w:rPr>
          <w:color w:val="24301F"/>
          <w:sz w:val="22"/>
          <w:szCs w:val="22"/>
        </w:rPr>
        <w:t>Allow a student to view the status of every report they have submitted.</w:t>
      </w:r>
    </w:p>
    <w:p w14:paraId="22F21F9A" w14:textId="77777777" w:rsidR="00DE26A8" w:rsidRDefault="00000000">
      <w:pPr>
        <w:pStyle w:val="ListParagraph"/>
        <w:numPr>
          <w:ilvl w:val="0"/>
          <w:numId w:val="1"/>
        </w:numPr>
        <w:spacing w:after="60"/>
      </w:pPr>
      <w:r>
        <w:rPr>
          <w:color w:val="24301F"/>
          <w:sz w:val="22"/>
          <w:szCs w:val="22"/>
        </w:rPr>
        <w:t>Allow an indigene to browse all reports raised by the community, without needing an account.</w:t>
      </w:r>
    </w:p>
    <w:p w14:paraId="3DB32CB4" w14:textId="77777777" w:rsidR="00DE26A8" w:rsidRDefault="00000000">
      <w:pPr>
        <w:pStyle w:val="ListParagraph"/>
        <w:numPr>
          <w:ilvl w:val="0"/>
          <w:numId w:val="1"/>
        </w:numPr>
        <w:spacing w:after="60"/>
      </w:pPr>
      <w:r>
        <w:rPr>
          <w:color w:val="24301F"/>
          <w:sz w:val="22"/>
          <w:szCs w:val="22"/>
        </w:rPr>
        <w:t>Allow an administrator to sign in through a separate, restricted login.</w:t>
      </w:r>
    </w:p>
    <w:p w14:paraId="1DC6C33E" w14:textId="77777777" w:rsidR="00DE26A8" w:rsidRDefault="00000000">
      <w:pPr>
        <w:pStyle w:val="ListParagraph"/>
        <w:numPr>
          <w:ilvl w:val="0"/>
          <w:numId w:val="1"/>
        </w:numPr>
        <w:spacing w:after="60"/>
      </w:pPr>
      <w:r>
        <w:rPr>
          <w:color w:val="24301F"/>
          <w:sz w:val="22"/>
          <w:szCs w:val="22"/>
        </w:rPr>
        <w:t>Allow an administrator to view every report submitted across both students and the community.</w:t>
      </w:r>
    </w:p>
    <w:p w14:paraId="6D3CF0CC" w14:textId="77777777" w:rsidR="00DE26A8" w:rsidRDefault="00000000">
      <w:pPr>
        <w:pStyle w:val="ListParagraph"/>
        <w:numPr>
          <w:ilvl w:val="0"/>
          <w:numId w:val="1"/>
        </w:numPr>
        <w:spacing w:after="60"/>
      </w:pPr>
      <w:r>
        <w:rPr>
          <w:color w:val="24301F"/>
          <w:sz w:val="22"/>
          <w:szCs w:val="22"/>
        </w:rPr>
        <w:t>Allow an administrator to change a report's status between Open, In Review, and Resolved.</w:t>
      </w:r>
    </w:p>
    <w:p w14:paraId="55EEA2B1" w14:textId="77777777" w:rsidR="00DE26A8" w:rsidRDefault="00000000">
      <w:pPr>
        <w:pStyle w:val="ListParagraph"/>
        <w:numPr>
          <w:ilvl w:val="0"/>
          <w:numId w:val="1"/>
        </w:numPr>
        <w:spacing w:after="60"/>
      </w:pPr>
      <w:r>
        <w:rPr>
          <w:color w:val="24301F"/>
          <w:sz w:val="22"/>
          <w:szCs w:val="22"/>
        </w:rPr>
        <w:t>Allow an administrator to remove a report once it no longer needs tracking.</w:t>
      </w:r>
    </w:p>
    <w:p w14:paraId="3EE43F63" w14:textId="77777777" w:rsidR="00DE26A8" w:rsidRDefault="00000000">
      <w:pPr>
        <w:pStyle w:val="ListParagraph"/>
        <w:numPr>
          <w:ilvl w:val="0"/>
          <w:numId w:val="1"/>
        </w:numPr>
        <w:spacing w:after="60"/>
      </w:pPr>
      <w:r>
        <w:rPr>
          <w:color w:val="24301F"/>
          <w:sz w:val="22"/>
          <w:szCs w:val="22"/>
        </w:rPr>
        <w:t>Show the administrator a live count of reports by status.</w:t>
      </w:r>
    </w:p>
    <w:p w14:paraId="55607FB2" w14:textId="77777777" w:rsidR="00DE26A8" w:rsidRDefault="00000000">
      <w:pPr>
        <w:pStyle w:val="Heading1"/>
        <w:pBdr>
          <w:bottom w:val="single" w:sz="6" w:space="4" w:color="1F3A2E"/>
        </w:pBdr>
        <w:spacing w:before="320" w:after="140"/>
      </w:pPr>
      <w:r>
        <w:rPr>
          <w:b/>
          <w:bCs/>
          <w:color w:val="1F3A2E"/>
          <w:sz w:val="26"/>
          <w:szCs w:val="26"/>
        </w:rPr>
        <w:t>3. Non-Functional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DE26A8" w14:paraId="52872611" w14:textId="77777777">
        <w:tblPrEx>
          <w:tblCellMar>
            <w:top w:w="0" w:type="dxa"/>
            <w:bottom w:w="0" w:type="dxa"/>
          </w:tblCellMar>
        </w:tblPrEx>
        <w:trPr>
          <w:tblHeader/>
        </w:trPr>
        <w:tc>
          <w:tcPr>
            <w:tcW w:w="2600" w:type="dxa"/>
            <w:shd w:val="clear" w:color="auto" w:fill="1F3A2E"/>
          </w:tcPr>
          <w:p w14:paraId="720FBB7C" w14:textId="77777777" w:rsidR="00DE26A8" w:rsidRDefault="00000000">
            <w:r>
              <w:rPr>
                <w:b/>
                <w:bCs/>
                <w:color w:val="FFFFFF"/>
                <w:sz w:val="21"/>
                <w:szCs w:val="21"/>
              </w:rPr>
              <w:lastRenderedPageBreak/>
              <w:t>Area</w:t>
            </w:r>
          </w:p>
        </w:tc>
        <w:tc>
          <w:tcPr>
            <w:tcW w:w="6750" w:type="dxa"/>
            <w:shd w:val="clear" w:color="auto" w:fill="1F3A2E"/>
          </w:tcPr>
          <w:p w14:paraId="60986C7F" w14:textId="77777777" w:rsidR="00DE26A8" w:rsidRDefault="00000000">
            <w:r>
              <w:rPr>
                <w:b/>
                <w:bCs/>
                <w:color w:val="FFFFFF"/>
                <w:sz w:val="21"/>
                <w:szCs w:val="21"/>
              </w:rPr>
              <w:t>Requirement</w:t>
            </w:r>
          </w:p>
        </w:tc>
      </w:tr>
      <w:tr w:rsidR="00DE26A8" w14:paraId="537BF762" w14:textId="77777777">
        <w:tblPrEx>
          <w:tblCellMar>
            <w:top w:w="0" w:type="dxa"/>
            <w:bottom w:w="0" w:type="dxa"/>
          </w:tblCellMar>
        </w:tblPrEx>
        <w:tc>
          <w:tcPr>
            <w:tcW w:w="2600" w:type="dxa"/>
            <w:shd w:val="clear" w:color="auto" w:fill="F4EFE1"/>
          </w:tcPr>
          <w:p w14:paraId="25CC4387" w14:textId="77777777" w:rsidR="00DE26A8" w:rsidRDefault="00000000">
            <w:r>
              <w:rPr>
                <w:b/>
                <w:bCs/>
                <w:color w:val="1F3A2E"/>
              </w:rPr>
              <w:t>Performance</w:t>
            </w:r>
          </w:p>
        </w:tc>
        <w:tc>
          <w:tcPr>
            <w:tcW w:w="6750" w:type="dxa"/>
            <w:shd w:val="clear" w:color="auto" w:fill="F4EFE1"/>
          </w:tcPr>
          <w:p w14:paraId="2847545B" w14:textId="77777777" w:rsidR="00DE26A8" w:rsidRDefault="00000000">
            <w:r>
              <w:rPr>
                <w:color w:val="24301F"/>
              </w:rPr>
              <w:t>Every screen should be interactive within 3 seconds of loading on a typical mobile connection.</w:t>
            </w:r>
          </w:p>
        </w:tc>
      </w:tr>
      <w:tr w:rsidR="00DE26A8" w14:paraId="3B032657" w14:textId="77777777">
        <w:tblPrEx>
          <w:tblCellMar>
            <w:top w:w="0" w:type="dxa"/>
            <w:bottom w:w="0" w:type="dxa"/>
          </w:tblCellMar>
        </w:tblPrEx>
        <w:tc>
          <w:tcPr>
            <w:tcW w:w="2600" w:type="dxa"/>
            <w:shd w:val="clear" w:color="auto" w:fill="FFFFFF"/>
          </w:tcPr>
          <w:p w14:paraId="55CE39A6" w14:textId="77777777" w:rsidR="00DE26A8" w:rsidRDefault="00000000">
            <w:r>
              <w:rPr>
                <w:b/>
                <w:bCs/>
                <w:color w:val="1F3A2E"/>
              </w:rPr>
              <w:t>Security</w:t>
            </w:r>
          </w:p>
        </w:tc>
        <w:tc>
          <w:tcPr>
            <w:tcW w:w="6750" w:type="dxa"/>
            <w:shd w:val="clear" w:color="auto" w:fill="FFFFFF"/>
          </w:tcPr>
          <w:p w14:paraId="63868758" w14:textId="77777777" w:rsidR="00DE26A8" w:rsidRDefault="00000000">
            <w:r>
              <w:rPr>
                <w:color w:val="24301F"/>
              </w:rPr>
              <w:t>Passwords are never shown in plain text on screen; a production build must store them hashed, not as entered.</w:t>
            </w:r>
          </w:p>
        </w:tc>
      </w:tr>
      <w:tr w:rsidR="00DE26A8" w14:paraId="43DCAB18" w14:textId="77777777">
        <w:tblPrEx>
          <w:tblCellMar>
            <w:top w:w="0" w:type="dxa"/>
            <w:bottom w:w="0" w:type="dxa"/>
          </w:tblCellMar>
        </w:tblPrEx>
        <w:tc>
          <w:tcPr>
            <w:tcW w:w="2600" w:type="dxa"/>
            <w:shd w:val="clear" w:color="auto" w:fill="F4EFE1"/>
          </w:tcPr>
          <w:p w14:paraId="02E2BC9D" w14:textId="77777777" w:rsidR="00DE26A8" w:rsidRDefault="00000000">
            <w:r>
              <w:rPr>
                <w:b/>
                <w:bCs/>
                <w:color w:val="1F3A2E"/>
              </w:rPr>
              <w:t>Reliability</w:t>
            </w:r>
          </w:p>
        </w:tc>
        <w:tc>
          <w:tcPr>
            <w:tcW w:w="6750" w:type="dxa"/>
            <w:shd w:val="clear" w:color="auto" w:fill="F4EFE1"/>
          </w:tcPr>
          <w:p w14:paraId="4F6A80D1" w14:textId="77777777" w:rsidR="00DE26A8" w:rsidRDefault="00000000">
            <w:r>
              <w:rPr>
                <w:color w:val="24301F"/>
              </w:rPr>
              <w:t>The reporting and tracking flow should behave the same way on every visit — no silent failures on submit.</w:t>
            </w:r>
          </w:p>
        </w:tc>
      </w:tr>
      <w:tr w:rsidR="00DE26A8" w14:paraId="72FBE109" w14:textId="77777777">
        <w:tblPrEx>
          <w:tblCellMar>
            <w:top w:w="0" w:type="dxa"/>
            <w:bottom w:w="0" w:type="dxa"/>
          </w:tblCellMar>
        </w:tblPrEx>
        <w:tc>
          <w:tcPr>
            <w:tcW w:w="2600" w:type="dxa"/>
            <w:shd w:val="clear" w:color="auto" w:fill="FFFFFF"/>
          </w:tcPr>
          <w:p w14:paraId="039C880C" w14:textId="77777777" w:rsidR="00DE26A8" w:rsidRDefault="00000000">
            <w:r>
              <w:rPr>
                <w:b/>
                <w:bCs/>
                <w:color w:val="1F3A2E"/>
              </w:rPr>
              <w:t>Availability</w:t>
            </w:r>
          </w:p>
        </w:tc>
        <w:tc>
          <w:tcPr>
            <w:tcW w:w="6750" w:type="dxa"/>
            <w:shd w:val="clear" w:color="auto" w:fill="FFFFFF"/>
          </w:tcPr>
          <w:p w14:paraId="271BDD0C" w14:textId="77777777" w:rsidR="00DE26A8" w:rsidRDefault="00000000">
            <w:r>
              <w:rPr>
                <w:color w:val="24301F"/>
              </w:rPr>
              <w:t xml:space="preserve">As a browser-based tool, </w:t>
            </w:r>
            <w:proofErr w:type="spellStart"/>
            <w:r>
              <w:rPr>
                <w:color w:val="24301F"/>
              </w:rPr>
              <w:t>ResolveHub</w:t>
            </w:r>
            <w:proofErr w:type="spellEnd"/>
            <w:r>
              <w:rPr>
                <w:color w:val="24301F"/>
              </w:rPr>
              <w:t xml:space="preserve"> is reachable any time a device has network access.</w:t>
            </w:r>
          </w:p>
        </w:tc>
      </w:tr>
      <w:tr w:rsidR="00DE26A8" w14:paraId="03AD6926" w14:textId="77777777">
        <w:tblPrEx>
          <w:tblCellMar>
            <w:top w:w="0" w:type="dxa"/>
            <w:bottom w:w="0" w:type="dxa"/>
          </w:tblCellMar>
        </w:tblPrEx>
        <w:tc>
          <w:tcPr>
            <w:tcW w:w="2600" w:type="dxa"/>
            <w:shd w:val="clear" w:color="auto" w:fill="F4EFE1"/>
          </w:tcPr>
          <w:p w14:paraId="43F501A4" w14:textId="77777777" w:rsidR="00DE26A8" w:rsidRDefault="00000000">
            <w:r>
              <w:rPr>
                <w:b/>
                <w:bCs/>
                <w:color w:val="1F3A2E"/>
              </w:rPr>
              <w:t>Usability</w:t>
            </w:r>
          </w:p>
        </w:tc>
        <w:tc>
          <w:tcPr>
            <w:tcW w:w="6750" w:type="dxa"/>
            <w:shd w:val="clear" w:color="auto" w:fill="F4EFE1"/>
          </w:tcPr>
          <w:p w14:paraId="294CD5A8" w14:textId="77777777" w:rsidR="00DE26A8" w:rsidRDefault="00000000">
            <w:r>
              <w:rPr>
                <w:color w:val="24301F"/>
              </w:rPr>
              <w:t>Navigation stays to three roles and a handful of screens, so a first-time user needs no instructions.</w:t>
            </w:r>
          </w:p>
        </w:tc>
      </w:tr>
      <w:tr w:rsidR="00DE26A8" w14:paraId="2A94CE67" w14:textId="77777777">
        <w:tblPrEx>
          <w:tblCellMar>
            <w:top w:w="0" w:type="dxa"/>
            <w:bottom w:w="0" w:type="dxa"/>
          </w:tblCellMar>
        </w:tblPrEx>
        <w:tc>
          <w:tcPr>
            <w:tcW w:w="2600" w:type="dxa"/>
            <w:shd w:val="clear" w:color="auto" w:fill="FFFFFF"/>
          </w:tcPr>
          <w:p w14:paraId="2EA7857D" w14:textId="77777777" w:rsidR="00DE26A8" w:rsidRDefault="00000000">
            <w:r>
              <w:rPr>
                <w:b/>
                <w:bCs/>
                <w:color w:val="1F3A2E"/>
              </w:rPr>
              <w:t>Scalability</w:t>
            </w:r>
          </w:p>
        </w:tc>
        <w:tc>
          <w:tcPr>
            <w:tcW w:w="6750" w:type="dxa"/>
            <w:shd w:val="clear" w:color="auto" w:fill="FFFFFF"/>
          </w:tcPr>
          <w:p w14:paraId="6BB8C61A" w14:textId="77777777" w:rsidR="00DE26A8" w:rsidRDefault="00000000">
            <w:r>
              <w:rPr>
                <w:color w:val="24301F"/>
              </w:rPr>
              <w:t>The data layer is designed to move from in-browser storage to a shared database without changing the interface.</w:t>
            </w:r>
          </w:p>
        </w:tc>
      </w:tr>
      <w:tr w:rsidR="00DE26A8" w14:paraId="31A9898A" w14:textId="77777777">
        <w:tblPrEx>
          <w:tblCellMar>
            <w:top w:w="0" w:type="dxa"/>
            <w:bottom w:w="0" w:type="dxa"/>
          </w:tblCellMar>
        </w:tblPrEx>
        <w:tc>
          <w:tcPr>
            <w:tcW w:w="2600" w:type="dxa"/>
            <w:shd w:val="clear" w:color="auto" w:fill="F4EFE1"/>
          </w:tcPr>
          <w:p w14:paraId="29BF221B" w14:textId="77777777" w:rsidR="00DE26A8" w:rsidRDefault="00000000">
            <w:r>
              <w:rPr>
                <w:b/>
                <w:bCs/>
                <w:color w:val="1F3A2E"/>
              </w:rPr>
              <w:t>Compatibility</w:t>
            </w:r>
          </w:p>
        </w:tc>
        <w:tc>
          <w:tcPr>
            <w:tcW w:w="6750" w:type="dxa"/>
            <w:shd w:val="clear" w:color="auto" w:fill="F4EFE1"/>
          </w:tcPr>
          <w:p w14:paraId="248C33BC" w14:textId="77777777" w:rsidR="00DE26A8" w:rsidRDefault="00000000">
            <w:r>
              <w:rPr>
                <w:color w:val="24301F"/>
              </w:rPr>
              <w:t>The interface adapts to both desktop and mobile screen widths.</w:t>
            </w:r>
          </w:p>
        </w:tc>
      </w:tr>
    </w:tbl>
    <w:p w14:paraId="500E4F98" w14:textId="77777777" w:rsidR="00DE26A8" w:rsidRDefault="00000000">
      <w:pPr>
        <w:pStyle w:val="Heading1"/>
        <w:pBdr>
          <w:bottom w:val="single" w:sz="6" w:space="4" w:color="1F3A2E"/>
        </w:pBdr>
        <w:spacing w:before="320" w:after="140"/>
      </w:pPr>
      <w:r>
        <w:rPr>
          <w:b/>
          <w:bCs/>
          <w:color w:val="1F3A2E"/>
          <w:sz w:val="26"/>
          <w:szCs w:val="26"/>
        </w:rPr>
        <w:t>4. Major Components</w:t>
      </w:r>
    </w:p>
    <w:p w14:paraId="5010599A" w14:textId="77777777" w:rsidR="00DE26A8" w:rsidRDefault="00000000">
      <w:pPr>
        <w:pStyle w:val="Heading2"/>
        <w:spacing w:before="220" w:after="100"/>
      </w:pPr>
      <w:r>
        <w:rPr>
          <w:b/>
          <w:bCs/>
          <w:color w:val="1F3A2E"/>
          <w:sz w:val="22"/>
          <w:szCs w:val="22"/>
        </w:rPr>
        <w:t>4.1 User module</w:t>
      </w:r>
    </w:p>
    <w:p w14:paraId="1E4A4B8E" w14:textId="77777777" w:rsidR="00DE26A8" w:rsidRDefault="00000000">
      <w:pPr>
        <w:spacing w:after="140" w:line="300" w:lineRule="auto"/>
      </w:pPr>
      <w:r>
        <w:rPr>
          <w:color w:val="24301F"/>
          <w:sz w:val="22"/>
          <w:szCs w:val="22"/>
        </w:rPr>
        <w:t>Handles account creation and sign-in for students, and the separate credential check used for administrators. It is the entry point that determines which dashboard a person sees next.</w:t>
      </w:r>
    </w:p>
    <w:p w14:paraId="23413B90" w14:textId="77777777" w:rsidR="00DE26A8" w:rsidRDefault="00000000">
      <w:pPr>
        <w:pStyle w:val="Heading2"/>
        <w:spacing w:before="220" w:after="100"/>
      </w:pPr>
      <w:r>
        <w:rPr>
          <w:b/>
          <w:bCs/>
          <w:color w:val="1F3A2E"/>
          <w:sz w:val="22"/>
          <w:szCs w:val="22"/>
        </w:rPr>
        <w:t>4.2 Reporting module</w:t>
      </w:r>
    </w:p>
    <w:p w14:paraId="1896C6E7" w14:textId="77777777" w:rsidR="00DE26A8" w:rsidRDefault="00000000">
      <w:pPr>
        <w:spacing w:after="140" w:line="300" w:lineRule="auto"/>
      </w:pPr>
      <w:r>
        <w:rPr>
          <w:color w:val="24301F"/>
          <w:sz w:val="22"/>
          <w:szCs w:val="22"/>
        </w:rPr>
        <w:t>Captures a new issue: title, category, and description. It timestamps the entry, attaches it to the student who filed it, and hands it to the tracking module for storage.</w:t>
      </w:r>
    </w:p>
    <w:p w14:paraId="6B59393F" w14:textId="77777777" w:rsidR="00DE26A8" w:rsidRDefault="00000000">
      <w:pPr>
        <w:pStyle w:val="Heading2"/>
        <w:spacing w:before="220" w:after="100"/>
      </w:pPr>
      <w:r>
        <w:rPr>
          <w:b/>
          <w:bCs/>
          <w:color w:val="1F3A2E"/>
          <w:sz w:val="22"/>
          <w:szCs w:val="22"/>
        </w:rPr>
        <w:t>4.3 Tracking module</w:t>
      </w:r>
    </w:p>
    <w:p w14:paraId="58F621F7" w14:textId="77777777" w:rsidR="00DE26A8" w:rsidRDefault="00000000">
      <w:pPr>
        <w:spacing w:after="140" w:line="300" w:lineRule="auto"/>
      </w:pPr>
      <w:r>
        <w:rPr>
          <w:color w:val="24301F"/>
          <w:sz w:val="22"/>
          <w:szCs w:val="22"/>
        </w:rPr>
        <w:t>Keeps every report's current status and history visible. Students see only their own reports; indigenes see the full community list; administrators see everything with controls attached.</w:t>
      </w:r>
    </w:p>
    <w:p w14:paraId="7581F923" w14:textId="77777777" w:rsidR="00DE26A8" w:rsidRDefault="00000000">
      <w:pPr>
        <w:pStyle w:val="Heading2"/>
        <w:spacing w:before="220" w:after="100"/>
      </w:pPr>
      <w:r>
        <w:rPr>
          <w:b/>
          <w:bCs/>
          <w:color w:val="1F3A2E"/>
          <w:sz w:val="22"/>
          <w:szCs w:val="22"/>
        </w:rPr>
        <w:t>4.4 Administration module</w:t>
      </w:r>
    </w:p>
    <w:p w14:paraId="163FAFF3" w14:textId="77777777" w:rsidR="00DE26A8" w:rsidRDefault="00000000">
      <w:pPr>
        <w:spacing w:after="140" w:line="300" w:lineRule="auto"/>
      </w:pPr>
      <w:r>
        <w:rPr>
          <w:color w:val="24301F"/>
          <w:sz w:val="22"/>
          <w:szCs w:val="22"/>
        </w:rPr>
        <w:t>Gives the administrator the ability to change a report's status or remove it, and rolls up the current totals into the summary counters shown on the dashboard.</w:t>
      </w:r>
    </w:p>
    <w:p w14:paraId="244DB70D" w14:textId="77777777" w:rsidR="00DE26A8" w:rsidRDefault="00000000">
      <w:pPr>
        <w:pStyle w:val="Heading2"/>
        <w:spacing w:before="220" w:after="100"/>
      </w:pPr>
      <w:r>
        <w:rPr>
          <w:b/>
          <w:bCs/>
          <w:color w:val="1F3A2E"/>
          <w:sz w:val="22"/>
          <w:szCs w:val="22"/>
        </w:rPr>
        <w:t>4.5 Data store</w:t>
      </w:r>
    </w:p>
    <w:p w14:paraId="547422EC" w14:textId="77777777" w:rsidR="00DE26A8" w:rsidRDefault="00000000">
      <w:pPr>
        <w:spacing w:after="140" w:line="300" w:lineRule="auto"/>
      </w:pPr>
      <w:r>
        <w:rPr>
          <w:color w:val="24301F"/>
          <w:sz w:val="22"/>
          <w:szCs w:val="22"/>
        </w:rPr>
        <w:t>In this prototype, an in-browser array holds accounts and reports for the session. In a production build, this is replaced by a persistent database shared across all users.</w:t>
      </w:r>
    </w:p>
    <w:p w14:paraId="066C903B" w14:textId="77777777" w:rsidR="00DE26A8" w:rsidRDefault="00000000">
      <w:pPr>
        <w:pStyle w:val="Heading2"/>
        <w:spacing w:before="220" w:after="100"/>
      </w:pPr>
      <w:r>
        <w:rPr>
          <w:b/>
          <w:bCs/>
          <w:color w:val="1F3A2E"/>
          <w:sz w:val="22"/>
          <w:szCs w:val="22"/>
        </w:rPr>
        <w:t>4.6 How the components interact</w:t>
      </w:r>
    </w:p>
    <w:p w14:paraId="0DE5C868" w14:textId="77777777" w:rsidR="00DE26A8" w:rsidRDefault="00000000">
      <w:pPr>
        <w:spacing w:after="140" w:line="300" w:lineRule="auto"/>
      </w:pPr>
      <w:r>
        <w:rPr>
          <w:color w:val="24301F"/>
          <w:sz w:val="22"/>
          <w:szCs w:val="22"/>
        </w:rPr>
        <w:t>A student's action in the reporting module creates a record that the tracking module immediately makes visible in that student's own list and in the indigene's community view. The same record appears in the administration module, where a status change made by the administrator is written back to the data store and reflected the next time any user's view is refreshed. The user module gates access at every entry point, so each role only ever reaches the screens meant for it.</w:t>
      </w:r>
    </w:p>
    <w:sectPr w:rsidR="00DE26A8">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03297"/>
    <w:multiLevelType w:val="hybridMultilevel"/>
    <w:tmpl w:val="AA528638"/>
    <w:lvl w:ilvl="0" w:tplc="88AA6D40">
      <w:start w:val="1"/>
      <w:numFmt w:val="bullet"/>
      <w:lvlText w:val="●"/>
      <w:lvlJc w:val="left"/>
      <w:pPr>
        <w:ind w:left="720" w:hanging="360"/>
      </w:pPr>
    </w:lvl>
    <w:lvl w:ilvl="1" w:tplc="BD747CAA">
      <w:start w:val="1"/>
      <w:numFmt w:val="bullet"/>
      <w:lvlText w:val="○"/>
      <w:lvlJc w:val="left"/>
      <w:pPr>
        <w:ind w:left="1440" w:hanging="360"/>
      </w:pPr>
    </w:lvl>
    <w:lvl w:ilvl="2" w:tplc="0AD296AC">
      <w:start w:val="1"/>
      <w:numFmt w:val="bullet"/>
      <w:lvlText w:val="■"/>
      <w:lvlJc w:val="left"/>
      <w:pPr>
        <w:ind w:left="2160" w:hanging="360"/>
      </w:pPr>
    </w:lvl>
    <w:lvl w:ilvl="3" w:tplc="C8FE64E8">
      <w:start w:val="1"/>
      <w:numFmt w:val="bullet"/>
      <w:lvlText w:val="●"/>
      <w:lvlJc w:val="left"/>
      <w:pPr>
        <w:ind w:left="2880" w:hanging="360"/>
      </w:pPr>
    </w:lvl>
    <w:lvl w:ilvl="4" w:tplc="ACEC6AC2">
      <w:start w:val="1"/>
      <w:numFmt w:val="bullet"/>
      <w:lvlText w:val="○"/>
      <w:lvlJc w:val="left"/>
      <w:pPr>
        <w:ind w:left="3600" w:hanging="360"/>
      </w:pPr>
    </w:lvl>
    <w:lvl w:ilvl="5" w:tplc="EB0A6160">
      <w:start w:val="1"/>
      <w:numFmt w:val="bullet"/>
      <w:lvlText w:val="■"/>
      <w:lvlJc w:val="left"/>
      <w:pPr>
        <w:ind w:left="4320" w:hanging="360"/>
      </w:pPr>
    </w:lvl>
    <w:lvl w:ilvl="6" w:tplc="361E7478">
      <w:start w:val="1"/>
      <w:numFmt w:val="bullet"/>
      <w:lvlText w:val="●"/>
      <w:lvlJc w:val="left"/>
      <w:pPr>
        <w:ind w:left="5040" w:hanging="360"/>
      </w:pPr>
    </w:lvl>
    <w:lvl w:ilvl="7" w:tplc="B678BADA">
      <w:start w:val="1"/>
      <w:numFmt w:val="bullet"/>
      <w:lvlText w:val="●"/>
      <w:lvlJc w:val="left"/>
      <w:pPr>
        <w:ind w:left="5760" w:hanging="360"/>
      </w:pPr>
    </w:lvl>
    <w:lvl w:ilvl="8" w:tplc="EA123C48">
      <w:start w:val="1"/>
      <w:numFmt w:val="bullet"/>
      <w:lvlText w:val="●"/>
      <w:lvlJc w:val="left"/>
      <w:pPr>
        <w:ind w:left="6480" w:hanging="360"/>
      </w:pPr>
    </w:lvl>
  </w:abstractNum>
  <w:num w:numId="1" w16cid:durableId="960499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6A8"/>
    <w:rsid w:val="00105B1E"/>
    <w:rsid w:val="005741B4"/>
    <w:rsid w:val="006B769C"/>
    <w:rsid w:val="00DE26A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FF9DB"/>
  <w15:docId w15:val="{7D11F2BB-0014-43B1-A85E-79054B047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616</Words>
  <Characters>3512</Characters>
  <Application>Microsoft Office Word</Application>
  <DocSecurity>0</DocSecurity>
  <Lines>29</Lines>
  <Paragraphs>8</Paragraphs>
  <ScaleCrop>false</ScaleCrop>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Adewale Gideon</cp:lastModifiedBy>
  <cp:revision>4</cp:revision>
  <dcterms:created xsi:type="dcterms:W3CDTF">2026-07-10T23:27:00Z</dcterms:created>
  <dcterms:modified xsi:type="dcterms:W3CDTF">2026-07-11T00:00:00Z</dcterms:modified>
</cp:coreProperties>
</file>