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B3954"/>
          <w:sz w:val="38"/>
          <w:szCs w:val="38"/>
        </w:rPr>
        <w:t xml:space="preserve">WADJET GRC
</w:t>
      </w:r>
      <w:r>
        <w:rPr>
          <w:rFonts w:ascii="Arial" w:cs="Arial" w:eastAsia="Arial" w:hAnsi="Arial"/>
          <w:color w:val="087E8B"/>
          <w:sz w:val="30"/>
          <w:szCs w:val="30"/>
        </w:rPr>
        <w:t xml:space="preserve">Risk Management Discussion Guide</w:t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دليل مذاكرة ومناقشة من Risk Identification إلى Risk Treatment</w:t>
      </w:r>
    </w:p>
    <w:r>
      <w:br w:type="page"/>
    </w:r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إزاي تستخدم الدوكيومنت ده؟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الـ Risk في WADJET GRC رحلة مترابطة: بنسجله، نقيس Likelihood وImpact، نحسب Inherent Risk، نربطه بالـ Controls، نقيس Control Effectiveness، نطلع Residual Risk، نراجعه مقابل Appetite، نختار Treatment ونراقبه لحد الإغلاق.</w:t>
      </w:r>
    </w:p>
    <w:p>
      <w:pPr>
        <w:pStyle w:val="ListParagraph"/>
        <w:pStyle w:val="Normal"/>
        <w:numPr>
          <w:ilvl w:val="0"/>
          <w:numId w:val="1"/>
        </w:numPr>
        <w:bidi/>
        <w:jc w:val="right"/>
      </w:pPr>
      <w:r>
        <w:t xml:space="preserve">كل خطوة بتطلع Input للخطوة اللي بعدها؛ لو البيانات ناقصة، الحساب الدقيق لن يكون قراراً جيداً.</w:t>
      </w:r>
    </w:p>
    <w:p>
      <w:pPr>
        <w:pStyle w:val="ListParagraph"/>
        <w:pStyle w:val="Normal"/>
        <w:numPr>
          <w:ilvl w:val="0"/>
          <w:numId w:val="1"/>
        </w:numPr>
        <w:bidi/>
        <w:jc w:val="right"/>
      </w:pPr>
      <w:r>
        <w:t xml:space="preserve">الأرقام أمثلة تعليمية؛ التطبيق الفعلي يتبع Domain Configuration المعتمدة.</w:t>
      </w:r>
    </w:p>
    <w:p>
      <w:pPr>
        <w:pStyle w:val="ListParagraph"/>
        <w:pStyle w:val="Normal"/>
        <w:numPr>
          <w:ilvl w:val="0"/>
          <w:numId w:val="1"/>
        </w:numPr>
        <w:bidi/>
        <w:jc w:val="right"/>
      </w:pPr>
      <w:r>
        <w:t xml:space="preserve">وقت المناقشة اشرح المنطق والـ Evidence، وليس الرقم وحده.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1) Risk Identification &amp; Registration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الـ Risk Register هو مصدر الحقيقة. البيانات الواضحة تجعل التقييم قابلاً للتكرار والتدقيق.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إيه اللي بيتكتب؟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ليه مهم؟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ID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رقم فريد مثل R-2026-014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يربط الـ Risk بكل Assessment وControl وقرار وتاريخ.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اسم قصير: Unauthorised access to payroll data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يسهل البحث والتقارير.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 / Scenario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ما الذي قد يحدث؟ وكيف؟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يمنع التقييم العام.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 أو Procurement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يربط الخطر بالـ Process Owner.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نظام، قاعدة بيانات، بيانات أو معدة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يحدد قيمة الشيء المعرض.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Phishing، Insider، Outage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يفسر مصدر الحدث.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Vulnerability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غير مفعل، Patch متأخر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يوضح لماذا يمكن الاستغلال.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Source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Internal، External، Regulatory، Audit، Incident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يساعد في trend analysis.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Owner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صاحب القرار والمتابعة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يحدد المساءلة.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Affected Objectives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CIA، Safety، Financial وغيرها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يمهد لحساب Impact.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Controls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الضوابط الحالية وروابطها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أساس CE وResidual Risk.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/ Status / Review Date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تسجيل، حالة، مراجعة قادمة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يمنع بقاء Risk قديم.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Evidence / Attachments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Logs، Finding، Incident، Policy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يثبت أساس التقييم.</w:t>
            </w:r>
          </w:p>
        </w:tc>
      </w:tr>
    </w:tbl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2) Likelihood Assessment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Likelihood هي احتمال حدوث السيناريو خلال فترة محددة، مثلاً 12 شهراً. نستخدم incident history وthreat intelligence وexposure وcontrol evidence، ونوثق expert judgment.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 guide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المعنى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Rare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0–5%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استثنائي جداً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Unlikely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6–20%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ممكن لكن غير متوقع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21–50%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قد يحدث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Likely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51–80%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متوقع خلال الفترة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Almost Certain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81–100%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يحدث غالباً أو تكرر</w:t>
            </w:r>
          </w:p>
        </w:tc>
      </w:tr>
    </w:tbl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3) Impact Assessment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نقيّم 8 محاور من 1 إلى 5: Financial، Regulatory، Reputational، Safety، Operational، Confidentiality، Integrity، Availability.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السؤال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حجم الخسارة المباشرة وغير المباشرة؟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Regulatory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هل توجد غرامة أو مخالفة؟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Reputational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تأثيره على الثقة والعملاء؟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هل يتأذى أشخاص؟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Operational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هل تتعطل العملية؟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Confidentiality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هل تنكشف معلومات؟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Integrity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هل تتغير البيانات أو القرارات؟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Availability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هل الخدمة غير متاحة وكم مدة؟</w:t>
            </w:r>
          </w:p>
        </w:tc>
      </w:tr>
    </w:tbl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3.1 طرق حساب Overall Impact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مثال المحاور: F=4، Reg=3، Rep=4، Safety=1، Op=5، C=4، I=3، A=5. الأوزان: .15,.10,.10,.05,.20,.15,.10,.15.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</w:rPr>
        <w:t xml:space="preserve">Weighted Impact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Formula: Impact = Σ(score_i × weight_i). الحل: 4×.15 + 3×.10 + 4×.10 + 1×.05 + 5×.20 + 4×.15 + 3×.10 + 5×.15 = 3.90. مناسب عندما المحاور لها أولويات مختلفة.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</w:rPr>
        <w:t xml:space="preserve">Max Impact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Formula: Impact = max(score_i). الحل: max(4,3,4,1,5,4,3,5)=5. مناسب لـ Safety أو Regulatory حتى لا يختفي أسوأ محور داخل المتوسط.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</w:rPr>
        <w:t xml:space="preserve">Average Impact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Formula: Impact = Σscore_i / n. الحل: 29/8=3.625≈3.63. مناسب عندما المحاور متساوية، لكنه قد يقلل من محور حرج.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</w:rPr>
        <w:t xml:space="preserve">Blended Impact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Formula: Impact=α×WeightedImpact+(1−α)×MaxImpact. مع α=.70: .70×3.90+.30×5=4.23. يجمع دقة الأوزان والحذر من worst case.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</w:rPr>
        <w:t xml:space="preserve">Matrix Lookup Impact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Formula: Impact=Lookup(category combination). مثال: Policy تقول إن Operational≥4 وAvailability≥4 يعطيان 5؛ إذن Impact=5. مناسب للقواعد المعيارية.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4) Risk Scoring (Inherent Risk)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Inherent Risk هو الخطر قبل احتساب الضوابط، ويظهر حجم التعرض الأصلي.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Multiplicative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Formula: Inherent Score=Likelihood×Impact. مثال 4×3.90=15.60. بسيط، ويزيد بسرعة إذا ارتفع أي عامل.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Weighted Additive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Formula: Score=wL×L+wI×I. مثال wL=.40,wI=.60: .40×4+.60×3.90=3.94 من 5؛ وعلى مقياس 25: 3.94×5=19.70. مناسب عندما نريد أوزاناً مستقلة.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Matrix Lookup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Formula: Score=Matrix[L][I]. مثال L=4 وImpact band=4 يعيد 20 من جدول الـ Domain. مناسب للسياسات الثابتة.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Risk Level Determination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مثال Thresholds لمقياس 1–25: 1–4 Low، 5–9 Moderate، 10–14 High، 15–19 Very High، 20–25 Critical. Score=16 إذن Very High. يجب حفظ نسخة الـ Thresholds.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5) Control Effectiveness (CE)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CE يقيس جودة الضابط، من وجوده إلى تشغيله وتغطيته واختباره.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المعنى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.25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هل التصميم يعالج السبب؟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.35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هل يعمل باستمرار؟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Coverage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.25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هل يغطي النطاق كله؟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.15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هل اختُبر بدليل مستقل وحديث؟</w:t>
            </w:r>
          </w:p>
        </w:tc>
      </w:tr>
    </w:tbl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Formula: CE=.25×Design+.35×Operating+.25×Coverage+.15×Testing. مثال D=.80,O=.70,C=.60,T=.90: CE=.20+.245+.15+.135=.735=73.5%.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5.1 Control Relationships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تأثير reduction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مثال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مسارات مختلفة؛ نجمع بدون تكرار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+ Network Segmentation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Complementary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يكملان بعضهما؛ combined قد يزيد لكن مع cap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+ MFA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Overlapping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نمنع double counting ونحسب الخفض مرة واحدة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Antivirus tools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Compensating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بديل لضابط غير متاح؛ reduction موثق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approval بدل automated segregation</w:t>
            </w:r>
          </w:p>
        </w:tc>
      </w:tr>
    </w:tbl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5.2 Control Role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Both يقلل Likelihood وImpact. Likelihood يقلل احتمال الحدوث فقط. Impact يقلل شدة الضرر بعد الحدث مثل Backup أو Incident Response.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6) Residual Risk Calculation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Residual Risk هو الخطر بعد الضوابط، وليس صفراً بالضرورة.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6.1 Overall CE Method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الخطوات: CE لكل Control → reduction=CE×weight → تجميع حسب العلاقة → cap أقصى 75% → Residual Score=Inherent Score×(1−Effective Reduction). مثال Inherent=20؛ C1=.80×.60=.48؛ C2=.70×.50=.35؛ raw=.83؛ cap=.75؛ residual=20×.25=5، Level=Moderate.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6.2 Axis Reduction Method (ISO 27005)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Formula: ResidualAxis_i=InherentAxis_i×(1−Reduction_i)، ثم نحسب Overall Impact من المحاور الجديدة. مثال C=4 مع MFA reduction 50% ⇒2؛ I=3 مع Validation 40% ⇒1.8؛ A=5 مع Backup 60% ⇒2؛ Average=(2+1.8+2)/3=1.93. مع residual Likelihood=3: Score=3×1.93=5.79.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6.3 الفرق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CE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Axis Reduction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أسرع للتقارير ويعامل الخطر ككل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أدق في إظهار أي محور انخفض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مناسب عندما الضوابط متشابهة التأثير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مناسب لـ CIA والمخاطر المركبة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يحتاج منع double counting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يحتاج mapping وevidence أكثر</w:t>
            </w:r>
          </w:p>
        </w:tc>
      </w:tr>
    </w:tbl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7) Risk Appetite &amp; Governance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Appetite Limit هو الحد الطبيعي المقبول. Tolerance Limit هو أقصى انحراف مؤقت قبل breach؛ عادة Appetite أقل من Tolerance.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الحالة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الشرط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الإجراء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Appetite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Score≤Appetite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 عادي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Exceeds Appetite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Appetite&lt;Score≤Tolerance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Treatment أو acceptance موثق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Score&gt;Tolerance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تصعيد فوري ووقت معالجة</w:t>
            </w:r>
          </w:p>
        </w:tc>
      </w:tr>
    </w:tbl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7.1 Override Governance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Deviation Ratio=Actual Score/Configured Threshold. مثال 18/12=1.50. الـ Override لا يمسح النتيجة الأصلية؛ هو قرار منفصل.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مثال Ratio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المطلوب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≤1.00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لا override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1.01–1.20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تنبيه وتوثيق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Justification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1.21–1.50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مبرر وreview date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1.51–2.00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موافقة Risk Manager/Committee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Override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&gt;2.00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تصعيد تنفيذي، expiration، compensating action</w:t>
            </w:r>
          </w:p>
        </w:tc>
      </w:tr>
    </w:tbl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الأدوار: Risk Owner يقترح، Control Owner يقدم الدليل، Risk Manager يراجع، Approver يعتمد، Auditor يقرأ الـ Audit Trail.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8) Risk Treatment 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إمتى؟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بعد القرار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Modify / Mitigate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نخفض الخطر مع الحفاظ على العملية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Plan، owner، due date، budget، evidence، target residual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Retain / Accept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داخل الحدود أو تكلفة الخفض غير مبررة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مبرر، approver، expiry/review، monitoring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Avoid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نلغي التعرض من الأصل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إيقاف العملية/التقنية والتحقق من الإغلاق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/ Transfer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ننقل جزءاً من الأثر لطرف آخر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Contract/SLA/Insurance وتحديد ما لا ينتقل</w:t>
            </w:r>
          </w:p>
        </w:tc>
      </w:tr>
    </w:tbl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Treatment ليس تعليقاً؛ هو التزام قابل للقياس ويجب تحديث status وdue dates وlinked controls.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9) مواضيع إضافية مهمة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Risk Heat Map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تعرض Likelihood مقابل Impact بألوان الأولوية. مفيدة للإدارة، لكنها لا تغني عن الرقم والمعادلة والـ version.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Score History &amp; Audit Trail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سجل old/new value، user، timestamp، reason، evidence، approval لكل تغيير في L أو I أو CE أو Threshold؛ حتى نعرف لماذا تغير الخطر.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Parameter Management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الإعدادات القابلة للتخصيص: scales، probability bands، axis weights، impact/scoring method، thresholds، CE weights، reduction cap، appetite/tolerance، override levels، rounding، review frequency. كل Domain له version وeffective date وصلاحيات.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</w:rPr>
        <w:t xml:space="preserve">Data Quality, KRIs وSegregation of Duties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نمنع scores خارج 1–5، نطلب owner وreview date وسبب override، نراقب KRIs مثل failed MFA وdowntime، ولا نجعل منفذ Treatment هو صاحب الموافقة وeffectiveness review وحده.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10) Full Life Cycle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Identification → Assessment (Likelihood + Impact) → Inherent Score → Control Linking → CE Calculation → Residual Risk → Appetite Check → Governance/Override → Treatment Decision → Monitoring/Review → Closure.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Closure لا يعني progress=100 فقط؛ يلزم evidence وindependent effectiveness review وتأكيد أن residual مقبول أو أن الخطر لم يعد موجوداً.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Formula Cheat 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المعادلة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Weighted Impact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Σ(score_i × weight_i)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Impact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max(score_i)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Impact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Σscore_i/n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Blended Impact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α×Weighted+(1−α)×Max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Multiplicative Risk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L×I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Weighted Additive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wL×L+wI×I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.25D+.35O+.25C+.15T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Reduction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CE×ControlWeight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Effective Reduction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min(combined, .75)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Residual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Inherent×(1−Reduction)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Residual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InherentAxis×(1−AxisReduction)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Deviation Ratio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Actual/Configured Threshold</w:t>
            </w:r>
          </w:p>
        </w:tc>
      </w:tr>
    </w:tbl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End-to-End Case Study: Unauthorised access to payroll data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نفس الأرقام من البداية للنهاية: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القيمة</w:t>
            </w:r>
          </w:p>
        </w:tc>
        <w:tc>
          <w:tcPr>
            <w:shd w:fill="0B3954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الشرح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Registration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Process=Payroll؛ Asset=Payroll DB؛ Threat=Phishing؛ Vulnerability=MFA disabled؛ Owner=HR IT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سيناريو قابل للإثبات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Likelihood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تعرض مرتفع ومحاولات phishing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Impact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Weighted=3.90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F=4,Reg=3,Rep=4,Safety=1,Op=5,C=4,I=3,A=5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Inherent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4×3.90=15.60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High حسب 15–19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Controls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CE=.80 weight=.60؛ Awareness CE=.70 weight=.50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Roles: Likelihood + Both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Reduction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.48+.35=.83 → cap 75%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منع إزالة الخطر بالكامل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Residual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15.60×.25=3.90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حسب مثال thresholds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Appetite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Limit=4؛ Tolerance=9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داخل Appetite؛ لا override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Treatment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Modify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تفعيل MFA، phishing simulation، review بعد 90 يوماً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Monitoring/Closure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Failed MFA، click rate، evidence، independent review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نغلق بعد التحقق وليس بالـ progress فقط</w:t>
            </w:r>
          </w:p>
        </w:tc>
      </w:tr>
    </w:tbl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جملة جاهزة: بدأنا بـ Inherent Score مرتفع، ثم خفضنا التعرض بالـ Controls. رغم أن reduction الخام 83%، طبق النظام cap عند 75%، فأصبح Residual 3.90 داخل Appetite. اخترنا Modify للحفاظ على العملية مع خفض الخطر، ثم نثبت الفاعلية بالأدلة ونراقب KRIs.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أسئلة متوقعة من اللجنة وإجابات جاهزة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س: ما الفرق بين Inherent وResidual Risk؟
ج: Inherent قبل الضوابط؛ Residual بعدها. الفرق يوضح قيمة الـ Controls ولا يعني اختفاء الخطر.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س: لماذا أكثر من طريقة Impact؟
ج: لأن Domains مختلفة؛ Weighted يعكس الأولويات، Max يحمي المحور الحرج، Average متساوي، Blended يجمع الدقة والحذر، وMatrix يطبق سياسة ثابتة.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س: هل CE يعني وجود Control؟
ج: لا؛ يقيس Design وOperating وCoverage وTesting، لذلك الضابط غير المختبر أو محدود التغطية يحصل على CE منخفض.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س: لماذا cap عند 75%؟
ج: لمنع double counting والثقة الزائدة؛ دائماً يظل residual exposure.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س: متى نستخدم Axis Reduction؟
ج: عندما تؤثر الضوابط على محاور مختلفة ونحتاج تفسيراً واضحاً لكل محور.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س: الفرق بين Appetite وTolerance؟
ج: Appetite حد طبيعي؛ Tolerance أقصى انحراف مؤقت، وتجاوزه Breach.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س: هل Override يغير الحساب؟
ج: لا؛ هو قرار حوكمة منفصل له justification وapproval وexpiration وAudit Trail.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</w:rPr>
        <w:t xml:space="preserve">خلاصة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قوة WADJET GRC ليست في معادلة واحدة، بل في ربط البيانات والـ Controls والـ Evidence والـ Governance والتاريخ الكامل لكل قرار.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2026-08-28T01:02:44.936Z</dcterms:created>
  <dcterms:modified xsi:type="dcterms:W3CDTF">2026-08-28T01:02:44.937Z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