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2361C"/>
          <w:sz w:val="52"/>
        </w:rPr>
        <w:t>🌿 Eco Swadesh</w:t>
      </w:r>
    </w:p>
    <w:p>
      <w:pPr>
        <w:spacing w:after="400"/>
        <w:jc w:val="center"/>
      </w:pPr>
      <w:r>
        <w:rPr>
          <w:rFonts w:ascii="Segoe UI" w:hAnsi="Segoe UI"/>
          <w:color w:val="5A6E5D"/>
          <w:sz w:val="28"/>
        </w:rPr>
        <w:t>Comprehensive Project &amp; Technical Summary Report</w:t>
      </w:r>
    </w:p>
    <w:p>
      <w:pPr>
        <w:spacing w:after="120"/>
      </w:pPr>
    </w:p>
    <w:p>
      <w:pPr>
        <w:pStyle w:val="Heading1"/>
      </w:pPr>
      <w:r>
        <w:rPr>
          <w:rFonts w:ascii="Segoe UI" w:hAnsi="Segoe UI"/>
          <w:color w:val="12361C"/>
        </w:rPr>
        <w:t>1. Executive Summary</w:t>
      </w:r>
    </w:p>
    <w:p>
      <w:pPr>
        <w:spacing w:after="240"/>
      </w:pPr>
      <w:r>
        <w:t>Eco Swadesh is a state-of-the-art, cross-platform mobile and web application built with Expo (v54), React Native, Expo Router, and a custom Vanilla CSS design system. The platform bridges the gap between sustainable organic agriculture, direct farm-to-consumer harvests, certified bio-inputs, and international agro-trade.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12</w:t>
              <w:br/>
            </w:r>
            <w:r>
              <w:rPr>
                <w:color w:val="5A6E5D"/>
                <w:sz w:val="17"/>
              </w:rPr>
              <w:t>Route Screens</w:t>
            </w:r>
          </w:p>
        </w:tc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19</w:t>
              <w:br/>
            </w:r>
            <w:r>
              <w:rPr>
                <w:color w:val="5A6E5D"/>
                <w:sz w:val="17"/>
              </w:rPr>
              <w:t>Custom Components</w:t>
            </w:r>
          </w:p>
        </w:tc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7</w:t>
              <w:br/>
            </w:r>
            <w:r>
              <w:rPr>
                <w:color w:val="5A6E5D"/>
                <w:sz w:val="17"/>
              </w:rPr>
              <w:t>Supported Languages</w:t>
            </w:r>
          </w:p>
        </w:tc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6</w:t>
              <w:br/>
            </w:r>
            <w:r>
              <w:rPr>
                <w:color w:val="5A6E5D"/>
                <w:sz w:val="17"/>
              </w:rPr>
              <w:t>Platform Personas</w:t>
            </w:r>
          </w:p>
        </w:tc>
      </w:tr>
      <w:tr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4</w:t>
              <w:br/>
            </w:r>
            <w:r>
              <w:rPr>
                <w:color w:val="5A6E5D"/>
                <w:sz w:val="17"/>
              </w:rPr>
              <w:t>Supported Currencies</w:t>
            </w:r>
          </w:p>
        </w:tc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2</w:t>
              <w:br/>
            </w:r>
            <w:r>
              <w:rPr>
                <w:color w:val="5A6E5D"/>
                <w:sz w:val="17"/>
              </w:rPr>
              <w:t>Order Modes (Retail/Bulk)</w:t>
            </w:r>
          </w:p>
        </w:tc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100%</w:t>
              <w:br/>
            </w:r>
            <w:r>
              <w:rPr>
                <w:color w:val="5A6E5D"/>
                <w:sz w:val="17"/>
              </w:rPr>
              <w:t>Lab Verified Organic</w:t>
            </w:r>
          </w:p>
        </w:tc>
        <w:tc>
          <w:tcPr>
            <w:tcW w:type="dxa" w:w="2484"/>
            <w:shd w:fill="E8F5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2361C"/>
                <w:sz w:val="28"/>
              </w:rPr>
              <w:t>0</w:t>
              <w:br/>
            </w:r>
            <w:r>
              <w:rPr>
                <w:color w:val="5A6E5D"/>
                <w:sz w:val="17"/>
              </w:rPr>
              <w:t>Middlemen Direct Trade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12361C"/>
        </w:rPr>
        <w:t>2. Architecture &amp; Core Systems</w:t>
      </w:r>
    </w:p>
    <w:p>
      <w:pPr>
        <w:pStyle w:val="Heading2"/>
      </w:pPr>
      <w:r>
        <w:t>2.1 Multi-Persona Architecture</w:t>
      </w:r>
    </w:p>
    <w:p>
      <w:r>
        <w:t>The application features dynamic state-driven switching across 6 target user personas:</w:t>
      </w:r>
    </w:p>
    <w:p>
      <w:pPr>
        <w:pStyle w:val="ListBullet"/>
      </w:pPr>
      <w:r>
        <w:rPr>
          <w:b/>
          <w:color w:val="1E4D2B"/>
        </w:rPr>
        <w:t xml:space="preserve">🌾 Farmer Persona: </w:t>
      </w:r>
      <w:r>
        <w:t>Focused on bio-input procurement, soil dosage calculation, organic subsidy discovery, and AI crop disease diagnosis.</w:t>
      </w:r>
    </w:p>
    <w:p>
      <w:pPr>
        <w:pStyle w:val="ListBullet"/>
      </w:pPr>
      <w:r>
        <w:rPr>
          <w:b/>
          <w:color w:val="1E4D2B"/>
        </w:rPr>
        <w:t xml:space="preserve">🛒 Retail Consumer Persona: </w:t>
      </w:r>
      <w:r>
        <w:t>Enables buying fresh organic produce and home garden fertilizers in small retail packages (Kg/Liters).</w:t>
      </w:r>
    </w:p>
    <w:p>
      <w:pPr>
        <w:pStyle w:val="ListBullet"/>
      </w:pPr>
      <w:r>
        <w:rPr>
          <w:b/>
          <w:color w:val="1E4D2B"/>
        </w:rPr>
        <w:t xml:space="preserve">🚛 Bulk Commercial Buyer Persona: </w:t>
      </w:r>
      <w:r>
        <w:t>Designed for grain mills, wholesalers, and exporters to purchase harvest truckloads in Tons with escrow protection.</w:t>
      </w:r>
    </w:p>
    <w:p>
      <w:pPr>
        <w:pStyle w:val="ListBullet"/>
      </w:pPr>
      <w:r>
        <w:rPr>
          <w:b/>
          <w:color w:val="1E4D2B"/>
        </w:rPr>
        <w:t xml:space="preserve">🧪 Fertilizer Seller Persona: </w:t>
      </w:r>
      <w:r>
        <w:t>Allows bio-input manufacturers and local cooperatives to manage listings, upload lab purity certificates, and track sales.</w:t>
      </w:r>
    </w:p>
    <w:p>
      <w:pPr>
        <w:pStyle w:val="ListBullet"/>
      </w:pPr>
      <w:r>
        <w:rPr>
          <w:b/>
          <w:color w:val="1E4D2B"/>
        </w:rPr>
        <w:t xml:space="preserve">👨‍🔬 Agri Expert Persona: </w:t>
      </w:r>
      <w:r>
        <w:t>Provides verified credentials to answer soil queries, publish organic guides, and accept paid consultations.</w:t>
      </w:r>
    </w:p>
    <w:p>
      <w:pPr>
        <w:pStyle w:val="ListBullet"/>
      </w:pPr>
      <w:r>
        <w:rPr>
          <w:b/>
          <w:color w:val="1E4D2B"/>
        </w:rPr>
        <w:t xml:space="preserve">🛡️ Platform Admin Persona: </w:t>
      </w:r>
      <w:r>
        <w:t>Manages platform trust, seller license verification, organic certification compliance, and dispute resolution.</w:t>
      </w:r>
    </w:p>
    <w:p>
      <w:pPr>
        <w:pStyle w:val="Heading2"/>
      </w:pPr>
      <w:r>
        <w:t>2.2 Global Localization &amp; Multi-Currency</w:t>
      </w:r>
    </w:p>
    <w:p>
      <w:r>
        <w:t xml:space="preserve">Built with an extensible internationalization (i18n) translation engine and multi-currency formatter. Users can seamlessly toggle between 7 global languages: </w:t>
      </w:r>
      <w:r>
        <w:rPr>
          <w:b/>
        </w:rPr>
        <w:t>English, Hindi (हिंदी), Spanish (Español), French (Français), Swahili (Kiswahili), Arabic (العربية), and Bahasa Indonesia.</w:t>
      </w:r>
    </w:p>
    <w:p>
      <w:r>
        <w:t>Supported currencies include INR (₹), USD ($), EUR (€), and AUD (A$), with real-time conversion across both Retail (per Kg/Liter) and Bulk (per Ton) pricing tiers.</w:t>
      </w:r>
    </w:p>
    <w:p>
      <w:pPr>
        <w:spacing w:after="320"/>
      </w:pPr>
    </w:p>
    <w:p>
      <w:pPr>
        <w:pStyle w:val="Heading1"/>
      </w:pPr>
      <w:r>
        <w:rPr>
          <w:color w:val="12361C"/>
        </w:rPr>
        <w:t>3. Comprehensive Screen &amp; Page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4D2B"/>
          </w:tcPr>
          <w:p>
            <w:r>
              <w:rPr>
                <w:b/>
                <w:color w:val="FFFFFF"/>
                <w:sz w:val="19"/>
              </w:rPr>
              <w:t>Screen / Feature</w:t>
            </w:r>
          </w:p>
        </w:tc>
        <w:tc>
          <w:tcPr>
            <w:tcW w:type="dxa" w:w="3312"/>
            <w:shd w:fill="1E4D2B"/>
          </w:tcPr>
          <w:p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3312"/>
            <w:shd w:fill="1E4D2B"/>
          </w:tcPr>
          <w:p>
            <w:r>
              <w:rPr>
                <w:b/>
                <w:color w:val="FFFFFF"/>
                <w:sz w:val="19"/>
              </w:rPr>
              <w:t>Key Functionality &amp; Capabilities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Home Screen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app/(tabs)/index.jsx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Features live commodity price tickers, persona quick switcher, featured organic fertilizers and harvests, quick action cards, and carbon footprint tracker.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Marketplace Screen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app/(tabs)/explore.jsx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Comprehensive product search and multi-category filtering (fertilizers, bulk harvest, bio-pesticides, seeds) with certification badges (National Organic vs. Local Government Approved).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Product Detail Screen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app/product/[id].jsx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Deep breakdown of product specifications, NPK chemical ratios, usage dosage, purity ratings, bulk contract modal, and nursery seed batch inspection.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Cart &amp; Checkout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app/cart.jsx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Supports parcel vs. heavy freight trucking options, Escrow payment held until lab inspection, itemized taxes/fees, and pre-purchase invoice preview modal.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AI Doctor &amp; Soil Advisor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app/(tabs)/ai-assistant.jsx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Camera/gallery crop leaf diagnosis (e.g. Early Blight), organic cure recipes, interactive Q&amp;A assistant, and digital soil health test report viewing modal.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Community Hub &amp; Expert Connect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app/(tabs)/community.jsx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Knowledge sharing forum with verified expert badges, upvoting system, topic tagging, post creation, and direct expert consultation booking modal.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Logistics &amp; Freight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app/logistics.jsx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Middleman-free freight quote estimator (Tons x KM), real-time shipment milestones, driver vehicle tracking, and international customs duty calculator.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Seller &amp; Cooperative Dashboard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app/seller-dashboard.jsx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Analytics overview for monthly revenue and tonnage dispatched, product listing modal, and official organic certificate uploader.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Trust &amp; Certification Center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app/trust-center.jsx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APEDA/NPOP, USDA Organic, and state agriculture seal registry, searchable license database, and camera QR verification scanner modal.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Admin Oversight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app/admin-oversight.jsx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Seller license review portal, platform health indicators, trust verification workflows, and fraud prevention controls.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Dispute Resolution Center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5A6E5D"/>
                <w:sz w:val="17"/>
              </w:rPr>
              <w:t>app/disputes.jsx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Quality variance claim management, independent lab re-testing progress timeline, and frozen escrow payout security.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12361C"/>
        </w:rPr>
        <w:t>4. Specialized Interactive Components &amp; Modals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2361C"/>
          </w:tcPr>
          <w:p>
            <w:r>
              <w:rPr>
                <w:b/>
                <w:color w:val="FFFFFF"/>
                <w:sz w:val="19"/>
              </w:rPr>
              <w:t>Component Name</w:t>
            </w:r>
          </w:p>
        </w:tc>
        <w:tc>
          <w:tcPr>
            <w:tcW w:type="dxa" w:w="4968"/>
            <w:shd w:fill="12361C"/>
          </w:tcPr>
          <w:p>
            <w:r>
              <w:rPr>
                <w:b/>
                <w:color w:val="FFFFFF"/>
                <w:sz w:val="19"/>
              </w:rPr>
              <w:t>Purpose &amp; Interactive Behavior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SoilCalculatorCard.jsx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Calculates exact organic NPK liquid and vermicompost dosage based on crop selection and farm acreage, with 1-click cart addition.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SubsidyFinderCard.jsx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Filters state and national organic farming subsidies, displaying grant values and direct government application links.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CustomsCalculatorCard.jsx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Estimates international biosecurity fees, ocean container freight, and target market import tariffs.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CommodityTrendChart.jsx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Displays live market price trends and percentage changes for organic wheat, neem oil, basmati paddy, and fertilizers.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SustainabilityAnalyticsCard.jsx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Tracks CO2 footprint savings, water conservation, and soil organic carbon health metrics.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BulkContractModal.jsx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Interactive form for negotiating bulk harvest quantities, delivery timelines, and escrow release terms.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QRScannerModal.jsx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Simulated QR camera scanner for verifying harvest batches and lab certificate authenticity.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CertificateUploaderModal.jsx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Allows sellers to upload NPOP, USDA, or local state government organic certifications.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ExpertBookingModal.jsx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Modal for booking 1-on-1 video or farm consultations with verified agronomists.</w:t>
            </w:r>
          </w:p>
        </w:tc>
      </w:tr>
      <w:tr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InvoicePreviewModal.jsx</w:t>
            </w:r>
          </w:p>
        </w:tc>
        <w:tc>
          <w:tcPr>
            <w:tcW w:type="dxa" w:w="496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Generates printable GST/VAT tax invoices with itemized breakdowns and escrow payment proof.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color w:val="5A6E5D"/>
          <w:sz w:val="17"/>
        </w:rPr>
        <w:t>Generated by Antigravity AI — Eco Swadesh Ecosystem Report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2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