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43E1" w14:textId="0A7F0784" w:rsidR="005B4CDD" w:rsidRPr="005B4CDD" w:rsidRDefault="005B4CDD" w:rsidP="005B4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The conversion from VB6 to .NET Blazor using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FlexGrid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Syncfusion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controls for a project of approximately 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00,000 lines of code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85E9D9" w14:textId="77777777" w:rsidR="005B4CDD" w:rsidRPr="005B4CDD" w:rsidRDefault="005B4CDD" w:rsidP="005B4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4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Assumptions for Estimation</w:t>
      </w:r>
    </w:p>
    <w:p w14:paraId="2F69253E" w14:textId="5E0EADD5" w:rsidR="005B4CDD" w:rsidRPr="005B4CDD" w:rsidRDefault="005B4CDD" w:rsidP="005B4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FrmAssembly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an average form or module in complexity, roughly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,000-</w:t>
      </w:r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,000 lines (based on the provided code snippet with grids, toolbars, and events).</w:t>
      </w:r>
    </w:p>
    <w:p w14:paraId="6FC67537" w14:textId="7CD3234C" w:rsidR="005B4CDD" w:rsidRPr="005B4CDD" w:rsidRDefault="005B4CDD" w:rsidP="005B4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The total </w:t>
      </w:r>
      <w:r w:rsidR="007418C9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00,000 lines include forms, modules, classes, and supporting code (e.g., data access, business logic).</w:t>
      </w:r>
    </w:p>
    <w:p w14:paraId="2B8BB9F0" w14:textId="77777777" w:rsidR="005B4CDD" w:rsidRPr="005B4CDD" w:rsidRDefault="005B4CDD" w:rsidP="005B4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Syncfusion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controls (e.g., 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SfGrid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VSFlexGrid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replacement) reduce UI migration effort by 30-50% compared to custom coding, but require learning curve for Blazor integration.</w:t>
      </w:r>
    </w:p>
    <w:p w14:paraId="2A6908E0" w14:textId="77777777" w:rsidR="005B4CDD" w:rsidRPr="005B4CDD" w:rsidRDefault="005B4CDD" w:rsidP="005B4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Factors like dependency on legacy COM components, third-party controls, database migration, and testing add overhead.</w:t>
      </w:r>
    </w:p>
    <w:p w14:paraId="1A86474E" w14:textId="77777777" w:rsidR="005B4CDD" w:rsidRPr="005B4CDD" w:rsidRDefault="005B4CDD" w:rsidP="005B4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Hourly rate not factored; this is pure man-hours (assuming 1 developer or team equivalent).</w:t>
      </w:r>
    </w:p>
    <w:p w14:paraId="2C6A2B37" w14:textId="77777777" w:rsidR="005B4CDD" w:rsidRPr="005B4CDD" w:rsidRDefault="005B4CDD" w:rsidP="005B4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4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Man-Hours</w:t>
      </w:r>
    </w:p>
    <w:p w14:paraId="0008B972" w14:textId="1C2F5116" w:rsidR="005B4CDD" w:rsidRPr="005B4CDD" w:rsidRDefault="005B4CDD" w:rsidP="005B4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ndustry benchmarks for VB6 to .NET migrations (typically 2-5 hours per 100 lines for UI-heavy apps, adjusted for Blazor and 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Syncfusion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FB1E270" w14:textId="3A60887F" w:rsidR="005B4CDD" w:rsidRPr="005B4CDD" w:rsidRDefault="005B4CDD" w:rsidP="005B4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Estimate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7418C9" w:rsidRPr="007418C9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,000 man-hours </w:t>
      </w:r>
    </w:p>
    <w:p w14:paraId="0648A886" w14:textId="40746F1E" w:rsidR="005B4CDD" w:rsidRDefault="005B4CDD" w:rsidP="005B4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This equates to 4-6 months for a 5-person team (full-time), or 1 years for a smaller team.</w:t>
      </w:r>
    </w:p>
    <w:p w14:paraId="656B88C3" w14:textId="71EB128E" w:rsidR="007418C9" w:rsidRPr="005B4CDD" w:rsidRDefault="007418C9" w:rsidP="005B4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Architect: 1, Automate converter Manager = 1, .NET Middle level developers=2. Junior Developers=2. </w:t>
      </w:r>
    </w:p>
    <w:p w14:paraId="2C75DB3F" w14:textId="77777777" w:rsidR="005B4CDD" w:rsidRPr="005B4CDD" w:rsidRDefault="005B4CDD" w:rsidP="005B4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4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Breakdown by Phase (Using </w:t>
      </w:r>
      <w:proofErr w:type="spellStart"/>
      <w:r w:rsidRPr="005B4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Syncfusion</w:t>
      </w:r>
      <w:proofErr w:type="spellEnd"/>
      <w:r w:rsidRPr="005B4C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Efficiency)</w:t>
      </w:r>
    </w:p>
    <w:p w14:paraId="4068CD10" w14:textId="533B8E23" w:rsidR="005B4CDD" w:rsidRPr="005B4CDD" w:rsidRDefault="005B4CDD" w:rsidP="005B4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&amp; Planning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(10-15% of total: </w:t>
      </w:r>
      <w:r w:rsidR="007418C9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00-</w:t>
      </w:r>
      <w:r w:rsidR="007418C9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00 hours): Analyze code, map VB6 controls to 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Syncfusion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VSFlexGrid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SfGrid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), identify Blazor gotchas (e.g., state management).</w:t>
      </w:r>
    </w:p>
    <w:p w14:paraId="0F8FBC1A" w14:textId="538D7431" w:rsidR="005B4CDD" w:rsidRPr="005B4CDD" w:rsidRDefault="005B4CDD" w:rsidP="005B4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Migration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(40-50%: </w:t>
      </w:r>
      <w:r w:rsidR="007418C9">
        <w:rPr>
          <w:rFonts w:ascii="Times New Roman" w:eastAsia="Times New Roman" w:hAnsi="Times New Roman" w:cs="Times New Roman"/>
          <w:kern w:val="0"/>
          <w14:ligatures w14:val="none"/>
        </w:rPr>
        <w:t>1,0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00-</w:t>
      </w:r>
      <w:r w:rsidR="007418C9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7418C9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00 hours): Convert forms like 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FrmAssembly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to Blazor components. 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Syncfusion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saves time (e.g., 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SfGrid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for grids, 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SfNumericTextBox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for inputs).</w:t>
      </w:r>
    </w:p>
    <w:p w14:paraId="182FEA65" w14:textId="73FE3369" w:rsidR="005B4CDD" w:rsidRPr="005B4CDD" w:rsidRDefault="005B4CDD" w:rsidP="005B4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 &amp; Data Access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(20-25%: 600-</w:t>
      </w:r>
      <w:r w:rsidR="007418C9">
        <w:rPr>
          <w:rFonts w:ascii="Times New Roman" w:eastAsia="Times New Roman" w:hAnsi="Times New Roman" w:cs="Times New Roman"/>
          <w:kern w:val="0"/>
          <w14:ligatures w14:val="none"/>
        </w:rPr>
        <w:t>1,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000 hours): Port VB6 code to C# or VB.NET, integrate Blazor services.</w:t>
      </w:r>
    </w:p>
    <w:p w14:paraId="013FD9F8" w14:textId="00680A45" w:rsidR="005B4CDD" w:rsidRPr="005B4CDD" w:rsidRDefault="005B4CDD" w:rsidP="005B4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&amp; Debugging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(20-25%: 600-</w:t>
      </w:r>
      <w:r w:rsidR="007418C9">
        <w:rPr>
          <w:rFonts w:ascii="Times New Roman" w:eastAsia="Times New Roman" w:hAnsi="Times New Roman" w:cs="Times New Roman"/>
          <w:kern w:val="0"/>
          <w14:ligatures w14:val="none"/>
        </w:rPr>
        <w:t>1,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000 hours): Unit tests, UI validation, performance tuning.</w:t>
      </w:r>
    </w:p>
    <w:p w14:paraId="0C4C3D3F" w14:textId="7DDE41FF" w:rsidR="00642E46" w:rsidRPr="007418C9" w:rsidRDefault="005B4CDD" w:rsidP="005B4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&amp; Optimization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(5-10%: </w:t>
      </w:r>
      <w:r w:rsidR="007418C9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00-</w:t>
      </w:r>
      <w:r w:rsidR="007418C9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5B4CDD">
        <w:rPr>
          <w:rFonts w:ascii="Times New Roman" w:eastAsia="Times New Roman" w:hAnsi="Times New Roman" w:cs="Times New Roman"/>
          <w:kern w:val="0"/>
          <w14:ligatures w14:val="none"/>
        </w:rPr>
        <w:t>00 hours): Blazor hosting (Server/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WebAssembly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>Syncfusion</w:t>
      </w:r>
      <w:proofErr w:type="spellEnd"/>
      <w:r w:rsidRPr="005B4CDD">
        <w:rPr>
          <w:rFonts w:ascii="Times New Roman" w:eastAsia="Times New Roman" w:hAnsi="Times New Roman" w:cs="Times New Roman"/>
          <w:kern w:val="0"/>
          <w14:ligatures w14:val="none"/>
        </w:rPr>
        <w:t xml:space="preserve"> theming.</w:t>
      </w:r>
    </w:p>
    <w:sectPr w:rsidR="00642E46" w:rsidRPr="00741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6B8C"/>
    <w:multiLevelType w:val="multilevel"/>
    <w:tmpl w:val="2BEE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05229"/>
    <w:multiLevelType w:val="multilevel"/>
    <w:tmpl w:val="605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8773D"/>
    <w:multiLevelType w:val="multilevel"/>
    <w:tmpl w:val="836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136219">
    <w:abstractNumId w:val="1"/>
  </w:num>
  <w:num w:numId="2" w16cid:durableId="26104246">
    <w:abstractNumId w:val="2"/>
  </w:num>
  <w:num w:numId="3" w16cid:durableId="785661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DD"/>
    <w:rsid w:val="000555C3"/>
    <w:rsid w:val="003234C0"/>
    <w:rsid w:val="0043482B"/>
    <w:rsid w:val="005B4CDD"/>
    <w:rsid w:val="005C6A40"/>
    <w:rsid w:val="00642E46"/>
    <w:rsid w:val="007418C9"/>
    <w:rsid w:val="0083142C"/>
    <w:rsid w:val="009543A5"/>
    <w:rsid w:val="00BA70A6"/>
    <w:rsid w:val="00D0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1839E"/>
  <w15:chartTrackingRefBased/>
  <w15:docId w15:val="{FA90A8FC-C59A-E848-A9AA-6A12DDA9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C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4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4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Wadood Chaudhary</dc:creator>
  <cp:keywords/>
  <dc:description/>
  <cp:lastModifiedBy>Wadood Chaudhary</cp:lastModifiedBy>
  <cp:revision>1</cp:revision>
  <dcterms:created xsi:type="dcterms:W3CDTF">2025-12-03T23:36:00Z</dcterms:created>
  <dcterms:modified xsi:type="dcterms:W3CDTF">2025-12-03T23:56:00Z</dcterms:modified>
</cp:coreProperties>
</file>