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Assignment:2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Object Test Case: Water Bottle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height of the bottle.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body shape of the bottle.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weight of the bottle.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body color of the bottle.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body material of the bottle is plastic,steel, glass, etc., as expected.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the brand name &amp; check the position of the name.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whether the brand logo is visible on the water bottle.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Check whether the expiration date is mentioned or not.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Check whether the water bottle lid fits the bottle.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Verify that the bottle's mouth fits the criteria.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Verify that the water bottle remains steady when placed on a level surface.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Verify if the bottle is reusable or disposable.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Verify that carrying the water bottle is not too heavy.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water bottle doesn't leak when it is turned upside down or tilted.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out how simple it is to clean the water bottle.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the bottle has a sipper, make sure it has a cleaning nozzle inside.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if the sipper nozzle is cleaned with the nozzle cleaner.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whether the smell of the water changes by putting the water in for some time.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water has not changed chemically after being stored in the bottle and that it is safe to drink from the bottle.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if the bottle can also carry other everyday home items such as liquid wax, turpentine, paint, honey, fruit juice,tea, milk,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maximum &amp; minimum temperature of the liquid allowed.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dropping or hitting the water bottle won't cause it to dent easily.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water bottle is harmful for kids.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