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455" w:rsidRPr="00A02455" w:rsidRDefault="00A02455" w:rsidP="00A024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Multi-Tenant Architecture Specification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 SAP Business One–based SaaS ERP Platform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Purpose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multi-tenant architecture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for the SaaS ERP platform built on top of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Business One (SAP B1)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 It describes the conceptual model of tenants, data isolation strategies, routing, security, provisioning, integration with SAP B1, and operational aspects (monitoring, backup, DR, etc.) with a tenant-centric view.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It is intended for:</w:t>
      </w:r>
    </w:p>
    <w:p w:rsidR="00A02455" w:rsidRPr="00A02455" w:rsidRDefault="00A02455" w:rsidP="003E354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System analysts and architects</w:t>
      </w:r>
    </w:p>
    <w:p w:rsidR="00A02455" w:rsidRPr="00A02455" w:rsidRDefault="00A02455" w:rsidP="003E354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Backend / infrastructure engineers</w:t>
      </w:r>
    </w:p>
    <w:p w:rsidR="00A02455" w:rsidRPr="00A02455" w:rsidRDefault="00A02455" w:rsidP="003E354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Security and DevOps teams</w:t>
      </w:r>
    </w:p>
    <w:p w:rsidR="00A02455" w:rsidRPr="00A02455" w:rsidRDefault="00A02455" w:rsidP="003E354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Product owners planning multi-tenant features, pricing, and configurations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Scope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This document covers:</w:t>
      </w:r>
    </w:p>
    <w:p w:rsidR="00A02455" w:rsidRPr="00A02455" w:rsidRDefault="00A02455" w:rsidP="003E35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Tenancy levels and relationships</w:t>
      </w:r>
    </w:p>
    <w:p w:rsidR="00A02455" w:rsidRPr="00A02455" w:rsidRDefault="00A02455" w:rsidP="003E35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 identification and routing (web, mobile, APIs)</w:t>
      </w:r>
    </w:p>
    <w:p w:rsidR="00A02455" w:rsidRPr="00A02455" w:rsidRDefault="00A02455" w:rsidP="003E35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Data architecture (logical &amp; physical) for multi-tenancy</w:t>
      </w:r>
    </w:p>
    <w:p w:rsidR="00A02455" w:rsidRPr="00A02455" w:rsidRDefault="00A02455" w:rsidP="003E35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Tenant-aware authentication, authorization, and security</w:t>
      </w:r>
    </w:p>
    <w:p w:rsidR="00A02455" w:rsidRPr="00A02455" w:rsidRDefault="00A02455" w:rsidP="003E35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 provisioning, lifecycle, and offboarding</w:t>
      </w:r>
    </w:p>
    <w:p w:rsidR="00A02455" w:rsidRPr="00A02455" w:rsidRDefault="00A02455" w:rsidP="003E35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SAP B1 integration design in a multi-tenant context</w:t>
      </w:r>
    </w:p>
    <w:p w:rsidR="00A02455" w:rsidRPr="00A02455" w:rsidRDefault="00A02455" w:rsidP="003E35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Resource isolation, scalability, and performance controls</w:t>
      </w:r>
    </w:p>
    <w:p w:rsidR="00A02455" w:rsidRPr="00A02455" w:rsidRDefault="00A02455" w:rsidP="003E35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Observability, monitoring, logging, and audits per tenant</w:t>
      </w:r>
    </w:p>
    <w:p w:rsidR="00A02455" w:rsidRPr="00A02455" w:rsidRDefault="00A02455" w:rsidP="003E35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Backup, disaster recovery, and data retention policies</w:t>
      </w:r>
    </w:p>
    <w:p w:rsidR="00A02455" w:rsidRPr="00A02455" w:rsidRDefault="00A02455" w:rsidP="003E35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Compliance and data privacy considerations for multi-tenant ERP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define:</w:t>
      </w:r>
    </w:p>
    <w:p w:rsidR="00A02455" w:rsidRPr="004952E3" w:rsidRDefault="00A02455" w:rsidP="003E35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4952E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Detailed business processes of individual ERP modules</w:t>
      </w:r>
    </w:p>
    <w:p w:rsidR="00A02455" w:rsidRPr="004952E3" w:rsidRDefault="00A02455" w:rsidP="003E35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4952E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Full UI/UX design</w:t>
      </w:r>
    </w:p>
    <w:p w:rsidR="00A02455" w:rsidRPr="004952E3" w:rsidRDefault="00A02455" w:rsidP="003E35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4952E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Low-level infrastructure implementation (exact Kubernetes manifests, etc.)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Those are documented in separate module and infrastructure design documents.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1.3 Assumptions &amp; Constraints</w:t>
      </w:r>
    </w:p>
    <w:p w:rsidR="00A02455" w:rsidRPr="00A02455" w:rsidRDefault="00A02455" w:rsidP="003E35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The platform is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cloud-hosted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, using containerized workloads (e.g. Kubernetes).</w:t>
      </w:r>
    </w:p>
    <w:p w:rsidR="00A02455" w:rsidRPr="00A02455" w:rsidRDefault="00A02455" w:rsidP="003E35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SAP B1 may be:</w:t>
      </w:r>
    </w:p>
    <w:p w:rsidR="00A02455" w:rsidRPr="00A02455" w:rsidRDefault="00A02455" w:rsidP="003E354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Hosted and managed by us in the cloud, or</w:t>
      </w:r>
    </w:p>
    <w:p w:rsidR="00A02455" w:rsidRPr="00A02455" w:rsidRDefault="00A02455" w:rsidP="003E354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Hosted on-premise at the customer, accessible via secure connectors.</w:t>
      </w:r>
    </w:p>
    <w:p w:rsidR="00A02455" w:rsidRPr="00A02455" w:rsidRDefault="00A02455" w:rsidP="003E35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organization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(tenant) may have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or more SAP B1 company databases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The platform must support:</w:t>
      </w:r>
    </w:p>
    <w:p w:rsidR="00A02455" w:rsidRPr="00A02455" w:rsidRDefault="00A02455" w:rsidP="003E354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Web front-end (SPA)</w:t>
      </w:r>
    </w:p>
    <w:p w:rsidR="00A02455" w:rsidRPr="00A02455" w:rsidRDefault="00A02455" w:rsidP="003E354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Native or cross-platform mobile apps</w:t>
      </w:r>
    </w:p>
    <w:p w:rsidR="00A02455" w:rsidRPr="00A02455" w:rsidRDefault="00A02455" w:rsidP="003E354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API access for integrations and plugins</w:t>
      </w:r>
    </w:p>
    <w:p w:rsidR="00A02455" w:rsidRPr="00A02455" w:rsidRDefault="00A02455" w:rsidP="003E35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The number of tenants may range from tens to thousands, with varied sizes (small to large enterprises).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Business &amp; Technical Goals for Multi-Tenancy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Business Goals</w:t>
      </w:r>
    </w:p>
    <w:p w:rsidR="00A02455" w:rsidRPr="00A02455" w:rsidRDefault="00A02455" w:rsidP="003E35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 multiple customers from one platform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to lower operational cost.</w:t>
      </w:r>
    </w:p>
    <w:p w:rsidR="00A02455" w:rsidRPr="00A02455" w:rsidRDefault="00A02455" w:rsidP="003E35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onboarding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of new tenants with standardized setup.</w:t>
      </w:r>
    </w:p>
    <w:p w:rsidR="00A02455" w:rsidRPr="00A02455" w:rsidRDefault="00A02455" w:rsidP="003E35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tiered pricing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(plans) based on modules, features, and usage.</w:t>
      </w:r>
    </w:p>
    <w:p w:rsidR="00A02455" w:rsidRPr="00A02455" w:rsidRDefault="00A02455" w:rsidP="003E35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Allow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customization per tenant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(branding, workflows, plugins) without affecting others.</w:t>
      </w:r>
    </w:p>
    <w:p w:rsidR="00A02455" w:rsidRPr="00A02455" w:rsidRDefault="00A02455" w:rsidP="003E35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multi-country / multi-company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tenants (multiple SAP B1 DBs per tenant).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Technical Goals</w:t>
      </w:r>
    </w:p>
    <w:p w:rsidR="00A02455" w:rsidRPr="00A02455" w:rsidRDefault="00A02455" w:rsidP="003E35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Strong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isolation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between tenants (no cross-tenant leakage).</w:t>
      </w:r>
    </w:p>
    <w:p w:rsidR="00A02455" w:rsidRPr="00A02455" w:rsidRDefault="00A02455" w:rsidP="003E35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Flexible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tenant-specific configuration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and feature flags.</w:t>
      </w:r>
    </w:p>
    <w:p w:rsidR="00A02455" w:rsidRPr="00A02455" w:rsidRDefault="00A02455" w:rsidP="003E35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Scalable design: add more tenants or increase tenant load without redesign.</w:t>
      </w:r>
    </w:p>
    <w:p w:rsidR="00A02455" w:rsidRPr="00A02455" w:rsidRDefault="00A02455" w:rsidP="003E35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Easy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visibility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per tenant (errors, performance, usage).</w:t>
      </w:r>
    </w:p>
    <w:p w:rsidR="00A02455" w:rsidRPr="00A02455" w:rsidRDefault="00A02455" w:rsidP="003E35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Controlled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isolation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 heavy tenants can be isolated or moved to dedicated resources.</w:t>
      </w:r>
    </w:p>
    <w:p w:rsidR="00A02455" w:rsidRPr="00A02455" w:rsidRDefault="00A02455" w:rsidP="003E35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Architected to be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 aware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 each tenant may have several SAP companies (DBs) connected.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Tenancy Conceptual Model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Tenancy Levels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platform defines the following levels:</w:t>
      </w:r>
    </w:p>
    <w:p w:rsidR="00A02455" w:rsidRPr="00A02455" w:rsidRDefault="00A02455" w:rsidP="003E35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br/>
        <w:t>The overall SaaS system hosting all tenants.</w:t>
      </w:r>
    </w:p>
    <w:p w:rsidR="00A02455" w:rsidRPr="00A02455" w:rsidRDefault="00A02455" w:rsidP="003E35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 (Customer Organization)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br/>
        <w:t>A customer subscribing to the SaaS. Example: “ABC Trading LLC”.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br/>
        <w:t>A tenant may operate in one or multiple countries and may have multiple SAP B1 companies.</w:t>
      </w:r>
    </w:p>
    <w:p w:rsidR="00A02455" w:rsidRPr="00A02455" w:rsidRDefault="00A02455" w:rsidP="003E35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Company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br/>
        <w:t>A specific SAP Business One company database associated with a tenant.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Example: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ABC_EG_LIVE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ABC_KSA_LIVE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br/>
        <w:t>An individual human user of the platform, belonging logically to a single tenant, with access to zero or more SAP companies under that tenant.</w:t>
      </w:r>
    </w:p>
    <w:p w:rsidR="00A02455" w:rsidRPr="00A02455" w:rsidRDefault="00A02455" w:rsidP="003E35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(logical, optional per tenant)</w:t>
      </w:r>
    </w:p>
    <w:p w:rsidR="00A02455" w:rsidRPr="00A02455" w:rsidRDefault="00A02455" w:rsidP="003E354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Production</w:t>
      </w:r>
    </w:p>
    <w:p w:rsidR="00A02455" w:rsidRPr="00A02455" w:rsidRDefault="00A02455" w:rsidP="003E354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UAT / Sandbox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br/>
        <w:t>Used for safe testing and training prior to going live.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Relationships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:rsidR="00A02455" w:rsidRPr="00A02455" w:rsidRDefault="00A02455" w:rsidP="003E354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1—N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</w:t>
      </w:r>
    </w:p>
    <w:p w:rsidR="00A02455" w:rsidRPr="00A02455" w:rsidRDefault="00A02455" w:rsidP="003E354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1—N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SAPCompany</w:t>
      </w:r>
    </w:p>
    <w:p w:rsidR="00A02455" w:rsidRPr="00A02455" w:rsidRDefault="00A02455" w:rsidP="003E354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1—N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:rsidR="00A02455" w:rsidRPr="00A02455" w:rsidRDefault="00A02455" w:rsidP="003E354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N—M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SAPCompany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(per-tenant, per-company access)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This many-to-many mapping between User and SAP Company is represented using an association table, e.g.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UserSapCompanyAccess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Tenant Identification &amp; Routing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Canonical Tenant Identifiers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Each tenant is uniquely identified by:</w:t>
      </w:r>
    </w:p>
    <w:p w:rsidR="00A02455" w:rsidRPr="00A02455" w:rsidRDefault="00A02455" w:rsidP="003E35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 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(internal)</w:t>
      </w:r>
    </w:p>
    <w:p w:rsidR="00A02455" w:rsidRPr="00A02455" w:rsidRDefault="00A02455" w:rsidP="003E3547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GUID or numeric ID.</w:t>
      </w:r>
    </w:p>
    <w:p w:rsidR="00A02455" w:rsidRPr="00A02455" w:rsidRDefault="00A02455" w:rsidP="003E3547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Never exposed or changed.</w:t>
      </w:r>
    </w:p>
    <w:p w:rsidR="00A02455" w:rsidRPr="00A02455" w:rsidRDefault="00A02455" w:rsidP="003E35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 Code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(external readable ID)</w:t>
      </w:r>
    </w:p>
    <w:p w:rsidR="00A02455" w:rsidRPr="00A02455" w:rsidRDefault="00A02455" w:rsidP="003E3547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String, e.g.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ABC_TRADING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Used in URLs, admin UIs, and logs.</w:t>
      </w:r>
    </w:p>
    <w:p w:rsidR="00A02455" w:rsidRPr="00A02455" w:rsidRDefault="00A02455" w:rsidP="003E35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Tenant Domain / Subdomain (optional)</w:t>
      </w:r>
    </w:p>
    <w:p w:rsidR="00A02455" w:rsidRPr="00A02455" w:rsidRDefault="00A02455" w:rsidP="003E3547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e.g.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abc.yourerp.com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Used for convenient routing and branding.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Tenant Resolution Strategy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The platform supports the following tenant resolution mechanisms:</w:t>
      </w:r>
    </w:p>
    <w:p w:rsidR="00A02455" w:rsidRPr="00A02455" w:rsidRDefault="00A02455" w:rsidP="003E354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Subdomain-based resolution (primary)</w:t>
      </w:r>
    </w:p>
    <w:p w:rsidR="00A02455" w:rsidRPr="00A02455" w:rsidRDefault="00A02455" w:rsidP="003E354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https://abc.yourerp.com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→ resolves to tenant with code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The API gateway or ingress controller maps the subdomain to a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tenant_code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then to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Path-based resolution (fallback or for APIs)</w:t>
      </w:r>
    </w:p>
    <w:p w:rsidR="00A02455" w:rsidRPr="00A02455" w:rsidRDefault="00A02455" w:rsidP="003E354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https://yourerp.com/t/abc/...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→ same mapping to tenant.</w:t>
      </w:r>
    </w:p>
    <w:p w:rsidR="00A02455" w:rsidRPr="00A02455" w:rsidRDefault="00A02455" w:rsidP="003E354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Token-based resolution</w:t>
      </w:r>
    </w:p>
    <w:p w:rsidR="00A02455" w:rsidRPr="00A02455" w:rsidRDefault="00A02455" w:rsidP="003E354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JWT tokens include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claim.</w:t>
      </w:r>
    </w:p>
    <w:p w:rsidR="00A02455" w:rsidRPr="00A02455" w:rsidRDefault="00A02455" w:rsidP="003E354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The backend uses this to validate that the tenant derived from the URL (subdomain/path) matches the tenant in the token.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Request Enrichment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Once the tenant is resolved, each incoming request is enriched with:</w:t>
      </w:r>
    </w:p>
    <w:p w:rsidR="00A02455" w:rsidRPr="00A02455" w:rsidRDefault="00A02455" w:rsidP="003E354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CurrentTenantId</w:t>
      </w:r>
    </w:p>
    <w:p w:rsidR="00A02455" w:rsidRPr="00A02455" w:rsidRDefault="00A02455" w:rsidP="003E354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CurrentTenantCode</w:t>
      </w:r>
    </w:p>
    <w:p w:rsidR="00A02455" w:rsidRPr="00A02455" w:rsidRDefault="00A02455" w:rsidP="003E354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CurrentSapCompanyId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(optional, depending on UI context)</w:t>
      </w:r>
    </w:p>
    <w:p w:rsidR="00A02455" w:rsidRPr="00A02455" w:rsidRDefault="00A02455" w:rsidP="003E354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CurrentUserId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(after authentication)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This context is propagated through:</w:t>
      </w:r>
    </w:p>
    <w:p w:rsidR="00A02455" w:rsidRPr="00A02455" w:rsidRDefault="00A02455" w:rsidP="003E354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API gateway → backend services</w:t>
      </w:r>
    </w:p>
    <w:p w:rsidR="00A02455" w:rsidRPr="00A02455" w:rsidRDefault="00A02455" w:rsidP="003E354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Logging/monitoring → includes tenant/user context</w:t>
      </w:r>
    </w:p>
    <w:p w:rsidR="00A02455" w:rsidRPr="00A02455" w:rsidRDefault="00A02455" w:rsidP="003E354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Database access layer → injects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filters automatically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Tenant-Aware Routing Scenarios</w:t>
      </w:r>
    </w:p>
    <w:p w:rsidR="00A02455" w:rsidRPr="00A02455" w:rsidRDefault="00A02455" w:rsidP="003E35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App</w:t>
      </w:r>
    </w:p>
    <w:p w:rsidR="00A02455" w:rsidRPr="00A02455" w:rsidRDefault="00A02455" w:rsidP="003E354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Entry via tenant-specific URL.</w:t>
      </w:r>
    </w:p>
    <w:p w:rsidR="00A02455" w:rsidRPr="00A02455" w:rsidRDefault="00A02455" w:rsidP="003E354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SPA obtains token from IdP; token contains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All API calls are made to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/api/...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including tenant context (subdomain, token).</w:t>
      </w:r>
    </w:p>
    <w:p w:rsidR="00A02455" w:rsidRPr="00A02455" w:rsidRDefault="00A02455" w:rsidP="003E35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App</w:t>
      </w:r>
    </w:p>
    <w:p w:rsidR="00A02455" w:rsidRPr="00A02455" w:rsidRDefault="00A02455" w:rsidP="003E354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User enters company code or scans a QR containing tenant info at first login.</w:t>
      </w:r>
    </w:p>
    <w:p w:rsidR="00A02455" w:rsidRPr="00A02455" w:rsidRDefault="00A02455" w:rsidP="003E354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Mobile app stores tenant identifier (and maybe SAP company preferences).</w:t>
      </w:r>
    </w:p>
    <w:p w:rsidR="00A02455" w:rsidRPr="00A02455" w:rsidRDefault="00A02455" w:rsidP="003E354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All subsequent requests include tenant header or connect to tenant-specific URL.</w:t>
      </w:r>
    </w:p>
    <w:p w:rsidR="00A02455" w:rsidRPr="00A02455" w:rsidRDefault="00A02455" w:rsidP="003E35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API Integrations</w:t>
      </w:r>
    </w:p>
    <w:p w:rsidR="00A02455" w:rsidRPr="00A02455" w:rsidRDefault="00A02455" w:rsidP="003E354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API keys / OAuth clients are bound to a specific tenant.</w:t>
      </w:r>
    </w:p>
    <w:p w:rsidR="00A02455" w:rsidRPr="00A02455" w:rsidRDefault="00A02455" w:rsidP="003E354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Gateway resolves tenant based on provided API key/client.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 Architecture &amp; Isolation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Data Categories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We classify data into:</w:t>
      </w:r>
    </w:p>
    <w:p w:rsidR="00A02455" w:rsidRPr="00A02455" w:rsidRDefault="00A02455" w:rsidP="003E35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SaaS Metadata</w:t>
      </w:r>
    </w:p>
    <w:p w:rsidR="00A02455" w:rsidRPr="00A02455" w:rsidRDefault="00A02455" w:rsidP="003E354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Tenants, users, roles, permissions, configurations, feature flags, plugins, etc.</w:t>
      </w:r>
    </w:p>
    <w:p w:rsidR="00A02455" w:rsidRPr="00A02455" w:rsidRDefault="00A02455" w:rsidP="003E35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SaaS Business Extension Data</w:t>
      </w:r>
    </w:p>
    <w:p w:rsidR="00A02455" w:rsidRPr="00A02455" w:rsidRDefault="00A02455" w:rsidP="003E354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owned by the SaaS platform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, not directly existing in SAP B1.</w:t>
      </w:r>
    </w:p>
    <w:p w:rsidR="00A02455" w:rsidRPr="00A02455" w:rsidRDefault="00A02455" w:rsidP="003E354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A02455" w:rsidRPr="00A02455" w:rsidRDefault="00A02455" w:rsidP="003E3547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Mobile check-ins, visit notes</w:t>
      </w:r>
    </w:p>
    <w:p w:rsidR="00A02455" w:rsidRPr="00A02455" w:rsidRDefault="00A02455" w:rsidP="003E3547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Custom workflow instances &amp; approval histories</w:t>
      </w:r>
    </w:p>
    <w:p w:rsidR="00A02455" w:rsidRPr="00A02455" w:rsidRDefault="00A02455" w:rsidP="003E3547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Custom reporting aggregates</w:t>
      </w:r>
    </w:p>
    <w:p w:rsidR="00A02455" w:rsidRPr="00A02455" w:rsidRDefault="00A02455" w:rsidP="003E3547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Plugin configuration &amp; plugin-specific metadata</w:t>
      </w:r>
    </w:p>
    <w:p w:rsidR="00A02455" w:rsidRPr="00A02455" w:rsidRDefault="00A02455" w:rsidP="003E35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ERP Master &amp; Transactional Data (SAP B1)</w:t>
      </w:r>
    </w:p>
    <w:p w:rsidR="00A02455" w:rsidRPr="00A02455" w:rsidRDefault="00A02455" w:rsidP="003E354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“Source of truth” resides in SAP B1 company DBs.</w:t>
      </w:r>
    </w:p>
    <w:p w:rsidR="00A02455" w:rsidRPr="00A02455" w:rsidRDefault="00A02455" w:rsidP="003E354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The SaaS may store:</w:t>
      </w:r>
    </w:p>
    <w:p w:rsidR="00A02455" w:rsidRPr="00A02455" w:rsidRDefault="00A02455" w:rsidP="003E3547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Caches</w:t>
      </w:r>
    </w:p>
    <w:p w:rsidR="00A02455" w:rsidRPr="00A02455" w:rsidRDefault="00A02455" w:rsidP="003E3547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Denormalized reporting snapshots</w:t>
      </w:r>
    </w:p>
    <w:p w:rsidR="00A02455" w:rsidRPr="00A02455" w:rsidRDefault="00A02455" w:rsidP="003E3547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Search indexes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Database Multi-Tenant Pattern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pattern:</w:t>
      </w:r>
    </w:p>
    <w:p w:rsidR="00A02455" w:rsidRPr="00A02455" w:rsidRDefault="00A02455" w:rsidP="003E354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logical database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(or small cluster) for core SaaS metadata and extension data, using a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shared schema with </w:t>
      </w:r>
      <w:r w:rsidRPr="00A0245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tenant_id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column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Optionally,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per-tenant schemas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or DBs for heavy/custom extension data for large tenants.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5.2.1 Shared Schema with Tenant Column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Key characteristics:</w:t>
      </w:r>
    </w:p>
    <w:p w:rsidR="00A02455" w:rsidRPr="00A02455" w:rsidRDefault="00A02455" w:rsidP="003E3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Every tenant-specific table includes:</w:t>
      </w:r>
    </w:p>
    <w:p w:rsidR="00A02455" w:rsidRPr="00A02455" w:rsidRDefault="00A02455" w:rsidP="003E3547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</w:p>
    <w:p w:rsidR="00A02455" w:rsidRPr="00A02455" w:rsidRDefault="00A02455" w:rsidP="003E3547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plus business fields and standard metadata (created_at, updated_at, etc.)</w:t>
      </w:r>
    </w:p>
    <w:p w:rsidR="00A02455" w:rsidRPr="00A02455" w:rsidRDefault="00A02455" w:rsidP="003E3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A02455" w:rsidRPr="00A02455" w:rsidRDefault="00A02455" w:rsidP="003E3547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 (id, tenant_id, email, ... )</w:t>
      </w:r>
    </w:p>
    <w:p w:rsidR="00A02455" w:rsidRPr="00A02455" w:rsidRDefault="00A02455" w:rsidP="003E3547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Workflows (id, tenant_id, name, definition_json, ...)</w:t>
      </w:r>
    </w:p>
    <w:p w:rsidR="00A02455" w:rsidRPr="00A02455" w:rsidRDefault="00A02455" w:rsidP="003E3547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TenantSettings (id, tenant_id, key, value_json, ...)</w:t>
      </w:r>
    </w:p>
    <w:p w:rsidR="00A02455" w:rsidRPr="00A02455" w:rsidRDefault="00A02455" w:rsidP="003E35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Enforced isolation via:</w:t>
      </w:r>
    </w:p>
    <w:p w:rsidR="00A02455" w:rsidRPr="00A02455" w:rsidRDefault="00A02455" w:rsidP="003E3547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 Level Security (RLS)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at DB layer (if supported)</w:t>
      </w:r>
    </w:p>
    <w:p w:rsidR="00A02455" w:rsidRPr="00A02455" w:rsidRDefault="00A02455" w:rsidP="003E3547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OR global ORM filters that always add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 = @CurrentTenantId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Pros:</w:t>
      </w:r>
    </w:p>
    <w:p w:rsidR="00A02455" w:rsidRPr="00A02455" w:rsidRDefault="00A02455" w:rsidP="003E354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Simple to operate.</w:t>
      </w:r>
    </w:p>
    <w:p w:rsidR="00A02455" w:rsidRPr="00A02455" w:rsidRDefault="00A02455" w:rsidP="003E354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Easy to introduce new tenants (no DB creation per tenant).</w:t>
      </w:r>
    </w:p>
    <w:p w:rsidR="00A02455" w:rsidRPr="00A02455" w:rsidRDefault="00A02455" w:rsidP="003E354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Good for many small/mid tenants.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Cons:</w:t>
      </w:r>
    </w:p>
    <w:p w:rsidR="00A02455" w:rsidRPr="00A02455" w:rsidRDefault="00A02455" w:rsidP="003E354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Strong need for rigorous testing to prevent cross-tenant access.</w:t>
      </w:r>
    </w:p>
    <w:p w:rsidR="00A02455" w:rsidRPr="00A02455" w:rsidRDefault="00A02455" w:rsidP="003E354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Very large tenants may impact performance of others if not tuned properly.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5.2.2 Dedicated Schema/DB for Large Tenants (Hybrid Approach)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For very large or high-compliance tenants:</w:t>
      </w:r>
    </w:p>
    <w:p w:rsidR="00A02455" w:rsidRPr="00A02455" w:rsidRDefault="00A02455" w:rsidP="003E354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Provide an option to allocate:</w:t>
      </w:r>
    </w:p>
    <w:p w:rsidR="00A02455" w:rsidRPr="00A02455" w:rsidRDefault="00A02455" w:rsidP="003E3547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A dedicated schema (e.g.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tenant_1234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A02455" w:rsidRPr="00A02455" w:rsidRDefault="00A02455" w:rsidP="003E3547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Or a dedicated database instance</w:t>
      </w:r>
    </w:p>
    <w:p w:rsidR="00A02455" w:rsidRPr="00A02455" w:rsidRDefault="00A02455" w:rsidP="003E354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Only selected heavy tables move there (e.g. logging, extension data with very high volume).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:rsidR="00A02455" w:rsidRPr="00A02455" w:rsidRDefault="00A02455" w:rsidP="003E354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Different indexing, partitioning, and maintenance per large tenant</w:t>
      </w:r>
    </w:p>
    <w:p w:rsidR="00A02455" w:rsidRPr="00A02455" w:rsidRDefault="00A02455" w:rsidP="003E354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Simplified data export / offboarding if they leave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Tenant-Aware Data Access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All data access must ensure:</w:t>
      </w:r>
    </w:p>
    <w:p w:rsidR="00A02455" w:rsidRPr="00A02455" w:rsidRDefault="00A02455" w:rsidP="003E35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Every query that reads or writes tenant business data must include:</w:t>
      </w:r>
    </w:p>
    <w:p w:rsidR="00A02455" w:rsidRPr="00A02455" w:rsidRDefault="00A02455" w:rsidP="003E3547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tenant_id = @CurrentTenantId</w:t>
      </w:r>
    </w:p>
    <w:p w:rsidR="00A02455" w:rsidRPr="00A02455" w:rsidRDefault="00A02455" w:rsidP="003E35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System-level queries (e.g. background maintenance) are handled by:</w:t>
      </w:r>
    </w:p>
    <w:p w:rsidR="00A02455" w:rsidRPr="00A02455" w:rsidRDefault="00A02455" w:rsidP="003E3547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 separate privileged context with explicit filters by tenant where needed.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The data access layer should:</w:t>
      </w:r>
    </w:p>
    <w:p w:rsidR="00A02455" w:rsidRPr="00A02455" w:rsidRDefault="00A02455" w:rsidP="003E354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centralized mechanisms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(e.g. base repository, DB context) that automatically apply tenant filters, so individual developers do not forget them.</w:t>
      </w:r>
    </w:p>
    <w:p w:rsidR="00A02455" w:rsidRPr="00A02455" w:rsidRDefault="00A02455" w:rsidP="003E354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Include automated tests to detect queries without tenant filters.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Mappings Between SaaS &amp; SAP B1 IDs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Because SAP B1 has its own primary keys (e.g.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DocEntry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CardCode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ItemCode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), the platform maintains mapping tables such as:</w:t>
      </w:r>
    </w:p>
    <w:p w:rsidR="00A02455" w:rsidRPr="00A02455" w:rsidRDefault="00A02455" w:rsidP="003E354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SapObjectMapping (tenant_id, sap_company_id, sap_object_type, sap_key, saas_object_type, saas_id)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This ensures:</w:t>
      </w:r>
    </w:p>
    <w:p w:rsidR="00A02455" w:rsidRPr="00A02455" w:rsidRDefault="00A02455" w:rsidP="003E354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The platform can work with internal IDs while still being multi-SAP-company aware.</w:t>
      </w:r>
    </w:p>
    <w:p w:rsidR="00A02455" w:rsidRPr="00A02455" w:rsidRDefault="00A02455" w:rsidP="003E354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Mappings are always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scoped by tenant and SAP company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Security, Authentication &amp; Authorization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Authentication (AuthN)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The platform uses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OpenID Connect / OAuth2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with a central Identity Provider (IdP).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Sources:</w:t>
      </w:r>
    </w:p>
    <w:p w:rsidR="00A02455" w:rsidRPr="00A02455" w:rsidRDefault="00A02455" w:rsidP="003E354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Platform’s own user store, and/or</w:t>
      </w:r>
    </w:p>
    <w:p w:rsidR="00A02455" w:rsidRPr="00A02455" w:rsidRDefault="00A02455" w:rsidP="003E354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External IdPs (e.g. Azure AD, corporate SSO) per tenant.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Tokens:</w:t>
      </w:r>
    </w:p>
    <w:p w:rsidR="00A02455" w:rsidRPr="00A02455" w:rsidRDefault="00A02455" w:rsidP="003E354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Access tokens (JWT) issued by IdP.</w:t>
      </w:r>
    </w:p>
    <w:p w:rsidR="00A02455" w:rsidRPr="00A02455" w:rsidRDefault="00A02455" w:rsidP="003E354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Must include claims:</w:t>
      </w:r>
    </w:p>
    <w:p w:rsidR="00A02455" w:rsidRPr="00A02455" w:rsidRDefault="00A02455" w:rsidP="003E354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(user identifier)</w:t>
      </w:r>
    </w:p>
    <w:p w:rsidR="00A02455" w:rsidRPr="00A02455" w:rsidRDefault="00A02455" w:rsidP="003E354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</w:p>
    <w:p w:rsidR="00A02455" w:rsidRPr="00A02455" w:rsidRDefault="00A02455" w:rsidP="003E354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permissions</w:t>
      </w:r>
    </w:p>
    <w:p w:rsidR="00A02455" w:rsidRPr="00A02455" w:rsidRDefault="00A02455" w:rsidP="003E354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Optional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sap_companies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current_sap_company_id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The backend verifies:</w:t>
      </w:r>
    </w:p>
    <w:p w:rsidR="00A02455" w:rsidRPr="00A02455" w:rsidRDefault="00A02455" w:rsidP="003E354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Token signature &amp; validity.</w:t>
      </w:r>
    </w:p>
    <w:p w:rsidR="00A02455" w:rsidRPr="00A02455" w:rsidRDefault="00A02455" w:rsidP="003E354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in the token matches the tenant resolved from URL/domain.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Authorization (AuthZ)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Authorization uses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Role-Based Access Control (RBAC)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and optionally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 scopes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6.2.1 Roles</w:t>
      </w:r>
    </w:p>
    <w:p w:rsidR="00A02455" w:rsidRPr="00A02455" w:rsidRDefault="00A02455" w:rsidP="003E354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Tenant Roles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(per tenant):</w:t>
      </w:r>
    </w:p>
    <w:p w:rsidR="00A02455" w:rsidRPr="00A02455" w:rsidRDefault="00A02455" w:rsidP="003E3547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TenantAdmin</w:t>
      </w:r>
    </w:p>
    <w:p w:rsidR="00A02455" w:rsidRPr="00A02455" w:rsidRDefault="00A02455" w:rsidP="003E3547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FinanceManager</w:t>
      </w:r>
    </w:p>
    <w:p w:rsidR="00A02455" w:rsidRPr="00A02455" w:rsidRDefault="00A02455" w:rsidP="003E3547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SalesManager</w:t>
      </w:r>
    </w:p>
    <w:p w:rsidR="00A02455" w:rsidRPr="00A02455" w:rsidRDefault="00A02455" w:rsidP="003E3547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WarehouseSupervisor</w:t>
      </w:r>
    </w:p>
    <w:p w:rsidR="00A02455" w:rsidRPr="00A02455" w:rsidRDefault="00A02455" w:rsidP="003E3547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ServiceManager</w:t>
      </w:r>
    </w:p>
    <w:p w:rsidR="00A02455" w:rsidRPr="00A02455" w:rsidRDefault="00A02455" w:rsidP="003E3547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StandardUser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:rsidR="00A02455" w:rsidRPr="00A02455" w:rsidRDefault="00A02455" w:rsidP="003E354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Company-Specific Roles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02455" w:rsidRPr="00A02455" w:rsidRDefault="00A02455" w:rsidP="003E3547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e.g. a user may be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SalesUser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SAPCompany A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but only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Viewer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SAPCompany B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6.2.2 Permission Model</w:t>
      </w:r>
    </w:p>
    <w:p w:rsidR="00A02455" w:rsidRPr="00A02455" w:rsidRDefault="00A02455" w:rsidP="003E354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Permissions defined at feature/module level:</w:t>
      </w:r>
    </w:p>
    <w:p w:rsidR="00A02455" w:rsidRPr="00A02455" w:rsidRDefault="00A02455" w:rsidP="003E3547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e.g.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sales.order.read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sales.order.create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inventory.transfer.approve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workflow.configure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:rsidR="00A02455" w:rsidRPr="00A02455" w:rsidRDefault="00A02455" w:rsidP="003E354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Roles aggregate sets of permissions.</w:t>
      </w:r>
    </w:p>
    <w:p w:rsidR="00A02455" w:rsidRPr="00A02455" w:rsidRDefault="00A02455" w:rsidP="003E354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Authorization checks:</w:t>
      </w:r>
    </w:p>
    <w:p w:rsidR="00A02455" w:rsidRPr="00A02455" w:rsidRDefault="00A02455" w:rsidP="003E3547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Backend endpoints validate current user roles/permissions before processing.</w:t>
      </w:r>
    </w:p>
    <w:p w:rsidR="00A02455" w:rsidRPr="00A02455" w:rsidRDefault="00A02455" w:rsidP="003E3547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Frontend hides UI elements for which the user doesn’t have permission.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6.2.3 Data Scope Enforcement</w:t>
      </w:r>
    </w:p>
    <w:p w:rsidR="00A02455" w:rsidRPr="00A02455" w:rsidRDefault="00A02455" w:rsidP="003E354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 scope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filter on all business data.</w:t>
      </w:r>
    </w:p>
    <w:p w:rsidR="00A02455" w:rsidRPr="00A02455" w:rsidRDefault="00A02455" w:rsidP="003E354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company scope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filter for requests that are company-specific.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Security Mechanisms for Multi-Tenancy</w:t>
      </w:r>
    </w:p>
    <w:p w:rsidR="00A02455" w:rsidRPr="00A02455" w:rsidRDefault="00A02455" w:rsidP="003E354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Enforce TLS for all communications.</w:t>
      </w:r>
    </w:p>
    <w:p w:rsidR="00A02455" w:rsidRPr="00A02455" w:rsidRDefault="00A02455" w:rsidP="003E354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Per-tenant and per-user rate limiting on API gateway.</w:t>
      </w:r>
    </w:p>
    <w:p w:rsidR="00A02455" w:rsidRPr="00A02455" w:rsidRDefault="00A02455" w:rsidP="003E354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IP whitelisting / VPN for on-prem SAP connectors.</w:t>
      </w:r>
    </w:p>
    <w:p w:rsidR="00A02455" w:rsidRPr="00A02455" w:rsidRDefault="00A02455" w:rsidP="003E354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Strict separation of:</w:t>
      </w:r>
    </w:p>
    <w:p w:rsidR="00A02455" w:rsidRPr="00A02455" w:rsidRDefault="00A02455" w:rsidP="003E3547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Internal “Platform Admin” operations vs tenant admin operations.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Tenant Provisioning &amp; Lifecycle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Tenant Provisioning Flow</w:t>
      </w:r>
    </w:p>
    <w:p w:rsidR="00A02455" w:rsidRPr="00A02455" w:rsidRDefault="00A02455" w:rsidP="003E354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 Creation (Platform Level)</w:t>
      </w:r>
    </w:p>
    <w:p w:rsidR="00A02455" w:rsidRPr="00A02455" w:rsidRDefault="00A02455" w:rsidP="003E3547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 platform admin or automated signup process creates a new tenant record.</w:t>
      </w:r>
    </w:p>
    <w:p w:rsidR="00A02455" w:rsidRPr="00A02455" w:rsidRDefault="00A02455" w:rsidP="003E3547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 initialized with:</w:t>
      </w:r>
    </w:p>
    <w:p w:rsidR="00A02455" w:rsidRPr="00A02455" w:rsidRDefault="00A02455" w:rsidP="003E3547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Unique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tenant_code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Initial plan and status =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PendingSetup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Linking SAP B1 Companies</w:t>
      </w:r>
    </w:p>
    <w:p w:rsidR="00A02455" w:rsidRPr="00A02455" w:rsidRDefault="00A02455" w:rsidP="003E3547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 admin (or internal operator) provides SAP B1 connection details:</w:t>
      </w:r>
    </w:p>
    <w:p w:rsidR="00A02455" w:rsidRPr="00A02455" w:rsidRDefault="00A02455" w:rsidP="003E3547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Connection type: OnPremConnector / Cloud.</w:t>
      </w:r>
    </w:p>
    <w:p w:rsidR="00A02455" w:rsidRPr="00A02455" w:rsidRDefault="00A02455" w:rsidP="003E3547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DB name / company ID.</w:t>
      </w:r>
    </w:p>
    <w:p w:rsidR="00A02455" w:rsidRPr="00A02455" w:rsidRDefault="00A02455" w:rsidP="003E3547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Service Layer endpoint and credentials (or DI API config).</w:t>
      </w:r>
    </w:p>
    <w:p w:rsidR="00A02455" w:rsidRPr="00A02455" w:rsidRDefault="00A02455" w:rsidP="003E3547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System validates connection by performing:</w:t>
      </w:r>
    </w:p>
    <w:p w:rsidR="00A02455" w:rsidRPr="00A02455" w:rsidRDefault="00A02455" w:rsidP="003E3547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Connectivity test.</w:t>
      </w:r>
    </w:p>
    <w:p w:rsidR="00A02455" w:rsidRPr="00A02455" w:rsidRDefault="00A02455" w:rsidP="003E3547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Permission test (can access items, BP, documents).</w:t>
      </w:r>
    </w:p>
    <w:p w:rsidR="00A02455" w:rsidRPr="00A02455" w:rsidRDefault="00A02455" w:rsidP="003E354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Configuration &amp; Roles</w:t>
      </w:r>
    </w:p>
    <w:p w:rsidR="00A02455" w:rsidRPr="00A02455" w:rsidRDefault="00A02455" w:rsidP="003E3547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System seeds:</w:t>
      </w:r>
    </w:p>
    <w:p w:rsidR="00A02455" w:rsidRPr="00A02455" w:rsidRDefault="00A02455" w:rsidP="003E3547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Default roles and permissions.</w:t>
      </w:r>
    </w:p>
    <w:p w:rsidR="00A02455" w:rsidRPr="00A02455" w:rsidRDefault="00A02455" w:rsidP="003E3547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Default modules (e.g. core sales, inventory, finance) depending on plan.</w:t>
      </w:r>
    </w:p>
    <w:p w:rsidR="00A02455" w:rsidRPr="00A02455" w:rsidRDefault="00A02455" w:rsidP="003E3547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Default tenant settings (language, timezone, base currency).</w:t>
      </w:r>
    </w:p>
    <w:p w:rsidR="00A02455" w:rsidRPr="00A02455" w:rsidRDefault="00A02455" w:rsidP="003E354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User Setup</w:t>
      </w:r>
    </w:p>
    <w:p w:rsidR="00A02455" w:rsidRPr="00A02455" w:rsidRDefault="00A02455" w:rsidP="003E3547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Create the first user as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TenantAdmin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Send activation/invitation email or provisioning link.</w:t>
      </w:r>
    </w:p>
    <w:p w:rsidR="00A02455" w:rsidRPr="00A02455" w:rsidRDefault="00A02455" w:rsidP="003E354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Data Sync (Optional/Configurable)</w:t>
      </w:r>
    </w:p>
    <w:p w:rsidR="00A02455" w:rsidRPr="00A02455" w:rsidRDefault="00A02455" w:rsidP="003E3547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Initial loading of master data:</w:t>
      </w:r>
    </w:p>
    <w:p w:rsidR="00A02455" w:rsidRPr="00A02455" w:rsidRDefault="00A02455" w:rsidP="003E3547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Items, BP, warehouses, price lists, etc.</w:t>
      </w:r>
    </w:p>
    <w:p w:rsidR="00A02455" w:rsidRPr="00A02455" w:rsidRDefault="00A02455" w:rsidP="003E3547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Optional: historical documents for a defined period.</w:t>
      </w:r>
    </w:p>
    <w:p w:rsidR="00A02455" w:rsidRPr="00A02455" w:rsidRDefault="00A02455" w:rsidP="003E354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Go-Live Activation</w:t>
      </w:r>
    </w:p>
    <w:p w:rsidR="00A02455" w:rsidRPr="00A02455" w:rsidRDefault="00A02455" w:rsidP="003E3547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Tenant status changed from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PendingSetup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Scheduled jobs, integrations, notifications, and plugins become active.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Tenant Lifecycle States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Define lifecycle in the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table:</w:t>
      </w:r>
    </w:p>
    <w:p w:rsidR="00A02455" w:rsidRPr="00A02455" w:rsidRDefault="00A02455" w:rsidP="003E35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PendingSetup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br/>
        <w:t>Tenant created, setup not complete.</w:t>
      </w:r>
    </w:p>
    <w:p w:rsidR="00A02455" w:rsidRPr="00A02455" w:rsidRDefault="00A02455" w:rsidP="003E35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br/>
        <w:t>Fully operational. Users can log in and use the platform; integrations are active.</w:t>
      </w:r>
    </w:p>
    <w:p w:rsidR="00A02455" w:rsidRPr="00A02455" w:rsidRDefault="00A02455" w:rsidP="003E35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Suspended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br/>
        <w:t>Temporarily disabled due to non-payment, security issue, or maintenance.</w:t>
      </w:r>
    </w:p>
    <w:p w:rsidR="00A02455" w:rsidRPr="00A02455" w:rsidRDefault="00A02455" w:rsidP="003E3547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Logins blocked for tenant users (except authorized support users).</w:t>
      </w:r>
    </w:p>
    <w:p w:rsidR="00A02455" w:rsidRPr="00A02455" w:rsidRDefault="00A02455" w:rsidP="003E3547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Scheduled jobs and integrations paused.</w:t>
      </w:r>
    </w:p>
    <w:p w:rsidR="00A02455" w:rsidRPr="00A02455" w:rsidRDefault="00A02455" w:rsidP="003E35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br/>
        <w:t>Tenant is allowed to see historical data but cannot create new transactions.</w:t>
      </w:r>
    </w:p>
    <w:p w:rsidR="00A02455" w:rsidRPr="00A02455" w:rsidRDefault="00A02455" w:rsidP="003E35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Archived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br/>
        <w:t>Subscription ended:</w:t>
      </w:r>
    </w:p>
    <w:p w:rsidR="00A02455" w:rsidRPr="00A02455" w:rsidRDefault="00A02455" w:rsidP="003E3547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Data retained for configured retention period.</w:t>
      </w:r>
    </w:p>
    <w:p w:rsidR="00A02455" w:rsidRPr="00A02455" w:rsidRDefault="00A02455" w:rsidP="003E3547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After retention: data anonymized or deleted according to policy.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Offboarding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When a tenant leaves:</w:t>
      </w:r>
    </w:p>
    <w:p w:rsidR="00A02455" w:rsidRPr="00A02455" w:rsidRDefault="00A02455" w:rsidP="003E354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Disable access (set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Suspended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A02455" w:rsidRPr="00A02455" w:rsidRDefault="00A02455" w:rsidP="003E354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Provide export of relevant data:</w:t>
      </w:r>
    </w:p>
    <w:p w:rsidR="00A02455" w:rsidRPr="00A02455" w:rsidRDefault="00A02455" w:rsidP="003E3547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SaaS extension data (reports, workflows, logs, etc.).</w:t>
      </w:r>
    </w:p>
    <w:p w:rsidR="00A02455" w:rsidRPr="00A02455" w:rsidRDefault="00A02455" w:rsidP="003E3547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SAP data remains in SAP; we may provide mapping info if needed.</w:t>
      </w:r>
    </w:p>
    <w:p w:rsidR="00A02455" w:rsidRPr="00A02455" w:rsidRDefault="00A02455" w:rsidP="003E354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After retention period:</w:t>
      </w:r>
    </w:p>
    <w:p w:rsidR="00A02455" w:rsidRPr="00A02455" w:rsidRDefault="00A02455" w:rsidP="003E3547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Anonymize or delete tenant-specific data.</w:t>
      </w:r>
    </w:p>
    <w:p w:rsidR="00A02455" w:rsidRPr="00A02455" w:rsidRDefault="00A02455" w:rsidP="003E3547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Clean up integration credentials, API keys, plugin data.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SAP B1 Integration in Multi-Tenant Context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SAP Connectivity per Tenant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Each tenant may have one or more SAP B1 companies:</w:t>
      </w:r>
    </w:p>
    <w:p w:rsidR="00A02455" w:rsidRPr="00A02455" w:rsidRDefault="00A02455" w:rsidP="003E354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SAPCompanies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table stores:</w:t>
      </w:r>
    </w:p>
    <w:p w:rsidR="00A02455" w:rsidRPr="00A02455" w:rsidRDefault="00A02455" w:rsidP="003E354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sap_db_name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connection_type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service_layer_url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credentials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Connectivity modes:</w:t>
      </w:r>
    </w:p>
    <w:p w:rsidR="00A02455" w:rsidRPr="00A02455" w:rsidRDefault="00A02455" w:rsidP="003E354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SAP B1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managed by our platform:</w:t>
      </w:r>
    </w:p>
    <w:p w:rsidR="00A02455" w:rsidRPr="00A02455" w:rsidRDefault="00A02455" w:rsidP="003E354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Direct network connectivity, strongly controlled by us.</w:t>
      </w:r>
    </w:p>
    <w:p w:rsidR="00A02455" w:rsidRPr="00A02455" w:rsidRDefault="00A02455" w:rsidP="003E354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On-Premise SAP B1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at customer:</w:t>
      </w:r>
    </w:p>
    <w:p w:rsidR="00A02455" w:rsidRPr="00A02455" w:rsidRDefault="00A02455" w:rsidP="003E354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via secure connector/agent installed on customer network.</w:t>
      </w:r>
    </w:p>
    <w:p w:rsidR="00A02455" w:rsidRPr="00A02455" w:rsidRDefault="00A02455" w:rsidP="003E354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Communication initiated outbound (agent → cloud) to avoid opening inbound ports.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Multi-Tenant / Multi-Company Scenarios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A02455" w:rsidRPr="00A02455" w:rsidRDefault="00A02455" w:rsidP="003E354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 “ABC Trading” has:</w:t>
      </w:r>
    </w:p>
    <w:p w:rsidR="00A02455" w:rsidRPr="00A02455" w:rsidRDefault="00A02455" w:rsidP="003E354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SAPCompany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A: Egypt</w:t>
      </w:r>
    </w:p>
    <w:p w:rsidR="00A02455" w:rsidRPr="00A02455" w:rsidRDefault="00A02455" w:rsidP="003E354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SAPCompany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B: KSA</w:t>
      </w:r>
    </w:p>
    <w:p w:rsidR="00A02455" w:rsidRPr="00A02455" w:rsidRDefault="00A02455" w:rsidP="003E354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Users may:</w:t>
      </w:r>
    </w:p>
    <w:p w:rsidR="00A02455" w:rsidRPr="00A02455" w:rsidRDefault="00A02455" w:rsidP="003E354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Have access to both companies or just one.</w:t>
      </w:r>
    </w:p>
    <w:p w:rsidR="00A02455" w:rsidRPr="00A02455" w:rsidRDefault="00A02455" w:rsidP="003E354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Switch active company within the UI.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The system must:</w:t>
      </w:r>
    </w:p>
    <w:p w:rsidR="00A02455" w:rsidRPr="00A02455" w:rsidRDefault="00A02455" w:rsidP="003E354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Always include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in any integration calls.</w:t>
      </w:r>
    </w:p>
    <w:p w:rsidR="00A02455" w:rsidRPr="00A02455" w:rsidRDefault="00A02455" w:rsidP="003E354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Ensure that no mixing occurs between SAP companies, especially when caching or mapping data.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Integration Model</w:t>
      </w:r>
    </w:p>
    <w:p w:rsidR="00A02455" w:rsidRPr="00A02455" w:rsidRDefault="00A02455" w:rsidP="003E354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Prefer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 Service Layer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for CRUD operations on ERP data.</w:t>
      </w:r>
    </w:p>
    <w:p w:rsidR="00A02455" w:rsidRPr="00A02455" w:rsidRDefault="00A02455" w:rsidP="003E354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asynchronous messaging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(queue) for:</w:t>
      </w:r>
    </w:p>
    <w:p w:rsidR="00A02455" w:rsidRPr="00A02455" w:rsidRDefault="00A02455" w:rsidP="003E3547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Large or long-running operations.</w:t>
      </w:r>
    </w:p>
    <w:p w:rsidR="00A02455" w:rsidRPr="00A02455" w:rsidRDefault="00A02455" w:rsidP="003E3547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Periodic synchronization and integration events.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Typical patterns:</w:t>
      </w:r>
    </w:p>
    <w:p w:rsidR="00A02455" w:rsidRPr="00A02455" w:rsidRDefault="00A02455" w:rsidP="003E354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operations</w:t>
      </w:r>
    </w:p>
    <w:p w:rsidR="00A02455" w:rsidRPr="00A02455" w:rsidRDefault="00A02455" w:rsidP="003E3547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When a user creates a Sales Order in SaaS, call SAP B1 Service Layer, receive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DocEntry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, and store mapping.</w:t>
      </w:r>
    </w:p>
    <w:p w:rsidR="00A02455" w:rsidRPr="00A02455" w:rsidRDefault="00A02455" w:rsidP="003E354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Scheduled Sync</w:t>
      </w:r>
    </w:p>
    <w:p w:rsidR="00A02455" w:rsidRPr="00A02455" w:rsidRDefault="00A02455" w:rsidP="003E3547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Periodically synchronize master data per tenant per company:</w:t>
      </w:r>
    </w:p>
    <w:p w:rsidR="00A02455" w:rsidRPr="00A02455" w:rsidRDefault="00A02455" w:rsidP="003E3547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Items, BP, price lists, exchange rates, etc.</w:t>
      </w:r>
    </w:p>
    <w:p w:rsidR="00A02455" w:rsidRPr="00A02455" w:rsidRDefault="00A02455" w:rsidP="003E354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Event-Based</w:t>
      </w:r>
    </w:p>
    <w:p w:rsidR="00A02455" w:rsidRPr="00A02455" w:rsidRDefault="00A02455" w:rsidP="003E3547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From SAP B1 to SaaS via:</w:t>
      </w:r>
    </w:p>
    <w:p w:rsidR="00A02455" w:rsidRPr="00A02455" w:rsidRDefault="00A02455" w:rsidP="003E3547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Change logs, triggers, or integration agent.</w:t>
      </w:r>
    </w:p>
    <w:p w:rsidR="00A02455" w:rsidRPr="00A02455" w:rsidRDefault="00A02455" w:rsidP="003E3547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Send events (“Invoice Posted”, “Payment Received”) to message queues, processed by tenant-scoped workers.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Tenant Configuration, Customization &amp; Extensibility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Tenant Settings Model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TenantSettings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887"/>
        <w:gridCol w:w="3555"/>
      </w:tblGrid>
      <w:tr w:rsidR="00A02455" w:rsidRPr="00A02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02455" w:rsidRPr="00A024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A02455" w:rsidRPr="00A024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Tenants</w:t>
            </w:r>
          </w:p>
        </w:tc>
      </w:tr>
      <w:tr w:rsidR="00A02455" w:rsidRPr="00A024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Hierarchical key (e.g. </w:t>
            </w:r>
            <w:r w:rsidRPr="00A02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ui.theme</w:t>
            </w: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...)</w:t>
            </w:r>
          </w:p>
        </w:tc>
      </w:tr>
      <w:tr w:rsidR="00A02455" w:rsidRPr="00A024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value_json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 payload, type depends on key</w:t>
            </w:r>
          </w:p>
        </w:tc>
      </w:tr>
      <w:tr w:rsidR="00A02455" w:rsidRPr="00A024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Examples of keys:</w:t>
      </w:r>
    </w:p>
    <w:p w:rsidR="00A02455" w:rsidRPr="00A02455" w:rsidRDefault="00A02455" w:rsidP="003E354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ui.theme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"primaryColor": "#0044cc", "logoUrl": "..." }</w:t>
      </w:r>
    </w:p>
    <w:p w:rsidR="00A02455" w:rsidRPr="00A02455" w:rsidRDefault="00A02455" w:rsidP="003E354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module.sales.enabled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:rsidR="00A02455" w:rsidRPr="00A02455" w:rsidRDefault="00A02455" w:rsidP="003E354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localization.defaultLanguage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"en"</w:t>
      </w:r>
    </w:p>
    <w:p w:rsidR="00A02455" w:rsidRPr="00A02455" w:rsidRDefault="00A02455" w:rsidP="003E354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localization.dateFormat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"dd/MM/yyyy"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Feature Flags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Feature flags are managed per tenant:</w:t>
      </w:r>
    </w:p>
    <w:p w:rsidR="00A02455" w:rsidRPr="00A02455" w:rsidRDefault="00A02455" w:rsidP="003E354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FeatureFlags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table includes:</w:t>
      </w:r>
    </w:p>
    <w:p w:rsidR="00A02455" w:rsidRPr="00A02455" w:rsidRDefault="00A02455" w:rsidP="003E354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feature_key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variant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A02455" w:rsidRPr="00A02455" w:rsidRDefault="00A02455" w:rsidP="003E354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feature.mobile_sales_app</w:t>
      </w:r>
    </w:p>
    <w:p w:rsidR="00A02455" w:rsidRPr="00A02455" w:rsidRDefault="00A02455" w:rsidP="003E354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feature.advanced_workflow_builder</w:t>
      </w:r>
    </w:p>
    <w:p w:rsidR="00A02455" w:rsidRPr="00A02455" w:rsidRDefault="00A02455" w:rsidP="003E354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feature.bi_advanced_reports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The backend and frontend check flags to:</w:t>
      </w:r>
    </w:p>
    <w:p w:rsidR="00A02455" w:rsidRPr="00A02455" w:rsidRDefault="00A02455" w:rsidP="003E354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Hide/show menus and components</w:t>
      </w:r>
    </w:p>
    <w:p w:rsidR="00A02455" w:rsidRPr="00A02455" w:rsidRDefault="00A02455" w:rsidP="003E354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Disable backend endpoints when feature is off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Plugin &amp; Extension Framework (Tenant Scope)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Each plugin is:</w:t>
      </w:r>
    </w:p>
    <w:p w:rsidR="00A02455" w:rsidRPr="00A02455" w:rsidRDefault="00A02455" w:rsidP="003E354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Either global (available to all tenants) or</w:t>
      </w:r>
    </w:p>
    <w:p w:rsidR="00A02455" w:rsidRPr="00A02455" w:rsidRDefault="00A02455" w:rsidP="003E354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Enabled/disabled per tenant.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Configuration:</w:t>
      </w:r>
    </w:p>
    <w:p w:rsidR="00A02455" w:rsidRPr="00A02455" w:rsidRDefault="00A02455" w:rsidP="003E354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table:</w:t>
      </w:r>
    </w:p>
    <w:p w:rsidR="00A02455" w:rsidRPr="00A02455" w:rsidRDefault="00A02455" w:rsidP="003E35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Defines available plugins.</w:t>
      </w:r>
    </w:p>
    <w:p w:rsidR="00A02455" w:rsidRPr="00A02455" w:rsidRDefault="00A02455" w:rsidP="003E354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TenantPlugins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table:</w:t>
      </w:r>
    </w:p>
    <w:p w:rsidR="00A02455" w:rsidRPr="00A02455" w:rsidRDefault="00A02455" w:rsidP="003E35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config_json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Plugins may have:</w:t>
      </w:r>
    </w:p>
    <w:p w:rsidR="00A02455" w:rsidRPr="00A02455" w:rsidRDefault="00A02455" w:rsidP="003E354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UI components (embedded in web app via configuration).</w:t>
      </w:r>
    </w:p>
    <w:p w:rsidR="00A02455" w:rsidRPr="00A02455" w:rsidRDefault="00A02455" w:rsidP="003E354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Server-side event handlers (triggered on defined events).</w:t>
      </w:r>
    </w:p>
    <w:p w:rsidR="00A02455" w:rsidRPr="00A02455" w:rsidRDefault="00A02455" w:rsidP="003E354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External integrations (payment gateways, e-invoicing, etc.).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All plugin code must run under a tenant context (no cross-tenant access).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Resource Isolation, Performance &amp; Scalability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Logical Resource Isolation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The platform enforces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isolation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by:</w:t>
      </w:r>
    </w:p>
    <w:p w:rsidR="00A02455" w:rsidRPr="00A02455" w:rsidRDefault="00A02455" w:rsidP="003E354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 context in all service calls.</w:t>
      </w:r>
    </w:p>
    <w:p w:rsidR="00A02455" w:rsidRPr="00A02455" w:rsidRDefault="00A02455" w:rsidP="003E354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Tenant-aware database filters.</w:t>
      </w:r>
    </w:p>
    <w:p w:rsidR="00A02455" w:rsidRPr="00A02455" w:rsidRDefault="00A02455" w:rsidP="003E354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Tenant-aware caching (e.g.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cache_key = tenant_id + ":" + actual_key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A02455" w:rsidRPr="00A02455" w:rsidRDefault="00A02455" w:rsidP="003E354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Tenant-aware queues (e.g. routing keys with tenant id).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API Rate Limiting &amp; Quotas</w:t>
      </w:r>
    </w:p>
    <w:p w:rsidR="00A02455" w:rsidRPr="00A02455" w:rsidRDefault="00A02455" w:rsidP="003E354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Implement rate limiting at API gateway:</w:t>
      </w:r>
    </w:p>
    <w:p w:rsidR="00A02455" w:rsidRPr="00A02455" w:rsidRDefault="00A02455" w:rsidP="003E35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Per tenant and optionally per user/app.</w:t>
      </w:r>
    </w:p>
    <w:p w:rsidR="00A02455" w:rsidRPr="00A02455" w:rsidRDefault="00A02455" w:rsidP="003E354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Quotas based on plan:</w:t>
      </w:r>
    </w:p>
    <w:p w:rsidR="00A02455" w:rsidRPr="00A02455" w:rsidRDefault="00A02455" w:rsidP="003E35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Maximum users</w:t>
      </w:r>
    </w:p>
    <w:p w:rsidR="00A02455" w:rsidRPr="00A02455" w:rsidRDefault="00A02455" w:rsidP="003E35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Maximum active SAP companies</w:t>
      </w:r>
    </w:p>
    <w:p w:rsidR="00A02455" w:rsidRPr="00A02455" w:rsidRDefault="00A02455" w:rsidP="003E35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Maximum API calls per minute/hour</w:t>
      </w:r>
    </w:p>
    <w:p w:rsidR="00A02455" w:rsidRPr="00A02455" w:rsidRDefault="00A02455" w:rsidP="003E35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Maximum storage/log volume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Horizontal Scalability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Services should be stateless and scale horizontally based on load:</w:t>
      </w:r>
    </w:p>
    <w:p w:rsidR="00A02455" w:rsidRPr="00A02455" w:rsidRDefault="00A02455" w:rsidP="003E354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Web/API services scaled by CPU/RAM usage and request latency.</w:t>
      </w:r>
    </w:p>
    <w:p w:rsidR="00A02455" w:rsidRPr="00A02455" w:rsidRDefault="00A02455" w:rsidP="003E354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Background workers scaled by queue length and job latency.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Multi-tenant considerations:</w:t>
      </w:r>
    </w:p>
    <w:p w:rsidR="00A02455" w:rsidRPr="00A02455" w:rsidRDefault="00A02455" w:rsidP="003E354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Large tenant entering peak usage may cause load spikes; autoscaling must be able to respond.</w:t>
      </w:r>
    </w:p>
    <w:p w:rsidR="00A02455" w:rsidRPr="00A02455" w:rsidRDefault="00A02455" w:rsidP="003E354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Optionally, heavy tenants can be served by dedicated instances (e.g. via routing rules).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 Tenant Segmentation for Large Tenants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For very large or strategic tenants:</w:t>
      </w:r>
    </w:p>
    <w:p w:rsidR="00A02455" w:rsidRPr="00A02455" w:rsidRDefault="00A02455" w:rsidP="003E354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Deploy them into a separate namespace or node pool, with:</w:t>
      </w:r>
    </w:p>
    <w:p w:rsidR="00A02455" w:rsidRPr="00A02455" w:rsidRDefault="00A02455" w:rsidP="003E3547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Higher resources</w:t>
      </w:r>
    </w:p>
    <w:p w:rsidR="00A02455" w:rsidRPr="00A02455" w:rsidRDefault="00A02455" w:rsidP="003E3547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Custom scaling rules</w:t>
      </w:r>
    </w:p>
    <w:p w:rsidR="00A02455" w:rsidRPr="00A02455" w:rsidRDefault="00A02455" w:rsidP="003E3547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Separate DB instance or schema (as per hybrid model)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Observability &amp; Tenant-Level Operations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 Logging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All logs must include:</w:t>
      </w:r>
    </w:p>
    <w:p w:rsidR="00A02455" w:rsidRPr="00A02455" w:rsidRDefault="00A02455" w:rsidP="003E354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</w:p>
    <w:p w:rsidR="00A02455" w:rsidRPr="00A02455" w:rsidRDefault="00A02455" w:rsidP="003E354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tenant_code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(if available)</w:t>
      </w:r>
    </w:p>
    <w:p w:rsidR="00A02455" w:rsidRPr="00A02455" w:rsidRDefault="00A02455" w:rsidP="003E354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(when applicable)</w:t>
      </w:r>
    </w:p>
    <w:p w:rsidR="00A02455" w:rsidRPr="00A02455" w:rsidRDefault="00A02455" w:rsidP="003E354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(for ERP-related actions)</w:t>
      </w:r>
    </w:p>
    <w:p w:rsidR="00A02455" w:rsidRPr="00A02455" w:rsidRDefault="00A02455" w:rsidP="003E354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correlation_id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(trace per request or per workflow)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Centralized logging stack (e.g. ELK, OpenSearch, Loki, etc.) should allow queries like:</w:t>
      </w:r>
    </w:p>
    <w:p w:rsidR="00A02455" w:rsidRPr="00A02455" w:rsidRDefault="00A02455" w:rsidP="003E354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“Show all errors for tenant ABC in the last 24 hours.”</w:t>
      </w:r>
    </w:p>
    <w:p w:rsidR="00A02455" w:rsidRPr="00A02455" w:rsidRDefault="00A02455" w:rsidP="003E354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“Show all SAP sync failures for tenant XYZ’s Egypt company.”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11.2 Metrics &amp; Dashboards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Metrics should be:</w:t>
      </w:r>
    </w:p>
    <w:p w:rsidR="00A02455" w:rsidRPr="00A02455" w:rsidRDefault="00A02455" w:rsidP="003E354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Captured per tenant where possible:</w:t>
      </w:r>
    </w:p>
    <w:p w:rsidR="00A02455" w:rsidRPr="00A02455" w:rsidRDefault="00A02455" w:rsidP="003E3547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Request count, error rate</w:t>
      </w:r>
    </w:p>
    <w:p w:rsidR="00A02455" w:rsidRPr="00A02455" w:rsidRDefault="00A02455" w:rsidP="003E3547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Average response time</w:t>
      </w:r>
    </w:p>
    <w:p w:rsidR="00A02455" w:rsidRPr="00A02455" w:rsidRDefault="00A02455" w:rsidP="003E3547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Queue length and processing time</w:t>
      </w:r>
    </w:p>
    <w:p w:rsidR="00A02455" w:rsidRPr="00A02455" w:rsidRDefault="00A02455" w:rsidP="003E3547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SAP integration failures</w:t>
      </w:r>
    </w:p>
    <w:p w:rsidR="00A02455" w:rsidRPr="00A02455" w:rsidRDefault="00A02455" w:rsidP="003E354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Visualized in dashboards:</w:t>
      </w:r>
    </w:p>
    <w:p w:rsidR="00A02455" w:rsidRPr="00A02455" w:rsidRDefault="00A02455" w:rsidP="003E3547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Global platform health</w:t>
      </w:r>
    </w:p>
    <w:p w:rsidR="00A02455" w:rsidRPr="00A02455" w:rsidRDefault="00A02455" w:rsidP="003E3547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Tenant-specific health and usage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11.3 Auditing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Audit entries recorded for key actions:</w:t>
      </w:r>
    </w:p>
    <w:p w:rsidR="00A02455" w:rsidRPr="00A02455" w:rsidRDefault="00A02455" w:rsidP="003E354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AuditEvents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887"/>
        <w:gridCol w:w="4563"/>
      </w:tblGrid>
      <w:tr w:rsidR="00A02455" w:rsidRPr="00A02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02455" w:rsidRPr="00A024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A02455" w:rsidRPr="00A024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Tenants</w:t>
            </w:r>
          </w:p>
        </w:tc>
      </w:tr>
      <w:tr w:rsidR="00A02455" w:rsidRPr="00A024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Users (nullable for system actions)</w:t>
            </w:r>
          </w:p>
        </w:tc>
      </w:tr>
      <w:tr w:rsidR="00A02455" w:rsidRPr="00A024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A02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SalesOrder.Create</w:t>
            </w: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02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User.Login</w:t>
            </w: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...</w:t>
            </w:r>
          </w:p>
        </w:tc>
      </w:tr>
      <w:tr w:rsidR="00A02455" w:rsidRPr="00A024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entity_type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A02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SalesOrder</w:t>
            </w: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02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Workflow</w:t>
            </w: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02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TenantSettings</w:t>
            </w:r>
          </w:p>
        </w:tc>
      </w:tr>
      <w:tr w:rsidR="00A02455" w:rsidRPr="00A024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entity_id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ID</w:t>
            </w:r>
          </w:p>
        </w:tc>
      </w:tr>
      <w:tr w:rsidR="00A02455" w:rsidRPr="00A024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2455" w:rsidRPr="00A024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metadata_json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A02455" w:rsidRPr="00A02455" w:rsidRDefault="00A02455" w:rsidP="00A02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Additional info (old/new values, IP, etc.)</w:t>
            </w:r>
          </w:p>
        </w:tc>
      </w:tr>
    </w:tbl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Audits must be queryable per tenant and comply with local regulations (e.g. retention periods, exportability).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12. Backup, Disaster Recovery &amp; Data Retention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12.1 Backup Strategy</w:t>
      </w:r>
    </w:p>
    <w:p w:rsidR="00A02455" w:rsidRPr="00A02455" w:rsidRDefault="00A02455" w:rsidP="003E354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Regular backups of:</w:t>
      </w:r>
    </w:p>
    <w:p w:rsidR="00A02455" w:rsidRPr="00A02455" w:rsidRDefault="00A02455" w:rsidP="003E3547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Core SaaS database (with all tenant metadata &amp; extension data).</w:t>
      </w:r>
    </w:p>
    <w:p w:rsidR="00A02455" w:rsidRPr="00A02455" w:rsidRDefault="00A02455" w:rsidP="003E3547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Any per-tenant schemas/DBs (for large tenants).</w:t>
      </w:r>
    </w:p>
    <w:p w:rsidR="00A02455" w:rsidRPr="00A02455" w:rsidRDefault="00A02455" w:rsidP="003E354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Backup schedule (e.g. hourly incremental, daily full) and retention depending on policy and regulations.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12.2 Restore &amp; DR Strategy</w:t>
      </w:r>
    </w:p>
    <w:p w:rsidR="00A02455" w:rsidRPr="00A02455" w:rsidRDefault="00A02455" w:rsidP="003E354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RPO/RTO targets defined per service tier/plan.</w:t>
      </w:r>
    </w:p>
    <w:p w:rsidR="00A02455" w:rsidRPr="00A02455" w:rsidRDefault="00A02455" w:rsidP="003E354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DR procedure:</w:t>
      </w:r>
    </w:p>
    <w:p w:rsidR="00A02455" w:rsidRPr="00A02455" w:rsidRDefault="00A02455" w:rsidP="003E3547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Restore DB from backup.</w:t>
      </w:r>
    </w:p>
    <w:p w:rsidR="00A02455" w:rsidRPr="00A02455" w:rsidRDefault="00A02455" w:rsidP="003E3547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Scale infrastructure in DR region.</w:t>
      </w:r>
    </w:p>
    <w:p w:rsidR="00A02455" w:rsidRPr="00A02455" w:rsidRDefault="00A02455" w:rsidP="003E3547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Update DNS/endpoints.</w:t>
      </w:r>
    </w:p>
    <w:p w:rsidR="00A02455" w:rsidRPr="00A02455" w:rsidRDefault="00A02455" w:rsidP="003E354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Ensure tenant-level recovery:</w:t>
      </w:r>
    </w:p>
    <w:p w:rsidR="00A02455" w:rsidRPr="00A02455" w:rsidRDefault="00A02455" w:rsidP="003E3547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Ability to restore one tenant’s data without affecting others (if feasible via schema/partitioning strategy).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12.3 Data Retention Per Tenant</w:t>
      </w:r>
    </w:p>
    <w:p w:rsidR="00A02455" w:rsidRPr="00A02455" w:rsidRDefault="00A02455" w:rsidP="003E354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Configurable retention policies per tenant based on legal and business requirements:</w:t>
      </w:r>
    </w:p>
    <w:p w:rsidR="00A02455" w:rsidRPr="00A02455" w:rsidRDefault="00A02455" w:rsidP="003E3547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e.g. 7 years for financial documents (depending on jurisdiction).</w:t>
      </w:r>
    </w:p>
    <w:p w:rsidR="00A02455" w:rsidRPr="00A02455" w:rsidRDefault="00A02455" w:rsidP="003E354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After retention:</w:t>
      </w:r>
    </w:p>
    <w:p w:rsidR="00A02455" w:rsidRPr="00A02455" w:rsidRDefault="00A02455" w:rsidP="003E3547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Purge or anonymize data.</w:t>
      </w:r>
    </w:p>
    <w:p w:rsidR="00A02455" w:rsidRPr="00A02455" w:rsidRDefault="00A02455" w:rsidP="003E354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SAP data retention is mostly governed within SAP B1; the SaaS retains only necessary replicas.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Compliance &amp; Data Privacy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13.1 Data Residency</w:t>
      </w:r>
    </w:p>
    <w:p w:rsidR="00A02455" w:rsidRPr="00A02455" w:rsidRDefault="00A02455" w:rsidP="003E354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Support configuration or segmentation for data residency:</w:t>
      </w:r>
    </w:p>
    <w:p w:rsidR="00A02455" w:rsidRPr="00A02455" w:rsidRDefault="00A02455" w:rsidP="003E3547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e.g. EU tenants stored in EU region DBs, Middle East tenants in local region.</w:t>
      </w:r>
    </w:p>
    <w:p w:rsidR="00A02455" w:rsidRPr="00A02455" w:rsidRDefault="00A02455" w:rsidP="003E354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SAP B1 hosting may also be region-specific and must be aligned with SaaS platform region for latency and compliance.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13.2 Data Protection</w:t>
      </w:r>
    </w:p>
    <w:p w:rsidR="00A02455" w:rsidRPr="00A02455" w:rsidRDefault="00A02455" w:rsidP="003E354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All data at rest encrypted (DB, object storage).</w:t>
      </w:r>
    </w:p>
    <w:p w:rsidR="00A02455" w:rsidRPr="00A02455" w:rsidRDefault="00A02455" w:rsidP="003E354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All data in transit via TLS.</w:t>
      </w:r>
    </w:p>
    <w:p w:rsidR="00A02455" w:rsidRPr="00A02455" w:rsidRDefault="00A02455" w:rsidP="003E354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Strict access controls for support/admin personnel accessing tenant data.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13.3 Privacy &amp; Multi-Tenant Implications</w:t>
      </w:r>
    </w:p>
    <w:p w:rsidR="00A02455" w:rsidRPr="00A02455" w:rsidRDefault="00A02455" w:rsidP="003E354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No cross-tenant analytics on identifiable data without explicit consent.</w:t>
      </w:r>
    </w:p>
    <w:p w:rsidR="00A02455" w:rsidRPr="00A02455" w:rsidRDefault="00A02455" w:rsidP="003E354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Any aggregated metrics used for global analytics must be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anonymized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or aggregated in a privacy-preserving way.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Non-Functional Requirements (NFRs) Related to Multi-Tenancy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14.1 Performance</w:t>
      </w:r>
    </w:p>
    <w:p w:rsidR="00A02455" w:rsidRPr="00A02455" w:rsidRDefault="00A02455" w:rsidP="003E354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Normal operations:</w:t>
      </w:r>
    </w:p>
    <w:p w:rsidR="00A02455" w:rsidRPr="00A02455" w:rsidRDefault="00A02455" w:rsidP="003E3547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Response time for 95th percentile &lt; X ms for standard actions, per tenant.</w:t>
      </w:r>
    </w:p>
    <w:p w:rsidR="00A02455" w:rsidRPr="00A02455" w:rsidRDefault="00A02455" w:rsidP="003E354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Under heavy but normal load:</w:t>
      </w:r>
    </w:p>
    <w:p w:rsidR="00A02455" w:rsidRPr="00A02455" w:rsidRDefault="00A02455" w:rsidP="003E3547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No single tenant should degrade others significantly.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14.2 Scalability</w:t>
      </w:r>
    </w:p>
    <w:p w:rsidR="00A02455" w:rsidRPr="00A02455" w:rsidRDefault="00A02455" w:rsidP="003E354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System must scale to:</w:t>
      </w:r>
    </w:p>
    <w:p w:rsidR="00A02455" w:rsidRPr="00A02455" w:rsidRDefault="00A02455" w:rsidP="003E3547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N tenants (target capacity),</w:t>
      </w:r>
    </w:p>
    <w:p w:rsidR="00A02455" w:rsidRPr="00A02455" w:rsidRDefault="00A02455" w:rsidP="003E3547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 users per tenant,</w:t>
      </w:r>
    </w:p>
    <w:p w:rsidR="00A02455" w:rsidRPr="00A02455" w:rsidRDefault="00A02455" w:rsidP="003E3547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K transactions per day per tenant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br/>
        <w:t>without architectural changes.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14.3 Availability</w:t>
      </w:r>
    </w:p>
    <w:p w:rsidR="00A02455" w:rsidRPr="00A02455" w:rsidRDefault="00A02455" w:rsidP="003E354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Target platform availability: e.g. 99.9% or higher.</w:t>
      </w:r>
    </w:p>
    <w:p w:rsidR="00A02455" w:rsidRPr="00A02455" w:rsidRDefault="00A02455" w:rsidP="003E354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Maintenance windows minimized and communicated per tenant.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14.4 Security</w:t>
      </w:r>
    </w:p>
    <w:p w:rsidR="00A02455" w:rsidRPr="00A02455" w:rsidRDefault="00A02455" w:rsidP="003E354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Zero tolerance for cross-tenant data breach:</w:t>
      </w:r>
    </w:p>
    <w:p w:rsidR="00A02455" w:rsidRPr="00A02455" w:rsidRDefault="00A02455" w:rsidP="003E3547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Architecture and code review focused on tenant isolation.</w:t>
      </w:r>
    </w:p>
    <w:p w:rsidR="00A02455" w:rsidRPr="00A02455" w:rsidRDefault="00A02455" w:rsidP="003E3547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Regular penetration testing and security assessments.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Open Decisions &amp; Future Enhancements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This section tracks pending decisions and possible future evolution.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15.1 Pending Decisions</w:t>
      </w:r>
    </w:p>
    <w:p w:rsidR="00A02455" w:rsidRPr="00A02455" w:rsidRDefault="00A02455" w:rsidP="003E354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Final choice of DB technology and RLS support.</w:t>
      </w:r>
    </w:p>
    <w:p w:rsidR="00A02455" w:rsidRPr="00A02455" w:rsidRDefault="00A02455" w:rsidP="003E354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Whether to enforce subdomain-only tenant resolution or allow mixed modes.</w:t>
      </w:r>
    </w:p>
    <w:p w:rsidR="00A02455" w:rsidRPr="00A02455" w:rsidRDefault="00A02455" w:rsidP="003E354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Multi-region deployment strategy for high-compliance tenants.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15.2 Future Enhancements</w:t>
      </w:r>
    </w:p>
    <w:p w:rsidR="00A02455" w:rsidRPr="00A02455" w:rsidRDefault="00A02455" w:rsidP="003E354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Self-service tenant provisioning (full signup flow).</w:t>
      </w:r>
    </w:p>
    <w:p w:rsidR="00A02455" w:rsidRPr="00A02455" w:rsidRDefault="00A02455" w:rsidP="003E354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Advanced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 analytics and billing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based on usage metrics.</w:t>
      </w:r>
    </w:p>
    <w:p w:rsidR="00A02455" w:rsidRPr="00A02455" w:rsidRDefault="00A02455" w:rsidP="003E354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 self-service data export &amp; backup.</w:t>
      </w:r>
    </w:p>
    <w:p w:rsidR="00A02455" w:rsidRPr="00A02455" w:rsidRDefault="00A02455" w:rsidP="003E354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More granular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per-department sub-tenancy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within a tenant (for very large orgs).</w:t>
      </w:r>
    </w:p>
    <w:p w:rsidR="00A02455" w:rsidRDefault="00A02455" w:rsidP="00A02455"/>
    <w:p w:rsidR="00A02455" w:rsidRPr="00A02455" w:rsidRDefault="00A02455" w:rsidP="00A02455"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Tenant Billing, Subscription &amp; Plan Management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16.1 Plan Model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Each tenant subscribes to a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that defines:</w:t>
      </w:r>
    </w:p>
    <w:p w:rsidR="00A02455" w:rsidRPr="00A02455" w:rsidRDefault="00A02455" w:rsidP="003E354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Included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(sales, inventory, service, production, etc.)</w:t>
      </w:r>
    </w:p>
    <w:p w:rsidR="00A02455" w:rsidRPr="00A02455" w:rsidRDefault="00A02455" w:rsidP="003E354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Number of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included and price per additional user</w:t>
      </w:r>
    </w:p>
    <w:p w:rsidR="00A02455" w:rsidRPr="00A02455" w:rsidRDefault="00A02455" w:rsidP="003E354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Number of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connected SAP companies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included</w:t>
      </w:r>
    </w:p>
    <w:p w:rsidR="00A02455" w:rsidRPr="00A02455" w:rsidRDefault="00A02455" w:rsidP="003E354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Limits:</w:t>
      </w:r>
    </w:p>
    <w:p w:rsidR="00A02455" w:rsidRPr="00A02455" w:rsidRDefault="00A02455" w:rsidP="003E3547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API calls / month</w:t>
      </w:r>
    </w:p>
    <w:p w:rsidR="00A02455" w:rsidRPr="00A02455" w:rsidRDefault="00A02455" w:rsidP="003E3547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Storage (files, logs, attachments)</w:t>
      </w:r>
    </w:p>
    <w:p w:rsidR="00A02455" w:rsidRPr="00A02455" w:rsidRDefault="00A02455" w:rsidP="003E3547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Number of workflows, dashboards, plugins</w:t>
      </w:r>
    </w:p>
    <w:p w:rsidR="00A02455" w:rsidRPr="00A02455" w:rsidRDefault="00A02455" w:rsidP="003E354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SLA tier:</w:t>
      </w:r>
    </w:p>
    <w:p w:rsidR="00A02455" w:rsidRPr="00A02455" w:rsidRDefault="00A02455" w:rsidP="003E3547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Standard (e.g. 99.5%)</w:t>
      </w:r>
    </w:p>
    <w:p w:rsidR="00A02455" w:rsidRPr="00A02455" w:rsidRDefault="00A02455" w:rsidP="003E3547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Premium (e.g. 99.9%, priority support)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Core tables:</w:t>
      </w:r>
    </w:p>
    <w:p w:rsidR="00A02455" w:rsidRPr="00A02455" w:rsidRDefault="00A02455" w:rsidP="003E354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Plans</w:t>
      </w:r>
    </w:p>
    <w:p w:rsidR="00A02455" w:rsidRPr="00A02455" w:rsidRDefault="00A02455" w:rsidP="003E354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TenantSubscriptions (tenant_id, plan_id, start_date, end_date, status)</w:t>
      </w:r>
    </w:p>
    <w:p w:rsidR="00A02455" w:rsidRPr="00A02455" w:rsidRDefault="00A02455" w:rsidP="003E354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UsageCounters (tenant_id, metric_key, period_start, period_end, value)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16.2 Usage Metering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The platform must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 usage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per tenant:</w:t>
      </w:r>
    </w:p>
    <w:p w:rsidR="00A02455" w:rsidRPr="00A02455" w:rsidRDefault="00A02455" w:rsidP="003E354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API calls</w:t>
      </w:r>
    </w:p>
    <w:p w:rsidR="00A02455" w:rsidRPr="00A02455" w:rsidRDefault="00A02455" w:rsidP="003E354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Background jobs (sync, massive imports)</w:t>
      </w:r>
    </w:p>
    <w:p w:rsidR="00A02455" w:rsidRPr="00A02455" w:rsidRDefault="00A02455" w:rsidP="003E354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Storage usage (DB size, object store, attachments)</w:t>
      </w:r>
    </w:p>
    <w:p w:rsidR="00A02455" w:rsidRPr="00A02455" w:rsidRDefault="00A02455" w:rsidP="003E354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Number of active users &amp; sessions</w:t>
      </w:r>
    </w:p>
    <w:p w:rsidR="00A02455" w:rsidRPr="00A02455" w:rsidRDefault="00A02455" w:rsidP="003E354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Plugin-specific metrics (e.g. number of invoices sent via e-invoicing plugin)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Usage is aggregated periodically (daily/hourly) into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UsageCounters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16.3 Billing &amp; Invoicing</w:t>
      </w:r>
    </w:p>
    <w:p w:rsidR="00A02455" w:rsidRPr="00A02455" w:rsidRDefault="00A02455" w:rsidP="003E354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Billing cycle (monthly/annual) per tenant.</w:t>
      </w:r>
    </w:p>
    <w:p w:rsidR="00A02455" w:rsidRPr="00A02455" w:rsidRDefault="00A02455" w:rsidP="003E354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For each cycle:</w:t>
      </w:r>
    </w:p>
    <w:p w:rsidR="00A02455" w:rsidRPr="00A02455" w:rsidRDefault="00A02455" w:rsidP="003E3547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Evaluate base subscription cost.</w:t>
      </w:r>
    </w:p>
    <w:p w:rsidR="00A02455" w:rsidRPr="00A02455" w:rsidRDefault="00A02455" w:rsidP="003E3547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Add overage charges (users above limit, storage, API overage).</w:t>
      </w:r>
    </w:p>
    <w:p w:rsidR="00A02455" w:rsidRPr="00A02455" w:rsidRDefault="00A02455" w:rsidP="003E354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Generate billing documents:</w:t>
      </w:r>
    </w:p>
    <w:p w:rsidR="00A02455" w:rsidRPr="00A02455" w:rsidRDefault="00A02455" w:rsidP="003E3547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Platform invoice (not SAP B1) or optionally push them as AR invoices into SAP B1.</w:t>
      </w:r>
    </w:p>
    <w:p w:rsidR="00A02455" w:rsidRPr="00A02455" w:rsidRDefault="00A02455" w:rsidP="003E354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Expose billing info in a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 Billing Portal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02455" w:rsidRPr="00A02455" w:rsidRDefault="00A02455" w:rsidP="003E3547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Current plan</w:t>
      </w:r>
    </w:p>
    <w:p w:rsidR="00A02455" w:rsidRPr="00A02455" w:rsidRDefault="00A02455" w:rsidP="003E3547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Usage dashboards</w:t>
      </w:r>
    </w:p>
    <w:p w:rsidR="00A02455" w:rsidRPr="00A02455" w:rsidRDefault="00A02455" w:rsidP="003E3547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Downloadable invoices</w:t>
      </w:r>
    </w:p>
    <w:p w:rsidR="00A02455" w:rsidRPr="00A02455" w:rsidRDefault="00A02455" w:rsidP="003E3547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Upgrade/downgrade options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 Advanced Configurability &amp; White-Labeling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17.1 Branding &amp; Theming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Per-tenant branding:</w:t>
      </w:r>
    </w:p>
    <w:p w:rsidR="00A02455" w:rsidRPr="00A02455" w:rsidRDefault="00A02455" w:rsidP="003E354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Logo, favicon</w:t>
      </w:r>
    </w:p>
    <w:p w:rsidR="00A02455" w:rsidRPr="00A02455" w:rsidRDefault="00A02455" w:rsidP="003E354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Color scheme (primary/secondary colors)</w:t>
      </w:r>
    </w:p>
    <w:p w:rsidR="00A02455" w:rsidRPr="00A02455" w:rsidRDefault="00A02455" w:rsidP="003E354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Fonts (limited set)</w:t>
      </w:r>
    </w:p>
    <w:p w:rsidR="00A02455" w:rsidRPr="00A02455" w:rsidRDefault="00A02455" w:rsidP="003E354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Login screen layout &amp; background (optional)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Config stored in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TenantBranding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| tenant_id | logo_url | primary_color | secondary_color | login_bg_url | email_from_name | email_from_address |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Front-end applies branding based on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on load.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17.2 White-Label Domains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For resellers or large tenants:</w:t>
      </w:r>
    </w:p>
    <w:p w:rsidR="00A02455" w:rsidRPr="00A02455" w:rsidRDefault="00A02455" w:rsidP="003E354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domains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02455" w:rsidRPr="00A02455" w:rsidRDefault="00A02455" w:rsidP="003E3547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erp.abcgroup.com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mapped to tenant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Manage:</w:t>
      </w:r>
    </w:p>
    <w:p w:rsidR="00A02455" w:rsidRPr="00A02455" w:rsidRDefault="00A02455" w:rsidP="003E3547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SSL certificates (auto-provision via ACME/Let’s Encrypt or manual CSR).</w:t>
      </w:r>
    </w:p>
    <w:p w:rsidR="00A02455" w:rsidRPr="00A02455" w:rsidRDefault="00A02455" w:rsidP="003E3547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Validation process (DNS or HTTP).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17.3 Localization &amp; Language Packs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Per tenant:</w:t>
      </w:r>
    </w:p>
    <w:p w:rsidR="00A02455" w:rsidRPr="00A02455" w:rsidRDefault="00A02455" w:rsidP="003E354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Default language and region (locale).</w:t>
      </w:r>
    </w:p>
    <w:p w:rsidR="00A02455" w:rsidRPr="00A02455" w:rsidRDefault="00A02455" w:rsidP="003E354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Enabled languages for UI.</w:t>
      </w:r>
    </w:p>
    <w:p w:rsidR="00A02455" w:rsidRPr="00A02455" w:rsidRDefault="00A02455" w:rsidP="003E354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Format:</w:t>
      </w:r>
    </w:p>
    <w:p w:rsidR="00A02455" w:rsidRPr="00A02455" w:rsidRDefault="00A02455" w:rsidP="003E3547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Numbers, dates, currency, thousand separators.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Language pack model:</w:t>
      </w:r>
    </w:p>
    <w:p w:rsidR="00A02455" w:rsidRPr="00A02455" w:rsidRDefault="00A02455" w:rsidP="003E354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LanguagePacks (id, code, name)</w:t>
      </w:r>
    </w:p>
    <w:p w:rsidR="00A02455" w:rsidRPr="00A02455" w:rsidRDefault="00A02455" w:rsidP="003E354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TenantLanguageSettings (tenant_id, default_language, enabled_languages)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Support dynamic translation updates without redeploying the platform.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17.4 Industry Templates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Pre-packaged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 configuration templates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for verticals:</w:t>
      </w:r>
    </w:p>
    <w:p w:rsidR="00A02455" w:rsidRPr="00A02455" w:rsidRDefault="00A02455" w:rsidP="003E354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Distribution / Trading</w:t>
      </w:r>
    </w:p>
    <w:p w:rsidR="00A02455" w:rsidRPr="00A02455" w:rsidRDefault="00A02455" w:rsidP="003E354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Manufacturing</w:t>
      </w:r>
    </w:p>
    <w:p w:rsidR="00A02455" w:rsidRPr="00A02455" w:rsidRDefault="00A02455" w:rsidP="003E354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Service providers</w:t>
      </w:r>
    </w:p>
    <w:p w:rsidR="00A02455" w:rsidRPr="00A02455" w:rsidRDefault="00A02455" w:rsidP="003E354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Construction, etc.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Each template defines:</w:t>
      </w:r>
    </w:p>
    <w:p w:rsidR="00A02455" w:rsidRPr="00A02455" w:rsidRDefault="00A02455" w:rsidP="003E354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Enabled modules</w:t>
      </w:r>
    </w:p>
    <w:p w:rsidR="00A02455" w:rsidRPr="00A02455" w:rsidRDefault="00A02455" w:rsidP="003E354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Default workflows</w:t>
      </w:r>
    </w:p>
    <w:p w:rsidR="00A02455" w:rsidRPr="00A02455" w:rsidRDefault="00A02455" w:rsidP="003E354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Default dashboards</w:t>
      </w:r>
    </w:p>
    <w:p w:rsidR="00A02455" w:rsidRPr="00A02455" w:rsidRDefault="00A02455" w:rsidP="003E354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Sample data set (optional sandbox)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During provisioning, admin can select a template to speed up setup.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 Multi-Tenant Reporting &amp; Analytics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18.1 Data Warehouse Architecture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To support advanced analytics:</w:t>
      </w:r>
    </w:p>
    <w:p w:rsidR="00A02455" w:rsidRPr="00A02455" w:rsidRDefault="00A02455" w:rsidP="003E354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Implement a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Warehouse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separate from the transactional DBs.</w:t>
      </w:r>
    </w:p>
    <w:p w:rsidR="00A02455" w:rsidRPr="00A02455" w:rsidRDefault="00A02455" w:rsidP="003E354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ETL/ELT pipelines run per tenant and per SAP company:</w:t>
      </w:r>
    </w:p>
    <w:p w:rsidR="00A02455" w:rsidRPr="00A02455" w:rsidRDefault="00A02455" w:rsidP="003E3547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Extract SAP transactional data via Service Layer / staging DB</w:t>
      </w:r>
    </w:p>
    <w:p w:rsidR="00A02455" w:rsidRPr="00A02455" w:rsidRDefault="00A02455" w:rsidP="003E3547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Combine with SaaS extension data (mobile, workflows, plugins)</w:t>
      </w:r>
    </w:p>
    <w:p w:rsidR="00A02455" w:rsidRPr="00A02455" w:rsidRDefault="00A02455" w:rsidP="003E3547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Load into a star-schema or modern warehouse (Snowflake, BigQuery, etc.)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isolation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, each tenant’s data in the warehouse should be:</w:t>
      </w:r>
    </w:p>
    <w:p w:rsidR="00A02455" w:rsidRPr="00A02455" w:rsidRDefault="00A02455" w:rsidP="003E354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Clearly separated by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; optionally:</w:t>
      </w:r>
    </w:p>
    <w:p w:rsidR="00A02455" w:rsidRPr="00A02455" w:rsidRDefault="00A02455" w:rsidP="003E354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Physically separated (e.g. separate schema or database) for larger customers.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18.2 Prebuilt Dashboards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For each module, deliver prebuilt dashboards:</w:t>
      </w:r>
    </w:p>
    <w:p w:rsidR="00A02455" w:rsidRPr="00A02455" w:rsidRDefault="00A02455" w:rsidP="003E354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Sales:</w:t>
      </w:r>
    </w:p>
    <w:p w:rsidR="00A02455" w:rsidRPr="00A02455" w:rsidRDefault="00A02455" w:rsidP="003E354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Sales by customer, item, region</w:t>
      </w:r>
    </w:p>
    <w:p w:rsidR="00A02455" w:rsidRPr="00A02455" w:rsidRDefault="00A02455" w:rsidP="003E354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Sales rep performance</w:t>
      </w:r>
    </w:p>
    <w:p w:rsidR="00A02455" w:rsidRPr="00A02455" w:rsidRDefault="00A02455" w:rsidP="003E354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Pipeline vs actual</w:t>
      </w:r>
    </w:p>
    <w:p w:rsidR="00A02455" w:rsidRPr="00A02455" w:rsidRDefault="00A02455" w:rsidP="003E354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Inventory:</w:t>
      </w:r>
    </w:p>
    <w:p w:rsidR="00A02455" w:rsidRPr="00A02455" w:rsidRDefault="00A02455" w:rsidP="003E354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Stock aging</w:t>
      </w:r>
    </w:p>
    <w:p w:rsidR="00A02455" w:rsidRPr="00A02455" w:rsidRDefault="00A02455" w:rsidP="003E354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Out-of-stock risk</w:t>
      </w:r>
    </w:p>
    <w:p w:rsidR="00A02455" w:rsidRPr="00A02455" w:rsidRDefault="00A02455" w:rsidP="003E354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Slow-moving items</w:t>
      </w:r>
    </w:p>
    <w:p w:rsidR="00A02455" w:rsidRPr="00A02455" w:rsidRDefault="00A02455" w:rsidP="003E354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Finance:</w:t>
      </w:r>
    </w:p>
    <w:p w:rsidR="00A02455" w:rsidRPr="00A02455" w:rsidRDefault="00A02455" w:rsidP="003E354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AR/AP aging</w:t>
      </w:r>
    </w:p>
    <w:p w:rsidR="00A02455" w:rsidRPr="00A02455" w:rsidRDefault="00A02455" w:rsidP="003E354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Cashflow forecast</w:t>
      </w:r>
    </w:p>
    <w:p w:rsidR="00A02455" w:rsidRPr="00A02455" w:rsidRDefault="00A02455" w:rsidP="003E354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Profitability by product, project, region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Expose them via:</w:t>
      </w:r>
    </w:p>
    <w:p w:rsidR="00A02455" w:rsidRPr="00A02455" w:rsidRDefault="00A02455" w:rsidP="003E354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Embedded dashboards in the web app.</w:t>
      </w:r>
    </w:p>
    <w:p w:rsidR="00A02455" w:rsidRPr="00A02455" w:rsidRDefault="00A02455" w:rsidP="003E354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Secure external BI connectors (Power BI/Looker/…).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18.3 Self-Service BI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Optional feature for advanced tenants:</w:t>
      </w:r>
    </w:p>
    <w:p w:rsidR="00A02455" w:rsidRPr="00A02455" w:rsidRDefault="00A02455" w:rsidP="003E354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Controlled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or semantic layer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exposure.</w:t>
      </w:r>
    </w:p>
    <w:p w:rsidR="00A02455" w:rsidRPr="00A02455" w:rsidRDefault="00A02455" w:rsidP="003E354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Column-level security to prevent sensitive data leakage.</w:t>
      </w:r>
    </w:p>
    <w:p w:rsidR="00A02455" w:rsidRPr="00A02455" w:rsidRDefault="00A02455" w:rsidP="003E354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Ability to define custom calculated measures, KPIs and share dashboards within tenant.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 Plugin Marketplace &amp; Sandbox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19.1 Plugin Model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plugin:</w:t>
      </w:r>
    </w:p>
    <w:p w:rsidR="00A02455" w:rsidRPr="00A02455" w:rsidRDefault="00A02455" w:rsidP="003E354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Has metadata:</w:t>
      </w:r>
    </w:p>
    <w:p w:rsidR="00A02455" w:rsidRPr="00A02455" w:rsidRDefault="00A02455" w:rsidP="003E354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Name, vendor, version, capabilities, required permissions.</w:t>
      </w:r>
    </w:p>
    <w:p w:rsidR="00A02455" w:rsidRPr="00A02455" w:rsidRDefault="00A02455" w:rsidP="003E354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Has one or more of:</w:t>
      </w:r>
    </w:p>
    <w:p w:rsidR="00A02455" w:rsidRPr="00A02455" w:rsidRDefault="00A02455" w:rsidP="003E354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Backend components (webhooks, scheduled jobs, event handlers)</w:t>
      </w:r>
    </w:p>
    <w:p w:rsidR="00A02455" w:rsidRPr="00A02455" w:rsidRDefault="00A02455" w:rsidP="003E354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Frontend components (UI extensions, menu items, widgets)</w:t>
      </w:r>
    </w:p>
    <w:p w:rsidR="00A02455" w:rsidRPr="00A02455" w:rsidRDefault="00A02455" w:rsidP="003E354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Integration endpoints (external services: payment, e-invoicing, etc.)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Plugins are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 against a public extension API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02455" w:rsidRPr="00A02455" w:rsidRDefault="00A02455" w:rsidP="003E354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 context is always provided.</w:t>
      </w:r>
    </w:p>
    <w:p w:rsidR="00A02455" w:rsidRPr="00A02455" w:rsidRDefault="00A02455" w:rsidP="003E354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Plugin cannot access other tenants.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19.2 Deployment &amp; Sandbox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Plugin lifecycle:</w:t>
      </w:r>
    </w:p>
    <w:p w:rsidR="00A02455" w:rsidRPr="00A02455" w:rsidRDefault="00A02455" w:rsidP="003E354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Registration</w:t>
      </w:r>
    </w:p>
    <w:p w:rsidR="00A02455" w:rsidRPr="00A02455" w:rsidRDefault="00A02455" w:rsidP="003E3547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Plugin is registered in the marketplace with metadata and capabilities.</w:t>
      </w:r>
    </w:p>
    <w:p w:rsidR="00A02455" w:rsidRPr="00A02455" w:rsidRDefault="00A02455" w:rsidP="003E354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 Installation</w:t>
      </w:r>
    </w:p>
    <w:p w:rsidR="00A02455" w:rsidRPr="00A02455" w:rsidRDefault="00A02455" w:rsidP="003E3547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 admin reviews plugin details, consent, required scopes.</w:t>
      </w:r>
    </w:p>
    <w:p w:rsidR="00A02455" w:rsidRPr="00A02455" w:rsidRDefault="00A02455" w:rsidP="003E3547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After installation, plugin is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inactive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in a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sandbox state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Sandbox Testing</w:t>
      </w:r>
    </w:p>
    <w:p w:rsidR="00A02455" w:rsidRPr="00A02455" w:rsidRDefault="00A02455" w:rsidP="003E3547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Plugins run against tenant’s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sandbox environment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(if available):</w:t>
      </w:r>
    </w:p>
    <w:p w:rsidR="00A02455" w:rsidRPr="00A02455" w:rsidRDefault="00A02455" w:rsidP="003E3547">
      <w:pPr>
        <w:numPr>
          <w:ilvl w:val="2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Test data, restricted permissions.</w:t>
      </w:r>
    </w:p>
    <w:p w:rsidR="00A02455" w:rsidRPr="00A02455" w:rsidRDefault="00A02455" w:rsidP="003E3547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Logs and side effects are isolated from production.</w:t>
      </w:r>
    </w:p>
    <w:p w:rsidR="00A02455" w:rsidRPr="00A02455" w:rsidRDefault="00A02455" w:rsidP="003E354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 to Production</w:t>
      </w:r>
    </w:p>
    <w:p w:rsidR="00A02455" w:rsidRPr="00A02455" w:rsidRDefault="00A02455" w:rsidP="003E3547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 admin confirms and promotes plugin to production.</w:t>
      </w:r>
    </w:p>
    <w:p w:rsidR="00A02455" w:rsidRPr="00A02455" w:rsidRDefault="00A02455" w:rsidP="003E3547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Plugin now receives real production events and can call real services.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19.3 Security &amp; Isolation</w:t>
      </w:r>
    </w:p>
    <w:p w:rsidR="00A02455" w:rsidRPr="00A02455" w:rsidRDefault="00A02455" w:rsidP="003E354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Plugins run in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processes/containers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:rsidR="00A02455" w:rsidRPr="00A02455" w:rsidRDefault="00A02455" w:rsidP="003E3547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Strict resource limits (CPU/memory/timeouts).</w:t>
      </w:r>
    </w:p>
    <w:p w:rsidR="00A02455" w:rsidRPr="00A02455" w:rsidRDefault="00A02455" w:rsidP="003E3547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Narrow network access (only allowed endpoints).</w:t>
      </w:r>
    </w:p>
    <w:p w:rsidR="00A02455" w:rsidRPr="00A02455" w:rsidRDefault="00A02455" w:rsidP="003E354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All plugin actions must:</w:t>
      </w:r>
    </w:p>
    <w:p w:rsidR="00A02455" w:rsidRPr="00A02455" w:rsidRDefault="00A02455" w:rsidP="003E3547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Log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Rate limiting:</w:t>
      </w:r>
    </w:p>
    <w:p w:rsidR="00A02455" w:rsidRPr="00A02455" w:rsidRDefault="00A02455" w:rsidP="003E3547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Per plugin per tenant to protect platform from misbehaving plugins.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 Release &amp; Change Management in Multi-Tenant Context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20.1 Versioning Strategy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the core platform:</w:t>
      </w:r>
    </w:p>
    <w:p w:rsidR="00A02455" w:rsidRPr="00A02455" w:rsidRDefault="00A02455" w:rsidP="003E354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Maintain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versions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Major.Minor.Patch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Schema migrations are:</w:t>
      </w:r>
    </w:p>
    <w:p w:rsidR="00A02455" w:rsidRPr="00A02455" w:rsidRDefault="00A02455" w:rsidP="003E3547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Backward compatible where possible.</w:t>
      </w:r>
    </w:p>
    <w:p w:rsidR="00A02455" w:rsidRPr="00A02455" w:rsidRDefault="00A02455" w:rsidP="003E3547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Non-compatible changes go through feature flags and double-write/read logic.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For plugins:</w:t>
      </w:r>
    </w:p>
    <w:p w:rsidR="00A02455" w:rsidRPr="00A02455" w:rsidRDefault="00A02455" w:rsidP="003E354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Each plugin version is explicitly declared.</w:t>
      </w:r>
    </w:p>
    <w:p w:rsidR="00A02455" w:rsidRPr="00A02455" w:rsidRDefault="00A02455" w:rsidP="003E354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Tenants can pin to a version or auto-update minor/patch versions.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20.2 Deployment Strategies</w:t>
      </w:r>
    </w:p>
    <w:p w:rsidR="00A02455" w:rsidRPr="00A02455" w:rsidRDefault="00A02455" w:rsidP="003E354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Blue/Green Deployments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02455" w:rsidRPr="00A02455" w:rsidRDefault="00A02455" w:rsidP="003E3547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Deploy new version alongside old one.</w:t>
      </w:r>
    </w:p>
    <w:p w:rsidR="00A02455" w:rsidRPr="00A02455" w:rsidRDefault="00A02455" w:rsidP="003E3547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Switch traffic gradually.</w:t>
      </w:r>
    </w:p>
    <w:p w:rsidR="00A02455" w:rsidRPr="00A02455" w:rsidRDefault="00A02455" w:rsidP="003E354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Canary Releases per Tenant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02455" w:rsidRPr="00A02455" w:rsidRDefault="00A02455" w:rsidP="003E3547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Choose a small set of internal or friendly tenants to receive new version first.</w:t>
      </w:r>
    </w:p>
    <w:p w:rsidR="00A02455" w:rsidRPr="00A02455" w:rsidRDefault="00A02455" w:rsidP="003E3547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Monitor for regression before rolling out to all.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20.3 Feature Flags &amp; Gradual Rollout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New features are hidden behind feature flags:</w:t>
      </w:r>
    </w:p>
    <w:p w:rsidR="00A02455" w:rsidRPr="00A02455" w:rsidRDefault="00A02455" w:rsidP="003E354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feature.new_sales_ui</w:t>
      </w:r>
    </w:p>
    <w:p w:rsidR="00A02455" w:rsidRPr="00A02455" w:rsidRDefault="00A02455" w:rsidP="003E354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feature.new_inventory_engine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Rollout strategy:</w:t>
      </w:r>
    </w:p>
    <w:p w:rsidR="00A02455" w:rsidRPr="00A02455" w:rsidRDefault="00A02455" w:rsidP="003E354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Enable for internal/testing tenants.</w:t>
      </w:r>
    </w:p>
    <w:p w:rsidR="00A02455" w:rsidRPr="00A02455" w:rsidRDefault="00A02455" w:rsidP="003E354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Enable for a subset of real tenants.</w:t>
      </w:r>
    </w:p>
    <w:p w:rsidR="00A02455" w:rsidRPr="00A02455" w:rsidRDefault="00A02455" w:rsidP="003E354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Enable for all or make opt-out.</w:t>
      </w:r>
    </w:p>
    <w:p w:rsidR="00A02455" w:rsidRPr="00A02455" w:rsidRDefault="00A02455" w:rsidP="003E354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Eventually, remove old code.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20.4 Schema Evolution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When altering shared schema tables:</w:t>
      </w:r>
    </w:p>
    <w:p w:rsidR="00A02455" w:rsidRPr="00A02455" w:rsidRDefault="00A02455" w:rsidP="003E354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Prefer additive changes (new columns, new tables).</w:t>
      </w:r>
    </w:p>
    <w:p w:rsidR="00A02455" w:rsidRPr="00A02455" w:rsidRDefault="00A02455" w:rsidP="003E354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For breaking changes:</w:t>
      </w:r>
    </w:p>
    <w:p w:rsidR="00A02455" w:rsidRPr="00A02455" w:rsidRDefault="00A02455" w:rsidP="003E3547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Introduce new field/table.</w:t>
      </w:r>
    </w:p>
    <w:p w:rsidR="00A02455" w:rsidRPr="00A02455" w:rsidRDefault="00A02455" w:rsidP="003E3547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Migrate tenant data gradually.</w:t>
      </w:r>
    </w:p>
    <w:p w:rsidR="00A02455" w:rsidRPr="00A02455" w:rsidRDefault="00A02455" w:rsidP="003E3547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Switch read logic via feature flag.</w:t>
      </w:r>
    </w:p>
    <w:p w:rsidR="00A02455" w:rsidRPr="00A02455" w:rsidRDefault="00A02455" w:rsidP="003E3547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Once all tenants migrated, drop legacy columns.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 Mobility &amp; Offline Strategy in a Multi-Tenant System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21.1 Offline Data Model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Mobile clients must work offline with:</w:t>
      </w:r>
    </w:p>
    <w:p w:rsidR="00A02455" w:rsidRPr="00A02455" w:rsidRDefault="00A02455" w:rsidP="003E354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Data scoped by:</w:t>
      </w:r>
    </w:p>
    <w:p w:rsidR="00A02455" w:rsidRPr="00A02455" w:rsidRDefault="00A02455" w:rsidP="003E3547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</w:p>
    <w:p w:rsidR="00A02455" w:rsidRPr="00A02455" w:rsidRDefault="00A02455" w:rsidP="003E3547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</w:p>
    <w:p w:rsidR="00A02455" w:rsidRPr="00A02455" w:rsidRDefault="00A02455" w:rsidP="003E3547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Local storage:</w:t>
      </w:r>
    </w:p>
    <w:p w:rsidR="00A02455" w:rsidRPr="00A02455" w:rsidRDefault="00A02455" w:rsidP="003E354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Data subsets: customers, items, price lists, recent documents, assigned tasks/visits.</w:t>
      </w:r>
    </w:p>
    <w:p w:rsidR="00A02455" w:rsidRPr="00A02455" w:rsidRDefault="00A02455" w:rsidP="003E354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Metadata: last sync timestamps, version numbers.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21.2 Sync Engine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Design a mobile sync engine with:</w:t>
      </w:r>
    </w:p>
    <w:p w:rsidR="00A02455" w:rsidRPr="00A02455" w:rsidRDefault="00A02455" w:rsidP="003E354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Incremental sync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per user/tenant/company:</w:t>
      </w:r>
    </w:p>
    <w:p w:rsidR="00A02455" w:rsidRPr="00A02455" w:rsidRDefault="00A02455" w:rsidP="003E3547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Based on timestamp or sequence numbers.</w:t>
      </w:r>
    </w:p>
    <w:p w:rsidR="00A02455" w:rsidRPr="00A02455" w:rsidRDefault="00A02455" w:rsidP="003E354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 resolution policies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02455" w:rsidRPr="00A02455" w:rsidRDefault="00A02455" w:rsidP="003E3547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Server wins, client wins, or per-field rules.</w:t>
      </w:r>
    </w:p>
    <w:p w:rsidR="00A02455" w:rsidRPr="00A02455" w:rsidRDefault="00A02455" w:rsidP="003E3547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Example: If order changed in SAP after offline edit, create a new revision and flag conflict.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Sync endpoints must:</w:t>
      </w:r>
    </w:p>
    <w:p w:rsidR="00A02455" w:rsidRPr="00A02455" w:rsidRDefault="00A02455" w:rsidP="003E354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Always validate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 and SAP company context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Apply the same RBAC rules as online API.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21.3 Multi-Device Scenarios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When the same user uses multiple devices:</w:t>
      </w:r>
    </w:p>
    <w:p w:rsidR="00A02455" w:rsidRPr="00A02455" w:rsidRDefault="00A02455" w:rsidP="003E354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Sync engine merges changes from all devices via server.</w:t>
      </w:r>
    </w:p>
    <w:p w:rsidR="00A02455" w:rsidRPr="00A02455" w:rsidRDefault="00A02455" w:rsidP="003E354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Device-specific tokens and revocation (lost device, security issues).</w:t>
      </w:r>
    </w:p>
    <w:p w:rsidR="00A02455" w:rsidRPr="00A02455" w:rsidRDefault="004952E3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952E3"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22. Tenant Support, Operations &amp; Admin Tools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22.1 Tenant Health Score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Compute a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score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for each tenant:</w:t>
      </w:r>
    </w:p>
    <w:p w:rsidR="00A02455" w:rsidRPr="00A02455" w:rsidRDefault="00A02455" w:rsidP="003E35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Technical indicators:</w:t>
      </w:r>
    </w:p>
    <w:p w:rsidR="00A02455" w:rsidRPr="00A02455" w:rsidRDefault="00A02455" w:rsidP="003E3547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Error rate, integration failures, latency, sync delays.</w:t>
      </w:r>
    </w:p>
    <w:p w:rsidR="00A02455" w:rsidRPr="00A02455" w:rsidRDefault="00A02455" w:rsidP="003E35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Business indicators (if allowed):</w:t>
      </w:r>
    </w:p>
    <w:p w:rsidR="00A02455" w:rsidRPr="00A02455" w:rsidRDefault="00A02455" w:rsidP="003E3547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Usage drop, inactive users.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Use this to:</w:t>
      </w:r>
    </w:p>
    <w:p w:rsidR="00A02455" w:rsidRPr="00A02455" w:rsidRDefault="00A02455" w:rsidP="003E35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Identify struggling tenants.</w:t>
      </w:r>
    </w:p>
    <w:p w:rsidR="00A02455" w:rsidRPr="00A02455" w:rsidRDefault="00A02455" w:rsidP="003E35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Prioritize proactive support or account management.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22.2 Support Tools (Secure Impersonation)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Internal support/admin staff need tools to:</w:t>
      </w:r>
    </w:p>
    <w:p w:rsidR="00A02455" w:rsidRPr="00A02455" w:rsidRDefault="00A02455" w:rsidP="003E354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View tenant configuration, logs, errors.</w:t>
      </w:r>
    </w:p>
    <w:p w:rsidR="00A02455" w:rsidRPr="00A02455" w:rsidRDefault="00A02455" w:rsidP="003E354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Safely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impersonate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a user to reproduce issues.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Security requirements:</w:t>
      </w:r>
    </w:p>
    <w:p w:rsidR="00A02455" w:rsidRPr="00A02455" w:rsidRDefault="00A02455" w:rsidP="003E354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Impersonation is fully logged:</w:t>
      </w:r>
    </w:p>
    <w:p w:rsidR="00A02455" w:rsidRPr="00A02455" w:rsidRDefault="00A02455" w:rsidP="003E3547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Who impersonated whom, when, from where, and why.</w:t>
      </w:r>
    </w:p>
    <w:p w:rsidR="00A02455" w:rsidRPr="00A02455" w:rsidRDefault="00A02455" w:rsidP="003E354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No access to tenants marked as “sensitive” without explicit approval.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22.3 Tenant-Level Maintenance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Platform should support:</w:t>
      </w:r>
    </w:p>
    <w:p w:rsidR="00A02455" w:rsidRPr="00A02455" w:rsidRDefault="00A02455" w:rsidP="003E354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Running background maintenance tasks for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tenant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without affecting others:</w:t>
      </w:r>
    </w:p>
    <w:p w:rsidR="00A02455" w:rsidRPr="00A02455" w:rsidRDefault="00A02455" w:rsidP="003E3547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Data repair</w:t>
      </w:r>
    </w:p>
    <w:p w:rsidR="00A02455" w:rsidRPr="00A02455" w:rsidRDefault="00A02455" w:rsidP="003E3547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Rebuild indexes</w:t>
      </w:r>
    </w:p>
    <w:p w:rsidR="00A02455" w:rsidRPr="00A02455" w:rsidRDefault="00A02455" w:rsidP="003E3547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Force resync with SAP B1</w:t>
      </w:r>
    </w:p>
    <w:p w:rsidR="00A02455" w:rsidRPr="00A02455" w:rsidRDefault="00A02455" w:rsidP="003E354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Scheduling maintenance windows per tenant (e.g. night hours in tenant’s time zone).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22.4 Multi-Tenant Incident Management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When incidents occur (e.g. integration outage):</w:t>
      </w:r>
    </w:p>
    <w:p w:rsidR="00A02455" w:rsidRPr="00A02455" w:rsidRDefault="00A02455" w:rsidP="003E354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Ability to quickly see which tenants are impacted.</w:t>
      </w:r>
    </w:p>
    <w:p w:rsidR="00A02455" w:rsidRPr="00A02455" w:rsidRDefault="00A02455" w:rsidP="003E354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Tenant-oriented communication:</w:t>
      </w:r>
    </w:p>
    <w:p w:rsidR="00A02455" w:rsidRPr="00A02455" w:rsidRDefault="00A02455" w:rsidP="003E3547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Status page with tenant filters (region, plan, etc.).</w:t>
      </w:r>
    </w:p>
    <w:p w:rsidR="00A02455" w:rsidRPr="00A02455" w:rsidRDefault="00A02455" w:rsidP="003E3547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Email or in-app notifications for affected tenants only.</w:t>
      </w:r>
    </w:p>
    <w:p w:rsidR="00A02455" w:rsidRDefault="00A02455"/>
    <w:sectPr w:rsidR="00A02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83489"/>
    <w:multiLevelType w:val="multilevel"/>
    <w:tmpl w:val="32A4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C0265"/>
    <w:multiLevelType w:val="multilevel"/>
    <w:tmpl w:val="25BA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B6F22"/>
    <w:multiLevelType w:val="multilevel"/>
    <w:tmpl w:val="94D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C781B"/>
    <w:multiLevelType w:val="multilevel"/>
    <w:tmpl w:val="E7A6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D74A2"/>
    <w:multiLevelType w:val="multilevel"/>
    <w:tmpl w:val="7144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BB3C35"/>
    <w:multiLevelType w:val="multilevel"/>
    <w:tmpl w:val="0EB2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501CB3"/>
    <w:multiLevelType w:val="multilevel"/>
    <w:tmpl w:val="8ED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821537"/>
    <w:multiLevelType w:val="multilevel"/>
    <w:tmpl w:val="1D1A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120AD"/>
    <w:multiLevelType w:val="multilevel"/>
    <w:tmpl w:val="A32E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0549A2"/>
    <w:multiLevelType w:val="multilevel"/>
    <w:tmpl w:val="03E01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B532CF"/>
    <w:multiLevelType w:val="multilevel"/>
    <w:tmpl w:val="FCA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BF2EA9"/>
    <w:multiLevelType w:val="multilevel"/>
    <w:tmpl w:val="7CCA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E67E8A"/>
    <w:multiLevelType w:val="multilevel"/>
    <w:tmpl w:val="6FA4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EF5426"/>
    <w:multiLevelType w:val="multilevel"/>
    <w:tmpl w:val="DC44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CB51B7"/>
    <w:multiLevelType w:val="multilevel"/>
    <w:tmpl w:val="486A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322752"/>
    <w:multiLevelType w:val="multilevel"/>
    <w:tmpl w:val="618C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100529"/>
    <w:multiLevelType w:val="multilevel"/>
    <w:tmpl w:val="25E0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C35B4D"/>
    <w:multiLevelType w:val="multilevel"/>
    <w:tmpl w:val="E6E6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BE6C1E"/>
    <w:multiLevelType w:val="multilevel"/>
    <w:tmpl w:val="2BA6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C200A8"/>
    <w:multiLevelType w:val="multilevel"/>
    <w:tmpl w:val="DADA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660F20"/>
    <w:multiLevelType w:val="multilevel"/>
    <w:tmpl w:val="E876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6841A3"/>
    <w:multiLevelType w:val="multilevel"/>
    <w:tmpl w:val="9D04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2D55CC"/>
    <w:multiLevelType w:val="multilevel"/>
    <w:tmpl w:val="5780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274ECE"/>
    <w:multiLevelType w:val="multilevel"/>
    <w:tmpl w:val="EF72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061E4E"/>
    <w:multiLevelType w:val="multilevel"/>
    <w:tmpl w:val="8A24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887447"/>
    <w:multiLevelType w:val="multilevel"/>
    <w:tmpl w:val="4078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1C3ED7"/>
    <w:multiLevelType w:val="multilevel"/>
    <w:tmpl w:val="F892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402C0B"/>
    <w:multiLevelType w:val="multilevel"/>
    <w:tmpl w:val="D1A6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8264F7"/>
    <w:multiLevelType w:val="multilevel"/>
    <w:tmpl w:val="5D12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4073D4"/>
    <w:multiLevelType w:val="multilevel"/>
    <w:tmpl w:val="ACB4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61A0FCD"/>
    <w:multiLevelType w:val="multilevel"/>
    <w:tmpl w:val="DA6C2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64054AD"/>
    <w:multiLevelType w:val="multilevel"/>
    <w:tmpl w:val="6636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456CEE"/>
    <w:multiLevelType w:val="multilevel"/>
    <w:tmpl w:val="44CE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134027"/>
    <w:multiLevelType w:val="multilevel"/>
    <w:tmpl w:val="978C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1B7D10"/>
    <w:multiLevelType w:val="multilevel"/>
    <w:tmpl w:val="5AD6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A93729"/>
    <w:multiLevelType w:val="multilevel"/>
    <w:tmpl w:val="BD5C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EF4C5E"/>
    <w:multiLevelType w:val="multilevel"/>
    <w:tmpl w:val="D2F8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743208"/>
    <w:multiLevelType w:val="multilevel"/>
    <w:tmpl w:val="4580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526EC1"/>
    <w:multiLevelType w:val="multilevel"/>
    <w:tmpl w:val="3E32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72213A"/>
    <w:multiLevelType w:val="multilevel"/>
    <w:tmpl w:val="B832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EB1A98"/>
    <w:multiLevelType w:val="multilevel"/>
    <w:tmpl w:val="BE54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404C48"/>
    <w:multiLevelType w:val="multilevel"/>
    <w:tmpl w:val="66FC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8778B8"/>
    <w:multiLevelType w:val="multilevel"/>
    <w:tmpl w:val="0D0C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FA2C02"/>
    <w:multiLevelType w:val="multilevel"/>
    <w:tmpl w:val="2C20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9D0F76"/>
    <w:multiLevelType w:val="multilevel"/>
    <w:tmpl w:val="8B5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8C184B"/>
    <w:multiLevelType w:val="multilevel"/>
    <w:tmpl w:val="5EE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A232FC"/>
    <w:multiLevelType w:val="multilevel"/>
    <w:tmpl w:val="6064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D114E9"/>
    <w:multiLevelType w:val="multilevel"/>
    <w:tmpl w:val="BB54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E5088D"/>
    <w:multiLevelType w:val="multilevel"/>
    <w:tmpl w:val="7DDC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FD7BC0"/>
    <w:multiLevelType w:val="multilevel"/>
    <w:tmpl w:val="8266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1F1E9B"/>
    <w:multiLevelType w:val="multilevel"/>
    <w:tmpl w:val="8CEE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964F2D"/>
    <w:multiLevelType w:val="multilevel"/>
    <w:tmpl w:val="6DFA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83298F"/>
    <w:multiLevelType w:val="multilevel"/>
    <w:tmpl w:val="F994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E856F9E"/>
    <w:multiLevelType w:val="multilevel"/>
    <w:tmpl w:val="B3C0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535FC6"/>
    <w:multiLevelType w:val="multilevel"/>
    <w:tmpl w:val="E29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601743"/>
    <w:multiLevelType w:val="multilevel"/>
    <w:tmpl w:val="4EC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553C55"/>
    <w:multiLevelType w:val="multilevel"/>
    <w:tmpl w:val="7DF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FE03C0"/>
    <w:multiLevelType w:val="multilevel"/>
    <w:tmpl w:val="1BC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30056F"/>
    <w:multiLevelType w:val="multilevel"/>
    <w:tmpl w:val="265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5B6638"/>
    <w:multiLevelType w:val="multilevel"/>
    <w:tmpl w:val="7C8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E651C7"/>
    <w:multiLevelType w:val="multilevel"/>
    <w:tmpl w:val="F45E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434815"/>
    <w:multiLevelType w:val="multilevel"/>
    <w:tmpl w:val="3A92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935F67"/>
    <w:multiLevelType w:val="multilevel"/>
    <w:tmpl w:val="9DAA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D262A9"/>
    <w:multiLevelType w:val="multilevel"/>
    <w:tmpl w:val="900E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2516CDA"/>
    <w:multiLevelType w:val="multilevel"/>
    <w:tmpl w:val="4832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2E22B9D"/>
    <w:multiLevelType w:val="multilevel"/>
    <w:tmpl w:val="AE4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F73BB1"/>
    <w:multiLevelType w:val="multilevel"/>
    <w:tmpl w:val="508A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183615"/>
    <w:multiLevelType w:val="multilevel"/>
    <w:tmpl w:val="E838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4AD6337"/>
    <w:multiLevelType w:val="multilevel"/>
    <w:tmpl w:val="05C0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C453C7"/>
    <w:multiLevelType w:val="multilevel"/>
    <w:tmpl w:val="A26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A45974"/>
    <w:multiLevelType w:val="multilevel"/>
    <w:tmpl w:val="F0C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B02FA2"/>
    <w:multiLevelType w:val="multilevel"/>
    <w:tmpl w:val="2E88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8D5713"/>
    <w:multiLevelType w:val="multilevel"/>
    <w:tmpl w:val="5338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501224"/>
    <w:multiLevelType w:val="multilevel"/>
    <w:tmpl w:val="35A6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FF5786"/>
    <w:multiLevelType w:val="multilevel"/>
    <w:tmpl w:val="FD40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82873FC"/>
    <w:multiLevelType w:val="multilevel"/>
    <w:tmpl w:val="B38E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83D18E4"/>
    <w:multiLevelType w:val="multilevel"/>
    <w:tmpl w:val="4C3A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6C2DED"/>
    <w:multiLevelType w:val="multilevel"/>
    <w:tmpl w:val="0DC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8BD2D6A"/>
    <w:multiLevelType w:val="multilevel"/>
    <w:tmpl w:val="FA7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93B278D"/>
    <w:multiLevelType w:val="multilevel"/>
    <w:tmpl w:val="25DE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9B441D5"/>
    <w:multiLevelType w:val="multilevel"/>
    <w:tmpl w:val="6F0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9B975A8"/>
    <w:multiLevelType w:val="multilevel"/>
    <w:tmpl w:val="1904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B182674"/>
    <w:multiLevelType w:val="multilevel"/>
    <w:tmpl w:val="D024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B360B87"/>
    <w:multiLevelType w:val="multilevel"/>
    <w:tmpl w:val="BD34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BC74D31"/>
    <w:multiLevelType w:val="multilevel"/>
    <w:tmpl w:val="47F8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0D438B"/>
    <w:multiLevelType w:val="multilevel"/>
    <w:tmpl w:val="F3C8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D64366E"/>
    <w:multiLevelType w:val="multilevel"/>
    <w:tmpl w:val="CA3C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D7256F8"/>
    <w:multiLevelType w:val="multilevel"/>
    <w:tmpl w:val="709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320511"/>
    <w:multiLevelType w:val="multilevel"/>
    <w:tmpl w:val="FBDA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F460219"/>
    <w:multiLevelType w:val="multilevel"/>
    <w:tmpl w:val="66B4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F8E3189"/>
    <w:multiLevelType w:val="multilevel"/>
    <w:tmpl w:val="1FC0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FD1510A"/>
    <w:multiLevelType w:val="multilevel"/>
    <w:tmpl w:val="868C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0324C97"/>
    <w:multiLevelType w:val="multilevel"/>
    <w:tmpl w:val="E140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03B2E4C"/>
    <w:multiLevelType w:val="multilevel"/>
    <w:tmpl w:val="AB9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0D9634F"/>
    <w:multiLevelType w:val="multilevel"/>
    <w:tmpl w:val="3C7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393B86"/>
    <w:multiLevelType w:val="multilevel"/>
    <w:tmpl w:val="A68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23C09C4"/>
    <w:multiLevelType w:val="multilevel"/>
    <w:tmpl w:val="C32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24970F8"/>
    <w:multiLevelType w:val="multilevel"/>
    <w:tmpl w:val="4312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27107AD"/>
    <w:multiLevelType w:val="multilevel"/>
    <w:tmpl w:val="70B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2A67E11"/>
    <w:multiLevelType w:val="multilevel"/>
    <w:tmpl w:val="6A0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2EC68CC"/>
    <w:multiLevelType w:val="multilevel"/>
    <w:tmpl w:val="330C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3262333"/>
    <w:multiLevelType w:val="multilevel"/>
    <w:tmpl w:val="2AE6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36D5146"/>
    <w:multiLevelType w:val="multilevel"/>
    <w:tmpl w:val="6C4A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4367269"/>
    <w:multiLevelType w:val="multilevel"/>
    <w:tmpl w:val="E8D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4CF4874"/>
    <w:multiLevelType w:val="multilevel"/>
    <w:tmpl w:val="935A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57E1BD7"/>
    <w:multiLevelType w:val="multilevel"/>
    <w:tmpl w:val="64E2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8E69B7"/>
    <w:multiLevelType w:val="multilevel"/>
    <w:tmpl w:val="C82E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1A7643"/>
    <w:multiLevelType w:val="multilevel"/>
    <w:tmpl w:val="955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89225F3"/>
    <w:multiLevelType w:val="multilevel"/>
    <w:tmpl w:val="3524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9014929"/>
    <w:multiLevelType w:val="multilevel"/>
    <w:tmpl w:val="E294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91D0452"/>
    <w:multiLevelType w:val="multilevel"/>
    <w:tmpl w:val="D9B6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A412A2E"/>
    <w:multiLevelType w:val="multilevel"/>
    <w:tmpl w:val="CE4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ACD3A93"/>
    <w:multiLevelType w:val="multilevel"/>
    <w:tmpl w:val="9422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BF4571"/>
    <w:multiLevelType w:val="multilevel"/>
    <w:tmpl w:val="6D30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DE27913"/>
    <w:multiLevelType w:val="multilevel"/>
    <w:tmpl w:val="1BD4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E5401AE"/>
    <w:multiLevelType w:val="multilevel"/>
    <w:tmpl w:val="3EA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0183AB8"/>
    <w:multiLevelType w:val="multilevel"/>
    <w:tmpl w:val="EC7C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09F7037"/>
    <w:multiLevelType w:val="multilevel"/>
    <w:tmpl w:val="9D3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20C3769"/>
    <w:multiLevelType w:val="multilevel"/>
    <w:tmpl w:val="F99E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32673CB"/>
    <w:multiLevelType w:val="multilevel"/>
    <w:tmpl w:val="02AC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3F90F4A"/>
    <w:multiLevelType w:val="multilevel"/>
    <w:tmpl w:val="993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4316E3D"/>
    <w:multiLevelType w:val="multilevel"/>
    <w:tmpl w:val="C30E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6325536"/>
    <w:multiLevelType w:val="multilevel"/>
    <w:tmpl w:val="5B10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6395C9D"/>
    <w:multiLevelType w:val="multilevel"/>
    <w:tmpl w:val="9E5C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6A225A9"/>
    <w:multiLevelType w:val="multilevel"/>
    <w:tmpl w:val="E238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77675BF"/>
    <w:multiLevelType w:val="multilevel"/>
    <w:tmpl w:val="08F6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8566592"/>
    <w:multiLevelType w:val="multilevel"/>
    <w:tmpl w:val="C0F8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8E56A68"/>
    <w:multiLevelType w:val="multilevel"/>
    <w:tmpl w:val="B054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8ED0888"/>
    <w:multiLevelType w:val="multilevel"/>
    <w:tmpl w:val="DC7C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9106468"/>
    <w:multiLevelType w:val="multilevel"/>
    <w:tmpl w:val="50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9930AE2"/>
    <w:multiLevelType w:val="multilevel"/>
    <w:tmpl w:val="4566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9C858AC"/>
    <w:multiLevelType w:val="multilevel"/>
    <w:tmpl w:val="F4BE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A0F0D7C"/>
    <w:multiLevelType w:val="multilevel"/>
    <w:tmpl w:val="F686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A6E436A"/>
    <w:multiLevelType w:val="multilevel"/>
    <w:tmpl w:val="D216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ACA02C7"/>
    <w:multiLevelType w:val="multilevel"/>
    <w:tmpl w:val="9736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8F0962"/>
    <w:multiLevelType w:val="multilevel"/>
    <w:tmpl w:val="367A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CA37BD4"/>
    <w:multiLevelType w:val="multilevel"/>
    <w:tmpl w:val="B09E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F501FF2"/>
    <w:multiLevelType w:val="multilevel"/>
    <w:tmpl w:val="9ECE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0124196"/>
    <w:multiLevelType w:val="multilevel"/>
    <w:tmpl w:val="A196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32C31F1"/>
    <w:multiLevelType w:val="multilevel"/>
    <w:tmpl w:val="2A30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37931F4"/>
    <w:multiLevelType w:val="multilevel"/>
    <w:tmpl w:val="483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38876FC"/>
    <w:multiLevelType w:val="multilevel"/>
    <w:tmpl w:val="EECE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49702DB"/>
    <w:multiLevelType w:val="multilevel"/>
    <w:tmpl w:val="7526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62D7431"/>
    <w:multiLevelType w:val="multilevel"/>
    <w:tmpl w:val="BCC2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76A7AFD"/>
    <w:multiLevelType w:val="multilevel"/>
    <w:tmpl w:val="336E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7AF3C35"/>
    <w:multiLevelType w:val="multilevel"/>
    <w:tmpl w:val="2088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A3937A8"/>
    <w:multiLevelType w:val="multilevel"/>
    <w:tmpl w:val="D9B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A834A1A"/>
    <w:multiLevelType w:val="multilevel"/>
    <w:tmpl w:val="FA24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A9F6E5F"/>
    <w:multiLevelType w:val="multilevel"/>
    <w:tmpl w:val="1E94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BC05833"/>
    <w:multiLevelType w:val="multilevel"/>
    <w:tmpl w:val="BEFA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BEC6316"/>
    <w:multiLevelType w:val="multilevel"/>
    <w:tmpl w:val="23AC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C2B5F34"/>
    <w:multiLevelType w:val="multilevel"/>
    <w:tmpl w:val="0C5A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D667D6B"/>
    <w:multiLevelType w:val="multilevel"/>
    <w:tmpl w:val="A55A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DD22DCB"/>
    <w:multiLevelType w:val="multilevel"/>
    <w:tmpl w:val="0206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E2D6823"/>
    <w:multiLevelType w:val="multilevel"/>
    <w:tmpl w:val="B0EC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E3C23B5"/>
    <w:multiLevelType w:val="multilevel"/>
    <w:tmpl w:val="3BBE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128909">
    <w:abstractNumId w:val="40"/>
  </w:num>
  <w:num w:numId="2" w16cid:durableId="659237057">
    <w:abstractNumId w:val="53"/>
  </w:num>
  <w:num w:numId="3" w16cid:durableId="2108844027">
    <w:abstractNumId w:val="101"/>
  </w:num>
  <w:num w:numId="4" w16cid:durableId="2049261685">
    <w:abstractNumId w:val="210"/>
  </w:num>
  <w:num w:numId="5" w16cid:durableId="1861507504">
    <w:abstractNumId w:val="279"/>
  </w:num>
  <w:num w:numId="6" w16cid:durableId="1683824993">
    <w:abstractNumId w:val="32"/>
  </w:num>
  <w:num w:numId="7" w16cid:durableId="638802727">
    <w:abstractNumId w:val="180"/>
  </w:num>
  <w:num w:numId="8" w16cid:durableId="1234320140">
    <w:abstractNumId w:val="100"/>
  </w:num>
  <w:num w:numId="9" w16cid:durableId="1484859327">
    <w:abstractNumId w:val="1"/>
  </w:num>
  <w:num w:numId="10" w16cid:durableId="580673690">
    <w:abstractNumId w:val="275"/>
  </w:num>
  <w:num w:numId="11" w16cid:durableId="2110394188">
    <w:abstractNumId w:val="162"/>
  </w:num>
  <w:num w:numId="12" w16cid:durableId="306084595">
    <w:abstractNumId w:val="281"/>
  </w:num>
  <w:num w:numId="13" w16cid:durableId="1922789461">
    <w:abstractNumId w:val="23"/>
  </w:num>
  <w:num w:numId="14" w16cid:durableId="1313560327">
    <w:abstractNumId w:val="115"/>
  </w:num>
  <w:num w:numId="15" w16cid:durableId="1910114734">
    <w:abstractNumId w:val="217"/>
  </w:num>
  <w:num w:numId="16" w16cid:durableId="1533149342">
    <w:abstractNumId w:val="62"/>
  </w:num>
  <w:num w:numId="17" w16cid:durableId="806045517">
    <w:abstractNumId w:val="221"/>
  </w:num>
  <w:num w:numId="18" w16cid:durableId="2124491007">
    <w:abstractNumId w:val="18"/>
  </w:num>
  <w:num w:numId="19" w16cid:durableId="203297309">
    <w:abstractNumId w:val="2"/>
  </w:num>
  <w:num w:numId="20" w16cid:durableId="1068191487">
    <w:abstractNumId w:val="34"/>
  </w:num>
  <w:num w:numId="21" w16cid:durableId="1969967020">
    <w:abstractNumId w:val="171"/>
  </w:num>
  <w:num w:numId="22" w16cid:durableId="1356888280">
    <w:abstractNumId w:val="165"/>
  </w:num>
  <w:num w:numId="23" w16cid:durableId="1834183421">
    <w:abstractNumId w:val="149"/>
  </w:num>
  <w:num w:numId="24" w16cid:durableId="393697835">
    <w:abstractNumId w:val="111"/>
  </w:num>
  <w:num w:numId="25" w16cid:durableId="1113280228">
    <w:abstractNumId w:val="229"/>
  </w:num>
  <w:num w:numId="26" w16cid:durableId="2068725718">
    <w:abstractNumId w:val="150"/>
  </w:num>
  <w:num w:numId="27" w16cid:durableId="351610386">
    <w:abstractNumId w:val="92"/>
  </w:num>
  <w:num w:numId="28" w16cid:durableId="1828013626">
    <w:abstractNumId w:val="138"/>
  </w:num>
  <w:num w:numId="29" w16cid:durableId="1392190742">
    <w:abstractNumId w:val="225"/>
  </w:num>
  <w:num w:numId="30" w16cid:durableId="789399961">
    <w:abstractNumId w:val="26"/>
  </w:num>
  <w:num w:numId="31" w16cid:durableId="522867062">
    <w:abstractNumId w:val="139"/>
  </w:num>
  <w:num w:numId="32" w16cid:durableId="491607049">
    <w:abstractNumId w:val="202"/>
  </w:num>
  <w:num w:numId="33" w16cid:durableId="930508860">
    <w:abstractNumId w:val="262"/>
  </w:num>
  <w:num w:numId="34" w16cid:durableId="992609693">
    <w:abstractNumId w:val="46"/>
  </w:num>
  <w:num w:numId="35" w16cid:durableId="1854370243">
    <w:abstractNumId w:val="21"/>
  </w:num>
  <w:num w:numId="36" w16cid:durableId="36439111">
    <w:abstractNumId w:val="201"/>
  </w:num>
  <w:num w:numId="37" w16cid:durableId="659964756">
    <w:abstractNumId w:val="183"/>
  </w:num>
  <w:num w:numId="38" w16cid:durableId="772017989">
    <w:abstractNumId w:val="78"/>
  </w:num>
  <w:num w:numId="39" w16cid:durableId="953168222">
    <w:abstractNumId w:val="257"/>
  </w:num>
  <w:num w:numId="40" w16cid:durableId="771626353">
    <w:abstractNumId w:val="76"/>
  </w:num>
  <w:num w:numId="41" w16cid:durableId="1548957312">
    <w:abstractNumId w:val="177"/>
  </w:num>
  <w:num w:numId="42" w16cid:durableId="575432253">
    <w:abstractNumId w:val="59"/>
  </w:num>
  <w:num w:numId="43" w16cid:durableId="1190870559">
    <w:abstractNumId w:val="263"/>
  </w:num>
  <w:num w:numId="44" w16cid:durableId="1588927652">
    <w:abstractNumId w:val="255"/>
  </w:num>
  <w:num w:numId="45" w16cid:durableId="923995713">
    <w:abstractNumId w:val="230"/>
  </w:num>
  <w:num w:numId="46" w16cid:durableId="64494940">
    <w:abstractNumId w:val="33"/>
  </w:num>
  <w:num w:numId="47" w16cid:durableId="2120444169">
    <w:abstractNumId w:val="69"/>
  </w:num>
  <w:num w:numId="48" w16cid:durableId="1677341177">
    <w:abstractNumId w:val="211"/>
  </w:num>
  <w:num w:numId="49" w16cid:durableId="596135375">
    <w:abstractNumId w:val="236"/>
  </w:num>
  <w:num w:numId="50" w16cid:durableId="832112079">
    <w:abstractNumId w:val="155"/>
  </w:num>
  <w:num w:numId="51" w16cid:durableId="1766029820">
    <w:abstractNumId w:val="7"/>
  </w:num>
  <w:num w:numId="52" w16cid:durableId="392318254">
    <w:abstractNumId w:val="31"/>
  </w:num>
  <w:num w:numId="53" w16cid:durableId="1184707102">
    <w:abstractNumId w:val="174"/>
  </w:num>
  <w:num w:numId="54" w16cid:durableId="2086416189">
    <w:abstractNumId w:val="241"/>
  </w:num>
  <w:num w:numId="55" w16cid:durableId="1999772868">
    <w:abstractNumId w:val="244"/>
  </w:num>
  <w:num w:numId="56" w16cid:durableId="858087295">
    <w:abstractNumId w:val="163"/>
  </w:num>
  <w:num w:numId="57" w16cid:durableId="398599445">
    <w:abstractNumId w:val="144"/>
  </w:num>
  <w:num w:numId="58" w16cid:durableId="955335606">
    <w:abstractNumId w:val="145"/>
  </w:num>
  <w:num w:numId="59" w16cid:durableId="1390496634">
    <w:abstractNumId w:val="185"/>
  </w:num>
  <w:num w:numId="60" w16cid:durableId="733744244">
    <w:abstractNumId w:val="161"/>
  </w:num>
  <w:num w:numId="61" w16cid:durableId="1538199122">
    <w:abstractNumId w:val="260"/>
  </w:num>
  <w:num w:numId="62" w16cid:durableId="1226407407">
    <w:abstractNumId w:val="15"/>
  </w:num>
  <w:num w:numId="63" w16cid:durableId="393509972">
    <w:abstractNumId w:val="44"/>
  </w:num>
  <w:num w:numId="64" w16cid:durableId="1198083149">
    <w:abstractNumId w:val="287"/>
  </w:num>
  <w:num w:numId="65" w16cid:durableId="1721781462">
    <w:abstractNumId w:val="208"/>
  </w:num>
  <w:num w:numId="66" w16cid:durableId="854224487">
    <w:abstractNumId w:val="247"/>
  </w:num>
  <w:num w:numId="67" w16cid:durableId="1749688026">
    <w:abstractNumId w:val="140"/>
  </w:num>
  <w:num w:numId="68" w16cid:durableId="1576893902">
    <w:abstractNumId w:val="193"/>
  </w:num>
  <w:num w:numId="69" w16cid:durableId="478423339">
    <w:abstractNumId w:val="81"/>
  </w:num>
  <w:num w:numId="70" w16cid:durableId="1646740047">
    <w:abstractNumId w:val="77"/>
  </w:num>
  <w:num w:numId="71" w16cid:durableId="1646861102">
    <w:abstractNumId w:val="54"/>
  </w:num>
  <w:num w:numId="72" w16cid:durableId="1075513402">
    <w:abstractNumId w:val="226"/>
  </w:num>
  <w:num w:numId="73" w16cid:durableId="1499231162">
    <w:abstractNumId w:val="196"/>
  </w:num>
  <w:num w:numId="74" w16cid:durableId="1872450255">
    <w:abstractNumId w:val="228"/>
  </w:num>
  <w:num w:numId="75" w16cid:durableId="1938639866">
    <w:abstractNumId w:val="41"/>
  </w:num>
  <w:num w:numId="76" w16cid:durableId="379482578">
    <w:abstractNumId w:val="285"/>
  </w:num>
  <w:num w:numId="77" w16cid:durableId="1782068873">
    <w:abstractNumId w:val="218"/>
  </w:num>
  <w:num w:numId="78" w16cid:durableId="2058701506">
    <w:abstractNumId w:val="219"/>
  </w:num>
  <w:num w:numId="79" w16cid:durableId="1144346681">
    <w:abstractNumId w:val="89"/>
  </w:num>
  <w:num w:numId="80" w16cid:durableId="1204633035">
    <w:abstractNumId w:val="166"/>
  </w:num>
  <w:num w:numId="81" w16cid:durableId="850342103">
    <w:abstractNumId w:val="175"/>
  </w:num>
  <w:num w:numId="82" w16cid:durableId="178784484">
    <w:abstractNumId w:val="188"/>
  </w:num>
  <w:num w:numId="83" w16cid:durableId="472989923">
    <w:abstractNumId w:val="181"/>
  </w:num>
  <w:num w:numId="84" w16cid:durableId="1483308566">
    <w:abstractNumId w:val="52"/>
  </w:num>
  <w:num w:numId="85" w16cid:durableId="1937327403">
    <w:abstractNumId w:val="250"/>
  </w:num>
  <w:num w:numId="86" w16cid:durableId="2048793506">
    <w:abstractNumId w:val="179"/>
  </w:num>
  <w:num w:numId="87" w16cid:durableId="169684350">
    <w:abstractNumId w:val="200"/>
  </w:num>
  <w:num w:numId="88" w16cid:durableId="264504309">
    <w:abstractNumId w:val="238"/>
  </w:num>
  <w:num w:numId="89" w16cid:durableId="1884781040">
    <w:abstractNumId w:val="265"/>
  </w:num>
  <w:num w:numId="90" w16cid:durableId="14044591">
    <w:abstractNumId w:val="108"/>
  </w:num>
  <w:num w:numId="91" w16cid:durableId="1938519168">
    <w:abstractNumId w:val="289"/>
  </w:num>
  <w:num w:numId="92" w16cid:durableId="370571311">
    <w:abstractNumId w:val="60"/>
  </w:num>
  <w:num w:numId="93" w16cid:durableId="963460388">
    <w:abstractNumId w:val="13"/>
  </w:num>
  <w:num w:numId="94" w16cid:durableId="56440821">
    <w:abstractNumId w:val="209"/>
  </w:num>
  <w:num w:numId="95" w16cid:durableId="1109735318">
    <w:abstractNumId w:val="259"/>
  </w:num>
  <w:num w:numId="96" w16cid:durableId="1005669765">
    <w:abstractNumId w:val="142"/>
  </w:num>
  <w:num w:numId="97" w16cid:durableId="101728191">
    <w:abstractNumId w:val="74"/>
  </w:num>
  <w:num w:numId="98" w16cid:durableId="2006589617">
    <w:abstractNumId w:val="159"/>
  </w:num>
  <w:num w:numId="99" w16cid:durableId="450973768">
    <w:abstractNumId w:val="249"/>
  </w:num>
  <w:num w:numId="100" w16cid:durableId="480778452">
    <w:abstractNumId w:val="106"/>
  </w:num>
  <w:num w:numId="101" w16cid:durableId="1925718096">
    <w:abstractNumId w:val="94"/>
  </w:num>
  <w:num w:numId="102" w16cid:durableId="213202890">
    <w:abstractNumId w:val="176"/>
  </w:num>
  <w:num w:numId="103" w16cid:durableId="2051608378">
    <w:abstractNumId w:val="267"/>
  </w:num>
  <w:num w:numId="104" w16cid:durableId="333265128">
    <w:abstractNumId w:val="194"/>
  </w:num>
  <w:num w:numId="105" w16cid:durableId="60716880">
    <w:abstractNumId w:val="178"/>
  </w:num>
  <w:num w:numId="106" w16cid:durableId="2132161833">
    <w:abstractNumId w:val="12"/>
  </w:num>
  <w:num w:numId="107" w16cid:durableId="1025210150">
    <w:abstractNumId w:val="91"/>
  </w:num>
  <w:num w:numId="108" w16cid:durableId="150289657">
    <w:abstractNumId w:val="96"/>
  </w:num>
  <w:num w:numId="109" w16cid:durableId="407072911">
    <w:abstractNumId w:val="66"/>
  </w:num>
  <w:num w:numId="110" w16cid:durableId="1532179929">
    <w:abstractNumId w:val="212"/>
  </w:num>
  <w:num w:numId="111" w16cid:durableId="773399733">
    <w:abstractNumId w:val="8"/>
  </w:num>
  <w:num w:numId="112" w16cid:durableId="1749035313">
    <w:abstractNumId w:val="235"/>
  </w:num>
  <w:num w:numId="113" w16cid:durableId="388649684">
    <w:abstractNumId w:val="240"/>
  </w:num>
  <w:num w:numId="114" w16cid:durableId="2127965089">
    <w:abstractNumId w:val="189"/>
  </w:num>
  <w:num w:numId="115" w16cid:durableId="1420520195">
    <w:abstractNumId w:val="276"/>
  </w:num>
  <w:num w:numId="116" w16cid:durableId="1173646130">
    <w:abstractNumId w:val="90"/>
  </w:num>
  <w:num w:numId="117" w16cid:durableId="2069986974">
    <w:abstractNumId w:val="80"/>
  </w:num>
  <w:num w:numId="118" w16cid:durableId="680472253">
    <w:abstractNumId w:val="157"/>
  </w:num>
  <w:num w:numId="119" w16cid:durableId="12346607">
    <w:abstractNumId w:val="152"/>
  </w:num>
  <w:num w:numId="120" w16cid:durableId="1851678619">
    <w:abstractNumId w:val="220"/>
  </w:num>
  <w:num w:numId="121" w16cid:durableId="592737687">
    <w:abstractNumId w:val="113"/>
  </w:num>
  <w:num w:numId="122" w16cid:durableId="1669089917">
    <w:abstractNumId w:val="232"/>
  </w:num>
  <w:num w:numId="123" w16cid:durableId="585072034">
    <w:abstractNumId w:val="254"/>
  </w:num>
  <w:num w:numId="124" w16cid:durableId="518351788">
    <w:abstractNumId w:val="288"/>
  </w:num>
  <w:num w:numId="125" w16cid:durableId="1928611387">
    <w:abstractNumId w:val="9"/>
  </w:num>
  <w:num w:numId="126" w16cid:durableId="1605502433">
    <w:abstractNumId w:val="36"/>
  </w:num>
  <w:num w:numId="127" w16cid:durableId="837581515">
    <w:abstractNumId w:val="141"/>
  </w:num>
  <w:num w:numId="128" w16cid:durableId="2141266947">
    <w:abstractNumId w:val="20"/>
  </w:num>
  <w:num w:numId="129" w16cid:durableId="347096754">
    <w:abstractNumId w:val="110"/>
  </w:num>
  <w:num w:numId="130" w16cid:durableId="858742648">
    <w:abstractNumId w:val="172"/>
  </w:num>
  <w:num w:numId="131" w16cid:durableId="1355575612">
    <w:abstractNumId w:val="126"/>
  </w:num>
  <w:num w:numId="132" w16cid:durableId="1076516784">
    <w:abstractNumId w:val="191"/>
  </w:num>
  <w:num w:numId="133" w16cid:durableId="771045845">
    <w:abstractNumId w:val="160"/>
  </w:num>
  <w:num w:numId="134" w16cid:durableId="1630435411">
    <w:abstractNumId w:val="197"/>
  </w:num>
  <w:num w:numId="135" w16cid:durableId="708068387">
    <w:abstractNumId w:val="231"/>
  </w:num>
  <w:num w:numId="136" w16cid:durableId="1323386164">
    <w:abstractNumId w:val="130"/>
  </w:num>
  <w:num w:numId="137" w16cid:durableId="1553424193">
    <w:abstractNumId w:val="42"/>
  </w:num>
  <w:num w:numId="138" w16cid:durableId="722798365">
    <w:abstractNumId w:val="28"/>
  </w:num>
  <w:num w:numId="139" w16cid:durableId="1814446244">
    <w:abstractNumId w:val="11"/>
  </w:num>
  <w:num w:numId="140" w16cid:durableId="1431507046">
    <w:abstractNumId w:val="85"/>
  </w:num>
  <w:num w:numId="141" w16cid:durableId="558395549">
    <w:abstractNumId w:val="198"/>
  </w:num>
  <w:num w:numId="142" w16cid:durableId="29651471">
    <w:abstractNumId w:val="51"/>
  </w:num>
  <w:num w:numId="143" w16cid:durableId="19093652">
    <w:abstractNumId w:val="273"/>
  </w:num>
  <w:num w:numId="144" w16cid:durableId="1632785530">
    <w:abstractNumId w:val="216"/>
  </w:num>
  <w:num w:numId="145" w16cid:durableId="413865900">
    <w:abstractNumId w:val="63"/>
  </w:num>
  <w:num w:numId="146" w16cid:durableId="803693767">
    <w:abstractNumId w:val="170"/>
  </w:num>
  <w:num w:numId="147" w16cid:durableId="1397438844">
    <w:abstractNumId w:val="234"/>
  </w:num>
  <w:num w:numId="148" w16cid:durableId="1669208040">
    <w:abstractNumId w:val="45"/>
  </w:num>
  <w:num w:numId="149" w16cid:durableId="1131828152">
    <w:abstractNumId w:val="173"/>
  </w:num>
  <w:num w:numId="150" w16cid:durableId="1101754361">
    <w:abstractNumId w:val="4"/>
  </w:num>
  <w:num w:numId="151" w16cid:durableId="1525173734">
    <w:abstractNumId w:val="19"/>
  </w:num>
  <w:num w:numId="152" w16cid:durableId="1461799649">
    <w:abstractNumId w:val="125"/>
  </w:num>
  <w:num w:numId="153" w16cid:durableId="1715228509">
    <w:abstractNumId w:val="223"/>
  </w:num>
  <w:num w:numId="154" w16cid:durableId="891814982">
    <w:abstractNumId w:val="280"/>
  </w:num>
  <w:num w:numId="155" w16cid:durableId="1822578382">
    <w:abstractNumId w:val="58"/>
  </w:num>
  <w:num w:numId="156" w16cid:durableId="1516462220">
    <w:abstractNumId w:val="190"/>
  </w:num>
  <w:num w:numId="157" w16cid:durableId="219051022">
    <w:abstractNumId w:val="151"/>
  </w:num>
  <w:num w:numId="158" w16cid:durableId="588654881">
    <w:abstractNumId w:val="10"/>
  </w:num>
  <w:num w:numId="159" w16cid:durableId="741487028">
    <w:abstractNumId w:val="6"/>
  </w:num>
  <w:num w:numId="160" w16cid:durableId="491869969">
    <w:abstractNumId w:val="17"/>
  </w:num>
  <w:num w:numId="161" w16cid:durableId="689911739">
    <w:abstractNumId w:val="258"/>
  </w:num>
  <w:num w:numId="162" w16cid:durableId="992760596">
    <w:abstractNumId w:val="116"/>
  </w:num>
  <w:num w:numId="163" w16cid:durableId="1198856949">
    <w:abstractNumId w:val="284"/>
  </w:num>
  <w:num w:numId="164" w16cid:durableId="444353849">
    <w:abstractNumId w:val="251"/>
  </w:num>
  <w:num w:numId="165" w16cid:durableId="408231266">
    <w:abstractNumId w:val="123"/>
  </w:num>
  <w:num w:numId="166" w16cid:durableId="1671251412">
    <w:abstractNumId w:val="291"/>
  </w:num>
  <w:num w:numId="167" w16cid:durableId="470102551">
    <w:abstractNumId w:val="87"/>
  </w:num>
  <w:num w:numId="168" w16cid:durableId="1208949712">
    <w:abstractNumId w:val="192"/>
  </w:num>
  <w:num w:numId="169" w16cid:durableId="1367830007">
    <w:abstractNumId w:val="119"/>
  </w:num>
  <w:num w:numId="170" w16cid:durableId="1116174831">
    <w:abstractNumId w:val="237"/>
  </w:num>
  <w:num w:numId="171" w16cid:durableId="1690257559">
    <w:abstractNumId w:val="56"/>
  </w:num>
  <w:num w:numId="172" w16cid:durableId="80419330">
    <w:abstractNumId w:val="286"/>
  </w:num>
  <w:num w:numId="173" w16cid:durableId="1813325477">
    <w:abstractNumId w:val="5"/>
  </w:num>
  <w:num w:numId="174" w16cid:durableId="1449466419">
    <w:abstractNumId w:val="117"/>
  </w:num>
  <w:num w:numId="175" w16cid:durableId="608858099">
    <w:abstractNumId w:val="186"/>
  </w:num>
  <w:num w:numId="176" w16cid:durableId="127014060">
    <w:abstractNumId w:val="29"/>
  </w:num>
  <w:num w:numId="177" w16cid:durableId="771362699">
    <w:abstractNumId w:val="105"/>
  </w:num>
  <w:num w:numId="178" w16cid:durableId="1326006018">
    <w:abstractNumId w:val="16"/>
  </w:num>
  <w:num w:numId="179" w16cid:durableId="872768216">
    <w:abstractNumId w:val="239"/>
  </w:num>
  <w:num w:numId="180" w16cid:durableId="422187940">
    <w:abstractNumId w:val="124"/>
  </w:num>
  <w:num w:numId="181" w16cid:durableId="2020425021">
    <w:abstractNumId w:val="118"/>
  </w:num>
  <w:num w:numId="182" w16cid:durableId="1001197550">
    <w:abstractNumId w:val="43"/>
  </w:num>
  <w:num w:numId="183" w16cid:durableId="1153836591">
    <w:abstractNumId w:val="195"/>
  </w:num>
  <w:num w:numId="184" w16cid:durableId="186066516">
    <w:abstractNumId w:val="14"/>
  </w:num>
  <w:num w:numId="185" w16cid:durableId="716784678">
    <w:abstractNumId w:val="47"/>
  </w:num>
  <w:num w:numId="186" w16cid:durableId="274481264">
    <w:abstractNumId w:val="67"/>
  </w:num>
  <w:num w:numId="187" w16cid:durableId="242570964">
    <w:abstractNumId w:val="213"/>
  </w:num>
  <w:num w:numId="188" w16cid:durableId="604119358">
    <w:abstractNumId w:val="184"/>
  </w:num>
  <w:num w:numId="189" w16cid:durableId="838931719">
    <w:abstractNumId w:val="282"/>
  </w:num>
  <w:num w:numId="190" w16cid:durableId="1170025142">
    <w:abstractNumId w:val="242"/>
  </w:num>
  <w:num w:numId="191" w16cid:durableId="1783957341">
    <w:abstractNumId w:val="182"/>
  </w:num>
  <w:num w:numId="192" w16cid:durableId="636186483">
    <w:abstractNumId w:val="112"/>
  </w:num>
  <w:num w:numId="193" w16cid:durableId="1186287234">
    <w:abstractNumId w:val="203"/>
  </w:num>
  <w:num w:numId="194" w16cid:durableId="706294864">
    <w:abstractNumId w:val="71"/>
  </w:num>
  <w:num w:numId="195" w16cid:durableId="555745578">
    <w:abstractNumId w:val="103"/>
  </w:num>
  <w:num w:numId="196" w16cid:durableId="1292443247">
    <w:abstractNumId w:val="199"/>
  </w:num>
  <w:num w:numId="197" w16cid:durableId="1139809174">
    <w:abstractNumId w:val="129"/>
  </w:num>
  <w:num w:numId="198" w16cid:durableId="1804928654">
    <w:abstractNumId w:val="49"/>
  </w:num>
  <w:num w:numId="199" w16cid:durableId="870412174">
    <w:abstractNumId w:val="82"/>
  </w:num>
  <w:num w:numId="200" w16cid:durableId="1544757658">
    <w:abstractNumId w:val="264"/>
  </w:num>
  <w:num w:numId="201" w16cid:durableId="870797346">
    <w:abstractNumId w:val="156"/>
  </w:num>
  <w:num w:numId="202" w16cid:durableId="696198077">
    <w:abstractNumId w:val="272"/>
  </w:num>
  <w:num w:numId="203" w16cid:durableId="1809787118">
    <w:abstractNumId w:val="167"/>
  </w:num>
  <w:num w:numId="204" w16cid:durableId="593981562">
    <w:abstractNumId w:val="252"/>
  </w:num>
  <w:num w:numId="205" w16cid:durableId="1613317037">
    <w:abstractNumId w:val="128"/>
  </w:num>
  <w:num w:numId="206" w16cid:durableId="1218475799">
    <w:abstractNumId w:val="50"/>
  </w:num>
  <w:num w:numId="207" w16cid:durableId="1140800891">
    <w:abstractNumId w:val="266"/>
  </w:num>
  <w:num w:numId="208" w16cid:durableId="454102004">
    <w:abstractNumId w:val="243"/>
  </w:num>
  <w:num w:numId="209" w16cid:durableId="1335181636">
    <w:abstractNumId w:val="120"/>
  </w:num>
  <w:num w:numId="210" w16cid:durableId="2086805118">
    <w:abstractNumId w:val="70"/>
  </w:num>
  <w:num w:numId="211" w16cid:durableId="2028482099">
    <w:abstractNumId w:val="22"/>
  </w:num>
  <w:num w:numId="212" w16cid:durableId="1013192174">
    <w:abstractNumId w:val="86"/>
  </w:num>
  <w:num w:numId="213" w16cid:durableId="279798303">
    <w:abstractNumId w:val="283"/>
  </w:num>
  <w:num w:numId="214" w16cid:durableId="222260754">
    <w:abstractNumId w:val="270"/>
  </w:num>
  <w:num w:numId="215" w16cid:durableId="420684492">
    <w:abstractNumId w:val="35"/>
  </w:num>
  <w:num w:numId="216" w16cid:durableId="1567641611">
    <w:abstractNumId w:val="114"/>
  </w:num>
  <w:num w:numId="217" w16cid:durableId="1346206567">
    <w:abstractNumId w:val="277"/>
  </w:num>
  <w:num w:numId="218" w16cid:durableId="202717769">
    <w:abstractNumId w:val="246"/>
  </w:num>
  <w:num w:numId="219" w16cid:durableId="2027906736">
    <w:abstractNumId w:val="137"/>
  </w:num>
  <w:num w:numId="220" w16cid:durableId="224805313">
    <w:abstractNumId w:val="107"/>
  </w:num>
  <w:num w:numId="221" w16cid:durableId="637954017">
    <w:abstractNumId w:val="205"/>
  </w:num>
  <w:num w:numId="222" w16cid:durableId="1094789201">
    <w:abstractNumId w:val="256"/>
  </w:num>
  <w:num w:numId="223" w16cid:durableId="1103645691">
    <w:abstractNumId w:val="261"/>
  </w:num>
  <w:num w:numId="224" w16cid:durableId="1301770849">
    <w:abstractNumId w:val="84"/>
  </w:num>
  <w:num w:numId="225" w16cid:durableId="2072341358">
    <w:abstractNumId w:val="127"/>
  </w:num>
  <w:num w:numId="226" w16cid:durableId="1483160534">
    <w:abstractNumId w:val="99"/>
  </w:num>
  <w:num w:numId="227" w16cid:durableId="34693860">
    <w:abstractNumId w:val="136"/>
  </w:num>
  <w:num w:numId="228" w16cid:durableId="576131105">
    <w:abstractNumId w:val="27"/>
  </w:num>
  <w:num w:numId="229" w16cid:durableId="1632785611">
    <w:abstractNumId w:val="245"/>
  </w:num>
  <w:num w:numId="230" w16cid:durableId="559562193">
    <w:abstractNumId w:val="135"/>
  </w:num>
  <w:num w:numId="231" w16cid:durableId="1364473934">
    <w:abstractNumId w:val="168"/>
  </w:num>
  <w:num w:numId="232" w16cid:durableId="1278944944">
    <w:abstractNumId w:val="38"/>
  </w:num>
  <w:num w:numId="233" w16cid:durableId="702824788">
    <w:abstractNumId w:val="253"/>
  </w:num>
  <w:num w:numId="234" w16cid:durableId="273950136">
    <w:abstractNumId w:val="224"/>
  </w:num>
  <w:num w:numId="235" w16cid:durableId="267977470">
    <w:abstractNumId w:val="154"/>
  </w:num>
  <w:num w:numId="236" w16cid:durableId="320279541">
    <w:abstractNumId w:val="3"/>
  </w:num>
  <w:num w:numId="237" w16cid:durableId="1148354470">
    <w:abstractNumId w:val="153"/>
  </w:num>
  <w:num w:numId="238" w16cid:durableId="245455505">
    <w:abstractNumId w:val="204"/>
  </w:num>
  <w:num w:numId="239" w16cid:durableId="724717870">
    <w:abstractNumId w:val="147"/>
  </w:num>
  <w:num w:numId="240" w16cid:durableId="1263030905">
    <w:abstractNumId w:val="48"/>
  </w:num>
  <w:num w:numId="241" w16cid:durableId="1370450879">
    <w:abstractNumId w:val="146"/>
  </w:num>
  <w:num w:numId="242" w16cid:durableId="491260244">
    <w:abstractNumId w:val="143"/>
  </w:num>
  <w:num w:numId="243" w16cid:durableId="512499720">
    <w:abstractNumId w:val="290"/>
  </w:num>
  <w:num w:numId="244" w16cid:durableId="1588340483">
    <w:abstractNumId w:val="274"/>
  </w:num>
  <w:num w:numId="245" w16cid:durableId="1882283470">
    <w:abstractNumId w:val="169"/>
  </w:num>
  <w:num w:numId="246" w16cid:durableId="969283129">
    <w:abstractNumId w:val="233"/>
  </w:num>
  <w:num w:numId="247" w16cid:durableId="274946987">
    <w:abstractNumId w:val="132"/>
  </w:num>
  <w:num w:numId="248" w16cid:durableId="1271281955">
    <w:abstractNumId w:val="0"/>
  </w:num>
  <w:num w:numId="249" w16cid:durableId="360783109">
    <w:abstractNumId w:val="134"/>
  </w:num>
  <w:num w:numId="250" w16cid:durableId="932785794">
    <w:abstractNumId w:val="39"/>
  </w:num>
  <w:num w:numId="251" w16cid:durableId="1287658871">
    <w:abstractNumId w:val="278"/>
  </w:num>
  <w:num w:numId="252" w16cid:durableId="928542263">
    <w:abstractNumId w:val="75"/>
  </w:num>
  <w:num w:numId="253" w16cid:durableId="773137975">
    <w:abstractNumId w:val="271"/>
  </w:num>
  <w:num w:numId="254" w16cid:durableId="23215820">
    <w:abstractNumId w:val="206"/>
  </w:num>
  <w:num w:numId="255" w16cid:durableId="745107545">
    <w:abstractNumId w:val="222"/>
  </w:num>
  <w:num w:numId="256" w16cid:durableId="1486122429">
    <w:abstractNumId w:val="227"/>
  </w:num>
  <w:num w:numId="257" w16cid:durableId="1956981835">
    <w:abstractNumId w:val="109"/>
  </w:num>
  <w:num w:numId="258" w16cid:durableId="385643615">
    <w:abstractNumId w:val="25"/>
  </w:num>
  <w:num w:numId="259" w16cid:durableId="1558205587">
    <w:abstractNumId w:val="122"/>
  </w:num>
  <w:num w:numId="260" w16cid:durableId="314722583">
    <w:abstractNumId w:val="215"/>
  </w:num>
  <w:num w:numId="261" w16cid:durableId="954019098">
    <w:abstractNumId w:val="133"/>
  </w:num>
  <w:num w:numId="262" w16cid:durableId="1370032932">
    <w:abstractNumId w:val="269"/>
  </w:num>
  <w:num w:numId="263" w16cid:durableId="42413929">
    <w:abstractNumId w:val="24"/>
  </w:num>
  <w:num w:numId="264" w16cid:durableId="363554640">
    <w:abstractNumId w:val="55"/>
  </w:num>
  <w:num w:numId="265" w16cid:durableId="322513503">
    <w:abstractNumId w:val="121"/>
  </w:num>
  <w:num w:numId="266" w16cid:durableId="952441077">
    <w:abstractNumId w:val="88"/>
  </w:num>
  <w:num w:numId="267" w16cid:durableId="850216396">
    <w:abstractNumId w:val="104"/>
  </w:num>
  <w:num w:numId="268" w16cid:durableId="1979845732">
    <w:abstractNumId w:val="207"/>
  </w:num>
  <w:num w:numId="269" w16cid:durableId="1029456360">
    <w:abstractNumId w:val="65"/>
  </w:num>
  <w:num w:numId="270" w16cid:durableId="442386290">
    <w:abstractNumId w:val="73"/>
  </w:num>
  <w:num w:numId="271" w16cid:durableId="2127237558">
    <w:abstractNumId w:val="102"/>
  </w:num>
  <w:num w:numId="272" w16cid:durableId="469638389">
    <w:abstractNumId w:val="64"/>
  </w:num>
  <w:num w:numId="273" w16cid:durableId="1715697582">
    <w:abstractNumId w:val="37"/>
  </w:num>
  <w:num w:numId="274" w16cid:durableId="1447382254">
    <w:abstractNumId w:val="95"/>
  </w:num>
  <w:num w:numId="275" w16cid:durableId="2124763314">
    <w:abstractNumId w:val="30"/>
  </w:num>
  <w:num w:numId="276" w16cid:durableId="1400053327">
    <w:abstractNumId w:val="131"/>
  </w:num>
  <w:num w:numId="277" w16cid:durableId="1579830231">
    <w:abstractNumId w:val="97"/>
  </w:num>
  <w:num w:numId="278" w16cid:durableId="290982525">
    <w:abstractNumId w:val="93"/>
  </w:num>
  <w:num w:numId="279" w16cid:durableId="1956448260">
    <w:abstractNumId w:val="79"/>
  </w:num>
  <w:num w:numId="280" w16cid:durableId="1592858547">
    <w:abstractNumId w:val="98"/>
  </w:num>
  <w:num w:numId="281" w16cid:durableId="681510523">
    <w:abstractNumId w:val="187"/>
  </w:num>
  <w:num w:numId="282" w16cid:durableId="1886797505">
    <w:abstractNumId w:val="214"/>
  </w:num>
  <w:num w:numId="283" w16cid:durableId="746657074">
    <w:abstractNumId w:val="83"/>
  </w:num>
  <w:num w:numId="284" w16cid:durableId="1913343991">
    <w:abstractNumId w:val="148"/>
  </w:num>
  <w:num w:numId="285" w16cid:durableId="1000624153">
    <w:abstractNumId w:val="248"/>
  </w:num>
  <w:num w:numId="286" w16cid:durableId="1508985811">
    <w:abstractNumId w:val="68"/>
  </w:num>
  <w:num w:numId="287" w16cid:durableId="304312872">
    <w:abstractNumId w:val="72"/>
  </w:num>
  <w:num w:numId="288" w16cid:durableId="2125540757">
    <w:abstractNumId w:val="164"/>
  </w:num>
  <w:num w:numId="289" w16cid:durableId="41950371">
    <w:abstractNumId w:val="268"/>
  </w:num>
  <w:num w:numId="290" w16cid:durableId="1824160192">
    <w:abstractNumId w:val="158"/>
  </w:num>
  <w:num w:numId="291" w16cid:durableId="527792019">
    <w:abstractNumId w:val="57"/>
  </w:num>
  <w:num w:numId="292" w16cid:durableId="1042168489">
    <w:abstractNumId w:val="61"/>
  </w:num>
  <w:numIdMacAtCleanup w:val="2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F645F"/>
    <w:rsid w:val="00195067"/>
    <w:rsid w:val="00263D96"/>
    <w:rsid w:val="002F0C77"/>
    <w:rsid w:val="00336F72"/>
    <w:rsid w:val="003E3547"/>
    <w:rsid w:val="00424ED5"/>
    <w:rsid w:val="004541F6"/>
    <w:rsid w:val="004952E3"/>
    <w:rsid w:val="006E32B2"/>
    <w:rsid w:val="0080671C"/>
    <w:rsid w:val="008B0225"/>
    <w:rsid w:val="00915EB0"/>
    <w:rsid w:val="00971C58"/>
    <w:rsid w:val="00A02455"/>
    <w:rsid w:val="00A07C13"/>
    <w:rsid w:val="00B934F8"/>
    <w:rsid w:val="00CA6BF3"/>
    <w:rsid w:val="00E5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3"/>
    <o:shapelayout v:ext="edit">
      <o:idmap v:ext="edit" data="1"/>
    </o:shapelayout>
  </w:shapeDefaults>
  <w:decimalSymbol w:val="."/>
  <w:listSeparator w:val=","/>
  <w14:docId w14:val="6F815BF0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4462</Words>
  <Characters>25435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2025-11-23T15:07:00Z</dcterms:created>
  <dcterms:modified xsi:type="dcterms:W3CDTF">2025-11-25T17:23:00Z</dcterms:modified>
</cp:coreProperties>
</file>