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CD74" w14:textId="77777777" w:rsidR="00BC2839" w:rsidRDefault="00000000">
      <w:pPr>
        <w:spacing w:after="0"/>
        <w:ind w:left="-5" w:hanging="10"/>
      </w:pPr>
      <w:r>
        <w:rPr>
          <w:b/>
          <w:color w:val="223254"/>
          <w:sz w:val="40"/>
        </w:rPr>
        <w:t>Attestation – Assurance</w:t>
      </w:r>
    </w:p>
    <w:p w14:paraId="1D87B774" w14:textId="77777777" w:rsidR="00BC2839" w:rsidRDefault="00000000">
      <w:pPr>
        <w:spacing w:after="0"/>
        <w:ind w:left="-5" w:hanging="10"/>
      </w:pPr>
      <w:r>
        <w:rPr>
          <w:b/>
          <w:color w:val="223254"/>
          <w:sz w:val="40"/>
        </w:rPr>
        <w:t>Responsabilité Civile Scolaire</w:t>
      </w:r>
    </w:p>
    <w:tbl>
      <w:tblPr>
        <w:tblStyle w:val="TableGrid"/>
        <w:tblW w:w="7718" w:type="dxa"/>
        <w:tblInd w:w="28" w:type="dxa"/>
        <w:tblLook w:val="04A0" w:firstRow="1" w:lastRow="0" w:firstColumn="1" w:lastColumn="0" w:noHBand="0" w:noVBand="1"/>
      </w:tblPr>
      <w:tblGrid>
        <w:gridCol w:w="4756"/>
        <w:gridCol w:w="2962"/>
      </w:tblGrid>
      <w:tr w:rsidR="00BC2839" w14:paraId="4FDC99D6" w14:textId="77777777" w:rsidTr="00006C78">
        <w:trPr>
          <w:trHeight w:val="1914"/>
        </w:trPr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</w:tcPr>
          <w:p w14:paraId="7A95AE96" w14:textId="77777777" w:rsidR="00BC2839" w:rsidRDefault="00000000">
            <w:pPr>
              <w:spacing w:after="657"/>
            </w:pPr>
            <w:r>
              <w:rPr>
                <w:b/>
                <w:color w:val="1E96F0"/>
                <w:sz w:val="28"/>
              </w:rPr>
              <w:t>Les Assurés</w:t>
            </w:r>
          </w:p>
          <w:p w14:paraId="5B579B57" w14:textId="77777777" w:rsidR="00BC2839" w:rsidRDefault="00000000">
            <w:pPr>
              <w:ind w:left="296"/>
            </w:pPr>
            <w:r>
              <w:rPr>
                <w:rFonts w:ascii="Segoe MDL2 Assets" w:eastAsia="Segoe MDL2 Assets" w:hAnsi="Segoe MDL2 Assets" w:cs="Segoe MDL2 Assets"/>
                <w:color w:val="1E96F0"/>
                <w:sz w:val="64"/>
              </w:rPr>
              <w:t></w:t>
            </w:r>
            <w:r>
              <w:rPr>
                <w:color w:val="62769D"/>
                <w:sz w:val="14"/>
              </w:rPr>
              <w:t>Eline Kenza ZEMZEM</w:t>
            </w:r>
          </w:p>
          <w:p w14:paraId="4AEF3358" w14:textId="77777777" w:rsidR="00BC2839" w:rsidRDefault="00000000">
            <w:pPr>
              <w:ind w:left="258" w:right="2960" w:hanging="10"/>
            </w:pPr>
            <w:r>
              <w:rPr>
                <w:b/>
                <w:color w:val="1E96F0"/>
                <w:sz w:val="14"/>
              </w:rPr>
              <w:t>Personnes couvertes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</w:tcPr>
          <w:p w14:paraId="55918F88" w14:textId="77777777" w:rsidR="00BC2839" w:rsidRDefault="00000000">
            <w:r>
              <w:rPr>
                <w:b/>
                <w:color w:val="1E96F0"/>
                <w:sz w:val="28"/>
              </w:rPr>
              <w:t>Le Logement</w:t>
            </w:r>
          </w:p>
          <w:p w14:paraId="4C3C4912" w14:textId="77777777" w:rsidR="00BC2839" w:rsidRDefault="00000000">
            <w:pPr>
              <w:spacing w:after="197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60DEA566" wp14:editId="587C1CE2">
                      <wp:simplePos x="0" y="0"/>
                      <wp:positionH relativeFrom="column">
                        <wp:posOffset>186842</wp:posOffset>
                      </wp:positionH>
                      <wp:positionV relativeFrom="paragraph">
                        <wp:posOffset>-36977</wp:posOffset>
                      </wp:positionV>
                      <wp:extent cx="142253" cy="407251"/>
                      <wp:effectExtent l="0" t="0" r="0" b="0"/>
                      <wp:wrapSquare wrapText="bothSides"/>
                      <wp:docPr id="1094" name="Group 1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253" cy="407251"/>
                                <a:chOff x="0" y="0"/>
                                <a:chExt cx="142253" cy="407251"/>
                              </a:xfrm>
                            </wpg:grpSpPr>
                            <wps:wsp>
                              <wps:cNvPr id="26" name="Rectangle 26"/>
                              <wps:cNvSpPr/>
                              <wps:spPr>
                                <a:xfrm>
                                  <a:off x="0" y="0"/>
                                  <a:ext cx="189197" cy="5416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AC09AD" w14:textId="77777777" w:rsidR="00BC2839" w:rsidRDefault="00000000">
                                    <w:r>
                                      <w:rPr>
                                        <w:rFonts w:ascii="Segoe MDL2 Assets" w:eastAsia="Segoe MDL2 Assets" w:hAnsi="Segoe MDL2 Assets" w:cs="Segoe MDL2 Assets"/>
                                        <w:color w:val="1E96F0"/>
                                        <w:sz w:val="64"/>
                                      </w:rPr>
                                      <w:t>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DEA566" id="Group 1094" o:spid="_x0000_s1026" style="position:absolute;left:0;text-align:left;margin-left:14.7pt;margin-top:-2.9pt;width:11.2pt;height:32.05pt;z-index:251658240" coordsize="142253,407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">
                      <v:rect id="Rectangle 26" o:spid="_x0000_s1027" style="position:absolute;width:189197;height:54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    <v:textbox inset="0,0,0,0">
                          <w:txbxContent>
                            <w:p w14:paraId="70AC09AD" w14:textId="77777777" w:rsidR="00BC2839" w:rsidRDefault="00000000">
                              <w:r>
                                <w:rPr>
                                  <w:rFonts w:ascii="Segoe MDL2 Assets" w:eastAsia="Segoe MDL2 Assets" w:hAnsi="Segoe MDL2 Assets" w:cs="Segoe MDL2 Assets"/>
                                  <w:color w:val="1E96F0"/>
                                  <w:sz w:val="64"/>
                                </w:rPr>
                                <w:t>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color w:val="62769D"/>
                <w:sz w:val="14"/>
              </w:rPr>
              <w:t>2 RUE DES PETITS PRES</w:t>
            </w:r>
          </w:p>
          <w:p w14:paraId="3FCC0A43" w14:textId="77777777" w:rsidR="00BC2839" w:rsidRDefault="00000000">
            <w:pPr>
              <w:spacing w:after="53" w:line="267" w:lineRule="auto"/>
              <w:ind w:left="294"/>
            </w:pPr>
            <w:r>
              <w:rPr>
                <w:color w:val="62769D"/>
                <w:sz w:val="14"/>
              </w:rPr>
              <w:t>95000 CERGY Propriétaire</w:t>
            </w:r>
          </w:p>
          <w:p w14:paraId="11B27433" w14:textId="77777777" w:rsidR="00BC2839" w:rsidRDefault="00000000">
            <w:pPr>
              <w:tabs>
                <w:tab w:val="center" w:pos="636"/>
                <w:tab w:val="center" w:pos="1536"/>
              </w:tabs>
            </w:pPr>
            <w:r>
              <w:tab/>
            </w:r>
            <w:r>
              <w:rPr>
                <w:b/>
                <w:color w:val="1E96F0"/>
                <w:sz w:val="14"/>
              </w:rPr>
              <w:t>Logement</w:t>
            </w:r>
            <w:r>
              <w:rPr>
                <w:b/>
                <w:color w:val="1E96F0"/>
                <w:sz w:val="14"/>
              </w:rPr>
              <w:tab/>
            </w:r>
            <w:r>
              <w:rPr>
                <w:color w:val="62769D"/>
                <w:sz w:val="14"/>
              </w:rPr>
              <w:t>59 m²</w:t>
            </w:r>
          </w:p>
          <w:p w14:paraId="0620836D" w14:textId="77777777" w:rsidR="00BC2839" w:rsidRDefault="00000000">
            <w:pPr>
              <w:spacing w:after="7"/>
              <w:ind w:right="209"/>
              <w:jc w:val="right"/>
            </w:pPr>
            <w:r>
              <w:rPr>
                <w:color w:val="62769D"/>
                <w:sz w:val="14"/>
              </w:rPr>
              <w:t>Résidence principale</w:t>
            </w:r>
          </w:p>
          <w:p w14:paraId="285E973C" w14:textId="77777777" w:rsidR="00BC2839" w:rsidRDefault="00000000">
            <w:pPr>
              <w:ind w:right="181"/>
              <w:jc w:val="right"/>
            </w:pPr>
            <w:r>
              <w:rPr>
                <w:color w:val="62769D"/>
                <w:sz w:val="14"/>
              </w:rPr>
              <w:t>Aucune dépendance.</w:t>
            </w:r>
          </w:p>
        </w:tc>
      </w:tr>
      <w:tr w:rsidR="00BC2839" w14:paraId="6DB95DAA" w14:textId="77777777" w:rsidTr="00006C78">
        <w:trPr>
          <w:trHeight w:val="919"/>
        </w:trPr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673B1" w14:textId="77777777" w:rsidR="00BC2839" w:rsidRDefault="00000000">
            <w:r>
              <w:rPr>
                <w:b/>
                <w:color w:val="1E96F0"/>
                <w:sz w:val="28"/>
              </w:rPr>
              <w:t>L’Assureur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13C0B" w14:textId="77777777" w:rsidR="00BC2839" w:rsidRDefault="00000000">
            <w:r>
              <w:rPr>
                <w:b/>
                <w:color w:val="1E96F0"/>
                <w:sz w:val="28"/>
              </w:rPr>
              <w:t>Le Distributeur</w:t>
            </w:r>
          </w:p>
        </w:tc>
      </w:tr>
    </w:tbl>
    <w:p w14:paraId="7B4B43A2" w14:textId="77777777" w:rsidR="00BC2839" w:rsidRDefault="00000000">
      <w:pPr>
        <w:spacing w:after="8"/>
        <w:ind w:left="3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6CFA58" wp14:editId="6BCCDF8D">
                <wp:simplePos x="0" y="0"/>
                <wp:positionH relativeFrom="column">
                  <wp:posOffset>3253689</wp:posOffset>
                </wp:positionH>
                <wp:positionV relativeFrom="paragraph">
                  <wp:posOffset>-36976</wp:posOffset>
                </wp:positionV>
                <wp:extent cx="406438" cy="406438"/>
                <wp:effectExtent l="0" t="0" r="0" b="0"/>
                <wp:wrapSquare wrapText="bothSides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38" cy="406438"/>
                          <a:chOff x="0" y="0"/>
                          <a:chExt cx="406438" cy="406438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0" y="0"/>
                            <a:ext cx="540563" cy="540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C4050" w14:textId="589D82E6" w:rsidR="00BC2839" w:rsidRDefault="00BC283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CFA58" id="Group 1088" o:spid="_x0000_s1028" style="position:absolute;left:0;text-align:left;margin-left:256.2pt;margin-top:-2.9pt;width:32pt;height:32pt;z-index:251659264" coordsize="406438,406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">
                <v:rect id="Rectangle 50" o:spid="_x0000_s1029" style="position:absolute;width:540563;height:54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E8C4050" w14:textId="589D82E6" w:rsidR="00BC2839" w:rsidRDefault="00BC2839"/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A91F68" wp14:editId="4C26A3EF">
                <wp:simplePos x="0" y="0"/>
                <wp:positionH relativeFrom="column">
                  <wp:posOffset>205562</wp:posOffset>
                </wp:positionH>
                <wp:positionV relativeFrom="paragraph">
                  <wp:posOffset>-7803</wp:posOffset>
                </wp:positionV>
                <wp:extent cx="243863" cy="473119"/>
                <wp:effectExtent l="0" t="0" r="0" b="0"/>
                <wp:wrapSquare wrapText="bothSides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63" cy="473119"/>
                          <a:chOff x="0" y="0"/>
                          <a:chExt cx="243863" cy="473119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0" y="0"/>
                            <a:ext cx="324338" cy="62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8BC3" w14:textId="77777777" w:rsidR="00BC2839" w:rsidRDefault="00000000">
                              <w:r>
                                <w:rPr>
                                  <w:color w:val="1E96F0"/>
                                  <w:w w:val="118"/>
                                  <w:sz w:val="64"/>
                                </w:rPr>
                                <w:t>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91F68" id="Group 1087" o:spid="_x0000_s1030" style="position:absolute;left:0;text-align:left;margin-left:16.2pt;margin-top:-.6pt;width:19.2pt;height:37.25pt;z-index:251660288" coordsize="243863,473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">
                <v:rect id="Rectangle 40" o:spid="_x0000_s1031" style="position:absolute;width:324338;height:629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00E8BC3" w14:textId="77777777" w:rsidR="00BC2839" w:rsidRDefault="00000000">
                        <w:r>
                          <w:rPr>
                            <w:color w:val="1E96F0"/>
                            <w:w w:val="118"/>
                            <w:sz w:val="64"/>
                          </w:rPr>
                          <w:t>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color w:val="62769D"/>
          <w:sz w:val="14"/>
        </w:rPr>
        <w:t>AcheelAcheel France</w:t>
      </w:r>
    </w:p>
    <w:p w14:paraId="116E87E1" w14:textId="77777777" w:rsidR="00BC2839" w:rsidRDefault="00000000">
      <w:pPr>
        <w:spacing w:after="42"/>
        <w:ind w:left="334" w:hanging="10"/>
      </w:pPr>
      <w:r>
        <w:rPr>
          <w:color w:val="62769D"/>
          <w:sz w:val="14"/>
        </w:rPr>
        <w:t xml:space="preserve">128 rue de la BoétieSASU au capital de 100 000,00€ - - RCS  895 323 </w:t>
      </w:r>
    </w:p>
    <w:p w14:paraId="585F771D" w14:textId="77777777" w:rsidR="00BC2839" w:rsidRDefault="00000000">
      <w:pPr>
        <w:spacing w:after="42"/>
        <w:ind w:left="334" w:hanging="10"/>
      </w:pPr>
      <w:r>
        <w:rPr>
          <w:color w:val="62769D"/>
          <w:sz w:val="14"/>
        </w:rPr>
        <w:t>75008 Paris525 Paris - ORIAS n°21 003 575</w:t>
      </w:r>
    </w:p>
    <w:p w14:paraId="61696C19" w14:textId="77777777" w:rsidR="00BC2839" w:rsidRDefault="00000000">
      <w:pPr>
        <w:spacing w:after="0"/>
        <w:ind w:left="324"/>
        <w:jc w:val="center"/>
      </w:pPr>
      <w:r>
        <w:rPr>
          <w:color w:val="62769D"/>
          <w:sz w:val="14"/>
        </w:rPr>
        <w:t>128 rue de la Boétie 75008 Paris</w:t>
      </w:r>
    </w:p>
    <w:p w14:paraId="2464EFBF" w14:textId="77777777" w:rsidR="00BC2839" w:rsidRDefault="00000000">
      <w:pPr>
        <w:tabs>
          <w:tab w:val="center" w:pos="688"/>
          <w:tab w:val="center" w:pos="5497"/>
        </w:tabs>
        <w:spacing w:after="505"/>
      </w:pPr>
      <w:r>
        <w:tab/>
      </w:r>
      <w:r>
        <w:rPr>
          <w:b/>
          <w:color w:val="1E96F0"/>
          <w:sz w:val="14"/>
        </w:rPr>
        <w:t>Assureur</w:t>
      </w:r>
      <w:r>
        <w:rPr>
          <w:b/>
          <w:color w:val="1E96F0"/>
          <w:sz w:val="14"/>
        </w:rPr>
        <w:tab/>
        <w:t>Distributeur</w:t>
      </w:r>
    </w:p>
    <w:p w14:paraId="7DB9ECCC" w14:textId="2699CDBF" w:rsidR="00BC2839" w:rsidRDefault="00000000" w:rsidP="00006C78">
      <w:pPr>
        <w:spacing w:after="499" w:line="307" w:lineRule="auto"/>
        <w:ind w:left="-15" w:right="574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016BE8C9" wp14:editId="23CE1C25">
            <wp:simplePos x="0" y="0"/>
            <wp:positionH relativeFrom="page">
              <wp:posOffset>731520</wp:posOffset>
            </wp:positionH>
            <wp:positionV relativeFrom="page">
              <wp:posOffset>456133</wp:posOffset>
            </wp:positionV>
            <wp:extent cx="1378077" cy="332994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077" cy="33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769D"/>
          <w:sz w:val="16"/>
        </w:rPr>
        <w:t xml:space="preserve">Acheel   atteste   que   Eline Zemzem au titre du contrat Multirisques Habitation N° </w:t>
      </w:r>
      <w:r>
        <w:rPr>
          <w:b/>
          <w:color w:val="62769D"/>
          <w:sz w:val="16"/>
        </w:rPr>
        <w:t>PRO_00000000000000205646</w:t>
      </w:r>
      <w:r>
        <w:rPr>
          <w:color w:val="62769D"/>
          <w:sz w:val="16"/>
        </w:rPr>
        <w:t xml:space="preserve">  bénéficie pour la période du nu </w:t>
      </w:r>
      <w:r>
        <w:rPr>
          <w:b/>
          <w:color w:val="62769D"/>
          <w:sz w:val="16"/>
        </w:rPr>
        <w:t>07/06/202</w:t>
      </w:r>
      <w:r w:rsidR="00CD1097">
        <w:rPr>
          <w:b/>
          <w:color w:val="62769D"/>
          <w:sz w:val="16"/>
        </w:rPr>
        <w:t>6</w:t>
      </w:r>
      <w:r>
        <w:rPr>
          <w:color w:val="62769D"/>
          <w:sz w:val="16"/>
        </w:rPr>
        <w:t xml:space="preserve"> au </w:t>
      </w:r>
      <w:r>
        <w:rPr>
          <w:b/>
          <w:color w:val="62769D"/>
          <w:sz w:val="16"/>
        </w:rPr>
        <w:t>06/06/202</w:t>
      </w:r>
      <w:r w:rsidR="00CD1097">
        <w:rPr>
          <w:b/>
          <w:color w:val="62769D"/>
          <w:sz w:val="16"/>
        </w:rPr>
        <w:t>7</w:t>
      </w:r>
      <w:r>
        <w:rPr>
          <w:b/>
          <w:color w:val="62769D"/>
          <w:sz w:val="16"/>
        </w:rPr>
        <w:t xml:space="preserve"> </w:t>
      </w:r>
      <w:r>
        <w:rPr>
          <w:color w:val="62769D"/>
          <w:sz w:val="16"/>
        </w:rPr>
        <w:t>inclus de la garantie Responsabilité Civile Scolaire.</w:t>
      </w:r>
      <w:r w:rsidR="00006C78">
        <w:rPr>
          <w:color w:val="62769D"/>
          <w:sz w:val="16"/>
        </w:rPr>
        <w:br/>
      </w:r>
      <w:r>
        <w:rPr>
          <w:color w:val="62769D"/>
          <w:sz w:val="16"/>
        </w:rPr>
        <w:t>Cette garantie s’applique aux dommages corporels et matériels causés aux tiers par l’enfant ou l’étudiant désigné, lors de ses études, ses activités extra-scolaires ou au cours des trajets scolaires ( conditions complètes détaillées dans les Conditions Générales du contrat Habitation).</w:t>
      </w:r>
      <w:r w:rsidR="00006C78">
        <w:rPr>
          <w:color w:val="62769D"/>
          <w:sz w:val="16"/>
        </w:rPr>
        <w:br/>
      </w:r>
      <w:r>
        <w:rPr>
          <w:color w:val="62769D"/>
          <w:sz w:val="16"/>
        </w:rPr>
        <w:t>La présente attestation ne peut engager l’assureur en dehors des limites prévues par les clauses et conditions du contrat auxquelles elle se réfère.</w:t>
      </w:r>
    </w:p>
    <w:p w14:paraId="744F2A75" w14:textId="7B1D76D0" w:rsidR="00BC2839" w:rsidRDefault="00000000" w:rsidP="00006C78">
      <w:pPr>
        <w:spacing w:after="225"/>
        <w:ind w:left="968" w:firstLine="448"/>
        <w:jc w:val="center"/>
      </w:pPr>
      <w:r>
        <w:rPr>
          <w:color w:val="62769D"/>
          <w:sz w:val="16"/>
        </w:rPr>
        <w:t xml:space="preserve">Fait à Paris, le </w:t>
      </w:r>
      <w:r w:rsidR="00CD1097">
        <w:rPr>
          <w:color w:val="62769D"/>
          <w:sz w:val="16"/>
        </w:rPr>
        <w:t>28</w:t>
      </w:r>
      <w:r>
        <w:rPr>
          <w:color w:val="62769D"/>
          <w:sz w:val="16"/>
        </w:rPr>
        <w:t>/</w:t>
      </w:r>
      <w:r w:rsidR="00316ED9">
        <w:rPr>
          <w:color w:val="62769D"/>
          <w:sz w:val="16"/>
        </w:rPr>
        <w:t>0</w:t>
      </w:r>
      <w:r w:rsidR="00CD1097">
        <w:rPr>
          <w:color w:val="62769D"/>
          <w:sz w:val="16"/>
        </w:rPr>
        <w:t>9</w:t>
      </w:r>
      <w:r>
        <w:rPr>
          <w:color w:val="62769D"/>
          <w:sz w:val="16"/>
        </w:rPr>
        <w:t>/202</w:t>
      </w:r>
      <w:r w:rsidR="00CD1097">
        <w:rPr>
          <w:color w:val="62769D"/>
          <w:sz w:val="16"/>
        </w:rPr>
        <w:t>6</w:t>
      </w:r>
      <w:r w:rsidR="00006C78">
        <w:rPr>
          <w:color w:val="62769D"/>
          <w:sz w:val="16"/>
        </w:rPr>
        <w:br/>
      </w:r>
      <w:r>
        <w:rPr>
          <w:b/>
          <w:color w:val="62769D"/>
          <w:sz w:val="16"/>
        </w:rPr>
        <w:t xml:space="preserve">Ralph RUIMY - Président d’Acheel France  </w:t>
      </w:r>
    </w:p>
    <w:p w14:paraId="1C1CB521" w14:textId="77777777" w:rsidR="00BC2839" w:rsidRDefault="00000000">
      <w:pPr>
        <w:spacing w:after="2336"/>
        <w:ind w:left="4799"/>
      </w:pPr>
      <w:r>
        <w:rPr>
          <w:noProof/>
        </w:rPr>
        <w:drawing>
          <wp:inline distT="0" distB="0" distL="0" distR="0" wp14:anchorId="351A88F7" wp14:editId="560542AF">
            <wp:extent cx="1186917" cy="441719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6917" cy="4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839">
      <w:footerReference w:type="default" r:id="rId8"/>
      <w:pgSz w:w="11906" w:h="16838"/>
      <w:pgMar w:top="1440" w:right="0" w:bottom="1440" w:left="11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F369" w14:textId="77777777" w:rsidR="00EE580D" w:rsidRDefault="00EE580D" w:rsidP="00006C78">
      <w:pPr>
        <w:spacing w:after="0" w:line="240" w:lineRule="auto"/>
      </w:pPr>
      <w:r>
        <w:separator/>
      </w:r>
    </w:p>
  </w:endnote>
  <w:endnote w:type="continuationSeparator" w:id="0">
    <w:p w14:paraId="3B19B713" w14:textId="77777777" w:rsidR="00EE580D" w:rsidRDefault="00EE580D" w:rsidP="00006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E9592" w14:textId="7912AFF7" w:rsidR="00006C78" w:rsidRDefault="00006C78" w:rsidP="00006C78">
    <w:pPr>
      <w:spacing w:after="22"/>
      <w:ind w:right="2380"/>
      <w:jc w:val="center"/>
    </w:pPr>
    <w:r>
      <w:rPr>
        <w:color w:val="62769D"/>
        <w:sz w:val="11"/>
      </w:rPr>
      <w:t>Acheel SA au capital de 46 812,48€ - Entreprise régie par le Code des assurances - RCS  879 605 350 Paris Siège Social : 128 rue de la Boétie 75008 Paris</w:t>
    </w:r>
  </w:p>
  <w:p w14:paraId="691CCDCA" w14:textId="77777777" w:rsidR="00006C78" w:rsidRDefault="00006C78" w:rsidP="00006C78">
    <w:pPr>
      <w:spacing w:after="22"/>
      <w:jc w:val="center"/>
    </w:pPr>
    <w:r>
      <w:rPr>
        <w:color w:val="62769D"/>
        <w:sz w:val="11"/>
      </w:rPr>
      <w:t>Entreprise soumise à l'Autorité de contrôle prudentiel et de résolution (ACPR) sise 4, Place de Budapest-CS 92459-75436 PARIS cedex 09</w:t>
    </w:r>
  </w:p>
  <w:p w14:paraId="5C3549AA" w14:textId="33DD2F05" w:rsidR="00006C78" w:rsidRDefault="00006C78">
    <w:pPr>
      <w:pStyle w:val="Pieddepage"/>
    </w:pPr>
  </w:p>
  <w:p w14:paraId="7333E09D" w14:textId="77777777" w:rsidR="00006C78" w:rsidRDefault="00006C7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3760" w14:textId="77777777" w:rsidR="00EE580D" w:rsidRDefault="00EE580D" w:rsidP="00006C78">
      <w:pPr>
        <w:spacing w:after="0" w:line="240" w:lineRule="auto"/>
      </w:pPr>
      <w:r>
        <w:separator/>
      </w:r>
    </w:p>
  </w:footnote>
  <w:footnote w:type="continuationSeparator" w:id="0">
    <w:p w14:paraId="0872064A" w14:textId="77777777" w:rsidR="00EE580D" w:rsidRDefault="00EE580D" w:rsidP="00006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839"/>
    <w:rsid w:val="00006C78"/>
    <w:rsid w:val="000A14E2"/>
    <w:rsid w:val="00316ED9"/>
    <w:rsid w:val="00344088"/>
    <w:rsid w:val="0044496C"/>
    <w:rsid w:val="005A44D7"/>
    <w:rsid w:val="00BC2839"/>
    <w:rsid w:val="00C23F4B"/>
    <w:rsid w:val="00CD1097"/>
    <w:rsid w:val="00EE580D"/>
    <w:rsid w:val="00F5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D43D"/>
  <w15:docId w15:val="{1631D7B7-0A8E-44EB-9C20-3BD7F330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right="-32"/>
      <w:outlineLvl w:val="0"/>
    </w:pPr>
    <w:rPr>
      <w:rFonts w:ascii="Calibri" w:eastAsia="Calibri" w:hAnsi="Calibri" w:cs="Calibri"/>
      <w:color w:val="D8E0EA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D8E0EA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06C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6C78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006C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6C7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ZEMZEM Wael</dc:creator>
  <cp:keywords/>
  <cp:lastModifiedBy>ZEMZEM Wael</cp:lastModifiedBy>
  <cp:revision>4</cp:revision>
  <cp:lastPrinted>2025-09-30T15:35:00Z</cp:lastPrinted>
  <dcterms:created xsi:type="dcterms:W3CDTF">2025-09-30T15:39:00Z</dcterms:created>
  <dcterms:modified xsi:type="dcterms:W3CDTF">2026-09-28T21:22:00Z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2f7d00-dfe4-4a8e-8651-3fd595918927_Enabled">
    <vt:lpwstr>true</vt:lpwstr>
  </property>
  <property fmtid="{D5CDD505-2E9C-101B-9397-08002B2CF9AE}" pid="3" name="MSIP_Label_762f7d00-dfe4-4a8e-8651-3fd595918927_SetDate">
    <vt:lpwstr>2024-10-08T07:11:47Z</vt:lpwstr>
  </property>
  <property fmtid="{D5CDD505-2E9C-101B-9397-08002B2CF9AE}" pid="4" name="MSIP_Label_762f7d00-dfe4-4a8e-8651-3fd595918927_Method">
    <vt:lpwstr>Privileged</vt:lpwstr>
  </property>
  <property fmtid="{D5CDD505-2E9C-101B-9397-08002B2CF9AE}" pid="5" name="MSIP_Label_762f7d00-dfe4-4a8e-8651-3fd595918927_Name">
    <vt:lpwstr>Public</vt:lpwstr>
  </property>
  <property fmtid="{D5CDD505-2E9C-101B-9397-08002B2CF9AE}" pid="6" name="MSIP_Label_762f7d00-dfe4-4a8e-8651-3fd595918927_SiteId">
    <vt:lpwstr>1e7aeb3b-24a6-4c97-9062-0135644f0526</vt:lpwstr>
  </property>
  <property fmtid="{D5CDD505-2E9C-101B-9397-08002B2CF9AE}" pid="7" name="MSIP_Label_762f7d00-dfe4-4a8e-8651-3fd595918927_ActionId">
    <vt:lpwstr>623bdef3-7308-41b2-bfba-d12584a26391</vt:lpwstr>
  </property>
  <property fmtid="{D5CDD505-2E9C-101B-9397-08002B2CF9AE}" pid="8" name="MSIP_Label_762f7d00-dfe4-4a8e-8651-3fd595918927_ContentBits">
    <vt:lpwstr>0</vt:lpwstr>
  </property>
</Properties>
</file>