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35" w:rsidRDefault="008E6BE3">
      <w:pPr>
        <w:rPr>
          <w:rFonts w:ascii="Times New Roman" w:eastAsia="新宋体"/>
          <w:sz w:val="24"/>
        </w:rPr>
      </w:pPr>
      <w:r>
        <w:rPr>
          <w:rFonts w:ascii="Times New Roman" w:eastAsia="宋体"/>
          <w:sz w:val="24"/>
        </w:rPr>
        <w:t>1</w:t>
      </w:r>
      <w:r>
        <w:rPr>
          <w:rFonts w:ascii="Times New Roman" w:eastAsia="宋体"/>
          <w:sz w:val="24"/>
        </w:rPr>
        <w:t>、</w:t>
      </w:r>
      <w:r>
        <w:rPr>
          <w:rFonts w:ascii="Times New Roman" w:eastAsia="新宋体" w:hint="eastAsia"/>
          <w:sz w:val="24"/>
        </w:rPr>
        <w:t>根据逻辑回归分类器的预测分数对所有样本排序，并按此顺序逐个把样本作为正类进行预测，以“假正例率（</w:t>
      </w:r>
      <w:r>
        <w:rPr>
          <w:rFonts w:ascii="Times New Roman" w:eastAsia="新宋体" w:hint="eastAsia"/>
          <w:sz w:val="24"/>
        </w:rPr>
        <w:t>FPR</w:t>
      </w:r>
      <w:r>
        <w:rPr>
          <w:rFonts w:ascii="Times New Roman" w:eastAsia="新宋体" w:hint="eastAsia"/>
          <w:sz w:val="24"/>
        </w:rPr>
        <w:t>）”为横轴，“真正例率（</w:t>
      </w:r>
      <w:r>
        <w:rPr>
          <w:rFonts w:ascii="Times New Roman" w:eastAsia="新宋体" w:hint="eastAsia"/>
          <w:sz w:val="24"/>
        </w:rPr>
        <w:t>TPR</w:t>
      </w:r>
      <w:r>
        <w:rPr>
          <w:rFonts w:ascii="Times New Roman" w:eastAsia="新宋体" w:hint="eastAsia"/>
          <w:sz w:val="24"/>
        </w:rPr>
        <w:t>）”</w:t>
      </w:r>
      <w:r>
        <w:rPr>
          <w:rFonts w:ascii="Times New Roman" w:eastAsia="新宋体" w:hint="eastAsia"/>
          <w:sz w:val="24"/>
        </w:rPr>
        <w:tab/>
      </w:r>
      <w:r>
        <w:rPr>
          <w:rFonts w:ascii="Times New Roman" w:eastAsia="新宋体" w:hint="eastAsia"/>
          <w:sz w:val="24"/>
        </w:rPr>
        <w:t>为纵轴，可得到</w:t>
      </w:r>
      <w:r>
        <w:rPr>
          <w:rFonts w:ascii="Times New Roman" w:eastAsia="新宋体" w:hint="eastAsia"/>
          <w:sz w:val="24"/>
        </w:rPr>
        <w:t>ROC</w:t>
      </w:r>
      <w:r>
        <w:rPr>
          <w:rFonts w:ascii="Times New Roman" w:eastAsia="新宋体" w:hint="eastAsia"/>
          <w:sz w:val="24"/>
        </w:rPr>
        <w:t>曲线。已知</w:t>
      </w:r>
      <w:r>
        <w:rPr>
          <w:rFonts w:ascii="Times New Roman" w:eastAsia="新宋体" w:hint="eastAsia"/>
          <w:sz w:val="24"/>
        </w:rPr>
        <w:t>FPR=FP/N</w:t>
      </w:r>
      <w:r>
        <w:rPr>
          <w:rFonts w:ascii="Times New Roman" w:eastAsia="新宋体" w:hint="eastAsia"/>
          <w:sz w:val="24"/>
        </w:rPr>
        <w:t>，</w:t>
      </w:r>
      <w:r>
        <w:rPr>
          <w:rFonts w:ascii="Times New Roman" w:eastAsia="新宋体" w:hint="eastAsia"/>
          <w:sz w:val="24"/>
        </w:rPr>
        <w:t>TPR=TP/P</w:t>
      </w:r>
      <w:r>
        <w:rPr>
          <w:rFonts w:ascii="Times New Roman" w:eastAsia="新宋体" w:hint="eastAsia"/>
          <w:sz w:val="24"/>
        </w:rPr>
        <w:t>，其中</w:t>
      </w:r>
      <w:r>
        <w:rPr>
          <w:rFonts w:ascii="Times New Roman" w:eastAsia="新宋体" w:hint="eastAsia"/>
          <w:sz w:val="24"/>
        </w:rPr>
        <w:t>P</w:t>
      </w:r>
      <w:r>
        <w:rPr>
          <w:rFonts w:ascii="Times New Roman" w:eastAsia="新宋体" w:hint="eastAsia"/>
          <w:sz w:val="24"/>
        </w:rPr>
        <w:t>与</w:t>
      </w:r>
      <w:r>
        <w:rPr>
          <w:rFonts w:ascii="Times New Roman" w:eastAsia="新宋体" w:hint="eastAsia"/>
          <w:sz w:val="24"/>
        </w:rPr>
        <w:t>N</w:t>
      </w:r>
      <w:r>
        <w:rPr>
          <w:rFonts w:ascii="Times New Roman" w:eastAsia="新宋体" w:hint="eastAsia"/>
          <w:sz w:val="24"/>
        </w:rPr>
        <w:t>分别表示正类</w:t>
      </w:r>
      <w:proofErr w:type="gramStart"/>
      <w:r>
        <w:rPr>
          <w:rFonts w:ascii="Times New Roman" w:eastAsia="新宋体" w:hint="eastAsia"/>
          <w:sz w:val="24"/>
        </w:rPr>
        <w:t>与负类的</w:t>
      </w:r>
      <w:proofErr w:type="gramEnd"/>
      <w:r>
        <w:rPr>
          <w:rFonts w:ascii="Times New Roman" w:eastAsia="新宋体" w:hint="eastAsia"/>
          <w:sz w:val="24"/>
        </w:rPr>
        <w:t>样本个数。请绘制</w:t>
      </w:r>
      <w:r>
        <w:rPr>
          <w:rFonts w:ascii="Times New Roman" w:eastAsia="新宋体" w:hint="eastAsia"/>
          <w:sz w:val="24"/>
        </w:rPr>
        <w:t>ROC</w:t>
      </w:r>
      <w:r>
        <w:rPr>
          <w:rFonts w:ascii="Times New Roman" w:eastAsia="新宋体" w:hint="eastAsia"/>
          <w:sz w:val="24"/>
        </w:rPr>
        <w:t>曲线。</w:t>
      </w:r>
    </w:p>
    <w:tbl>
      <w:tblPr>
        <w:tblStyle w:val="a3"/>
        <w:tblpPr w:leftFromText="180" w:rightFromText="180" w:vertAnchor="text" w:horzAnchor="page" w:tblpX="1924" w:tblpY="155"/>
        <w:tblOverlap w:val="never"/>
        <w:tblW w:w="0" w:type="auto"/>
        <w:tblLook w:val="04A0" w:firstRow="1" w:lastRow="0" w:firstColumn="1" w:lastColumn="0" w:noHBand="0" w:noVBand="1"/>
      </w:tblPr>
      <w:tblGrid>
        <w:gridCol w:w="731"/>
        <w:gridCol w:w="844"/>
        <w:gridCol w:w="1229"/>
      </w:tblGrid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样本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类别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预测分数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1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正类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0.9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2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正类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0.8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3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proofErr w:type="gramStart"/>
            <w:r>
              <w:rPr>
                <w:rFonts w:ascii="Times New Roman" w:eastAsia="新宋体"/>
                <w:sz w:val="24"/>
              </w:rPr>
              <w:t>负类</w:t>
            </w:r>
            <w:proofErr w:type="gramEnd"/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0.8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4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 w:hint="eastAsia"/>
                <w:sz w:val="24"/>
              </w:rPr>
              <w:t>正</w:t>
            </w:r>
            <w:r>
              <w:rPr>
                <w:rFonts w:ascii="Times New Roman" w:eastAsia="新宋体"/>
                <w:sz w:val="24"/>
              </w:rPr>
              <w:t>类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0.7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5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正类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0.6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6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正类</w:t>
            </w:r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0.5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7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proofErr w:type="gramStart"/>
            <w:r>
              <w:rPr>
                <w:rFonts w:ascii="Times New Roman" w:eastAsia="新宋体" w:hint="eastAsia"/>
                <w:sz w:val="24"/>
              </w:rPr>
              <w:t>负类</w:t>
            </w:r>
            <w:proofErr w:type="gramEnd"/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0.4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8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proofErr w:type="gramStart"/>
            <w:r>
              <w:rPr>
                <w:rFonts w:ascii="Times New Roman" w:eastAsia="新宋体" w:hint="eastAsia"/>
                <w:sz w:val="24"/>
              </w:rPr>
              <w:t>负类</w:t>
            </w:r>
            <w:proofErr w:type="gramEnd"/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0.3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9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proofErr w:type="gramStart"/>
            <w:r>
              <w:rPr>
                <w:rFonts w:ascii="Times New Roman" w:eastAsia="新宋体"/>
                <w:sz w:val="24"/>
              </w:rPr>
              <w:t>负类</w:t>
            </w:r>
            <w:proofErr w:type="gramEnd"/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0.2</w:t>
            </w:r>
          </w:p>
        </w:tc>
      </w:tr>
      <w:tr w:rsidR="00490035">
        <w:tc>
          <w:tcPr>
            <w:tcW w:w="731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10</w:t>
            </w:r>
          </w:p>
        </w:tc>
        <w:tc>
          <w:tcPr>
            <w:tcW w:w="844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proofErr w:type="gramStart"/>
            <w:r>
              <w:rPr>
                <w:rFonts w:ascii="Times New Roman" w:eastAsia="新宋体"/>
                <w:sz w:val="24"/>
              </w:rPr>
              <w:t>负类</w:t>
            </w:r>
            <w:proofErr w:type="gramEnd"/>
          </w:p>
        </w:tc>
        <w:tc>
          <w:tcPr>
            <w:tcW w:w="1229" w:type="dxa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</w:rPr>
            </w:pPr>
            <w:r>
              <w:rPr>
                <w:rFonts w:ascii="Times New Roman" w:eastAsia="新宋体"/>
                <w:sz w:val="24"/>
              </w:rPr>
              <w:t>0.1</w:t>
            </w:r>
          </w:p>
        </w:tc>
      </w:tr>
    </w:tbl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490035">
      <w:pPr>
        <w:rPr>
          <w:rFonts w:ascii="Times New Roman" w:eastAsia="新宋体"/>
          <w:sz w:val="24"/>
        </w:rPr>
      </w:pPr>
    </w:p>
    <w:p w:rsidR="00490035" w:rsidRDefault="008E6BE3">
      <w:pPr>
        <w:rPr>
          <w:rFonts w:ascii="Times New Roman" w:eastAsia="新宋体"/>
          <w:sz w:val="24"/>
        </w:rPr>
      </w:pPr>
      <w:r>
        <w:rPr>
          <w:rFonts w:ascii="Times New Roman" w:eastAsia="新宋体" w:hint="eastAsia"/>
          <w:sz w:val="24"/>
        </w:rPr>
        <w:t>2</w:t>
      </w:r>
      <w:r>
        <w:rPr>
          <w:rFonts w:ascii="Times New Roman" w:eastAsia="新宋体" w:hint="eastAsia"/>
          <w:sz w:val="24"/>
        </w:rPr>
        <w:t>、</w:t>
      </w:r>
      <w:r>
        <w:rPr>
          <w:rFonts w:ascii="Times New Roman" w:eastAsia="新宋体" w:hint="eastAsia"/>
          <w:sz w:val="24"/>
        </w:rPr>
        <w:t>假设</w:t>
      </w:r>
      <w:r>
        <w:rPr>
          <w:rFonts w:ascii="Times New Roman" w:eastAsia="新宋体"/>
          <w:sz w:val="24"/>
        </w:rPr>
        <w:t>交叉验证集中有</w:t>
      </w:r>
      <w:r>
        <w:rPr>
          <w:rFonts w:ascii="Times New Roman" w:eastAsia="新宋体"/>
          <w:sz w:val="24"/>
        </w:rPr>
        <w:t>m=</w:t>
      </w:r>
      <w:r>
        <w:rPr>
          <w:rFonts w:ascii="Times New Roman" w:eastAsia="新宋体"/>
          <w:sz w:val="24"/>
        </w:rPr>
        <w:t>10</w:t>
      </w:r>
      <w:r>
        <w:rPr>
          <w:rFonts w:ascii="Times New Roman" w:eastAsia="新宋体"/>
          <w:sz w:val="24"/>
        </w:rPr>
        <w:t>00</w:t>
      </w:r>
      <w:r>
        <w:rPr>
          <w:rFonts w:ascii="Times New Roman" w:eastAsia="新宋体"/>
          <w:sz w:val="24"/>
        </w:rPr>
        <w:t>个样本。</w:t>
      </w:r>
      <w:r>
        <w:rPr>
          <w:rFonts w:ascii="Times New Roman" w:eastAsia="新宋体" w:hint="eastAsia"/>
          <w:sz w:val="24"/>
        </w:rPr>
        <w:t>通过逻辑回归模型</w:t>
      </w:r>
      <w:r>
        <w:rPr>
          <w:rFonts w:ascii="Times New Roman" w:eastAsia="新宋体"/>
          <w:sz w:val="24"/>
        </w:rPr>
        <w:t>预测</w:t>
      </w:r>
      <w:r>
        <w:rPr>
          <w:rFonts w:ascii="Times New Roman" w:eastAsia="新宋体" w:hint="eastAsia"/>
          <w:sz w:val="24"/>
        </w:rPr>
        <w:t>的</w:t>
      </w:r>
      <w:r>
        <w:rPr>
          <w:rFonts w:ascii="Times New Roman" w:eastAsia="新宋体"/>
          <w:sz w:val="24"/>
        </w:rPr>
        <w:t>类</w:t>
      </w:r>
      <w:r>
        <w:rPr>
          <w:rFonts w:ascii="Times New Roman" w:eastAsia="新宋体" w:hint="eastAsia"/>
          <w:sz w:val="24"/>
        </w:rPr>
        <w:t>别</w:t>
      </w:r>
      <w:r>
        <w:rPr>
          <w:rFonts w:ascii="Times New Roman" w:eastAsia="新宋体"/>
          <w:sz w:val="24"/>
        </w:rPr>
        <w:t>与实际类的</w:t>
      </w:r>
      <w:r>
        <w:rPr>
          <w:rFonts w:ascii="Times New Roman" w:eastAsia="新宋体" w:hint="eastAsia"/>
          <w:sz w:val="24"/>
        </w:rPr>
        <w:t>混淆矩阵</w:t>
      </w:r>
      <w:r>
        <w:rPr>
          <w:rFonts w:ascii="Times New Roman" w:eastAsia="新宋体"/>
          <w:sz w:val="24"/>
        </w:rPr>
        <w:t>如下图所示。</w:t>
      </w:r>
      <w:r>
        <w:rPr>
          <w:rFonts w:ascii="Times New Roman" w:eastAsia="新宋体"/>
          <w:sz w:val="24"/>
        </w:rPr>
        <w:t>试求</w:t>
      </w:r>
      <w:r>
        <w:rPr>
          <w:rFonts w:ascii="Times New Roman" w:eastAsia="新宋体"/>
          <w:sz w:val="24"/>
        </w:rPr>
        <w:t>分类器的准确率</w:t>
      </w:r>
      <w:r>
        <w:rPr>
          <w:rFonts w:ascii="Times New Roman" w:eastAsia="新宋体"/>
          <w:sz w:val="24"/>
        </w:rPr>
        <w:t>（</w:t>
      </w:r>
      <w:r>
        <w:rPr>
          <w:rFonts w:ascii="Times New Roman" w:eastAsia="新宋体"/>
          <w:sz w:val="24"/>
        </w:rPr>
        <w:t>accuracy</w:t>
      </w:r>
      <w:r>
        <w:rPr>
          <w:rFonts w:ascii="Times New Roman" w:eastAsia="新宋体"/>
          <w:sz w:val="24"/>
        </w:rPr>
        <w:t>）</w:t>
      </w:r>
      <w:r>
        <w:rPr>
          <w:rFonts w:ascii="Times New Roman" w:eastAsia="新宋体"/>
          <w:sz w:val="24"/>
        </w:rPr>
        <w:t>、精度</w:t>
      </w:r>
      <w:r>
        <w:rPr>
          <w:rFonts w:ascii="Times New Roman" w:eastAsia="新宋体"/>
          <w:sz w:val="24"/>
        </w:rPr>
        <w:t>（</w:t>
      </w:r>
      <w:r>
        <w:rPr>
          <w:rFonts w:ascii="Times New Roman" w:eastAsia="新宋体"/>
          <w:sz w:val="24"/>
        </w:rPr>
        <w:t>precision</w:t>
      </w:r>
      <w:r>
        <w:rPr>
          <w:rFonts w:ascii="Times New Roman" w:eastAsia="新宋体"/>
          <w:sz w:val="24"/>
        </w:rPr>
        <w:t>）</w:t>
      </w:r>
      <w:r>
        <w:rPr>
          <w:rFonts w:ascii="Times New Roman" w:eastAsia="新宋体"/>
          <w:sz w:val="24"/>
        </w:rPr>
        <w:t>、召回率</w:t>
      </w:r>
      <w:r>
        <w:rPr>
          <w:rFonts w:ascii="Times New Roman" w:eastAsia="新宋体"/>
          <w:sz w:val="24"/>
        </w:rPr>
        <w:t>（</w:t>
      </w:r>
      <w:r>
        <w:rPr>
          <w:rFonts w:ascii="Times New Roman" w:eastAsia="新宋体"/>
          <w:sz w:val="24"/>
        </w:rPr>
        <w:t>recall</w:t>
      </w:r>
      <w:r>
        <w:rPr>
          <w:rFonts w:ascii="Times New Roman" w:eastAsia="新宋体"/>
          <w:sz w:val="24"/>
        </w:rPr>
        <w:t>）</w:t>
      </w:r>
      <w:r>
        <w:rPr>
          <w:rFonts w:ascii="Times New Roman" w:eastAsia="新宋体"/>
          <w:sz w:val="24"/>
        </w:rPr>
        <w:t>以及</w:t>
      </w:r>
      <w:r>
        <w:rPr>
          <w:rFonts w:ascii="Times New Roman" w:eastAsia="新宋体"/>
          <w:sz w:val="24"/>
        </w:rPr>
        <w:t>F1</w:t>
      </w:r>
      <w:r>
        <w:rPr>
          <w:rFonts w:ascii="Times New Roman" w:eastAsia="新宋体"/>
          <w:sz w:val="24"/>
        </w:rPr>
        <w:t>分数是多少？</w:t>
      </w:r>
    </w:p>
    <w:tbl>
      <w:tblPr>
        <w:tblStyle w:val="a3"/>
        <w:tblpPr w:leftFromText="180" w:rightFromText="180" w:vertAnchor="text" w:horzAnchor="page" w:tblpX="1924" w:tblpY="21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1056"/>
        <w:gridCol w:w="1056"/>
      </w:tblGrid>
      <w:tr w:rsidR="00490035">
        <w:tc>
          <w:tcPr>
            <w:tcW w:w="957" w:type="dxa"/>
            <w:vAlign w:val="center"/>
          </w:tcPr>
          <w:p w:rsidR="00490035" w:rsidRDefault="00490035">
            <w:pPr>
              <w:jc w:val="center"/>
              <w:rPr>
                <w:rFonts w:ascii="Times New Roman" w:eastAsia="新宋体"/>
                <w:sz w:val="24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  <w:szCs w:val="18"/>
              </w:rPr>
            </w:pPr>
            <w:r>
              <w:rPr>
                <w:rFonts w:ascii="Times New Roman" w:eastAsia="新宋体"/>
                <w:sz w:val="24"/>
              </w:rPr>
              <w:t>正类</w:t>
            </w: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  <w:szCs w:val="18"/>
              </w:rPr>
            </w:pPr>
            <w:proofErr w:type="gramStart"/>
            <w:r>
              <w:rPr>
                <w:rFonts w:ascii="Times New Roman" w:eastAsia="新宋体"/>
                <w:sz w:val="24"/>
              </w:rPr>
              <w:t>负类</w:t>
            </w:r>
            <w:proofErr w:type="gramEnd"/>
          </w:p>
        </w:tc>
      </w:tr>
      <w:tr w:rsidR="00490035">
        <w:tc>
          <w:tcPr>
            <w:tcW w:w="957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  <w:szCs w:val="18"/>
              </w:rPr>
            </w:pPr>
            <w:r>
              <w:rPr>
                <w:rFonts w:ascii="Times New Roman" w:eastAsia="新宋体"/>
                <w:sz w:val="24"/>
                <w:szCs w:val="18"/>
              </w:rPr>
              <w:t>预测为正类</w:t>
            </w: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宋体"/>
                <w:sz w:val="24"/>
                <w:szCs w:val="18"/>
              </w:rPr>
            </w:pPr>
            <w:r>
              <w:rPr>
                <w:rFonts w:ascii="Times New Roman" w:eastAsia="新宋体" w:hint="eastAsia"/>
                <w:sz w:val="24"/>
                <w:szCs w:val="18"/>
              </w:rPr>
              <w:t>80</w:t>
            </w:r>
            <w:r>
              <w:rPr>
                <w:rFonts w:ascii="Times New Roman" w:eastAsia="新宋体"/>
                <w:sz w:val="24"/>
                <w:szCs w:val="18"/>
              </w:rPr>
              <w:t>(TP)</w:t>
            </w: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宋体"/>
                <w:sz w:val="24"/>
                <w:szCs w:val="18"/>
              </w:rPr>
            </w:pPr>
            <w:r>
              <w:rPr>
                <w:rFonts w:ascii="Times New Roman" w:eastAsia="新宋体" w:hint="eastAsia"/>
                <w:sz w:val="24"/>
                <w:szCs w:val="18"/>
              </w:rPr>
              <w:t>3</w:t>
            </w:r>
            <w:r>
              <w:rPr>
                <w:rFonts w:ascii="Times New Roman" w:eastAsia="新宋体"/>
                <w:sz w:val="24"/>
                <w:szCs w:val="18"/>
              </w:rPr>
              <w:t>00</w:t>
            </w:r>
            <w:r>
              <w:rPr>
                <w:rFonts w:ascii="Times New Roman" w:eastAsia="新宋体"/>
                <w:sz w:val="24"/>
                <w:szCs w:val="18"/>
              </w:rPr>
              <w:t>(FP)</w:t>
            </w:r>
          </w:p>
        </w:tc>
      </w:tr>
      <w:tr w:rsidR="00490035">
        <w:tc>
          <w:tcPr>
            <w:tcW w:w="957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新宋体"/>
                <w:sz w:val="24"/>
                <w:szCs w:val="18"/>
              </w:rPr>
            </w:pPr>
            <w:r>
              <w:rPr>
                <w:rFonts w:ascii="Times New Roman" w:eastAsia="新宋体"/>
                <w:sz w:val="24"/>
                <w:szCs w:val="18"/>
              </w:rPr>
              <w:t>预测为负类</w:t>
            </w: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宋体"/>
                <w:sz w:val="24"/>
                <w:szCs w:val="18"/>
              </w:rPr>
            </w:pPr>
            <w:r>
              <w:rPr>
                <w:rFonts w:ascii="Times New Roman" w:eastAsia="新宋体" w:hint="eastAsia"/>
                <w:sz w:val="24"/>
                <w:szCs w:val="18"/>
              </w:rPr>
              <w:t>120</w:t>
            </w:r>
            <w:r>
              <w:rPr>
                <w:rFonts w:ascii="Times New Roman" w:eastAsia="新宋体"/>
                <w:sz w:val="24"/>
                <w:szCs w:val="18"/>
              </w:rPr>
              <w:t>(FN)</w:t>
            </w:r>
          </w:p>
        </w:tc>
        <w:tc>
          <w:tcPr>
            <w:tcW w:w="1056" w:type="dxa"/>
            <w:vAlign w:val="center"/>
          </w:tcPr>
          <w:p w:rsidR="00490035" w:rsidRDefault="008E6BE3">
            <w:pPr>
              <w:jc w:val="center"/>
              <w:rPr>
                <w:rFonts w:ascii="Times New Roman" w:eastAsia="宋体"/>
                <w:sz w:val="24"/>
                <w:szCs w:val="18"/>
              </w:rPr>
            </w:pPr>
            <w:r>
              <w:rPr>
                <w:rFonts w:ascii="Times New Roman" w:eastAsia="新宋体" w:hint="eastAsia"/>
                <w:sz w:val="24"/>
                <w:szCs w:val="18"/>
              </w:rPr>
              <w:t>5</w:t>
            </w:r>
            <w:r>
              <w:rPr>
                <w:rFonts w:ascii="Times New Roman" w:eastAsia="新宋体"/>
                <w:sz w:val="24"/>
                <w:szCs w:val="18"/>
              </w:rPr>
              <w:t>00</w:t>
            </w:r>
            <w:r>
              <w:rPr>
                <w:rFonts w:ascii="Times New Roman" w:eastAsia="新宋体"/>
                <w:sz w:val="24"/>
                <w:szCs w:val="18"/>
              </w:rPr>
              <w:t>(TN)</w:t>
            </w:r>
          </w:p>
        </w:tc>
      </w:tr>
    </w:tbl>
    <w:p w:rsidR="00490035" w:rsidRDefault="00490035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ind w:left="240" w:hangingChars="100" w:hanging="240"/>
        <w:rPr>
          <w:rFonts w:ascii="Times New Roman" w:eastAsia="新宋体"/>
          <w:sz w:val="24"/>
        </w:rPr>
      </w:pPr>
    </w:p>
    <w:p w:rsidR="008E6BE3" w:rsidRDefault="008E6BE3">
      <w:pPr>
        <w:widowControl/>
        <w:jc w:val="left"/>
        <w:rPr>
          <w:rFonts w:ascii="Times New Roman" w:eastAsia="新宋体"/>
          <w:sz w:val="24"/>
        </w:rPr>
      </w:pPr>
      <w:r>
        <w:rPr>
          <w:rFonts w:ascii="Times New Roman" w:eastAsia="新宋体"/>
          <w:sz w:val="24"/>
        </w:rPr>
        <w:br w:type="page"/>
      </w:r>
    </w:p>
    <w:p w:rsidR="008E6BE3" w:rsidRDefault="008E6BE3">
      <w:pPr>
        <w:ind w:left="240" w:hangingChars="100" w:hanging="240"/>
        <w:rPr>
          <w:rFonts w:ascii="Times New Roman" w:eastAsia="新宋体" w:hint="eastAsia"/>
          <w:sz w:val="24"/>
        </w:rPr>
      </w:pPr>
      <w:r>
        <w:rPr>
          <w:rFonts w:ascii="Times New Roman" w:eastAsia="新宋体" w:hint="eastAsia"/>
          <w:sz w:val="24"/>
        </w:rPr>
        <w:lastRenderedPageBreak/>
        <w:t>3</w:t>
      </w:r>
      <w:r>
        <w:rPr>
          <w:rFonts w:ascii="Times New Roman" w:eastAsia="新宋体" w:hint="eastAsia"/>
          <w:sz w:val="24"/>
        </w:rPr>
        <w:t>、公式</w:t>
      </w:r>
      <w:r>
        <w:rPr>
          <w:rFonts w:ascii="Times New Roman" w:eastAsia="新宋体"/>
          <w:sz w:val="24"/>
        </w:rPr>
        <w:t>推导：</w:t>
      </w:r>
      <w:r w:rsidRPr="008E6BE3">
        <w:rPr>
          <w:rFonts w:ascii="Times New Roman" w:eastAsia="新宋体" w:hint="eastAsia"/>
          <w:b/>
          <w:bCs/>
          <w:sz w:val="24"/>
        </w:rPr>
        <w:t>最小二乘法</w:t>
      </w:r>
      <w:r>
        <w:rPr>
          <w:rFonts w:ascii="Times New Roman" w:eastAsia="新宋体" w:hint="eastAsia"/>
          <w:b/>
          <w:bCs/>
          <w:sz w:val="24"/>
        </w:rPr>
        <w:t>、多元</w:t>
      </w:r>
      <w:r>
        <w:rPr>
          <w:rFonts w:ascii="Times New Roman" w:eastAsia="新宋体"/>
          <w:b/>
          <w:bCs/>
          <w:sz w:val="24"/>
        </w:rPr>
        <w:t>线性回归</w:t>
      </w:r>
      <w:r>
        <w:rPr>
          <w:rFonts w:ascii="Times New Roman" w:eastAsia="新宋体" w:hint="eastAsia"/>
          <w:b/>
          <w:bCs/>
          <w:sz w:val="24"/>
        </w:rPr>
        <w:t>与</w:t>
      </w:r>
      <w:r>
        <w:rPr>
          <w:rFonts w:ascii="Times New Roman" w:eastAsia="新宋体"/>
          <w:b/>
          <w:bCs/>
          <w:sz w:val="24"/>
        </w:rPr>
        <w:t>岭回归、</w:t>
      </w:r>
      <w:r>
        <w:rPr>
          <w:rFonts w:ascii="Times New Roman" w:eastAsia="新宋体" w:hint="eastAsia"/>
          <w:b/>
          <w:bCs/>
          <w:sz w:val="24"/>
        </w:rPr>
        <w:t>逻辑回归</w:t>
      </w:r>
      <w:r>
        <w:rPr>
          <w:rFonts w:ascii="Times New Roman" w:eastAsia="新宋体"/>
          <w:b/>
          <w:bCs/>
          <w:sz w:val="24"/>
        </w:rPr>
        <w:t>（</w:t>
      </w:r>
      <w:r w:rsidRPr="008E6BE3">
        <w:rPr>
          <w:rFonts w:ascii="Times New Roman" w:eastAsia="新宋体" w:hint="eastAsia"/>
          <w:b/>
          <w:bCs/>
          <w:sz w:val="24"/>
        </w:rPr>
        <w:t>极大似然法</w:t>
      </w:r>
      <w:r>
        <w:rPr>
          <w:rFonts w:ascii="Times New Roman" w:eastAsia="新宋体" w:hint="eastAsia"/>
          <w:b/>
          <w:bCs/>
          <w:sz w:val="24"/>
        </w:rPr>
        <w:t>）</w:t>
      </w:r>
      <w:bookmarkStart w:id="0" w:name="_GoBack"/>
      <w:bookmarkEnd w:id="0"/>
    </w:p>
    <w:sectPr w:rsidR="008E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7F454231"/>
    <w:rsid w:val="00490035"/>
    <w:rsid w:val="008E6BE3"/>
    <w:rsid w:val="7F4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EB2FA"/>
  <w15:docId w15:val="{EBB41683-1B9A-4BE4-8CFF-D2D1CF0D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Times New Roman" w:cs="Times New Roman"/>
      <w:color w:val="000000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杨琬琪Wendy</dc:creator>
  <cp:lastModifiedBy>Administrator</cp:lastModifiedBy>
  <cp:revision>3</cp:revision>
  <dcterms:created xsi:type="dcterms:W3CDTF">2024-03-25T15:46:00Z</dcterms:created>
  <dcterms:modified xsi:type="dcterms:W3CDTF">2024-03-26T02:57:00Z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E391932745D0434882B1F985AF4395BD_11</vt:lpwstr>
  </property>
</Properties>
</file>