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73" w:rsidRDefault="00D82A73" w:rsidP="00D82A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4651375</wp:posOffset>
            </wp:positionH>
            <wp:positionV relativeFrom="margin">
              <wp:posOffset>-78740</wp:posOffset>
            </wp:positionV>
            <wp:extent cx="1639570" cy="1639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-9525</wp:posOffset>
            </wp:positionV>
            <wp:extent cx="1582420" cy="1571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Pamantasan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ng </w:t>
      </w:r>
      <w:proofErr w:type="spellStart"/>
      <w:r>
        <w:rPr>
          <w:rFonts w:ascii="Times New Roman" w:hAnsi="Times New Roman" w:cs="Times New Roman"/>
          <w:b/>
          <w:sz w:val="24"/>
        </w:rPr>
        <w:t>Lungsod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ng Maynila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(University of the City of Manila)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Intramuros</w:t>
      </w:r>
      <w:proofErr w:type="spellEnd"/>
      <w:r>
        <w:rPr>
          <w:rFonts w:ascii="Times New Roman" w:hAnsi="Times New Roman" w:cs="Times New Roman"/>
          <w:sz w:val="24"/>
        </w:rPr>
        <w:t>, Manila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CSC 414-1 AUTOMATA AND LANGUAGE THEORY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Game Engine++ (GE++)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Arañez</w:t>
      </w:r>
      <w:proofErr w:type="spellEnd"/>
      <w:r>
        <w:rPr>
          <w:rFonts w:ascii="Times New Roman" w:hAnsi="Times New Roman" w:cs="Times New Roman"/>
          <w:sz w:val="24"/>
          <w:szCs w:val="24"/>
        </w:rPr>
        <w:t>, Katherine Mae A.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Guialil</w:t>
      </w:r>
      <w:proofErr w:type="spellEnd"/>
      <w:r>
        <w:rPr>
          <w:rFonts w:ascii="Times New Roman" w:hAnsi="Times New Roman" w:cs="Times New Roman"/>
          <w:sz w:val="24"/>
          <w:szCs w:val="24"/>
        </w:rPr>
        <w:t>, Jamillah S.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87538D" w:rsidRDefault="0087538D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Faustino, Bradley Jan E.</w:t>
      </w:r>
    </w:p>
    <w:p w:rsidR="00D82A73" w:rsidRDefault="00D82A73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Rivera, Joeylene T.</w:t>
      </w:r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-981075</wp:posOffset>
            </wp:positionH>
            <wp:positionV relativeFrom="page">
              <wp:posOffset>6753225</wp:posOffset>
            </wp:positionV>
            <wp:extent cx="3754755" cy="33515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63745" r="5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A73" w:rsidRDefault="00D82A73" w:rsidP="00D82A73">
      <w:pPr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Leisyl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Ocampo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2F0D5E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4A277B">
        <w:rPr>
          <w:rFonts w:ascii="Times New Roman" w:hAnsi="Times New Roman" w:cs="Times New Roman"/>
          <w:sz w:val="24"/>
          <w:szCs w:val="24"/>
        </w:rPr>
        <w:t>24</w:t>
      </w:r>
      <w:r w:rsidR="00D82A73">
        <w:rPr>
          <w:rFonts w:ascii="Times New Roman" w:hAnsi="Times New Roman" w:cs="Times New Roman"/>
          <w:sz w:val="24"/>
          <w:szCs w:val="24"/>
        </w:rPr>
        <w:t>, 2017</w:t>
      </w:r>
    </w:p>
    <w:p w:rsidR="0034055D" w:rsidRDefault="0034055D" w:rsidP="00596BCE">
      <w:pPr>
        <w:rPr>
          <w:rFonts w:ascii="Times New Roman" w:hAnsi="Times New Roman" w:cs="Times New Roman"/>
          <w:b/>
          <w:sz w:val="32"/>
          <w:szCs w:val="32"/>
        </w:rPr>
      </w:pPr>
    </w:p>
    <w:p w:rsidR="00C40420" w:rsidRPr="002302D7" w:rsidRDefault="0087538D" w:rsidP="00C4042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C40420" w:rsidRPr="002302D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 OF CONTENTS 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Title Page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Table of Contents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Language Overview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Program Structure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General Rules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Keywords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Definition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Expression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Identifiers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Literal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Other Delimiters/Separators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Comment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Transition Diagram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Specific Rules</w:t>
      </w:r>
    </w:p>
    <w:p w:rsidR="00C40420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Context Free Grammar</w:t>
      </w:r>
    </w:p>
    <w:p w:rsidR="002302D7" w:rsidRPr="002302D7" w:rsidRDefault="002302D7" w:rsidP="00C40420">
      <w:pPr>
        <w:rPr>
          <w:rFonts w:ascii="Times New Roman" w:hAnsi="Times New Roman" w:cs="Times New Roman"/>
          <w:sz w:val="24"/>
          <w:szCs w:val="24"/>
        </w:rPr>
      </w:pPr>
    </w:p>
    <w:p w:rsidR="00596BCE" w:rsidRPr="00D82A73" w:rsidRDefault="005B0581" w:rsidP="00596BCE">
      <w:pPr>
        <w:rPr>
          <w:rFonts w:ascii="Arial" w:hAnsi="Arial" w:cs="Arial"/>
          <w:sz w:val="24"/>
          <w:szCs w:val="20"/>
        </w:rPr>
      </w:pPr>
      <w:r w:rsidRPr="005B0581">
        <w:rPr>
          <w:rFonts w:ascii="Times New Roman" w:hAnsi="Times New Roman" w:cs="Times New Roman"/>
          <w:b/>
          <w:sz w:val="28"/>
          <w:szCs w:val="32"/>
        </w:rPr>
        <w:lastRenderedPageBreak/>
        <w:t xml:space="preserve">I. </w:t>
      </w:r>
      <w:r w:rsidR="00596BCE" w:rsidRPr="005B0581">
        <w:rPr>
          <w:rFonts w:ascii="Times New Roman" w:hAnsi="Times New Roman" w:cs="Times New Roman"/>
          <w:b/>
          <w:sz w:val="28"/>
          <w:szCs w:val="32"/>
        </w:rPr>
        <w:t>Language Overview</w:t>
      </w:r>
      <w:r w:rsidR="00D82A73" w:rsidRPr="00D82A73">
        <w:rPr>
          <w:rFonts w:ascii="Arial" w:hAnsi="Arial" w:cs="Arial"/>
          <w:sz w:val="24"/>
          <w:szCs w:val="20"/>
        </w:rPr>
        <w:t xml:space="preserve">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GE++ (Game Engine++) Compiler was buil</w:t>
      </w:r>
      <w:r w:rsidR="00BB4C80">
        <w:rPr>
          <w:rFonts w:ascii="Times New Roman" w:hAnsi="Times New Roman" w:cs="Times New Roman"/>
          <w:sz w:val="24"/>
          <w:szCs w:val="24"/>
        </w:rPr>
        <w:t>t ba</w:t>
      </w:r>
      <w:r w:rsidR="00273E61">
        <w:rPr>
          <w:rFonts w:ascii="Times New Roman" w:hAnsi="Times New Roman" w:cs="Times New Roman"/>
          <w:sz w:val="24"/>
          <w:szCs w:val="24"/>
        </w:rPr>
        <w:t>sed on the structure of C++</w:t>
      </w:r>
      <w:r w:rsidR="00574AF8">
        <w:rPr>
          <w:rFonts w:ascii="Times New Roman" w:hAnsi="Times New Roman" w:cs="Times New Roman"/>
          <w:sz w:val="24"/>
          <w:szCs w:val="24"/>
        </w:rPr>
        <w:t xml:space="preserve"> and Java</w:t>
      </w:r>
      <w:r w:rsidRPr="008A5F47">
        <w:rPr>
          <w:rFonts w:ascii="Times New Roman" w:hAnsi="Times New Roman" w:cs="Times New Roman"/>
          <w:sz w:val="24"/>
          <w:szCs w:val="24"/>
        </w:rPr>
        <w:t xml:space="preserve">. The compiler was made using C#. The name of the compiler GE++ or Game Engine++ refers to the software framework designed for the creation and development of video game. It is also a reference to the increment geek pun used in naming the C++.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Some of the reserved words were derived from</w:t>
      </w:r>
      <w:r w:rsidR="00273E61">
        <w:rPr>
          <w:rFonts w:ascii="Times New Roman" w:hAnsi="Times New Roman" w:cs="Times New Roman"/>
          <w:sz w:val="24"/>
          <w:szCs w:val="24"/>
        </w:rPr>
        <w:t xml:space="preserve"> game concepts and terminologies. There are similarities in the</w:t>
      </w:r>
      <w:r w:rsidRPr="008A5F47">
        <w:rPr>
          <w:rFonts w:ascii="Times New Roman" w:hAnsi="Times New Roman" w:cs="Times New Roman"/>
          <w:sz w:val="24"/>
          <w:szCs w:val="24"/>
        </w:rPr>
        <w:t xml:space="preserve"> symbols and o</w:t>
      </w:r>
      <w:r w:rsidR="00273E61">
        <w:rPr>
          <w:rFonts w:ascii="Times New Roman" w:hAnsi="Times New Roman" w:cs="Times New Roman"/>
          <w:sz w:val="24"/>
          <w:szCs w:val="24"/>
        </w:rPr>
        <w:t xml:space="preserve">ther reserved words used to C++ and Java.  </w:t>
      </w:r>
    </w:p>
    <w:p w:rsidR="00B90120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GE++ </w:t>
      </w:r>
      <w:r w:rsidR="005B0581">
        <w:rPr>
          <w:rFonts w:ascii="Times New Roman" w:hAnsi="Times New Roman" w:cs="Times New Roman"/>
          <w:sz w:val="24"/>
          <w:szCs w:val="24"/>
        </w:rPr>
        <w:t xml:space="preserve">is a case sensitive programming language and </w:t>
      </w:r>
      <w:r w:rsidRPr="008A5F47">
        <w:rPr>
          <w:rFonts w:ascii="Times New Roman" w:hAnsi="Times New Roman" w:cs="Times New Roman"/>
          <w:sz w:val="24"/>
          <w:szCs w:val="24"/>
        </w:rPr>
        <w:t xml:space="preserve">was developed by five students from College of Engineering and Technology taking Bachelor of Science in Computer Studies major in Computer Science of </w:t>
      </w:r>
      <w:proofErr w:type="spellStart"/>
      <w:r w:rsidRPr="008A5F47">
        <w:rPr>
          <w:rFonts w:ascii="Times New Roman" w:hAnsi="Times New Roman" w:cs="Times New Roman"/>
          <w:sz w:val="24"/>
          <w:szCs w:val="24"/>
        </w:rPr>
        <w:t>Pamantasan</w:t>
      </w:r>
      <w:proofErr w:type="spellEnd"/>
      <w:r w:rsidRPr="008A5F4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A5F47">
        <w:rPr>
          <w:rFonts w:ascii="Times New Roman" w:hAnsi="Times New Roman" w:cs="Times New Roman"/>
          <w:sz w:val="24"/>
          <w:szCs w:val="24"/>
        </w:rPr>
        <w:t>Lungsod</w:t>
      </w:r>
      <w:proofErr w:type="spellEnd"/>
      <w:r w:rsidRPr="008A5F47">
        <w:rPr>
          <w:rFonts w:ascii="Times New Roman" w:hAnsi="Times New Roman" w:cs="Times New Roman"/>
          <w:sz w:val="24"/>
          <w:szCs w:val="24"/>
        </w:rPr>
        <w:t xml:space="preserve"> ng Maynila.</w:t>
      </w:r>
    </w:p>
    <w:p w:rsidR="005B0581" w:rsidRDefault="005B0581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824B1" w:rsidRPr="005B0581" w:rsidRDefault="005B0581" w:rsidP="005B058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II. Program Structure</w:t>
      </w:r>
    </w:p>
    <w:p w:rsidR="000824B1" w:rsidRDefault="00AA6777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.5pt;margin-top:9.9pt;width:460.5pt;height:240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" fillcolor="white [3201]" strokeweight=".5pt">
            <v:path arrowok="t"/>
            <v:textbox>
              <w:txbxContent>
                <w:p w:rsidR="00AA6777" w:rsidRPr="004322BC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Syntax:</w:t>
                  </w:r>
                </w:p>
                <w:p w:rsidR="00AA6777" w:rsidRPr="00B90120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loading engines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.</w:t>
                  </w:r>
                </w:p>
                <w:p w:rsidR="00AA6777" w:rsidRPr="00B412B6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global declarations.</w:t>
                  </w:r>
                </w:p>
                <w:p w:rsidR="00AA6777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AA6777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A6777" w:rsidRPr="00B90120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dataType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map </w:t>
                  </w:r>
                  <w:proofErr w:type="spellStart"/>
                  <w:proofErr w:type="gramStart"/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mapName</w:t>
                  </w:r>
                  <w:proofErr w:type="spellEnd"/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</w:p>
                <w:p w:rsidR="00AA6777" w:rsidRDefault="00AA6777" w:rsidP="00273E61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AA6777" w:rsidRPr="00B90120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local declarations.</w:t>
                  </w:r>
                </w:p>
                <w:p w:rsidR="00AA6777" w:rsidRPr="00B90120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statement(s).</w:t>
                  </w:r>
                </w:p>
                <w:p w:rsidR="00AA6777" w:rsidRPr="00B90120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AA6777" w:rsidRPr="00B90120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A6777" w:rsidRPr="00B90120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main(</w:t>
                  </w:r>
                  <w:proofErr w:type="gramEnd"/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{</w:t>
                  </w:r>
                </w:p>
                <w:p w:rsidR="00AA6777" w:rsidRDefault="00AA6777" w:rsidP="00273E61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AA6777" w:rsidRPr="00B90120" w:rsidRDefault="00AA6777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local declarations.</w:t>
                  </w:r>
                </w:p>
                <w:p w:rsidR="00AA6777" w:rsidRPr="00B90120" w:rsidRDefault="00AA6777" w:rsidP="00D46A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statement(s).</w:t>
                  </w:r>
                </w:p>
                <w:p w:rsidR="00AA6777" w:rsidRPr="00B412B6" w:rsidRDefault="00AA6777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Pr="005B0581" w:rsidRDefault="00D46A8D" w:rsidP="005B05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5B0581">
      <w:pPr>
        <w:rPr>
          <w:rFonts w:ascii="Times New Roman" w:hAnsi="Times New Roman" w:cs="Times New Roman"/>
          <w:b/>
          <w:sz w:val="28"/>
          <w:szCs w:val="24"/>
        </w:rPr>
      </w:pPr>
    </w:p>
    <w:p w:rsidR="00D85F9F" w:rsidRPr="005B0581" w:rsidRDefault="005B0581" w:rsidP="005B0581">
      <w:pPr>
        <w:rPr>
          <w:rFonts w:ascii="Times New Roman" w:hAnsi="Times New Roman" w:cs="Times New Roman"/>
          <w:b/>
          <w:sz w:val="28"/>
          <w:szCs w:val="28"/>
        </w:rPr>
      </w:pPr>
      <w:r w:rsidRPr="005B05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III. </w:t>
      </w:r>
      <w:r w:rsidR="00012779" w:rsidRPr="005B0581">
        <w:rPr>
          <w:rFonts w:ascii="Times New Roman" w:hAnsi="Times New Roman" w:cs="Times New Roman"/>
          <w:b/>
          <w:sz w:val="28"/>
          <w:szCs w:val="28"/>
        </w:rPr>
        <w:t>General Rules</w:t>
      </w:r>
    </w:p>
    <w:p w:rsidR="00D46A8D" w:rsidRDefault="00D46A8D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GE++ is </w:t>
      </w:r>
      <w:r w:rsidR="00C822A2">
        <w:rPr>
          <w:rFonts w:ascii="Times New Roman" w:hAnsi="Times New Roman" w:cs="Times New Roman"/>
          <w:sz w:val="24"/>
          <w:szCs w:val="24"/>
        </w:rPr>
        <w:t xml:space="preserve">a </w:t>
      </w:r>
      <w:r w:rsidRPr="00185E1C">
        <w:rPr>
          <w:rFonts w:ascii="Times New Roman" w:hAnsi="Times New Roman" w:cs="Times New Roman"/>
          <w:sz w:val="24"/>
          <w:szCs w:val="24"/>
        </w:rPr>
        <w:t>case sensitive</w:t>
      </w:r>
      <w:r w:rsidR="00C822A2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  <w:r w:rsidR="00542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written in GE++ have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extension </w:t>
      </w:r>
      <w:r w:rsidRPr="005B058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proofErr w:type="gramEnd"/>
      <w:r w:rsidRPr="005B0581">
        <w:rPr>
          <w:rFonts w:ascii="Times New Roman" w:hAnsi="Times New Roman" w:cs="Times New Roman"/>
          <w:b/>
          <w:sz w:val="24"/>
          <w:szCs w:val="24"/>
        </w:rPr>
        <w:t>eng</w:t>
      </w:r>
      <w:r w:rsidRPr="005B0581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903696" w:rsidRPr="00903696" w:rsidRDefault="005B0581" w:rsidP="009036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GE++ program starts with the loading of engines. </w:t>
      </w:r>
      <w:r>
        <w:rPr>
          <w:rFonts w:ascii="Times New Roman" w:hAnsi="Times New Roman" w:cs="Times New Roman"/>
          <w:b/>
          <w:sz w:val="24"/>
          <w:szCs w:val="24"/>
        </w:rPr>
        <w:t xml:space="preserve">ENGINEs </w:t>
      </w:r>
      <w:r>
        <w:rPr>
          <w:rFonts w:ascii="Times New Roman" w:hAnsi="Times New Roman" w:cs="Times New Roman"/>
          <w:sz w:val="24"/>
          <w:szCs w:val="24"/>
        </w:rPr>
        <w:t>are libraries you can import to the program.</w:t>
      </w:r>
      <w:r w:rsidR="00870691">
        <w:rPr>
          <w:rFonts w:ascii="Times New Roman" w:hAnsi="Times New Roman" w:cs="Times New Roman"/>
          <w:sz w:val="24"/>
          <w:szCs w:val="24"/>
        </w:rPr>
        <w:t xml:space="preserve"> In loading an </w:t>
      </w:r>
      <w:proofErr w:type="gramStart"/>
      <w:r w:rsidR="00870691">
        <w:rPr>
          <w:rFonts w:ascii="Times New Roman" w:hAnsi="Times New Roman" w:cs="Times New Roman"/>
          <w:sz w:val="24"/>
          <w:szCs w:val="24"/>
        </w:rPr>
        <w:t>engine</w:t>
      </w:r>
      <w:proofErr w:type="gramEnd"/>
      <w:r w:rsidR="00870691">
        <w:rPr>
          <w:rFonts w:ascii="Times New Roman" w:hAnsi="Times New Roman" w:cs="Times New Roman"/>
          <w:sz w:val="24"/>
          <w:szCs w:val="24"/>
        </w:rPr>
        <w:t xml:space="preserve"> you use the syntax, load </w:t>
      </w:r>
      <w:r w:rsidR="00870691">
        <w:rPr>
          <w:rFonts w:ascii="Times New Roman" w:hAnsi="Times New Roman" w:cs="Times New Roman"/>
          <w:i/>
          <w:sz w:val="24"/>
          <w:szCs w:val="24"/>
        </w:rPr>
        <w:t>engine</w:t>
      </w:r>
      <w:r w:rsidR="00870691">
        <w:rPr>
          <w:rFonts w:ascii="Times New Roman" w:hAnsi="Times New Roman" w:cs="Times New Roman"/>
          <w:sz w:val="24"/>
          <w:szCs w:val="24"/>
        </w:rPr>
        <w:t xml:space="preserve">. Examples of engines are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String_Engine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Array_Engine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>.</w:t>
      </w:r>
    </w:p>
    <w:p w:rsidR="005B0581" w:rsidRPr="001E1FC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20">
        <w:rPr>
          <w:rFonts w:ascii="Times New Roman" w:hAnsi="Times New Roman" w:cs="Times New Roman"/>
          <w:sz w:val="24"/>
          <w:szCs w:val="24"/>
        </w:rPr>
        <w:t>In creating a program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b/>
          <w:sz w:val="24"/>
          <w:szCs w:val="24"/>
        </w:rPr>
        <w:t xml:space="preserve">state main </w:t>
      </w:r>
      <w:r>
        <w:rPr>
          <w:rFonts w:ascii="Times New Roman" w:hAnsi="Times New Roman" w:cs="Times New Roman"/>
          <w:sz w:val="24"/>
          <w:szCs w:val="24"/>
        </w:rPr>
        <w:t xml:space="preserve">function is created in which it is enclosed with a pair of </w:t>
      </w:r>
      <w:r>
        <w:rPr>
          <w:rFonts w:ascii="Times New Roman" w:hAnsi="Times New Roman" w:cs="Times New Roman"/>
          <w:b/>
          <w:sz w:val="24"/>
          <w:szCs w:val="24"/>
        </w:rPr>
        <w:t>curly braces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B90120"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B90120">
        <w:rPr>
          <w:rFonts w:ascii="Times New Roman" w:hAnsi="Times New Roman" w:cs="Times New Roman"/>
          <w:sz w:val="24"/>
          <w:szCs w:val="24"/>
        </w:rPr>
        <w:t xml:space="preserve"> loads on default.</w:t>
      </w:r>
      <w:r>
        <w:rPr>
          <w:rFonts w:ascii="Times New Roman" w:hAnsi="Times New Roman" w:cs="Times New Roman"/>
          <w:sz w:val="24"/>
          <w:szCs w:val="24"/>
        </w:rPr>
        <w:t xml:space="preserve"> Local declarations and statements are written inside the </w:t>
      </w:r>
      <w:r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Pr="001E1FC7">
        <w:rPr>
          <w:rFonts w:ascii="Times New Roman" w:hAnsi="Times New Roman" w:cs="Times New Roman"/>
          <w:sz w:val="24"/>
          <w:szCs w:val="24"/>
        </w:rPr>
        <w:t xml:space="preserve">It is a must for every GE++ Program to have a </w:t>
      </w:r>
      <w:r w:rsidRPr="001E1FC7">
        <w:rPr>
          <w:rFonts w:ascii="Times New Roman" w:hAnsi="Times New Roman" w:cs="Times New Roman"/>
          <w:b/>
          <w:sz w:val="24"/>
          <w:szCs w:val="24"/>
        </w:rPr>
        <w:t>state main</w:t>
      </w:r>
      <w:r w:rsidRPr="001E1FC7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B0581" w:rsidRPr="00376B8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declarations and loading of engines are written before the other functions.</w:t>
      </w:r>
    </w:p>
    <w:p w:rsidR="005B0581" w:rsidRPr="006732B1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GE++ accepts functions called </w:t>
      </w:r>
      <w:r w:rsidRPr="00376B87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contains a block of statements and local declarations. </w:t>
      </w:r>
      <w:r w:rsidRPr="006732B1">
        <w:rPr>
          <w:rFonts w:ascii="Times New Roman" w:hAnsi="Times New Roman" w:cs="Times New Roman"/>
          <w:sz w:val="24"/>
          <w:szCs w:val="24"/>
        </w:rPr>
        <w:t xml:space="preserve">There are two types of </w:t>
      </w:r>
      <w:r w:rsidRPr="006732B1">
        <w:rPr>
          <w:rFonts w:ascii="Times New Roman" w:hAnsi="Times New Roman" w:cs="Times New Roman"/>
          <w:b/>
          <w:sz w:val="24"/>
          <w:szCs w:val="24"/>
        </w:rPr>
        <w:t>map: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Non-void map – </w:t>
      </w:r>
      <w:r>
        <w:rPr>
          <w:rFonts w:ascii="Times New Roman" w:hAnsi="Times New Roman" w:cs="Times New Roman"/>
          <w:sz w:val="24"/>
          <w:szCs w:val="24"/>
        </w:rPr>
        <w:t xml:space="preserve">It is a map that returns a value. To indicate that it is a non-void map, the method should contain a return statement and have a non-void data type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float.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Void map </w:t>
      </w:r>
      <w:r>
        <w:rPr>
          <w:rFonts w:ascii="Times New Roman" w:hAnsi="Times New Roman" w:cs="Times New Roman"/>
          <w:sz w:val="24"/>
          <w:szCs w:val="24"/>
        </w:rPr>
        <w:t>– It is a map that doesn’t return a value. The data type for void map is “void”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calling a map, you must write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following the prototype, </w:t>
      </w:r>
      <w:r w:rsidRPr="00B412B6">
        <w:rPr>
          <w:rFonts w:ascii="Times New Roman" w:hAnsi="Times New Roman" w:cs="Times New Roman"/>
          <w:sz w:val="24"/>
          <w:szCs w:val="24"/>
        </w:rPr>
        <w:t>run</w:t>
      </w:r>
      <w:r w:rsidRPr="00B412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12B6">
        <w:rPr>
          <w:rFonts w:ascii="Times New Roman" w:hAnsi="Times New Roman" w:cs="Times New Roman"/>
          <w:i/>
          <w:sz w:val="24"/>
          <w:szCs w:val="24"/>
        </w:rPr>
        <w:t>mapName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</w:t>
      </w:r>
      <w:r w:rsidR="00870691">
        <w:rPr>
          <w:rFonts w:ascii="Times New Roman" w:hAnsi="Times New Roman" w:cs="Times New Roman"/>
          <w:sz w:val="24"/>
          <w:szCs w:val="24"/>
        </w:rPr>
        <w:t xml:space="preserve"> parameters for every function</w:t>
      </w:r>
      <w:r>
        <w:rPr>
          <w:rFonts w:ascii="Times New Roman" w:hAnsi="Times New Roman" w:cs="Times New Roman"/>
          <w:sz w:val="24"/>
          <w:szCs w:val="24"/>
        </w:rPr>
        <w:t xml:space="preserve"> definition.</w:t>
      </w:r>
      <w:r w:rsidR="00870691" w:rsidRPr="00922B2B">
        <w:rPr>
          <w:rFonts w:ascii="Times New Roman" w:hAnsi="Times New Roman" w:cs="Times New Roman"/>
          <w:sz w:val="24"/>
          <w:szCs w:val="24"/>
        </w:rPr>
        <w:t xml:space="preserve"> Each parameter consists of a data type, followed by an identifier. Each parameter must be separated with a comma (,).</w:t>
      </w:r>
    </w:p>
    <w:p w:rsidR="00870691" w:rsidRP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 arguments for every function call. Each argument</w:t>
      </w:r>
      <w:r w:rsidRPr="00922B2B">
        <w:rPr>
          <w:rFonts w:ascii="Times New Roman" w:hAnsi="Times New Roman" w:cs="Times New Roman"/>
          <w:sz w:val="24"/>
          <w:szCs w:val="24"/>
        </w:rPr>
        <w:t xml:space="preserve"> consists of a data type, followed by an identifier. Each parameter must be separated with a comma (,).</w:t>
      </w:r>
    </w:p>
    <w:p w:rsidR="00012779" w:rsidRDefault="00012779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Non-void </w:t>
      </w:r>
      <w:r w:rsidR="003519B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>must start with</w:t>
      </w:r>
      <w:r w:rsidR="00870691">
        <w:rPr>
          <w:rFonts w:ascii="Times New Roman" w:hAnsi="Times New Roman" w:cs="Times New Roman"/>
          <w:sz w:val="24"/>
          <w:szCs w:val="24"/>
        </w:rPr>
        <w:t xml:space="preserve"> a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519B8">
        <w:rPr>
          <w:rFonts w:ascii="Times New Roman" w:hAnsi="Times New Roman" w:cs="Times New Roman"/>
          <w:sz w:val="24"/>
          <w:szCs w:val="24"/>
        </w:rPr>
        <w:t xml:space="preserve">non-void </w:t>
      </w:r>
      <w:r w:rsidR="00A67783">
        <w:rPr>
          <w:rFonts w:ascii="Times New Roman" w:hAnsi="Times New Roman" w:cs="Times New Roman"/>
          <w:sz w:val="24"/>
          <w:szCs w:val="24"/>
        </w:rPr>
        <w:t>data type</w:t>
      </w:r>
      <w:r w:rsidR="00870691">
        <w:rPr>
          <w:rFonts w:ascii="Times New Roman" w:hAnsi="Times New Roman" w:cs="Times New Roman"/>
          <w:sz w:val="24"/>
          <w:szCs w:val="24"/>
        </w:rPr>
        <w:t xml:space="preserve">, like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 xml:space="preserve"> or float, and</w:t>
      </w:r>
      <w:r w:rsidR="00A67783">
        <w:rPr>
          <w:rFonts w:ascii="Times New Roman" w:hAnsi="Times New Roman" w:cs="Times New Roman"/>
          <w:sz w:val="24"/>
          <w:szCs w:val="24"/>
        </w:rPr>
        <w:t xml:space="preserve"> followed by the word </w:t>
      </w:r>
      <w:r w:rsidR="00A67783">
        <w:rPr>
          <w:rFonts w:ascii="Times New Roman" w:hAnsi="Times New Roman" w:cs="Times New Roman"/>
          <w:i/>
          <w:sz w:val="24"/>
          <w:szCs w:val="24"/>
        </w:rPr>
        <w:t xml:space="preserve">map </w:t>
      </w:r>
      <w:r w:rsidR="00A67783"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 w:rsidR="00A6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783">
        <w:rPr>
          <w:rFonts w:ascii="Times New Roman" w:hAnsi="Times New Roman" w:cs="Times New Roman"/>
          <w:i/>
          <w:sz w:val="24"/>
          <w:szCs w:val="24"/>
        </w:rPr>
        <w:t>dataType</w:t>
      </w:r>
      <w:proofErr w:type="spellEnd"/>
      <w:r w:rsidR="003519B8">
        <w:rPr>
          <w:rFonts w:ascii="Times New Roman" w:hAnsi="Times New Roman" w:cs="Times New Roman"/>
          <w:sz w:val="24"/>
          <w:szCs w:val="24"/>
        </w:rPr>
        <w:t xml:space="preserve"> </w:t>
      </w:r>
      <w:r w:rsidR="00A67783"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proofErr w:type="gramStart"/>
      <w:r w:rsidR="00A67783">
        <w:rPr>
          <w:rFonts w:ascii="Times New Roman" w:hAnsi="Times New Roman" w:cs="Times New Roman"/>
          <w:sz w:val="24"/>
          <w:szCs w:val="24"/>
        </w:rPr>
        <w:t>mapName</w:t>
      </w:r>
      <w:proofErr w:type="spellEnd"/>
      <w:r w:rsidR="00A677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7783">
        <w:rPr>
          <w:rFonts w:ascii="Times New Roman" w:hAnsi="Times New Roman" w:cs="Times New Roman"/>
          <w:sz w:val="24"/>
          <w:szCs w:val="24"/>
        </w:rPr>
        <w:t>)</w:t>
      </w:r>
      <w:r w:rsidRPr="00185E1C">
        <w:rPr>
          <w:rFonts w:ascii="Times New Roman" w:hAnsi="Times New Roman" w:cs="Times New Roman"/>
          <w:sz w:val="24"/>
          <w:szCs w:val="24"/>
        </w:rPr>
        <w:t xml:space="preserve">. This is </w:t>
      </w:r>
      <w:r w:rsidR="003519B8">
        <w:rPr>
          <w:rFonts w:ascii="Times New Roman" w:hAnsi="Times New Roman" w:cs="Times New Roman"/>
          <w:sz w:val="24"/>
          <w:szCs w:val="24"/>
        </w:rPr>
        <w:t>the header of</w:t>
      </w:r>
      <w:r w:rsidRPr="00185E1C">
        <w:rPr>
          <w:rFonts w:ascii="Times New Roman" w:hAnsi="Times New Roman" w:cs="Times New Roman"/>
          <w:sz w:val="24"/>
          <w:szCs w:val="24"/>
        </w:rPr>
        <w:t xml:space="preserve"> the function and may contain a block of statements and local declarations.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 xml:space="preserve">must start with </w:t>
      </w:r>
      <w:r>
        <w:rPr>
          <w:rFonts w:ascii="Times New Roman" w:hAnsi="Times New Roman" w:cs="Times New Roman"/>
          <w:sz w:val="24"/>
          <w:szCs w:val="24"/>
        </w:rPr>
        <w:t xml:space="preserve">void followed by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, void map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function must be followed by a pair of curly braces.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Multiple declaration of a function with the same function name is not allowed.</w:t>
      </w:r>
    </w:p>
    <w:p w:rsidR="00870691" w:rsidRPr="00870691" w:rsidRDefault="00870691" w:rsidP="008706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A period(.) is used as a statement separator-terminator in creating a line statement.</w:t>
      </w:r>
    </w:p>
    <w:p w:rsidR="00870691" w:rsidRPr="00870691" w:rsidRDefault="005B058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of code has a basic instruction.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Identifiers must start with a letter followed by any alphanumeric characters. Minimum number of characters is 1, maximum is 20. </w:t>
      </w:r>
      <w:r>
        <w:rPr>
          <w:rFonts w:ascii="Times New Roman" w:hAnsi="Times New Roman" w:cs="Times New Roman"/>
          <w:sz w:val="24"/>
          <w:szCs w:val="24"/>
        </w:rPr>
        <w:t>Hyphen and underscore are the only special characters allowed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D46A8D" w:rsidRDefault="00A67783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a</w:t>
      </w:r>
      <w:r w:rsidR="00396A23">
        <w:rPr>
          <w:rFonts w:ascii="Times New Roman" w:hAnsi="Times New Roman" w:cs="Times New Roman"/>
          <w:sz w:val="24"/>
          <w:szCs w:val="24"/>
        </w:rPr>
        <w:t xml:space="preserve"> single line comment is a message</w:t>
      </w:r>
      <w:r>
        <w:rPr>
          <w:rFonts w:ascii="Times New Roman" w:hAnsi="Times New Roman" w:cs="Times New Roman"/>
          <w:sz w:val="24"/>
          <w:szCs w:val="24"/>
        </w:rPr>
        <w:t xml:space="preserve"> that starts</w:t>
      </w:r>
      <w:r w:rsidR="00396A23">
        <w:rPr>
          <w:rFonts w:ascii="Times New Roman" w:hAnsi="Times New Roman" w:cs="Times New Roman"/>
          <w:sz w:val="24"/>
          <w:szCs w:val="24"/>
        </w:rPr>
        <w:t xml:space="preserve"> </w:t>
      </w:r>
      <w:r w:rsidR="004F18E3" w:rsidRPr="00185E1C">
        <w:rPr>
          <w:rFonts w:ascii="Times New Roman" w:hAnsi="Times New Roman" w:cs="Times New Roman"/>
          <w:sz w:val="24"/>
          <w:szCs w:val="24"/>
        </w:rPr>
        <w:t>with two curly dashes (~~)</w:t>
      </w:r>
      <w:r w:rsidR="00396A23">
        <w:rPr>
          <w:rFonts w:ascii="Times New Roman" w:hAnsi="Times New Roman" w:cs="Times New Roman"/>
          <w:sz w:val="24"/>
          <w:szCs w:val="24"/>
        </w:rPr>
        <w:t>.</w:t>
      </w:r>
      <w:r w:rsidR="004F18E3"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96A23">
        <w:rPr>
          <w:rFonts w:ascii="Times New Roman" w:hAnsi="Times New Roman" w:cs="Times New Roman"/>
          <w:sz w:val="24"/>
          <w:szCs w:val="24"/>
        </w:rPr>
        <w:t xml:space="preserve">While </w:t>
      </w:r>
      <w:r w:rsidR="004F18E3" w:rsidRPr="00185E1C">
        <w:rPr>
          <w:rFonts w:ascii="Times New Roman" w:hAnsi="Times New Roman" w:cs="Times New Roman"/>
          <w:sz w:val="24"/>
          <w:szCs w:val="24"/>
        </w:rPr>
        <w:t>the</w:t>
      </w:r>
      <w:r w:rsidR="00012779" w:rsidRPr="00185E1C">
        <w:rPr>
          <w:rFonts w:ascii="Times New Roman" w:hAnsi="Times New Roman" w:cs="Times New Roman"/>
          <w:sz w:val="24"/>
          <w:szCs w:val="24"/>
        </w:rPr>
        <w:t xml:space="preserve"> format</w:t>
      </w:r>
      <w:r w:rsidR="00396A23">
        <w:rPr>
          <w:rFonts w:ascii="Times New Roman" w:hAnsi="Times New Roman" w:cs="Times New Roman"/>
          <w:sz w:val="24"/>
          <w:szCs w:val="24"/>
        </w:rPr>
        <w:t xml:space="preserve"> of a block comment is enclosed with three</w:t>
      </w:r>
      <w:r w:rsidR="00396A23" w:rsidRPr="00185E1C">
        <w:rPr>
          <w:rFonts w:ascii="Times New Roman" w:hAnsi="Times New Roman" w:cs="Times New Roman"/>
          <w:sz w:val="24"/>
          <w:szCs w:val="24"/>
        </w:rPr>
        <w:t xml:space="preserve"> curly dashes (</w:t>
      </w:r>
      <w:r w:rsidR="00396A23">
        <w:rPr>
          <w:rFonts w:ascii="Times New Roman" w:hAnsi="Times New Roman" w:cs="Times New Roman"/>
          <w:sz w:val="24"/>
          <w:szCs w:val="24"/>
        </w:rPr>
        <w:t>~~~).</w:t>
      </w:r>
    </w:p>
    <w:p w:rsidR="00E6470B" w:rsidRPr="00E6470B" w:rsidRDefault="00E6470B" w:rsidP="00E647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In reading expressions, a left to right operator precedence </w:t>
      </w:r>
      <w:r>
        <w:rPr>
          <w:rFonts w:ascii="Times New Roman" w:hAnsi="Times New Roman" w:cs="Times New Roman"/>
          <w:sz w:val="24"/>
          <w:szCs w:val="24"/>
        </w:rPr>
        <w:t>rule is followed aside from the PEM</w:t>
      </w:r>
      <w:r w:rsidRPr="008A5F47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rule</w:t>
      </w:r>
      <w:r w:rsidRPr="008A5F47">
        <w:rPr>
          <w:rFonts w:ascii="Times New Roman" w:hAnsi="Times New Roman" w:cs="Times New Roman"/>
          <w:sz w:val="24"/>
          <w:szCs w:val="24"/>
        </w:rPr>
        <w:t>.</w:t>
      </w:r>
    </w:p>
    <w:p w:rsidR="003657D2" w:rsidRPr="003657D2" w:rsidRDefault="003D506E" w:rsidP="003D50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185E1C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3657D2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E6470B">
        <w:rPr>
          <w:rFonts w:ascii="Times New Roman" w:hAnsi="Times New Roman" w:cs="Times New Roman"/>
          <w:sz w:val="24"/>
          <w:szCs w:val="24"/>
        </w:rPr>
        <w:t xml:space="preserve"> display an output. The format is </w:t>
      </w:r>
      <w:r w:rsidR="003657D2">
        <w:rPr>
          <w:rFonts w:ascii="Times New Roman" w:hAnsi="Times New Roman" w:cs="Times New Roman"/>
          <w:sz w:val="24"/>
          <w:szCs w:val="24"/>
        </w:rPr>
        <w:t xml:space="preserve">the statement enclosed with a pair of double quote inside </w:t>
      </w:r>
      <w:r w:rsidR="00E6470B">
        <w:rPr>
          <w:rFonts w:ascii="Times New Roman" w:hAnsi="Times New Roman" w:cs="Times New Roman"/>
          <w:sz w:val="24"/>
          <w:szCs w:val="24"/>
        </w:rPr>
        <w:t>a pair of</w:t>
      </w:r>
      <w:r w:rsidR="003657D2">
        <w:rPr>
          <w:rFonts w:ascii="Times New Roman" w:hAnsi="Times New Roman" w:cs="Times New Roman"/>
          <w:sz w:val="24"/>
          <w:szCs w:val="24"/>
        </w:rPr>
        <w:t xml:space="preserve"> parenthesis.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70B">
        <w:rPr>
          <w:rFonts w:ascii="Times New Roman" w:hAnsi="Times New Roman" w:cs="Times New Roman"/>
          <w:sz w:val="24"/>
          <w:szCs w:val="24"/>
        </w:rPr>
        <w:t xml:space="preserve">Ex. </w:t>
      </w:r>
      <w:proofErr w:type="gramStart"/>
      <w:r w:rsidR="00E6470B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="00E6470B">
        <w:rPr>
          <w:rFonts w:ascii="Times New Roman" w:hAnsi="Times New Roman" w:cs="Times New Roman"/>
          <w:sz w:val="24"/>
          <w:szCs w:val="24"/>
        </w:rPr>
        <w:t>“The value of pi is 3.14”).</w:t>
      </w:r>
    </w:p>
    <w:p w:rsidR="000F5873" w:rsidRDefault="003D506E" w:rsidP="00D82A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70B"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E6470B">
        <w:rPr>
          <w:rFonts w:ascii="Times New Roman" w:hAnsi="Times New Roman" w:cs="Times New Roman"/>
          <w:sz w:val="24"/>
          <w:szCs w:val="24"/>
        </w:rPr>
        <w:t>absor</w:t>
      </w:r>
      <w:r w:rsidRPr="00E6470B">
        <w:rPr>
          <w:rFonts w:ascii="Times New Roman" w:hAnsi="Times New Roman" w:cs="Times New Roman"/>
          <w:sz w:val="24"/>
          <w:szCs w:val="24"/>
        </w:rPr>
        <w:t>b statement</w:t>
      </w:r>
      <w:r w:rsidR="003657D2" w:rsidRPr="00E6470B">
        <w:rPr>
          <w:rFonts w:ascii="Times New Roman" w:hAnsi="Times New Roman" w:cs="Times New Roman"/>
          <w:sz w:val="24"/>
          <w:szCs w:val="24"/>
        </w:rPr>
        <w:t xml:space="preserve"> is used to receive an input</w:t>
      </w:r>
      <w:r w:rsidR="00E45FEE">
        <w:rPr>
          <w:rFonts w:ascii="Times New Roman" w:hAnsi="Times New Roman" w:cs="Times New Roman"/>
          <w:sz w:val="24"/>
          <w:szCs w:val="24"/>
        </w:rPr>
        <w:t>. It returns a string value</w:t>
      </w:r>
      <w:r w:rsidR="00E6470B">
        <w:rPr>
          <w:rFonts w:ascii="Times New Roman" w:hAnsi="Times New Roman" w:cs="Times New Roman"/>
          <w:sz w:val="24"/>
          <w:szCs w:val="24"/>
        </w:rPr>
        <w:t>.</w:t>
      </w:r>
    </w:p>
    <w:p w:rsidR="00282A83" w:rsidRPr="004A277B" w:rsidRDefault="00903696" w:rsidP="00282A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limit is 100 characters for case labels for a switch statement. </w:t>
      </w:r>
    </w:p>
    <w:p w:rsidR="000F5873" w:rsidRDefault="00B76493" w:rsidP="000F587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Hlk486947118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IV. </w:t>
      </w:r>
      <w:r w:rsidR="00CB6EA3">
        <w:rPr>
          <w:rFonts w:ascii="Times New Roman" w:hAnsi="Times New Roman" w:cs="Times New Roman"/>
          <w:b/>
          <w:sz w:val="28"/>
          <w:szCs w:val="24"/>
        </w:rPr>
        <w:t>Keywords</w:t>
      </w:r>
    </w:p>
    <w:p w:rsidR="00CB6EA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0F5873" w:rsidRPr="000F5873" w:rsidTr="001F282D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bookmarkEnd w:id="0"/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Reserved </w:t>
            </w:r>
            <w:r w:rsidR="009375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an identifi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er th</w:t>
            </w:r>
            <w:r w:rsidR="000B5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at can only hold a “false” 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or “true” value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.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the execution of a current loop or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gram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 bit</w:t>
            </w:r>
            <w:proofErr w:type="gramEnd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unsigned integer (0 to 255)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block of code in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character variable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data of a function that do not change within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bypass iteration of a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 handler in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while block to create a do-while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if to create an if-else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1" w:name="_Hlk487448053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single floating-point number</w:t>
            </w:r>
          </w:p>
        </w:tc>
      </w:tr>
      <w:bookmarkEnd w:id="1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create a for-loop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jump to a different part of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execute code based on the if-condition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2" w:name="_Hlk487448036"/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signed two's complement integer</w:t>
            </w:r>
          </w:p>
        </w:tc>
      </w:tr>
      <w:bookmarkEnd w:id="2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finish the execution of a method and return the given value</w:t>
            </w:r>
          </w:p>
        </w:tc>
      </w:tr>
      <w:tr w:rsidR="00CB6EA3" w:rsidRPr="000F5873" w:rsidTr="001F282D">
        <w:trPr>
          <w:trHeight w:val="283"/>
        </w:trPr>
        <w:tc>
          <w:tcPr>
            <w:tcW w:w="2972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7088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3" w:name="_Hlk48744807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sequence of characters</w:t>
            </w:r>
            <w:bookmarkEnd w:id="3"/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in conjunction with case and default to create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declare that a method does not return any value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520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reate a while loop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93757C" w:rsidRPr="000F5873" w:rsidTr="005C1A97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7088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0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reference literal value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1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sz w:val="24"/>
          <w:szCs w:val="24"/>
        </w:rPr>
      </w:pPr>
    </w:p>
    <w:p w:rsidR="00AA6777" w:rsidRPr="0093757C" w:rsidRDefault="00AA6777" w:rsidP="00AA677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c. </w:t>
      </w:r>
      <w:r w:rsidR="00BB1ECE">
        <w:rPr>
          <w:rFonts w:ascii="Times New Roman" w:hAnsi="Times New Roman" w:cs="Times New Roman"/>
          <w:b/>
          <w:sz w:val="28"/>
          <w:szCs w:val="24"/>
        </w:rPr>
        <w:t>Standard Identifiers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AA6777" w:rsidRPr="000F5873" w:rsidTr="00AA6777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p w:rsidR="00AA6777" w:rsidRPr="000F5873" w:rsidRDefault="00BB1ECE" w:rsidP="00AA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Standard Identifiers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AA6777" w:rsidRPr="000F5873" w:rsidRDefault="00AA6777" w:rsidP="00AA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BB1ECE" w:rsidRPr="000F5873" w:rsidTr="00AA6777">
        <w:trPr>
          <w:trHeight w:val="283"/>
        </w:trPr>
        <w:tc>
          <w:tcPr>
            <w:tcW w:w="2972" w:type="dxa"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  <w:tc>
          <w:tcPr>
            <w:tcW w:w="7088" w:type="dxa"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Receives the input data, and it returns a string value.</w:t>
            </w:r>
          </w:p>
        </w:tc>
      </w:tr>
      <w:tr w:rsidR="00BB1ECE" w:rsidRPr="000F5873" w:rsidTr="00AA6777">
        <w:trPr>
          <w:trHeight w:val="283"/>
        </w:trPr>
        <w:tc>
          <w:tcPr>
            <w:tcW w:w="2972" w:type="dxa"/>
            <w:hideMark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  <w:tc>
          <w:tcPr>
            <w:tcW w:w="7088" w:type="dxa"/>
            <w:shd w:val="clear" w:color="000000" w:fill="FFFFFF"/>
            <w:hideMark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Prints out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string</w:t>
            </w:r>
          </w:p>
        </w:tc>
      </w:tr>
      <w:tr w:rsidR="00BB1ECE" w:rsidRPr="000F5873" w:rsidTr="00AA6777">
        <w:trPr>
          <w:trHeight w:val="283"/>
        </w:trPr>
        <w:tc>
          <w:tcPr>
            <w:tcW w:w="2972" w:type="dxa"/>
            <w:hideMark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  <w:tc>
          <w:tcPr>
            <w:tcW w:w="7088" w:type="dxa"/>
            <w:shd w:val="clear" w:color="000000" w:fill="FFFFFF"/>
            <w:hideMark/>
          </w:tcPr>
          <w:p w:rsidR="00BB1ECE" w:rsidRDefault="00BB1ECE" w:rsidP="00BB1E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at the beginning of the source file to import engines</w:t>
            </w:r>
          </w:p>
        </w:tc>
      </w:tr>
    </w:tbl>
    <w:p w:rsidR="00520925" w:rsidRPr="0093757C" w:rsidRDefault="00AA6777" w:rsidP="0093757C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93757C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</w:t>
      </w:r>
      <w:r w:rsidR="000F5873" w:rsidRPr="0093757C">
        <w:rPr>
          <w:rFonts w:ascii="Times New Roman" w:hAnsi="Times New Roman" w:cs="Times New Roman"/>
          <w:b/>
          <w:sz w:val="28"/>
          <w:szCs w:val="24"/>
        </w:rPr>
        <w:t xml:space="preserve"> Symbols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4"/>
        <w:gridCol w:w="7776"/>
      </w:tblGrid>
      <w:tr w:rsidR="00520925" w:rsidTr="00D82A73">
        <w:tc>
          <w:tcPr>
            <w:tcW w:w="2284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7776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</w:t>
            </w:r>
          </w:p>
        </w:tc>
      </w:tr>
      <w:tr w:rsidR="0045708A" w:rsidTr="0045708A">
        <w:tc>
          <w:tcPr>
            <w:tcW w:w="2284" w:type="dxa"/>
          </w:tcPr>
          <w:p w:rsidR="0045708A" w:rsidRPr="00270FF6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7776" w:type="dxa"/>
          </w:tcPr>
          <w:p w:rsidR="0045708A" w:rsidRPr="0045708A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assignment operator </w:t>
            </w:r>
            <w:r w:rsidRPr="0045708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which assigns the value of its right operand to its left operand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Multiply the two operands together, and then assign the result of the multiplication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Divide the left operand by the right operand, and assign the result of the division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Perform modular division on the two operands, and assign the result of the division to the left operand.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Increment and Decrement Operators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adds 1 before the operand is evaluated 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1 after the operand is evaluated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subtracts 1 before the operand is evaluated </w:t>
            </w:r>
          </w:p>
        </w:tc>
      </w:tr>
      <w:tr w:rsidR="00520925" w:rsidTr="00D82A73">
        <w:tc>
          <w:tcPr>
            <w:tcW w:w="2284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7776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1 after the operand is evaluated</w:t>
            </w:r>
          </w:p>
        </w:tc>
      </w:tr>
      <w:tr w:rsidR="00520925" w:rsidTr="00D82A73">
        <w:tc>
          <w:tcPr>
            <w:tcW w:w="10060" w:type="dxa"/>
            <w:gridSpan w:val="2"/>
            <w:tcBorders>
              <w:bottom w:val="single" w:sz="4" w:space="0" w:color="auto"/>
            </w:tcBorders>
          </w:tcPr>
          <w:p w:rsidR="00520925" w:rsidRPr="00270FF6" w:rsidRDefault="00520925" w:rsidP="00D82A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D82A73">
        <w:tc>
          <w:tcPr>
            <w:tcW w:w="2284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76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Addition (adds)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Subtraction (subtracts)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Multiplication (multiply)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Division(divides)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776" w:type="dxa"/>
          </w:tcPr>
          <w:p w:rsidR="00520925" w:rsidRPr="00270FF6" w:rsidRDefault="00270FF6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Modulo (</w:t>
            </w:r>
            <w:r w:rsidR="00520925" w:rsidRPr="00270FF6">
              <w:rPr>
                <w:rFonts w:ascii="Times New Roman" w:hAnsi="Times New Roman" w:cs="Times New Roman"/>
                <w:sz w:val="24"/>
                <w:szCs w:val="24"/>
              </w:rPr>
              <w:t>retains remainder</w:t>
            </w:r>
          </w:p>
        </w:tc>
      </w:tr>
      <w:tr w:rsidR="00D82A73" w:rsidTr="00D82A73">
        <w:tc>
          <w:tcPr>
            <w:tcW w:w="10060" w:type="dxa"/>
            <w:gridSpan w:val="2"/>
          </w:tcPr>
          <w:p w:rsidR="00D82A73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D82A73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inequality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 or equal to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 or equal to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two expressions are both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at least one of two expressions it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used to flip the truth value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1,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0, the resulting bit is 0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examines each bit in its two operands, and when two corresponding bits are 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~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Reverse each bit in its operand</w:t>
            </w:r>
          </w:p>
        </w:tc>
      </w:tr>
    </w:tbl>
    <w:p w:rsidR="00C7136B" w:rsidRPr="007C7926" w:rsidRDefault="00C7136B" w:rsidP="00D25660">
      <w:pPr>
        <w:rPr>
          <w:rFonts w:ascii="Times New Roman" w:hAnsi="Times New Roman" w:cs="Times New Roman"/>
          <w:b/>
          <w:sz w:val="4"/>
          <w:szCs w:val="24"/>
        </w:rPr>
      </w:pPr>
    </w:p>
    <w:p w:rsidR="00D25660" w:rsidRDefault="00C40420" w:rsidP="00D2566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. Regular Definition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75"/>
        <w:gridCol w:w="5385"/>
      </w:tblGrid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lpha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A-Z</w:t>
            </w:r>
          </w:p>
        </w:tc>
      </w:tr>
      <w:tr w:rsidR="00DD2852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alphanum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87786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number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All printable characters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45708A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+, -, *, /, %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&amp;, </w:t>
            </w:r>
            <w:r w:rsidR="00D25660" w:rsidRPr="00F1653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~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 xml:space="preserve">&lt;,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Identifier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6609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51649F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operators, separators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9A78D9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identifier, separators1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  <w:r w:rsidR="00B340B4">
              <w:rPr>
                <w:rFonts w:ascii="Times New Roman" w:hAnsi="Times New Roman" w:cs="Times New Roman"/>
                <w:sz w:val="24"/>
                <w:szCs w:val="24"/>
              </w:rPr>
              <w:t>, separators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“, identifier,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>, ~</w:t>
            </w:r>
            <w:proofErr w:type="gramStart"/>
            <w:r w:rsidR="0051649F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operators, relational operators, arithmetic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C6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110B04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4658C">
              <w:rPr>
                <w:rFonts w:ascii="Times New Roman" w:hAnsi="Times New Roman" w:cs="Times New Roman"/>
                <w:sz w:val="24"/>
                <w:szCs w:val="24"/>
              </w:rPr>
              <w:t>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newline</w:t>
            </w:r>
          </w:p>
        </w:tc>
      </w:tr>
      <w:tr w:rsidR="004C694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110B0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</w:p>
        </w:tc>
      </w:tr>
      <w:tr w:rsidR="00CB3BB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Delim9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separators</w:t>
            </w:r>
            <w:r w:rsidR="007C7926">
              <w:rPr>
                <w:rFonts w:ascii="Times New Roman" w:hAnsi="Times New Roman" w:cs="Times New Roman"/>
                <w:sz w:val="24"/>
                <w:szCs w:val="24"/>
              </w:rPr>
              <w:t>, separators1</w:t>
            </w:r>
          </w:p>
        </w:tc>
      </w:tr>
      <w:tr w:rsidR="0066097A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66097A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Delim10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>pace, {, newline</w:t>
            </w:r>
          </w:p>
        </w:tc>
      </w:tr>
      <w:tr w:rsidR="0066097A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66097A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>dentifier, space, period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positive integer</w:t>
            </w:r>
          </w:p>
        </w:tc>
      </w:tr>
    </w:tbl>
    <w:p w:rsidR="002302D7" w:rsidRDefault="002302D7" w:rsidP="00D82A73">
      <w:pPr>
        <w:rPr>
          <w:rFonts w:ascii="Times New Roman" w:hAnsi="Times New Roman" w:cs="Times New Roman"/>
          <w:b/>
          <w:sz w:val="28"/>
          <w:szCs w:val="24"/>
        </w:rPr>
      </w:pPr>
    </w:p>
    <w:p w:rsidR="00D82A73" w:rsidRDefault="00C40420" w:rsidP="00D82A7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I</w:t>
      </w:r>
      <w:r w:rsidR="00D82A73" w:rsidRPr="00D82A73">
        <w:rPr>
          <w:rFonts w:ascii="Times New Roman" w:hAnsi="Times New Roman" w:cs="Times New Roman"/>
          <w:b/>
          <w:sz w:val="28"/>
          <w:szCs w:val="24"/>
        </w:rPr>
        <w:t>.</w:t>
      </w:r>
      <w:r w:rsidR="00D82A73">
        <w:rPr>
          <w:rFonts w:ascii="Times New Roman" w:hAnsi="Times New Roman" w:cs="Times New Roman"/>
          <w:b/>
          <w:sz w:val="28"/>
          <w:szCs w:val="24"/>
        </w:rPr>
        <w:t xml:space="preserve"> Regular Expression</w:t>
      </w:r>
    </w:p>
    <w:p w:rsidR="00D82A7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386"/>
        <w:gridCol w:w="4359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386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359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(b)(o)(o)(l)(e)(a)(n)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(b)(r)(e)(a)(k)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(b)(y)(t)(e)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(c)(h)(a)(r)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(c)(o)(n)(s)(t)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(c)(o)(n)(t)(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(d)(e)(f)(a)(u)(l)(t)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do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(f)(l)(o)(a)(t)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(f)(o)(r)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(g)(o)(t)(o)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(r)(e)(t)(u)(r)(n)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4359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)(n)(g)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(s)(w)(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)(t)(c)(h)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(v)(o)(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)(d)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(w)(h)(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)(l)(e)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</w:tr>
    </w:tbl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484"/>
        <w:gridCol w:w="4261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484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261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(f)(a)(l)(s)(e)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(n)(u)(l)(l)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(t)(r)(u)(e)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</w:tr>
    </w:tbl>
    <w:p w:rsidR="00BB1ECE" w:rsidRDefault="00BB1ECE" w:rsidP="00BB1ECE">
      <w:pPr>
        <w:rPr>
          <w:rFonts w:ascii="Times New Roman" w:hAnsi="Times New Roman" w:cs="Times New Roman"/>
          <w:b/>
          <w:sz w:val="28"/>
          <w:szCs w:val="24"/>
        </w:rPr>
      </w:pPr>
    </w:p>
    <w:p w:rsidR="00BB1ECE" w:rsidRPr="0093757C" w:rsidRDefault="00BB1ECE" w:rsidP="00BB1ECE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</w:rPr>
        <w:t>Standard Identifiers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484"/>
        <w:gridCol w:w="4261"/>
        <w:gridCol w:w="1800"/>
      </w:tblGrid>
      <w:tr w:rsidR="00BB1ECE" w:rsidRPr="000F5873" w:rsidTr="0072238B">
        <w:trPr>
          <w:trHeight w:val="300"/>
          <w:jc w:val="center"/>
        </w:trPr>
        <w:tc>
          <w:tcPr>
            <w:tcW w:w="2484" w:type="dxa"/>
            <w:shd w:val="clear" w:color="auto" w:fill="DBE5F1" w:themeFill="accent1" w:themeFillTint="33"/>
            <w:hideMark/>
          </w:tcPr>
          <w:p w:rsidR="00BB1ECE" w:rsidRPr="000F5873" w:rsidRDefault="00BB1ECE" w:rsidP="00722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Standard Identifiers</w:t>
            </w:r>
          </w:p>
        </w:tc>
        <w:tc>
          <w:tcPr>
            <w:tcW w:w="4261" w:type="dxa"/>
            <w:shd w:val="clear" w:color="auto" w:fill="DBE5F1" w:themeFill="accent1" w:themeFillTint="33"/>
            <w:hideMark/>
          </w:tcPr>
          <w:p w:rsidR="00BB1ECE" w:rsidRPr="000F5873" w:rsidRDefault="00BB1ECE" w:rsidP="00722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BB1ECE" w:rsidRDefault="00BB1ECE" w:rsidP="00722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BB1ECE" w:rsidRPr="000F5873" w:rsidTr="0072238B">
        <w:trPr>
          <w:trHeight w:val="340"/>
          <w:jc w:val="center"/>
        </w:trPr>
        <w:tc>
          <w:tcPr>
            <w:tcW w:w="2484" w:type="dxa"/>
            <w:hideMark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  <w:tc>
          <w:tcPr>
            <w:tcW w:w="4261" w:type="dxa"/>
            <w:hideMark/>
          </w:tcPr>
          <w:p w:rsidR="00BB1ECE" w:rsidRDefault="00BB1ECE" w:rsidP="00BB1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(a)(b)(s)(o)(r)(b)</w:t>
            </w:r>
          </w:p>
        </w:tc>
        <w:tc>
          <w:tcPr>
            <w:tcW w:w="1800" w:type="dxa"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</w:tr>
      <w:tr w:rsidR="00BB1ECE" w:rsidRPr="000F5873" w:rsidTr="0072238B">
        <w:trPr>
          <w:trHeight w:val="340"/>
          <w:jc w:val="center"/>
        </w:trPr>
        <w:tc>
          <w:tcPr>
            <w:tcW w:w="2484" w:type="dxa"/>
            <w:hideMark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  <w:tc>
          <w:tcPr>
            <w:tcW w:w="4261" w:type="dxa"/>
            <w:hideMark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(c)(a)(s)(t)</w:t>
            </w:r>
          </w:p>
        </w:tc>
        <w:tc>
          <w:tcPr>
            <w:tcW w:w="1800" w:type="dxa"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</w:tr>
      <w:tr w:rsidR="00BB1ECE" w:rsidRPr="000F5873" w:rsidTr="0072238B">
        <w:trPr>
          <w:trHeight w:val="340"/>
          <w:jc w:val="center"/>
        </w:trPr>
        <w:tc>
          <w:tcPr>
            <w:tcW w:w="2484" w:type="dxa"/>
            <w:hideMark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  <w:tc>
          <w:tcPr>
            <w:tcW w:w="4261" w:type="dxa"/>
            <w:hideMark/>
          </w:tcPr>
          <w:p w:rsidR="00BB1ECE" w:rsidRDefault="00BB1ECE" w:rsidP="00BB1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(l)(o)(a)(d)</w:t>
            </w:r>
          </w:p>
        </w:tc>
        <w:tc>
          <w:tcPr>
            <w:tcW w:w="1800" w:type="dxa"/>
          </w:tcPr>
          <w:p w:rsidR="00BB1ECE" w:rsidRDefault="00BB1ECE" w:rsidP="00BB1E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</w:tr>
    </w:tbl>
    <w:p w:rsidR="00042BFB" w:rsidRPr="002707CE" w:rsidRDefault="00042BFB" w:rsidP="002707CE">
      <w:pPr>
        <w:rPr>
          <w:rFonts w:ascii="Times New Roman" w:hAnsi="Times New Roman" w:cs="Times New Roman"/>
          <w:b/>
          <w:sz w:val="28"/>
          <w:szCs w:val="24"/>
        </w:rPr>
      </w:pPr>
    </w:p>
    <w:p w:rsidR="00D41665" w:rsidRPr="0093757C" w:rsidRDefault="00BB1E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</w:t>
      </w:r>
      <w:r w:rsidR="0093757C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41665" w:rsidRPr="0093757C">
        <w:rPr>
          <w:rFonts w:ascii="Times New Roman" w:hAnsi="Times New Roman" w:cs="Times New Roman"/>
          <w:b/>
          <w:sz w:val="28"/>
          <w:szCs w:val="24"/>
        </w:rPr>
        <w:t>Reserve Symbols</w:t>
      </w:r>
    </w:p>
    <w:tbl>
      <w:tblPr>
        <w:tblStyle w:val="TableGrid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6E04E6" w:rsidTr="006E04E6">
        <w:trPr>
          <w:trHeight w:val="340"/>
          <w:jc w:val="center"/>
        </w:trPr>
        <w:tc>
          <w:tcPr>
            <w:tcW w:w="2265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45708A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08A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(%)(=)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  <w:p w:rsidR="00282A83" w:rsidRPr="00270FF6" w:rsidRDefault="00282A83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4E6" w:rsidTr="0095362A">
        <w:trPr>
          <w:trHeight w:val="69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Increment and Decrement Operator</w:t>
            </w:r>
          </w:p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6E04E6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(&amp;)(&amp;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(|)(|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(^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</w:tbl>
    <w:p w:rsidR="00CB6EA3" w:rsidRDefault="00CB6EA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BB1ECE" w:rsidRDefault="00BB1ECE">
      <w:pPr>
        <w:rPr>
          <w:rFonts w:ascii="Times New Roman" w:hAnsi="Times New Roman" w:cs="Times New Roman"/>
          <w:b/>
          <w:sz w:val="28"/>
          <w:szCs w:val="24"/>
        </w:rPr>
      </w:pPr>
    </w:p>
    <w:p w:rsidR="00D41665" w:rsidRPr="00D25660" w:rsidRDefault="002707CE" w:rsidP="00D25660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D25660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41665" w:rsidRPr="00D25660">
        <w:rPr>
          <w:rFonts w:ascii="Times New Roman" w:hAnsi="Times New Roman" w:cs="Times New Roman"/>
          <w:b/>
          <w:sz w:val="28"/>
          <w:szCs w:val="24"/>
        </w:rPr>
        <w:t>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558"/>
      </w:tblGrid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Identifier, Literals, Constants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(alpha)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</w:tr>
    </w:tbl>
    <w:p w:rsidR="00282A83" w:rsidRDefault="00282A83" w:rsidP="00CB6EA3">
      <w:pPr>
        <w:rPr>
          <w:rFonts w:ascii="Times New Roman" w:hAnsi="Times New Roman" w:cs="Times New Roman"/>
          <w:b/>
          <w:sz w:val="24"/>
          <w:szCs w:val="24"/>
        </w:rPr>
      </w:pPr>
    </w:p>
    <w:p w:rsidR="00CB6EA3" w:rsidRP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</w:t>
      </w:r>
      <w:r w:rsidR="002B7365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CB6EA3" w:rsidRPr="002B7365">
        <w:rPr>
          <w:rFonts w:ascii="Times New Roman" w:hAnsi="Times New Roman" w:cs="Times New Roman"/>
          <w:b/>
          <w:sz w:val="28"/>
          <w:szCs w:val="24"/>
        </w:rPr>
        <w:t>Literal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300"/>
        <w:gridCol w:w="2833"/>
      </w:tblGrid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Literals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(true / false)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D2852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(num1)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‘) (ascii/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(’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(num1)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(.)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“) (ascii/</w:t>
            </w:r>
            <w:proofErr w:type="gramStart"/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(”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</w:tr>
    </w:tbl>
    <w:p w:rsidR="00D25660" w:rsidRDefault="00D25660" w:rsidP="00D25660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</w:t>
      </w:r>
      <w:r w:rsidR="002B7365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45708A">
        <w:rPr>
          <w:rFonts w:ascii="Times New Roman" w:hAnsi="Times New Roman" w:cs="Times New Roman"/>
          <w:b/>
          <w:sz w:val="28"/>
          <w:szCs w:val="24"/>
        </w:rPr>
        <w:t xml:space="preserve">Other </w:t>
      </w:r>
      <w:r w:rsidR="002B7365">
        <w:rPr>
          <w:rFonts w:ascii="Times New Roman" w:hAnsi="Times New Roman" w:cs="Times New Roman"/>
          <w:b/>
          <w:sz w:val="28"/>
          <w:szCs w:val="24"/>
        </w:rPr>
        <w:t>Delimiters/Separators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2"/>
        <w:gridCol w:w="3118"/>
        <w:gridCol w:w="2590"/>
      </w:tblGrid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Delimiters/Separators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( / )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365">
              <w:rPr>
                <w:rFonts w:ascii="Times New Roman" w:hAnsi="Times New Roman" w:cs="Times New Roman"/>
                <w:sz w:val="24"/>
                <w:szCs w:val="24"/>
              </w:rPr>
              <w:t>(:)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 / }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[ / ]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</w:tr>
    </w:tbl>
    <w:p w:rsidR="002302D7" w:rsidRDefault="002302D7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2B7365" w:rsidRP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</w:t>
      </w:r>
      <w:r w:rsidR="002B7365">
        <w:rPr>
          <w:rFonts w:ascii="Times New Roman" w:hAnsi="Times New Roman" w:cs="Times New Roman"/>
          <w:b/>
          <w:sz w:val="28"/>
          <w:szCs w:val="24"/>
        </w:rPr>
        <w:t>.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715"/>
        <w:gridCol w:w="2580"/>
      </w:tblGrid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~)(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~)(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~)(~)(ascii)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(~)(~)(~)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</w:tr>
    </w:tbl>
    <w:p w:rsidR="002B7365" w:rsidRPr="00F16536" w:rsidRDefault="002B7365" w:rsidP="00F16536">
      <w:pPr>
        <w:rPr>
          <w:rFonts w:ascii="Times New Roman" w:hAnsi="Times New Roman" w:cs="Times New Roman"/>
          <w:sz w:val="24"/>
          <w:szCs w:val="24"/>
        </w:rPr>
      </w:pPr>
    </w:p>
    <w:sectPr w:rsidR="002B7365" w:rsidRPr="00F16536" w:rsidSect="004A277B">
      <w:footerReference w:type="default" r:id="rId11"/>
      <w:pgSz w:w="12240" w:h="15840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231" w:rsidRDefault="00571231" w:rsidP="00042BFB">
      <w:pPr>
        <w:spacing w:after="0" w:line="240" w:lineRule="auto"/>
      </w:pPr>
      <w:r>
        <w:separator/>
      </w:r>
    </w:p>
  </w:endnote>
  <w:endnote w:type="continuationSeparator" w:id="0">
    <w:p w:rsidR="00571231" w:rsidRDefault="00571231" w:rsidP="0004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77" w:rsidRDefault="00AA6777" w:rsidP="0078367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231" w:rsidRDefault="00571231" w:rsidP="00042BFB">
      <w:pPr>
        <w:spacing w:after="0" w:line="240" w:lineRule="auto"/>
      </w:pPr>
      <w:r>
        <w:separator/>
      </w:r>
    </w:p>
  </w:footnote>
  <w:footnote w:type="continuationSeparator" w:id="0">
    <w:p w:rsidR="00571231" w:rsidRDefault="00571231" w:rsidP="00042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31B"/>
    <w:multiLevelType w:val="hybridMultilevel"/>
    <w:tmpl w:val="C18E07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42982"/>
    <w:multiLevelType w:val="hybridMultilevel"/>
    <w:tmpl w:val="36BE798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B5DE2"/>
    <w:multiLevelType w:val="hybridMultilevel"/>
    <w:tmpl w:val="63121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713FC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67A48"/>
    <w:multiLevelType w:val="hybridMultilevel"/>
    <w:tmpl w:val="235032D8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5E80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E72D7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44323"/>
    <w:multiLevelType w:val="hybridMultilevel"/>
    <w:tmpl w:val="ED9C37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B095B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6BCE"/>
    <w:rsid w:val="000001FB"/>
    <w:rsid w:val="00004ED8"/>
    <w:rsid w:val="00012779"/>
    <w:rsid w:val="00023849"/>
    <w:rsid w:val="00025CB1"/>
    <w:rsid w:val="00037619"/>
    <w:rsid w:val="00042BFB"/>
    <w:rsid w:val="00064159"/>
    <w:rsid w:val="00067DE0"/>
    <w:rsid w:val="00076372"/>
    <w:rsid w:val="000824B1"/>
    <w:rsid w:val="000B5F6F"/>
    <w:rsid w:val="000C0D71"/>
    <w:rsid w:val="000C5D12"/>
    <w:rsid w:val="000F5873"/>
    <w:rsid w:val="00101313"/>
    <w:rsid w:val="00110B04"/>
    <w:rsid w:val="001614CA"/>
    <w:rsid w:val="00185E1C"/>
    <w:rsid w:val="001D6162"/>
    <w:rsid w:val="001E1FC7"/>
    <w:rsid w:val="001F282D"/>
    <w:rsid w:val="002010B9"/>
    <w:rsid w:val="002302D7"/>
    <w:rsid w:val="002707CE"/>
    <w:rsid w:val="00270FF6"/>
    <w:rsid w:val="00273E61"/>
    <w:rsid w:val="00282A83"/>
    <w:rsid w:val="0029286E"/>
    <w:rsid w:val="002A5669"/>
    <w:rsid w:val="002B3069"/>
    <w:rsid w:val="002B7365"/>
    <w:rsid w:val="002F0D5E"/>
    <w:rsid w:val="00327B53"/>
    <w:rsid w:val="0034055D"/>
    <w:rsid w:val="00342034"/>
    <w:rsid w:val="003519B8"/>
    <w:rsid w:val="003657D2"/>
    <w:rsid w:val="003719B7"/>
    <w:rsid w:val="0038535A"/>
    <w:rsid w:val="00396A23"/>
    <w:rsid w:val="003B26D1"/>
    <w:rsid w:val="003C4797"/>
    <w:rsid w:val="003D506E"/>
    <w:rsid w:val="003E7112"/>
    <w:rsid w:val="0045708A"/>
    <w:rsid w:val="004637A2"/>
    <w:rsid w:val="00464CFB"/>
    <w:rsid w:val="00470841"/>
    <w:rsid w:val="004A277B"/>
    <w:rsid w:val="004B13BD"/>
    <w:rsid w:val="004C0D5A"/>
    <w:rsid w:val="004C5F2D"/>
    <w:rsid w:val="004C694C"/>
    <w:rsid w:val="004D3839"/>
    <w:rsid w:val="004E6337"/>
    <w:rsid w:val="004F18E3"/>
    <w:rsid w:val="004F79BA"/>
    <w:rsid w:val="0051649F"/>
    <w:rsid w:val="00516B65"/>
    <w:rsid w:val="00520925"/>
    <w:rsid w:val="00540D47"/>
    <w:rsid w:val="00542ABF"/>
    <w:rsid w:val="00571231"/>
    <w:rsid w:val="00574AF8"/>
    <w:rsid w:val="00596BCE"/>
    <w:rsid w:val="005B0581"/>
    <w:rsid w:val="005C1A97"/>
    <w:rsid w:val="005D1C98"/>
    <w:rsid w:val="0066097A"/>
    <w:rsid w:val="006732B1"/>
    <w:rsid w:val="00673B8A"/>
    <w:rsid w:val="006C74B5"/>
    <w:rsid w:val="006E04E6"/>
    <w:rsid w:val="006E3967"/>
    <w:rsid w:val="007061C4"/>
    <w:rsid w:val="0071079B"/>
    <w:rsid w:val="00712328"/>
    <w:rsid w:val="0074658C"/>
    <w:rsid w:val="00746F49"/>
    <w:rsid w:val="00754465"/>
    <w:rsid w:val="0076643F"/>
    <w:rsid w:val="0078367C"/>
    <w:rsid w:val="007A2E47"/>
    <w:rsid w:val="007C2794"/>
    <w:rsid w:val="007C2900"/>
    <w:rsid w:val="007C7926"/>
    <w:rsid w:val="007E48DE"/>
    <w:rsid w:val="007F46AC"/>
    <w:rsid w:val="00805B81"/>
    <w:rsid w:val="00812F7C"/>
    <w:rsid w:val="00825BDF"/>
    <w:rsid w:val="008665D7"/>
    <w:rsid w:val="00870691"/>
    <w:rsid w:val="0087538D"/>
    <w:rsid w:val="00877863"/>
    <w:rsid w:val="008A5F47"/>
    <w:rsid w:val="008A6D1E"/>
    <w:rsid w:val="008F427E"/>
    <w:rsid w:val="00903696"/>
    <w:rsid w:val="00922B2B"/>
    <w:rsid w:val="0093757C"/>
    <w:rsid w:val="0094686B"/>
    <w:rsid w:val="00953456"/>
    <w:rsid w:val="0095362A"/>
    <w:rsid w:val="00976B83"/>
    <w:rsid w:val="009876E8"/>
    <w:rsid w:val="009A1CF7"/>
    <w:rsid w:val="009A78D9"/>
    <w:rsid w:val="009B1733"/>
    <w:rsid w:val="00A301B8"/>
    <w:rsid w:val="00A33208"/>
    <w:rsid w:val="00A53D37"/>
    <w:rsid w:val="00A67783"/>
    <w:rsid w:val="00A96FBA"/>
    <w:rsid w:val="00AA6777"/>
    <w:rsid w:val="00AC349D"/>
    <w:rsid w:val="00B12B7E"/>
    <w:rsid w:val="00B340B4"/>
    <w:rsid w:val="00B412B6"/>
    <w:rsid w:val="00B6700B"/>
    <w:rsid w:val="00B76493"/>
    <w:rsid w:val="00B90120"/>
    <w:rsid w:val="00BB1ECE"/>
    <w:rsid w:val="00BB4C80"/>
    <w:rsid w:val="00C40420"/>
    <w:rsid w:val="00C42572"/>
    <w:rsid w:val="00C50CD6"/>
    <w:rsid w:val="00C50EF3"/>
    <w:rsid w:val="00C7136B"/>
    <w:rsid w:val="00C71F76"/>
    <w:rsid w:val="00C772AD"/>
    <w:rsid w:val="00C822A2"/>
    <w:rsid w:val="00C83E59"/>
    <w:rsid w:val="00CA0BC3"/>
    <w:rsid w:val="00CB3BB3"/>
    <w:rsid w:val="00CB6EA3"/>
    <w:rsid w:val="00CC154F"/>
    <w:rsid w:val="00D01070"/>
    <w:rsid w:val="00D25660"/>
    <w:rsid w:val="00D3768F"/>
    <w:rsid w:val="00D41665"/>
    <w:rsid w:val="00D44E94"/>
    <w:rsid w:val="00D46A8D"/>
    <w:rsid w:val="00D82A73"/>
    <w:rsid w:val="00D85F9F"/>
    <w:rsid w:val="00DC580D"/>
    <w:rsid w:val="00DC66EE"/>
    <w:rsid w:val="00DD2852"/>
    <w:rsid w:val="00E019B8"/>
    <w:rsid w:val="00E060DC"/>
    <w:rsid w:val="00E115DD"/>
    <w:rsid w:val="00E37928"/>
    <w:rsid w:val="00E45FEE"/>
    <w:rsid w:val="00E6470B"/>
    <w:rsid w:val="00E776CB"/>
    <w:rsid w:val="00E852EF"/>
    <w:rsid w:val="00E91484"/>
    <w:rsid w:val="00EC0DD5"/>
    <w:rsid w:val="00EF780A"/>
    <w:rsid w:val="00F03FD8"/>
    <w:rsid w:val="00F15B7A"/>
    <w:rsid w:val="00F16536"/>
    <w:rsid w:val="00F83306"/>
    <w:rsid w:val="00F86E43"/>
    <w:rsid w:val="00FC2581"/>
    <w:rsid w:val="00FF2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DA5E12"/>
  <w15:docId w15:val="{E8415349-E65B-4A9E-B712-3431581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2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20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82A7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FB"/>
  </w:style>
  <w:style w:type="paragraph" w:styleId="Footer">
    <w:name w:val="footer"/>
    <w:basedOn w:val="Normal"/>
    <w:link w:val="Foot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FB"/>
  </w:style>
  <w:style w:type="character" w:customStyle="1" w:styleId="tgc">
    <w:name w:val="_tgc"/>
    <w:basedOn w:val="DefaultParagraphFont"/>
    <w:rsid w:val="0045708A"/>
  </w:style>
  <w:style w:type="paragraph" w:styleId="BalloonText">
    <w:name w:val="Balloon Text"/>
    <w:basedOn w:val="Normal"/>
    <w:link w:val="BalloonTextChar"/>
    <w:uiPriority w:val="99"/>
    <w:semiHidden/>
    <w:unhideWhenUsed/>
    <w:rsid w:val="0046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A2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8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12779-1B26-45D0-A761-18FB0C92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JOEYLENE T. RIVERA</cp:lastModifiedBy>
  <cp:revision>37</cp:revision>
  <cp:lastPrinted>2017-07-10T08:19:00Z</cp:lastPrinted>
  <dcterms:created xsi:type="dcterms:W3CDTF">2017-07-07T17:01:00Z</dcterms:created>
  <dcterms:modified xsi:type="dcterms:W3CDTF">2017-07-28T15:34:00Z</dcterms:modified>
</cp:coreProperties>
</file>