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2">
      <w:pPr>
        <w:spacing w:line="240" w:lineRule="auto"/>
        <w:jc w:val="center"/>
        <w:rPr>
          <w:b w:val="1"/>
          <w:sz w:val="32"/>
          <w:szCs w:val="32"/>
          <w:u w:val="single"/>
        </w:rPr>
      </w:pPr>
      <w:r w:rsidDel="00000000" w:rsidR="00000000" w:rsidRPr="00000000">
        <w:rPr>
          <w:b w:val="1"/>
          <w:sz w:val="32"/>
          <w:szCs w:val="32"/>
          <w:u w:val="single"/>
          <w:rtl w:val="0"/>
        </w:rPr>
        <w:t xml:space="preserve">Investigative Report</w:t>
      </w:r>
    </w:p>
    <w:p w:rsidR="00000000" w:rsidDel="00000000" w:rsidP="00000000" w:rsidRDefault="00000000" w:rsidRPr="00000000" w14:paraId="00000003">
      <w:pPr>
        <w:tabs>
          <w:tab w:val="center" w:leader="none" w:pos="4680"/>
          <w:tab w:val="right" w:leader="none" w:pos="9360"/>
        </w:tabs>
        <w:spacing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State Investigation</w:t>
      </w: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line="240" w:lineRule="auto"/>
        <w:rPr>
          <w:sz w:val="24"/>
          <w:szCs w:val="24"/>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rPr>
          <w:b w:val="1"/>
          <w:sz w:val="24"/>
          <w:szCs w:val="24"/>
        </w:rPr>
      </w:pPr>
      <w:r w:rsidDel="00000000" w:rsidR="00000000" w:rsidRPr="00000000">
        <w:rPr>
          <w:b w:val="1"/>
          <w:sz w:val="24"/>
          <w:szCs w:val="24"/>
          <w:rtl w:val="0"/>
        </w:rPr>
        <w:t xml:space="preserve">Date(s) of Investigation: </w:t>
      </w:r>
      <w:r w:rsidDel="00000000" w:rsidR="00000000" w:rsidRPr="00000000">
        <w:rPr>
          <w:sz w:val="24"/>
          <w:szCs w:val="24"/>
          <w:rtl w:val="0"/>
        </w:rPr>
        <w:t xml:space="preserve">XX/XX/XX</w:t>
      </w:r>
      <w:r w:rsidDel="00000000" w:rsidR="00000000" w:rsidRPr="00000000">
        <w:rPr>
          <w:rtl w:val="0"/>
        </w:rPr>
      </w:r>
    </w:p>
    <w:p w:rsidR="00000000" w:rsidDel="00000000" w:rsidP="00000000" w:rsidRDefault="00000000" w:rsidRPr="00000000" w14:paraId="00000006">
      <w:pPr>
        <w:spacing w:line="240" w:lineRule="auto"/>
        <w:ind w:right="288"/>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240" w:lineRule="auto"/>
        <w:ind w:right="288"/>
        <w:rPr>
          <w:i w:val="1"/>
          <w:sz w:val="24"/>
          <w:szCs w:val="24"/>
        </w:rPr>
      </w:pPr>
      <w:r w:rsidDel="00000000" w:rsidR="00000000" w:rsidRPr="00000000">
        <w:rPr>
          <w:b w:val="1"/>
          <w:sz w:val="32"/>
          <w:szCs w:val="32"/>
          <w:rtl w:val="0"/>
        </w:rPr>
        <w:t xml:space="preserve">Intake Details: </w:t>
      </w:r>
      <w:r w:rsidDel="00000000" w:rsidR="00000000" w:rsidRPr="00000000">
        <w:rPr>
          <w:sz w:val="24"/>
          <w:szCs w:val="24"/>
          <w:rtl w:val="0"/>
        </w:rPr>
        <w:t xml:space="preserve">(</w:t>
      </w:r>
      <w:r w:rsidDel="00000000" w:rsidR="00000000" w:rsidRPr="00000000">
        <w:rPr>
          <w:i w:val="1"/>
          <w:sz w:val="24"/>
          <w:szCs w:val="24"/>
          <w:rtl w:val="0"/>
        </w:rPr>
        <w:t xml:space="preserve">List of concerns reported in the original complaint.)</w:t>
      </w:r>
    </w:p>
    <w:p w:rsidR="00000000" w:rsidDel="00000000" w:rsidP="00000000" w:rsidRDefault="00000000" w:rsidRPr="00000000" w14:paraId="00000008">
      <w:pPr>
        <w:spacing w:line="240" w:lineRule="auto"/>
        <w:ind w:right="288"/>
        <w:rPr>
          <w:sz w:val="24"/>
          <w:szCs w:val="24"/>
        </w:rPr>
      </w:pPr>
      <w:r w:rsidDel="00000000" w:rsidR="00000000" w:rsidRPr="00000000">
        <w:rPr>
          <w:rtl w:val="0"/>
        </w:rPr>
      </w:r>
    </w:p>
    <w:p w:rsidR="00000000" w:rsidDel="00000000" w:rsidP="00000000" w:rsidRDefault="00000000" w:rsidRPr="00000000" w14:paraId="00000009">
      <w:pPr>
        <w:spacing w:line="240" w:lineRule="auto"/>
        <w:ind w:right="288"/>
        <w:rPr>
          <w:sz w:val="24"/>
          <w:szCs w:val="24"/>
        </w:rPr>
      </w:pPr>
      <w:r w:rsidDel="00000000" w:rsidR="00000000" w:rsidRPr="00000000">
        <w:rPr>
          <w:sz w:val="24"/>
          <w:szCs w:val="24"/>
          <w:rtl w:val="0"/>
        </w:rPr>
        <w:t xml:space="preserve">Respondent is alleged to have disclosed protected health information on the patient (18 years old) to the patient’s parent, without consent of the patient. Patient does not reside with the parent or in the family home. It is alleged the assessments were given to the parent.</w:t>
      </w:r>
    </w:p>
    <w:p w:rsidR="00000000" w:rsidDel="00000000" w:rsidP="00000000" w:rsidRDefault="00000000" w:rsidRPr="00000000" w14:paraId="0000000A">
      <w:pPr>
        <w:spacing w:line="240" w:lineRule="auto"/>
        <w:ind w:right="288"/>
        <w:rPr>
          <w:sz w:val="24"/>
          <w:szCs w:val="24"/>
        </w:rPr>
      </w:pPr>
      <w:r w:rsidDel="00000000" w:rsidR="00000000" w:rsidRPr="00000000">
        <w:rPr>
          <w:rtl w:val="0"/>
        </w:rPr>
      </w:r>
    </w:p>
    <w:p w:rsidR="00000000" w:rsidDel="00000000" w:rsidP="00000000" w:rsidRDefault="00000000" w:rsidRPr="00000000" w14:paraId="0000000B">
      <w:pPr>
        <w:spacing w:line="240" w:lineRule="auto"/>
        <w:ind w:right="288"/>
        <w:rPr>
          <w:i w:val="1"/>
          <w:sz w:val="24"/>
          <w:szCs w:val="24"/>
        </w:rPr>
      </w:pPr>
      <w:r w:rsidDel="00000000" w:rsidR="00000000" w:rsidRPr="00000000">
        <w:rPr>
          <w:b w:val="1"/>
          <w:sz w:val="32"/>
          <w:szCs w:val="32"/>
          <w:rtl w:val="0"/>
        </w:rPr>
        <w:t xml:space="preserve">Allegation/s: </w:t>
      </w:r>
      <w:r w:rsidDel="00000000" w:rsidR="00000000" w:rsidRPr="00000000">
        <w:rPr>
          <w:sz w:val="24"/>
          <w:szCs w:val="24"/>
          <w:rtl w:val="0"/>
        </w:rPr>
        <w:t xml:space="preserve">(</w:t>
      </w:r>
      <w:r w:rsidDel="00000000" w:rsidR="00000000" w:rsidRPr="00000000">
        <w:rPr>
          <w:i w:val="1"/>
          <w:sz w:val="24"/>
          <w:szCs w:val="24"/>
          <w:rtl w:val="0"/>
        </w:rPr>
        <w:t xml:space="preserve">The allegation/s listed below is what the department has jurisdiction and authorization to investigate. An allegation is considered an assertion of improper practice or condition that could result in a violation of facility law or rule.)</w:t>
      </w:r>
    </w:p>
    <w:p w:rsidR="00000000" w:rsidDel="00000000" w:rsidP="00000000" w:rsidRDefault="00000000" w:rsidRPr="00000000" w14:paraId="0000000C">
      <w:pPr>
        <w:spacing w:line="240" w:lineRule="auto"/>
        <w:ind w:right="288"/>
        <w:rPr>
          <w:sz w:val="24"/>
          <w:szCs w:val="24"/>
        </w:rPr>
      </w:pPr>
      <w:r w:rsidDel="00000000" w:rsidR="00000000" w:rsidRPr="00000000">
        <w:rPr>
          <w:rtl w:val="0"/>
        </w:rPr>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246-341-0410</w:t>
      </w:r>
      <w:r w:rsidDel="00000000" w:rsidR="00000000" w:rsidRPr="00000000">
        <w:rPr>
          <w:rFonts w:ascii="Times New Roman" w:cs="Times New Roman" w:eastAsia="Times New Roman" w:hAnsi="Times New Roman"/>
          <w:color w:val="d1343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Administrator key responsibilities, by failing to ensure clinical supervision of all clinical services including clinical services provided by trainees, students, and volunteers occurred; and by failing to ensure a written internal quality management plan, human resources plan or similarly specialized plan, as appropriate, was developed and maintained that: addressed the clinical supervision and training of staff providing clinical services; and, monitored compliance with the rules in this chapter, and other state and federal rules and laws that govern agency licensing and certification requirements. </w:t>
        <w:br w:type="textWrapping"/>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246-341-0420</w:t>
      </w:r>
      <w:r w:rsidDel="00000000" w:rsidR="00000000" w:rsidRPr="00000000">
        <w:rPr>
          <w:rFonts w:ascii="Times New Roman" w:cs="Times New Roman" w:eastAsia="Times New Roman" w:hAnsi="Times New Roman"/>
          <w:color w:val="d1343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Agency policies and procedures, by failing to develop, implement, and maintain policies and procedures that addressed supervision and how supervision was provided to assist clinical and nonclinical staff and volunteers to increase their skills and improve quality of services to patients; and by failing to develop, implement, and maintain policies and procedures that addressed staff training to include a description of how the facility provided training during initial orientation and annual training thereafter. </w:t>
        <w:br w:type="textWrapping"/>
        <w:t xml:space="preserve">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246-341-0425</w:t>
      </w:r>
      <w:r w:rsidDel="00000000" w:rsidR="00000000" w:rsidRPr="00000000">
        <w:rPr>
          <w:rFonts w:ascii="Times New Roman" w:cs="Times New Roman" w:eastAsia="Times New Roman" w:hAnsi="Times New Roman"/>
          <w:color w:val="d1343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Individual service records system, by failing to maintain a comprehensive individual service record system that included policies and procedures that protected an individual's personal health information; and by failing to ensure that a patient’s personal health information was shared or released only in compliance with applicable state and federal law.  </w:t>
        <w:br w:type="textWrapping"/>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246-341-0600</w:t>
      </w:r>
      <w:r w:rsidDel="00000000" w:rsidR="00000000" w:rsidRPr="00000000">
        <w:rPr>
          <w:rFonts w:ascii="Times New Roman" w:cs="Times New Roman" w:eastAsia="Times New Roman" w:hAnsi="Times New Roman"/>
          <w:color w:val="d1343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Individual rights, by failing to protect and promote individual participant rights applicable to the services the facility was certified to provide in compliance with this chapter, and chapters 70.41, 71.05, 71.12, 71.24, and 71.34 RCW. </w:t>
        <w:br w:type="textWrapping"/>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246-341-0640</w:t>
      </w:r>
      <w:r w:rsidDel="00000000" w:rsidR="00000000" w:rsidRPr="00000000">
        <w:rPr>
          <w:rFonts w:ascii="Times New Roman" w:cs="Times New Roman" w:eastAsia="Times New Roman" w:hAnsi="Times New Roman"/>
          <w:color w:val="d1343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Individual service record, by failing to include in the individual service record: an assessment which was an age-appropriate, strengths-based psychosocial assessment that considered current needs and the patient’s relevant behavioral and physical health history according to best practices, completed by a person appropriately credentialed or qualified to provide the type of assessment pertaining to the service(s) being sought, which included: an assessment of any risk of harm to self and others, including suicide, homicide, and a history of self-harm and, if the assessment indicated there was such a risk, a referral for provision of emergency/crisis services. </w:t>
        <w:br w:type="textWrapping"/>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A potential violation of WAC 246-341-1000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Opioid treatment programs (OTP) - </w:t>
      </w:r>
      <w:r w:rsidDel="00000000" w:rsidR="00000000" w:rsidRPr="00000000">
        <w:rPr>
          <w:rFonts w:ascii="Times New Roman" w:cs="Times New Roman" w:eastAsia="Times New Roman" w:hAnsi="Times New Roman"/>
          <w:sz w:val="24"/>
          <w:szCs w:val="24"/>
          <w:rtl w:val="0"/>
        </w:rPr>
        <w:t xml:space="preserve">Certification standards, by failing to develop, maintain, and implement policies and procedures for: record keeping and patient confidentiality.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240" w:lineRule="auto"/>
        <w:ind w:right="288"/>
        <w:rPr>
          <w:b w:val="1"/>
          <w:sz w:val="24"/>
          <w:szCs w:val="24"/>
        </w:rPr>
      </w:pPr>
      <w:r w:rsidDel="00000000" w:rsidR="00000000" w:rsidRPr="00000000">
        <w:rPr>
          <w:rtl w:val="0"/>
        </w:rPr>
      </w:r>
    </w:p>
    <w:p w:rsidR="00000000" w:rsidDel="00000000" w:rsidP="00000000" w:rsidRDefault="00000000" w:rsidRPr="00000000" w14:paraId="00000015">
      <w:pPr>
        <w:spacing w:line="240" w:lineRule="auto"/>
        <w:ind w:right="288"/>
        <w:rPr>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40" w:lineRule="auto"/>
      <w:rPr/>
    </w:pPr>
    <w:r w:rsidDel="00000000" w:rsidR="00000000" w:rsidRPr="00000000">
      <w:rPr>
        <w:rtl w:val="0"/>
      </w:rPr>
      <w:t xml:space="preserve">Facility Name: Behavioral Health Agency</w:t>
    </w:r>
  </w:p>
  <w:p w:rsidR="00000000" w:rsidDel="00000000" w:rsidP="00000000" w:rsidRDefault="00000000" w:rsidRPr="00000000" w14:paraId="00000019">
    <w:pPr>
      <w:spacing w:line="240" w:lineRule="auto"/>
      <w:rPr/>
    </w:pPr>
    <w:r w:rsidDel="00000000" w:rsidR="00000000" w:rsidRPr="00000000">
      <w:rPr>
        <w:rtl w:val="0"/>
      </w:rPr>
      <w:t xml:space="preserve">Case/Intake Number: 20XX-XXXX</w:t>
    </w:r>
  </w:p>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