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t>Bypass 通杀Yxlink注入</w:t>
      </w:r>
    </w:p>
    <w:p>
      <w:pPr>
        <w:jc w:val="both"/>
      </w:pPr>
      <w:r>
        <w:t>在漏洞银行活动遇到了一个Yxlink waf第一次遇见,头都搞大了,网上逛了一圈并没有发现bypass这种waf姿势哭了,但是经过一天最终还是绕过了将一枚堆叠注入收入囊中.</w:t>
      </w:r>
    </w:p>
    <w:p>
      <w:pPr>
        <w:jc w:val="both"/>
      </w:pPr>
    </w:p>
    <w:p>
      <w:pPr>
        <w:jc w:val="both"/>
        <w:rPr>
          <w:rFonts w:hint="default"/>
        </w:rPr>
      </w:pPr>
      <w:r>
        <w:t>这个</w:t>
      </w:r>
      <w:r>
        <w:rPr>
          <w:rFonts w:hint="eastAsia"/>
        </w:rPr>
        <w:t>YxlinkWAF有个缺陷就是过分遵守url编码规则</w:t>
      </w:r>
      <w:r>
        <w:rPr>
          <w:rFonts w:hint="default"/>
        </w:rPr>
        <w:t>,你只需要在payload的关键字前后添加一个不规则但不被数据库处理的编码就行了</w:t>
      </w:r>
    </w:p>
    <w:p>
      <w:pPr>
        <w:jc w:val="both"/>
        <w:rPr>
          <w:rFonts w:hint="default"/>
        </w:rPr>
      </w:pPr>
      <w:r>
        <w:drawing>
          <wp:inline distT="0" distB="0" distL="114300" distR="114300">
            <wp:extent cx="5273675" cy="542290"/>
            <wp:effectExtent l="0" t="0" r="952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2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269865" cy="1407795"/>
            <wp:effectExtent l="0" t="0" r="1333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7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</w:rPr>
      </w:pPr>
      <w:r>
        <w:rPr>
          <w:rFonts w:hint="eastAsia"/>
        </w:rPr>
        <w:t>就例如%0</w:t>
      </w:r>
      <w:r>
        <w:rPr>
          <w:rFonts w:hint="default"/>
        </w:rPr>
        <w:t>,%1</w:t>
      </w:r>
      <w:r>
        <w:rPr>
          <w:rFonts w:hint="eastAsia"/>
        </w:rPr>
        <w:t>或者单个%</w:t>
      </w:r>
      <w:r>
        <w:rPr>
          <w:rFonts w:hint="default"/>
        </w:rPr>
        <w:t>等等..</w:t>
      </w:r>
    </w:p>
    <w:p>
      <w:pPr>
        <w:jc w:val="both"/>
        <w:rPr>
          <w:rFonts w:hint="default"/>
        </w:rPr>
      </w:pPr>
      <w:r>
        <w:rPr>
          <w:rFonts w:hint="default"/>
        </w:rPr>
        <w:t>不能直接用在%后面直接用%0a，，Yxlink判断url编码是否正常的方式就是判断%后面是否有两字节字符，把%0a换成\n，然后--skip-urlencode</w:t>
      </w:r>
    </w:p>
    <w:p>
      <w:pPr>
        <w:jc w:val="both"/>
      </w:pPr>
      <w:r>
        <w:drawing>
          <wp:inline distT="0" distB="0" distL="114300" distR="114300">
            <wp:extent cx="5259070" cy="2421255"/>
            <wp:effectExtent l="0" t="0" r="2413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21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</w:rPr>
      </w:pPr>
      <w:r>
        <w:t>最后问朋友要了个站点尝试了下居然直接过了,</w:t>
      </w:r>
      <w:r>
        <w:t>也是对得起我这一天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BCE64"/>
    <w:rsid w:val="1E9FF5B4"/>
    <w:rsid w:val="36558FA7"/>
    <w:rsid w:val="37FBCE64"/>
    <w:rsid w:val="7BEFF13E"/>
    <w:rsid w:val="FF5F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Office_2.3.1.3761_F1E327BC-269C-435d-A152-05C5408002CA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2020-06-12T03:38:00Z</dcterms:created>
  <dc:creator>waf</dc:creator>
  <cp:lastModifiedBy>waf</cp:lastModifiedBy>
  <dcterms:modified xsi:type="dcterms:W3CDTF">2020-06-11T21:24:32Z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2052-2.3.1.3761</vt:lpwstr>
  </property>
</Properties>
</file>