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ELC590</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SAMPLE PREPARATION OUTLINE</w:t>
      </w:r>
    </w:p>
    <w:p w:rsidR="00000000" w:rsidDel="00000000" w:rsidP="00000000" w:rsidRDefault="00000000" w:rsidRPr="00000000" w14:paraId="00000003">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PERSUASIVE SPEECH</w:t>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ab/>
        <w:t xml:space="preserve">    :</w:t>
        <w:tab/>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w:t>
        <w:tab/>
        <w:tab/>
        <w:tab/>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2127"/>
          <w:tab w:val="left" w:pos="241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w:t>
        <w:tab/>
        <w:tab/>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ORGAN DONATION: BE A DONOR, BE A HERO</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Organizational Pattern</w:t>
        <w:tab/>
        <w:t xml:space="preserve">: Monroe’s Motivated Sequence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Aids</w:t>
        <w:tab/>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268"/>
          <w:tab w:val="left" w:pos="241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Purpose</w:t>
        <w:tab/>
        <w:tab/>
        <w:t xml:space="preserve">: To persuade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2880" w:right="0" w:hanging="28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Purpose</w:t>
        <w:tab/>
        <w:t xml:space="preserve">: To persuade my audience to donate their organs when they die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Idea</w:t>
        <w:tab/>
        <w:t xml:space="preserve">: The need for organ donations is crucial, as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 provides a life-giving and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life-enhancing opportunity to those who are at the end of the line for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410"/>
        </w:tabs>
        <w:spacing w:after="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hope.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835"/>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ATTENTION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Attention Material/Credibility Material)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 minutes is a very short amount of time. In 10 minutes, you might be able to go for a short walk or check your email inbox. In 10 minutes, you may even have a quick telephone conversation with a friend. In fact, you will be done listening to my presentation within the next 10 minutes.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 to the audience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those same 10 minutes, someone will be added to the transplant waiting list, and the number of people on the waiting list keeps getting longer, while the number of donors lags significantly behind.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Thesis and Preview)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need for organ donations is crucial, as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it provides a life-giving and life-enhancing opportunity to those who are at the end of the line for hope.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I’ll begin by telling you about the constraints and issues in organ donations.)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BODY</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NEED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09"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t>
        <w:tab/>
        <w:t xml:space="preserve">There are people around the world who need organ transplants, but do not get the help due to many constraints.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418" w:right="0" w:hanging="6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Statement of Need for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problem is that there is a lack of organs and organ donors who can make organ transplantation possible.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27" w:right="0" w:hanging="686.9999999999999"/>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Description of Problem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number of patients who need organ transplants is increasing from year to year, but the number of pledgers who want to donate is incredibly low.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835" w:right="0" w:hanging="675"/>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w:t>
        <w:tab/>
        <w:t xml:space="preserve">Donor rate in Malaysia is 1 donor per 1 million citizens! One of the lowest in the world.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27"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day, 22 people die waiting for a life-saving organ transplant. (Organ Donation is a Generous, Selfless Gift, 2020)</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8"/>
        <w:jc w:val="both"/>
        <w:rPr>
          <w:rFonts w:ascii="Arial" w:cs="Arial" w:eastAsia="Arial" w:hAnsi="Arial"/>
          <w:b w:val="0"/>
          <w:i w:val="0"/>
          <w:smallCaps w:val="0"/>
          <w:strike w:val="0"/>
          <w:color w:val="000000"/>
          <w:sz w:val="22"/>
          <w:szCs w:val="22"/>
          <w:u w:val="none"/>
          <w:shd w:fill="fafaf6"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5" w:right="0" w:hanging="566.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name is added to the national waiting list every 16 minutes. </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5" w:right="0" w:hanging="566.999999999999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donor can save up to 8 lives through organ donation, but only 1% of that will meet the extensive criteria that allows one to donate. (Organ Donation is a Generous, Selfless Gift, 2020)</w:t>
      </w:r>
    </w:p>
    <w:p w:rsidR="00000000" w:rsidDel="00000000" w:rsidP="00000000" w:rsidRDefault="00000000" w:rsidRPr="00000000" w14:paraId="00000026">
      <w:pPr>
        <w:pStyle w:val="Heading3"/>
        <w:shd w:fill="ffffff" w:val="clear"/>
        <w:spacing w:after="24" w:before="432" w:lineRule="auto"/>
        <w:ind w:firstLine="567"/>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B.  </w:t>
        <w:tab/>
        <w:t xml:space="preserve">Most people are also unsure if their religions condone organ donation.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27"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tab/>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With regard to the Islamic ruling, it is permissible for a living person to donate organs, so long as the donation will not lead to the death of the donor.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Ruling on Organ Donation, 2007)</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127" w:right="0" w:hanging="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Transplant of an organ from a dead person is permissible if all bodily functions; the heart and breathing, cease completely and cannot be brought back medically.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1418" w:right="0" w:hanging="851"/>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w:t>
        <w:tab/>
        <w:t xml:space="preserve">Another concern involves frightening tales of organ retrieval from donors, and organs being stolen and sold for profit.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2127" w:right="0" w:hanging="754"/>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w:t>
        <w:tab/>
        <w:t xml:space="preserve">Health Ministry deputy director-general Datuk Dr. Jeyaindran Sinnadurai said that there are ongoing plans to train more specialists to retrieve organs from donors, and that measures are being taken to reduce organ trafficking.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Ellia Pikri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2017)</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I’m sure that you can see the need for people like you to donate your organs.  But you might be asking, well, how can I make sure my organs are donated after I die? Let me tell you.)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SATISFACTION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Present Solution that Satisfies 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Consultation and consent of the next of kin of donors is mandatory before organ and tissue donations.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Azizul Khairi Mohd Nor,2014)</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hanging="87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Description of 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You need to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alk </w:t>
      </w:r>
      <w:r w:rsidDel="00000000" w:rsidR="00000000" w:rsidRPr="00000000">
        <w:rPr>
          <w:rFonts w:ascii="Arial" w:cs="Arial" w:eastAsia="Arial" w:hAnsi="Arial"/>
          <w:sz w:val="22"/>
          <w:szCs w:val="22"/>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family about your decision to donate.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27" w:right="0" w:hanging="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How Solution Satisfies 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will be involved in the donation arrangements when you die.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835" w:right="0" w:hanging="70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How Solution can be Implemented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Your next-of-kin should know of your wish to be an organ donor, but they are not bound to abide by your wishes and their consent is always required. (</w:t>
      </w:r>
      <w:hyperlink r:id="r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Irish Kidney Association,2018)</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835" w:right="0" w:hanging="70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If they do not know of your wishes in becoming a donor, your wishes may never be carried out.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134" w:right="0" w:hanging="56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Plan of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Those who wish to donate organs after death can fill out an organ donor registration form available in all government hospitals, District Health Departments, District Health Centres, and Transplant Resource Centres.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Azizul Khairi Mohd Nor, 2014).</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80" w:before="280" w:line="240" w:lineRule="auto"/>
        <w:ind w:left="2160" w:right="0" w:hanging="1026"/>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ab/>
        <w:t xml:space="preserve">Registration as an organ donor is free, and since it can also be done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online, it does not involve any health screening.</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80" w:before="280" w:line="240" w:lineRule="auto"/>
        <w:ind w:left="2160" w:right="0" w:hanging="1026"/>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tab/>
        <w:t xml:space="preserve">Once you have filled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your personal information, sign the back of the card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127"/>
        </w:tabs>
        <w:spacing w:after="280" w:before="280" w:line="240" w:lineRule="auto"/>
        <w:ind w:left="2880" w:right="0" w:hanging="1746"/>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ab/>
        <w:t xml:space="preserve">The presence of this card will make it easier for doctors to identify your identity to contact your next of kin.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You can see that it isn’t difficult to be an organ donor. Now let’s look at what may happen if you choose to donate your organs and what may happen if you choose not 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VISUALIZATION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709" w:right="0" w:hanging="70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Visualize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 donation benefits both the donor’s family and the recipients. </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1494" w:right="0" w:hanging="785"/>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Describe Expected Results of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Organ donation provides a life-giving, and life-enhancing opportunity to those who are at the end of the line for hope.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27" w:right="0" w:hanging="709"/>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1.</w:t>
        <w:tab/>
        <w:t xml:space="preserve">One organ and tissue donor can help transform the lives of more than 10 people.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1418" w:right="0" w:hanging="69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Describe Consequences of Inaction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problem arises when you are thinking about becoming a donor but do not do anything about it.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698" w:right="0" w:firstLine="720.000000000000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When no one knows your wishes, your organs will not be donated.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By now, you should already know why you should consider donating your organs when you die.)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ACTION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Brakelight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you can easily see, donating your organs can be one of the most important decisions you would ever make, and the greatest gift you could ever give.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There is no age limit in organ donation, and there is no discrimination between gender, race or religion.</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You become a donor by talking to your family and making sure they know you want to be a donor.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Tie Back to the Audience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Imagine if you were able to donate your heart to someone who needs it most, and to get the satisfaction and possible comfort knowing that you have provided them ‘life’.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Concluding Remarks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As many in a day will die waiting for an organ, becoming an organ donor is one of the most generous actions you can take.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567"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tab/>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CALL TO 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all heroes don tight spandex outfits and knock out bad extraterrestrial beings.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Thousands on the transplant waiting list are hoping for a miracle. Be their miracle! Be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 </w:t>
      </w:r>
    </w:p>
    <w:p w:rsidR="00000000" w:rsidDel="00000000" w:rsidP="00000000" w:rsidRDefault="00000000" w:rsidRPr="00000000" w14:paraId="00000046">
      <w:pPr>
        <w:ind w:left="567" w:hanging="567"/>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48">
      <w:pPr>
        <w:pStyle w:val="Heading1"/>
        <w:shd w:fill="ffffff" w:val="clear"/>
        <w:spacing w:after="0" w:before="0" w:lineRule="auto"/>
        <w:ind w:left="567" w:hanging="567"/>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Azizul Khairi Mohd Nor (2014). Organ Donation. </w:t>
      </w:r>
      <w:hyperlink r:id="rId8">
        <w:r w:rsidDel="00000000" w:rsidR="00000000" w:rsidRPr="00000000">
          <w:rPr>
            <w:rFonts w:ascii="Arial" w:cs="Arial" w:eastAsia="Arial" w:hAnsi="Arial"/>
            <w:b w:val="0"/>
            <w:color w:val="000000"/>
            <w:sz w:val="22"/>
            <w:szCs w:val="22"/>
            <w:u w:val="single"/>
            <w:vertAlign w:val="baseline"/>
            <w:rtl w:val="0"/>
          </w:rPr>
          <w:t xml:space="preserve">http://www.myhealth.gov.my/en/organ-donation-2/</w:t>
        </w:r>
      </w:hyperlink>
      <w:r w:rsidDel="00000000" w:rsidR="00000000" w:rsidRPr="00000000">
        <w:rPr>
          <w:rtl w:val="0"/>
        </w:rPr>
      </w:r>
    </w:p>
    <w:p w:rsidR="00000000" w:rsidDel="00000000" w:rsidP="00000000" w:rsidRDefault="00000000" w:rsidRPr="00000000" w14:paraId="00000049">
      <w:pPr>
        <w:pStyle w:val="Heading1"/>
        <w:shd w:fill="ffffff" w:val="clear"/>
        <w:spacing w:after="0" w:before="0" w:lineRule="auto"/>
        <w:rPr>
          <w:rFonts w:ascii="Arial" w:cs="Arial" w:eastAsia="Arial" w:hAnsi="Arial"/>
          <w:b w:val="0"/>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A">
      <w:pPr>
        <w:pStyle w:val="Heading5"/>
        <w:spacing w:after="0" w:before="0" w:lineRule="auto"/>
        <w:ind w:left="567" w:hanging="567"/>
        <w:rPr>
          <w:rFonts w:ascii="Arial" w:cs="Arial" w:eastAsia="Arial" w:hAnsi="Arial"/>
          <w:b w:val="0"/>
          <w:i w:val="0"/>
          <w:sz w:val="22"/>
          <w:szCs w:val="22"/>
          <w:vertAlign w:val="baseline"/>
        </w:rPr>
      </w:pPr>
      <w:bookmarkStart w:colFirst="0" w:colLast="0" w:name="_heading=h.1fob9te" w:id="2"/>
      <w:bookmarkEnd w:id="2"/>
      <w:r w:rsidDel="00000000" w:rsidR="00000000" w:rsidRPr="00000000">
        <w:rPr>
          <w:rFonts w:ascii="Arial" w:cs="Arial" w:eastAsia="Arial" w:hAnsi="Arial"/>
          <w:b w:val="0"/>
          <w:i w:val="0"/>
          <w:sz w:val="22"/>
          <w:szCs w:val="22"/>
          <w:highlight w:val="white"/>
          <w:vertAlign w:val="baseline"/>
          <w:rtl w:val="0"/>
        </w:rPr>
        <w:t xml:space="preserve">Ellia Pikri (2017). </w:t>
      </w:r>
      <w:hyperlink r:id="rId9">
        <w:r w:rsidDel="00000000" w:rsidR="00000000" w:rsidRPr="00000000">
          <w:rPr>
            <w:rFonts w:ascii="Arial" w:cs="Arial" w:eastAsia="Arial" w:hAnsi="Arial"/>
            <w:b w:val="0"/>
            <w:i w:val="0"/>
            <w:color w:val="000000"/>
            <w:sz w:val="22"/>
            <w:szCs w:val="22"/>
            <w:u w:val="single"/>
            <w:vertAlign w:val="baseline"/>
            <w:rtl w:val="0"/>
          </w:rPr>
          <w:t xml:space="preserve">So, You Can Register Online To Donate Your Organs In M'sia - And Here's Exactly How To Do It</w:t>
        </w:r>
      </w:hyperlink>
      <w:r w:rsidDel="00000000" w:rsidR="00000000" w:rsidRPr="00000000">
        <w:rPr>
          <w:rFonts w:ascii="Arial" w:cs="Arial" w:eastAsia="Arial" w:hAnsi="Arial"/>
          <w:b w:val="0"/>
          <w:i w:val="0"/>
          <w:sz w:val="22"/>
          <w:szCs w:val="22"/>
          <w:vertAlign w:val="baseline"/>
          <w:rtl w:val="0"/>
        </w:rPr>
        <w:t xml:space="preserve">. </w:t>
      </w:r>
      <w:hyperlink r:id="rId10">
        <w:r w:rsidDel="00000000" w:rsidR="00000000" w:rsidRPr="00000000">
          <w:rPr>
            <w:rFonts w:ascii="Arial" w:cs="Arial" w:eastAsia="Arial" w:hAnsi="Arial"/>
            <w:b w:val="0"/>
            <w:i w:val="0"/>
            <w:color w:val="000000"/>
            <w:sz w:val="22"/>
            <w:szCs w:val="22"/>
            <w:u w:val="none"/>
            <w:vertAlign w:val="baseline"/>
            <w:rtl w:val="0"/>
          </w:rPr>
          <w:t xml:space="preserve">https://vulcanpost.com/612670/malaysia-online-organ-donation-dermaorgan/</w:t>
        </w:r>
      </w:hyperlink>
      <w:r w:rsidDel="00000000" w:rsidR="00000000" w:rsidRPr="00000000">
        <w:rPr>
          <w:rtl w:val="0"/>
        </w:rPr>
      </w:r>
    </w:p>
    <w:p w:rsidR="00000000" w:rsidDel="00000000" w:rsidP="00000000" w:rsidRDefault="00000000" w:rsidRPr="00000000" w14:paraId="0000004B">
      <w:pPr>
        <w:pStyle w:val="Heading1"/>
        <w:shd w:fill="ffffff" w:val="clear"/>
        <w:spacing w:after="0" w:before="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4C">
      <w:pPr>
        <w:pStyle w:val="Heading1"/>
        <w:shd w:fill="ffffff" w:val="clear"/>
        <w:spacing w:after="0" w:before="0" w:lineRule="auto"/>
        <w:ind w:left="567" w:hanging="567"/>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Eyman Hadi (2019). Keep on giving information. </w:t>
      </w:r>
      <w:hyperlink r:id="rId11">
        <w:r w:rsidDel="00000000" w:rsidR="00000000" w:rsidRPr="00000000">
          <w:rPr>
            <w:rFonts w:ascii="Arial" w:cs="Arial" w:eastAsia="Arial" w:hAnsi="Arial"/>
            <w:b w:val="0"/>
            <w:color w:val="000000"/>
            <w:sz w:val="22"/>
            <w:szCs w:val="22"/>
            <w:u w:val="single"/>
            <w:vertAlign w:val="baseline"/>
            <w:rtl w:val="0"/>
          </w:rPr>
          <w:t xml:space="preserve">https://www.thestar.com. my/opinion/letters /2019/04/12/keep-on-giving-information</w:t>
        </w:r>
      </w:hyperlink>
      <w:r w:rsidDel="00000000" w:rsidR="00000000" w:rsidRPr="00000000">
        <w:rPr>
          <w:rtl w:val="0"/>
        </w:rPr>
      </w:r>
    </w:p>
    <w:p w:rsidR="00000000" w:rsidDel="00000000" w:rsidP="00000000" w:rsidRDefault="00000000" w:rsidRPr="00000000" w14:paraId="0000004D">
      <w:pPr>
        <w:ind w:left="720" w:hanging="72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u w:val="single"/>
          <w:vertAlign w:val="baseline"/>
        </w:rPr>
      </w:pPr>
      <w:bookmarkStart w:colFirst="0" w:colLast="0" w:name="_heading=h.3znysh7" w:id="3"/>
      <w:bookmarkEnd w:id="3"/>
      <w:r w:rsidDel="00000000" w:rsidR="00000000" w:rsidRPr="00000000">
        <w:rPr>
          <w:rFonts w:ascii="Arial" w:cs="Arial" w:eastAsia="Arial" w:hAnsi="Arial"/>
          <w:sz w:val="22"/>
          <w:szCs w:val="22"/>
          <w:vertAlign w:val="baseline"/>
          <w:rtl w:val="0"/>
        </w:rPr>
        <w:t xml:space="preserve">Irish Kidney Association (2018) Organ and Body Donation.  </w:t>
      </w:r>
      <w:hyperlink r:id="rId12">
        <w:r w:rsidDel="00000000" w:rsidR="00000000" w:rsidRPr="00000000">
          <w:rPr>
            <w:rFonts w:ascii="Arial" w:cs="Arial" w:eastAsia="Arial" w:hAnsi="Arial"/>
            <w:color w:val="000000"/>
            <w:sz w:val="22"/>
            <w:szCs w:val="22"/>
            <w:u w:val="single"/>
            <w:vertAlign w:val="baseline"/>
            <w:rtl w:val="0"/>
          </w:rPr>
          <w:t xml:space="preserve">https://www.citizensinformation.ie/ en/health/health_ services /blood_and_organ_donation/organ_and_body_donation.html</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 Donation is a Generous, Selfless Gift (2020). </w:t>
      </w:r>
      <w:hyperlink r:id="rId1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https://www.life-source.org/</w:t>
        </w:r>
      </w:hyperlink>
      <w:r w:rsidDel="00000000" w:rsidR="00000000" w:rsidRPr="00000000">
        <w:rPr>
          <w:rtl w:val="0"/>
        </w:rPr>
      </w:r>
    </w:p>
    <w:p w:rsidR="00000000" w:rsidDel="00000000" w:rsidP="00000000" w:rsidRDefault="00000000" w:rsidRPr="00000000" w14:paraId="00000050">
      <w:pPr>
        <w:pStyle w:val="Heading1"/>
        <w:shd w:fill="ffffff" w:val="clear"/>
        <w:spacing w:after="0" w:before="0" w:lineRule="auto"/>
        <w:ind w:left="720" w:hanging="720"/>
        <w:rPr>
          <w:rFonts w:ascii="Arial" w:cs="Arial" w:eastAsia="Arial" w:hAnsi="Arial"/>
          <w:b w:val="0"/>
          <w:sz w:val="22"/>
          <w:szCs w:val="22"/>
          <w:vertAlign w:val="baseline"/>
        </w:rPr>
      </w:pPr>
      <w:bookmarkStart w:colFirst="0" w:colLast="0" w:name="_heading=h.tyjcwt" w:id="5"/>
      <w:bookmarkEnd w:id="5"/>
      <w:r w:rsidDel="00000000" w:rsidR="00000000" w:rsidRPr="00000000">
        <w:rPr>
          <w:rFonts w:ascii="Arial" w:cs="Arial" w:eastAsia="Arial" w:hAnsi="Arial"/>
          <w:b w:val="0"/>
          <w:sz w:val="22"/>
          <w:szCs w:val="22"/>
          <w:vertAlign w:val="baseline"/>
          <w:rtl w:val="0"/>
        </w:rPr>
        <w:t xml:space="preserve">Ruling on organ donation (2007). </w:t>
      </w:r>
      <w:hyperlink r:id="rId14">
        <w:r w:rsidDel="00000000" w:rsidR="00000000" w:rsidRPr="00000000">
          <w:rPr>
            <w:rFonts w:ascii="Arial" w:cs="Arial" w:eastAsia="Arial" w:hAnsi="Arial"/>
            <w:b w:val="0"/>
            <w:color w:val="000000"/>
            <w:sz w:val="22"/>
            <w:szCs w:val="22"/>
            <w:u w:val="single"/>
            <w:vertAlign w:val="baseline"/>
            <w:rtl w:val="0"/>
          </w:rPr>
          <w:t xml:space="preserve">https://islamqa.info/en/answers/107690/ruling-on-organ-donation</w:t>
        </w:r>
      </w:hyperlink>
      <w:r w:rsidDel="00000000" w:rsidR="00000000" w:rsidRPr="00000000">
        <w:rPr>
          <w:rtl w:val="0"/>
        </w:rPr>
      </w:r>
    </w:p>
    <w:p w:rsidR="00000000" w:rsidDel="00000000" w:rsidP="00000000" w:rsidRDefault="00000000" w:rsidRPr="00000000" w14:paraId="00000051">
      <w:pPr>
        <w:pStyle w:val="Heading1"/>
        <w:shd w:fill="ffffff" w:val="clear"/>
        <w:spacing w:after="0" w:before="0"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highlight w:val="white"/>
          <w:u w:val="single"/>
          <w:vertAlign w:val="baseline"/>
        </w:rPr>
      </w:pPr>
      <w:r w:rsidDel="00000000" w:rsidR="00000000" w:rsidRPr="00000000">
        <w:rPr>
          <w:rtl w:val="0"/>
        </w:rPr>
      </w:r>
    </w:p>
    <w:p w:rsidR="00000000" w:rsidDel="00000000" w:rsidP="00000000" w:rsidRDefault="00000000" w:rsidRPr="00000000" w14:paraId="00000053">
      <w:pP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Note:</w:t>
      </w:r>
      <w:r w:rsidDel="00000000" w:rsidR="00000000" w:rsidRPr="00000000">
        <w:rPr>
          <w:rtl w:val="0"/>
        </w:rPr>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guidelines in parenthesis are to be used for instructional purposes. </w:t>
      </w:r>
    </w:p>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the student’s outline, the guidelines should be omitted.</w:t>
      </w:r>
    </w:p>
    <w:sectPr>
      <w:footerReference r:id="rId15" w:type="default"/>
      <w:pgSz w:h="15840" w:w="12240" w:orient="portrait"/>
      <w:pgMar w:bottom="1440" w:top="1440" w:left="1440" w:right="1440" w:header="720" w:footer="5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Updated: 20 August 2020</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94" w:hanging="360"/>
      </w:pPr>
      <w:rPr>
        <w:color w:val="000000"/>
        <w:vertAlign w:val="baseline"/>
      </w:rPr>
    </w:lvl>
    <w:lvl w:ilvl="1">
      <w:start w:val="1"/>
      <w:numFmt w:val="lowerLetter"/>
      <w:lvlText w:val="%2."/>
      <w:lvlJc w:val="left"/>
      <w:pPr>
        <w:ind w:left="2214" w:hanging="360"/>
      </w:pPr>
      <w:rPr>
        <w:vertAlign w:val="baseline"/>
      </w:rPr>
    </w:lvl>
    <w:lvl w:ilvl="2">
      <w:start w:val="1"/>
      <w:numFmt w:val="lowerRoman"/>
      <w:lvlText w:val="%3."/>
      <w:lvlJc w:val="right"/>
      <w:pPr>
        <w:ind w:left="2934" w:hanging="180"/>
      </w:pPr>
      <w:rPr>
        <w:vertAlign w:val="baseline"/>
      </w:rPr>
    </w:lvl>
    <w:lvl w:ilvl="3">
      <w:start w:val="1"/>
      <w:numFmt w:val="decimal"/>
      <w:lvlText w:val="%4."/>
      <w:lvlJc w:val="left"/>
      <w:pPr>
        <w:ind w:left="3654" w:hanging="360"/>
      </w:pPr>
      <w:rPr>
        <w:vertAlign w:val="baseline"/>
      </w:rPr>
    </w:lvl>
    <w:lvl w:ilvl="4">
      <w:start w:val="1"/>
      <w:numFmt w:val="lowerLetter"/>
      <w:lvlText w:val="%5."/>
      <w:lvlJc w:val="left"/>
      <w:pPr>
        <w:ind w:left="4374" w:hanging="360"/>
      </w:pPr>
      <w:rPr>
        <w:vertAlign w:val="baseline"/>
      </w:rPr>
    </w:lvl>
    <w:lvl w:ilvl="5">
      <w:start w:val="1"/>
      <w:numFmt w:val="lowerRoman"/>
      <w:lvlText w:val="%6."/>
      <w:lvlJc w:val="right"/>
      <w:pPr>
        <w:ind w:left="5094" w:hanging="180"/>
      </w:pPr>
      <w:rPr>
        <w:vertAlign w:val="baseline"/>
      </w:rPr>
    </w:lvl>
    <w:lvl w:ilvl="6">
      <w:start w:val="1"/>
      <w:numFmt w:val="decimal"/>
      <w:lvlText w:val="%7."/>
      <w:lvlJc w:val="left"/>
      <w:pPr>
        <w:ind w:left="5814" w:hanging="360"/>
      </w:pPr>
      <w:rPr>
        <w:vertAlign w:val="baseline"/>
      </w:rPr>
    </w:lvl>
    <w:lvl w:ilvl="7">
      <w:start w:val="1"/>
      <w:numFmt w:val="lowerLetter"/>
      <w:lvlText w:val="%8."/>
      <w:lvlJc w:val="left"/>
      <w:pPr>
        <w:ind w:left="6534" w:hanging="360"/>
      </w:pPr>
      <w:rPr>
        <w:vertAlign w:val="baseline"/>
      </w:rPr>
    </w:lvl>
    <w:lvl w:ilvl="8">
      <w:start w:val="1"/>
      <w:numFmt w:val="lowerRoman"/>
      <w:lvlText w:val="%9."/>
      <w:lvlJc w:val="right"/>
      <w:pPr>
        <w:ind w:left="7254" w:hanging="180"/>
      </w:pPr>
      <w:rPr>
        <w:vertAlign w:val="baseline"/>
      </w:rPr>
    </w:lvl>
  </w:abstractNum>
  <w:abstractNum w:abstractNumId="2">
    <w:lvl w:ilvl="0">
      <w:start w:val="2"/>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right"/>
      <w:pPr>
        <w:ind w:left="3600" w:hanging="360"/>
      </w:pPr>
      <w:rPr>
        <w:rFonts w:ascii="Arial" w:cs="Arial" w:eastAsia="Arial" w:hAnsi="Arial"/>
        <w:vertAlign w:val="baseline"/>
      </w:rPr>
    </w:lvl>
    <w:lvl w:ilvl="1">
      <w:start w:val="1"/>
      <w:numFmt w:val="lowerLetter"/>
      <w:lvlText w:val="%2."/>
      <w:lvlJc w:val="left"/>
      <w:pPr>
        <w:ind w:left="4320" w:hanging="360"/>
      </w:pPr>
      <w:rPr>
        <w:vertAlign w:val="baseline"/>
      </w:rPr>
    </w:lvl>
    <w:lvl w:ilvl="2">
      <w:start w:val="1"/>
      <w:numFmt w:val="lowerRoman"/>
      <w:lvlText w:val="%3."/>
      <w:lvlJc w:val="right"/>
      <w:pPr>
        <w:ind w:left="5040" w:hanging="180"/>
      </w:pPr>
      <w:rPr>
        <w:vertAlign w:val="baseline"/>
      </w:rPr>
    </w:lvl>
    <w:lvl w:ilvl="3">
      <w:start w:val="1"/>
      <w:numFmt w:val="decimal"/>
      <w:lvlText w:val="%4."/>
      <w:lvlJc w:val="left"/>
      <w:pPr>
        <w:ind w:left="5760" w:hanging="360"/>
      </w:pPr>
      <w:rPr>
        <w:vertAlign w:val="baseline"/>
      </w:rPr>
    </w:lvl>
    <w:lvl w:ilvl="4">
      <w:start w:val="1"/>
      <w:numFmt w:val="lowerLetter"/>
      <w:lvlText w:val="%5."/>
      <w:lvlJc w:val="left"/>
      <w:pPr>
        <w:ind w:left="6480" w:hanging="360"/>
      </w:pPr>
      <w:rPr>
        <w:vertAlign w:val="baseline"/>
      </w:rPr>
    </w:lvl>
    <w:lvl w:ilvl="5">
      <w:start w:val="1"/>
      <w:numFmt w:val="lowerRoman"/>
      <w:lvlText w:val="%6."/>
      <w:lvlJc w:val="right"/>
      <w:pPr>
        <w:ind w:left="7200" w:hanging="180"/>
      </w:pPr>
      <w:rPr>
        <w:vertAlign w:val="baseline"/>
      </w:rPr>
    </w:lvl>
    <w:lvl w:ilvl="6">
      <w:start w:val="1"/>
      <w:numFmt w:val="decimal"/>
      <w:lvlText w:val="%7."/>
      <w:lvlJc w:val="left"/>
      <w:pPr>
        <w:ind w:left="7920" w:hanging="360"/>
      </w:pPr>
      <w:rPr>
        <w:vertAlign w:val="baseline"/>
      </w:rPr>
    </w:lvl>
    <w:lvl w:ilvl="7">
      <w:start w:val="1"/>
      <w:numFmt w:val="lowerLetter"/>
      <w:lvlText w:val="%8."/>
      <w:lvlJc w:val="left"/>
      <w:pPr>
        <w:ind w:left="8640" w:hanging="360"/>
      </w:pPr>
      <w:rPr>
        <w:vertAlign w:val="baseline"/>
      </w:rPr>
    </w:lvl>
    <w:lvl w:ilvl="8">
      <w:start w:val="1"/>
      <w:numFmt w:val="lowerRoman"/>
      <w:lvlText w:val="%9."/>
      <w:lvlJc w:val="right"/>
      <w:pPr>
        <w:ind w:left="936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rFonts w:ascii="Calibri" w:cs="Calibri" w:eastAsia="Calibri" w:hAnsi="Calibri"/>
      <w:b w:val="1"/>
      <w:i w:val="1"/>
      <w:sz w:val="26"/>
      <w:szCs w:val="26"/>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en-MY" w:val="en-MY"/>
    </w:rPr>
  </w:style>
  <w:style w:type="paragraph" w:styleId="Heading3">
    <w:name w:val="Heading 3"/>
    <w:basedOn w:val="Normal"/>
    <w:next w:val="Normal"/>
    <w:autoRedefine w:val="0"/>
    <w:hidden w:val="0"/>
    <w:qFormat w:val="1"/>
    <w:pPr>
      <w:keepNext w:val="1"/>
      <w:suppressAutoHyphens w:val="1"/>
      <w:spacing w:after="60" w:before="240" w:line="1" w:lineRule="atLeast"/>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en-US" w:val="en-US"/>
    </w:rPr>
  </w:style>
  <w:style w:type="paragraph" w:styleId="Heading5">
    <w:name w:val="Heading 5"/>
    <w:basedOn w:val="Normal"/>
    <w:next w:val="Normal"/>
    <w:autoRedefine w:val="0"/>
    <w:hidden w:val="0"/>
    <w:qFormat w:val="1"/>
    <w:pPr>
      <w:suppressAutoHyphens w:val="1"/>
      <w:spacing w:after="60" w:before="240" w:line="1" w:lineRule="atLeast"/>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eastAsia="en-US" w:val="en-US"/>
    </w:rPr>
  </w:style>
  <w:style w:type="paragraph" w:styleId="Footer">
    <w:name w:val="Footer"/>
    <w:basedOn w:val="Normal"/>
    <w:next w:val="Footer"/>
    <w:autoRedefine w:val="0"/>
    <w:hidden w:val="0"/>
    <w:qFormat w:val="0"/>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en-US" w:val="en-US"/>
    </w:rPr>
  </w:style>
  <w:style w:type="character" w:styleId="Heading5Char">
    <w:name w:val="Heading 5 Char"/>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0"/>
    <w:rPr>
      <w:color w:val="954f72"/>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https://vulcanpost.com/612670/malaysia-online-organ-donation-dermaorgan/" TargetMode="External"/><Relationship Id="rId13" Type="http://schemas.openxmlformats.org/officeDocument/2006/relationships/hyperlink" Target="https://www.life-source.org/" TargetMode="External"/><Relationship Id="rId12" Type="http://schemas.openxmlformats.org/officeDocument/2006/relationships/hyperlink" Target="https://www.citizensinformation.ie/%20en/health/health_%20services%20/blood_and_organ_donation/organ_and_body_don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footer" Target="footer1.xml"/><Relationship Id="rId14" Type="http://schemas.openxmlformats.org/officeDocument/2006/relationships/hyperlink" Target="https://islamqa.info/en/answers/107690/ruling-on-organ-don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www.myhealth.gov.my/en/organ-dona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rSC3AtTSt6k2LkIpajhI+JMqlA==">AMUW2mUwdHLYBkqv0GrRZxQJlykXbHQ4T3UXQ42wCscVPlmcJkil+fdNkGP/XjHCsOxrDW/fM75JHuJjzFld9APDiKLi6w/2foShS+cxN2eYYKbXeqaom2A4WZkb8x3ghsMe3zPDBA0I9BSgam66wBHGSjq4e4CmSMH0Q8rbAFbIFNuWQHI2uVh81xKIXX3f8LYpFCUIiVSG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2020-08-20T11:54:00Z</dcterms:created>
  <dc:creator>Liesl H. Eberhardt</dc:creator>
</cp:coreProperties>
</file>

<file path=docProps/custom.xml><?xml version="1.0" encoding="utf-8"?>
<Properties xmlns="http://schemas.openxmlformats.org/officeDocument/2006/custom-properties" xmlns:vt="http://schemas.openxmlformats.org/officeDocument/2006/docPropsVTypes"/>
</file>