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外部起草回归测试文件</w:t>
      </w:r>
    </w:p>
    <w:sectPr/>
  </w:body>
</w:document>
</file>