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Clientes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clientes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clientes.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</w:t>
      </w:r>
      <w:r w:rsidDel="00000000" w:rsidR="00000000" w:rsidRPr="00000000">
        <w:rPr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 cadastrados.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</w:t>
      </w:r>
      <w:r w:rsidDel="00000000" w:rsidR="00000000" w:rsidRPr="00000000">
        <w:rPr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 recuperados.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15 últimos clientes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Clientes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clientes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Clientes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cliente.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pessoais do novo cliente.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do novo cliente.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outro cliente cadastrado com o mesmo CPF informado.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novo cliente.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cliente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Clientes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Clientes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clientes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Clientes</w:t>
      </w:r>
      <w:r w:rsidDel="00000000" w:rsidR="00000000" w:rsidRPr="00000000">
        <w:rPr>
          <w:sz w:val="24"/>
          <w:szCs w:val="24"/>
          <w:rtl w:val="0"/>
        </w:rPr>
        <w:t xml:space="preserve">, o usuário seleciona um cliente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pessoais e os dados de endereço do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selecionado.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pessoais do cliente.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do </w:t>
      </w:r>
      <w:r w:rsidDel="00000000" w:rsidR="00000000" w:rsidRPr="00000000">
        <w:rPr>
          <w:sz w:val="24"/>
          <w:szCs w:val="24"/>
          <w:rtl w:val="0"/>
        </w:rPr>
        <w:t xml:space="preserve">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</w:t>
      </w:r>
      <w:r w:rsidDel="00000000" w:rsidR="00000000" w:rsidRPr="00000000">
        <w:rPr>
          <w:sz w:val="24"/>
          <w:szCs w:val="24"/>
          <w:rtl w:val="0"/>
        </w:rPr>
        <w:t xml:space="preserve">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cliente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Clientes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clientes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Clientes</w:t>
      </w:r>
      <w:r w:rsidDel="00000000" w:rsidR="00000000" w:rsidRPr="00000000">
        <w:rPr>
          <w:sz w:val="24"/>
          <w:szCs w:val="24"/>
          <w:rtl w:val="0"/>
        </w:rPr>
        <w:t xml:space="preserve">, o usuário seleciona um cliente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cliente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cliente selecionado.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cliente.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cliente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Clientes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&lt;nome do cliente&gt;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cliente &lt;nome do cliente&gt;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cliente &lt;nome do cliente&gt;?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&lt;nome do cliente&gt; foi deletado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Clientes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Clientes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