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E3" w:rsidRDefault="00A875E3" w:rsidP="00A875E3">
      <w:pPr>
        <w:spacing w:line="480" w:lineRule="auto"/>
        <w:jc w:val="center"/>
        <w:rPr>
          <w:rFonts w:ascii="Times New Roman" w:hAnsi="Times New Roman" w:cs="Times New Roman"/>
          <w:sz w:val="24"/>
          <w:szCs w:val="24"/>
        </w:rPr>
      </w:pPr>
      <w:bookmarkStart w:id="0" w:name="_GoBack"/>
    </w:p>
    <w:p w:rsidR="00A875E3" w:rsidRDefault="00A875E3" w:rsidP="0016741D">
      <w:pPr>
        <w:spacing w:line="480" w:lineRule="auto"/>
        <w:rPr>
          <w:rFonts w:ascii="Times New Roman" w:hAnsi="Times New Roman" w:cs="Times New Roman"/>
          <w:sz w:val="24"/>
          <w:szCs w:val="24"/>
        </w:rPr>
      </w:pPr>
    </w:p>
    <w:p w:rsidR="00A875E3" w:rsidRDefault="00A875E3" w:rsidP="00A875E3">
      <w:pPr>
        <w:spacing w:line="480" w:lineRule="auto"/>
        <w:jc w:val="center"/>
        <w:rPr>
          <w:rFonts w:ascii="Times New Roman" w:hAnsi="Times New Roman" w:cs="Times New Roman"/>
          <w:sz w:val="24"/>
          <w:szCs w:val="24"/>
        </w:rPr>
      </w:pPr>
    </w:p>
    <w:p w:rsidR="0016741D" w:rsidRDefault="0016741D" w:rsidP="00A875E3">
      <w:pPr>
        <w:spacing w:line="480" w:lineRule="auto"/>
        <w:jc w:val="center"/>
        <w:rPr>
          <w:rFonts w:ascii="Times New Roman" w:hAnsi="Times New Roman" w:cs="Times New Roman"/>
          <w:sz w:val="24"/>
          <w:szCs w:val="24"/>
        </w:rPr>
      </w:pPr>
    </w:p>
    <w:p w:rsidR="00A875E3" w:rsidRPr="0016741D" w:rsidRDefault="0016741D" w:rsidP="0016741D">
      <w:pPr>
        <w:spacing w:line="480" w:lineRule="auto"/>
        <w:jc w:val="center"/>
        <w:rPr>
          <w:rFonts w:ascii="Times New Roman" w:hAnsi="Times New Roman" w:cs="Times New Roman"/>
          <w:b/>
          <w:sz w:val="24"/>
          <w:szCs w:val="24"/>
        </w:rPr>
      </w:pPr>
      <w:r w:rsidRPr="0016741D">
        <w:rPr>
          <w:rFonts w:ascii="Times New Roman" w:hAnsi="Times New Roman" w:cs="Times New Roman"/>
          <w:b/>
          <w:sz w:val="24"/>
          <w:szCs w:val="24"/>
        </w:rPr>
        <w:t>Anatomy</w:t>
      </w:r>
    </w:p>
    <w:p w:rsidR="0016741D" w:rsidRDefault="0016741D" w:rsidP="0016741D">
      <w:pPr>
        <w:spacing w:line="480" w:lineRule="auto"/>
        <w:jc w:val="center"/>
        <w:rPr>
          <w:rFonts w:ascii="Times New Roman" w:hAnsi="Times New Roman" w:cs="Times New Roman"/>
          <w:sz w:val="24"/>
          <w:szCs w:val="24"/>
        </w:rPr>
      </w:pPr>
    </w:p>
    <w:p w:rsidR="00A875E3" w:rsidRPr="00A875E3" w:rsidRDefault="00A875E3" w:rsidP="00A875E3">
      <w:pPr>
        <w:spacing w:line="480" w:lineRule="auto"/>
        <w:jc w:val="center"/>
        <w:rPr>
          <w:rFonts w:ascii="Times New Roman" w:hAnsi="Times New Roman" w:cs="Times New Roman"/>
          <w:sz w:val="24"/>
          <w:szCs w:val="24"/>
        </w:rPr>
      </w:pPr>
      <w:r w:rsidRPr="00A875E3">
        <w:rPr>
          <w:rFonts w:ascii="Times New Roman" w:hAnsi="Times New Roman" w:cs="Times New Roman"/>
          <w:sz w:val="24"/>
          <w:szCs w:val="24"/>
        </w:rPr>
        <w:t>Student</w:t>
      </w:r>
    </w:p>
    <w:p w:rsidR="00A875E3" w:rsidRPr="00A875E3" w:rsidRDefault="00A875E3" w:rsidP="00A875E3">
      <w:pPr>
        <w:spacing w:line="480" w:lineRule="auto"/>
        <w:jc w:val="center"/>
        <w:rPr>
          <w:rFonts w:ascii="Times New Roman" w:hAnsi="Times New Roman" w:cs="Times New Roman"/>
          <w:sz w:val="24"/>
          <w:szCs w:val="24"/>
        </w:rPr>
      </w:pPr>
      <w:r w:rsidRPr="00A875E3">
        <w:rPr>
          <w:rFonts w:ascii="Times New Roman" w:hAnsi="Times New Roman" w:cs="Times New Roman"/>
          <w:sz w:val="24"/>
          <w:szCs w:val="24"/>
        </w:rPr>
        <w:t>Institution</w:t>
      </w:r>
    </w:p>
    <w:p w:rsidR="00A875E3" w:rsidRPr="00A875E3" w:rsidRDefault="00A875E3" w:rsidP="00A875E3">
      <w:pPr>
        <w:spacing w:line="480" w:lineRule="auto"/>
        <w:jc w:val="center"/>
        <w:rPr>
          <w:rFonts w:ascii="Times New Roman" w:hAnsi="Times New Roman" w:cs="Times New Roman"/>
          <w:sz w:val="24"/>
          <w:szCs w:val="24"/>
        </w:rPr>
      </w:pPr>
      <w:r w:rsidRPr="00A875E3">
        <w:rPr>
          <w:rFonts w:ascii="Times New Roman" w:hAnsi="Times New Roman" w:cs="Times New Roman"/>
          <w:sz w:val="24"/>
          <w:szCs w:val="24"/>
        </w:rPr>
        <w:t>Course</w:t>
      </w:r>
    </w:p>
    <w:p w:rsidR="00A875E3" w:rsidRPr="00A875E3" w:rsidRDefault="00A875E3" w:rsidP="00A875E3">
      <w:pPr>
        <w:spacing w:line="480" w:lineRule="auto"/>
        <w:jc w:val="center"/>
        <w:rPr>
          <w:rFonts w:ascii="Times New Roman" w:hAnsi="Times New Roman" w:cs="Times New Roman"/>
          <w:sz w:val="24"/>
          <w:szCs w:val="24"/>
        </w:rPr>
      </w:pPr>
      <w:r w:rsidRPr="00A875E3">
        <w:rPr>
          <w:rFonts w:ascii="Times New Roman" w:hAnsi="Times New Roman" w:cs="Times New Roman"/>
          <w:sz w:val="24"/>
          <w:szCs w:val="24"/>
        </w:rPr>
        <w:t>Instructor</w:t>
      </w:r>
    </w:p>
    <w:p w:rsidR="00A875E3" w:rsidRPr="00A875E3" w:rsidRDefault="00A875E3" w:rsidP="00A875E3">
      <w:pPr>
        <w:spacing w:line="480" w:lineRule="auto"/>
        <w:jc w:val="center"/>
        <w:rPr>
          <w:rFonts w:ascii="Times New Roman" w:hAnsi="Times New Roman" w:cs="Times New Roman"/>
          <w:sz w:val="24"/>
          <w:szCs w:val="24"/>
        </w:rPr>
      </w:pPr>
    </w:p>
    <w:p w:rsidR="00A875E3" w:rsidRPr="00A875E3" w:rsidRDefault="00A875E3" w:rsidP="00A875E3">
      <w:pPr>
        <w:spacing w:line="480" w:lineRule="auto"/>
        <w:jc w:val="center"/>
        <w:rPr>
          <w:rFonts w:ascii="Times New Roman" w:hAnsi="Times New Roman" w:cs="Times New Roman"/>
          <w:sz w:val="24"/>
          <w:szCs w:val="24"/>
        </w:rPr>
      </w:pPr>
      <w:r w:rsidRPr="00A875E3">
        <w:rPr>
          <w:rFonts w:ascii="Times New Roman" w:hAnsi="Times New Roman" w:cs="Times New Roman"/>
          <w:sz w:val="24"/>
          <w:szCs w:val="24"/>
        </w:rPr>
        <w:t>Date</w:t>
      </w:r>
    </w:p>
    <w:p w:rsidR="0016741D" w:rsidRDefault="00A875E3" w:rsidP="00A875E3">
      <w:pPr>
        <w:spacing w:line="480" w:lineRule="auto"/>
        <w:rPr>
          <w:rFonts w:ascii="Times New Roman" w:hAnsi="Times New Roman" w:cs="Times New Roman"/>
          <w:b/>
          <w:bCs/>
          <w:sz w:val="24"/>
          <w:szCs w:val="24"/>
        </w:rPr>
      </w:pPr>
      <w:r w:rsidRPr="00A875E3">
        <w:rPr>
          <w:rFonts w:ascii="Times New Roman" w:hAnsi="Times New Roman" w:cs="Times New Roman"/>
          <w:b/>
          <w:bCs/>
          <w:sz w:val="24"/>
          <w:szCs w:val="24"/>
        </w:rPr>
        <w:br w:type="page"/>
      </w:r>
    </w:p>
    <w:p w:rsidR="0016741D" w:rsidRPr="0016741D" w:rsidRDefault="0016741D" w:rsidP="0016741D">
      <w:pPr>
        <w:spacing w:line="480" w:lineRule="auto"/>
        <w:jc w:val="center"/>
        <w:rPr>
          <w:rFonts w:ascii="Times New Roman" w:hAnsi="Times New Roman" w:cs="Times New Roman"/>
          <w:b/>
          <w:sz w:val="24"/>
          <w:szCs w:val="24"/>
        </w:rPr>
      </w:pPr>
      <w:r w:rsidRPr="0016741D">
        <w:rPr>
          <w:rFonts w:ascii="Times New Roman" w:hAnsi="Times New Roman" w:cs="Times New Roman"/>
          <w:b/>
          <w:sz w:val="24"/>
          <w:szCs w:val="24"/>
        </w:rPr>
        <w:lastRenderedPageBreak/>
        <w:t>Anatomy</w:t>
      </w:r>
    </w:p>
    <w:p w:rsidR="002D3EC2" w:rsidRPr="0016741D" w:rsidRDefault="002D3EC2" w:rsidP="0016741D">
      <w:pPr>
        <w:spacing w:line="480" w:lineRule="auto"/>
        <w:ind w:firstLine="720"/>
        <w:rPr>
          <w:rFonts w:ascii="Times New Roman" w:hAnsi="Times New Roman" w:cs="Times New Roman"/>
          <w:b/>
          <w:bCs/>
          <w:sz w:val="24"/>
          <w:szCs w:val="24"/>
        </w:rPr>
      </w:pPr>
      <w:r w:rsidRPr="0016741D">
        <w:rPr>
          <w:rFonts w:ascii="Times New Roman" w:hAnsi="Times New Roman" w:cs="Times New Roman"/>
          <w:sz w:val="24"/>
          <w:szCs w:val="24"/>
          <w:shd w:val="clear" w:color="auto" w:fill="FFFFFF"/>
        </w:rPr>
        <w:t xml:space="preserve">Skeletal excitation and contraction are complex physiological processes that the journey starts when a motor neuron </w:t>
      </w:r>
      <w:r w:rsidRPr="0016741D">
        <w:rPr>
          <w:rFonts w:ascii="Times New Roman" w:hAnsi="Times New Roman" w:cs="Times New Roman"/>
          <w:sz w:val="24"/>
          <w:szCs w:val="24"/>
          <w:shd w:val="clear" w:color="auto" w:fill="FFFFFF"/>
        </w:rPr>
        <w:t>generates</w:t>
      </w:r>
      <w:r w:rsidRPr="0016741D">
        <w:rPr>
          <w:rFonts w:ascii="Times New Roman" w:hAnsi="Times New Roman" w:cs="Times New Roman"/>
          <w:sz w:val="24"/>
          <w:szCs w:val="24"/>
          <w:shd w:val="clear" w:color="auto" w:fill="FFFFFF"/>
        </w:rPr>
        <w:t xml:space="preserve"> action potentials that reach the muscle fiber. This electrical signal follows the neuron's path down to its terminal where acetylcholine (ACh), </w:t>
      </w:r>
      <w:r w:rsidRPr="0016741D">
        <w:rPr>
          <w:rFonts w:ascii="Times New Roman" w:hAnsi="Times New Roman" w:cs="Times New Roman"/>
          <w:sz w:val="24"/>
          <w:szCs w:val="24"/>
          <w:shd w:val="clear" w:color="auto" w:fill="FFFFFF"/>
        </w:rPr>
        <w:t xml:space="preserve">a </w:t>
      </w:r>
      <w:r w:rsidRPr="0016741D">
        <w:rPr>
          <w:rFonts w:ascii="Times New Roman" w:hAnsi="Times New Roman" w:cs="Times New Roman"/>
          <w:sz w:val="24"/>
          <w:szCs w:val="24"/>
          <w:shd w:val="clear" w:color="auto" w:fill="FFFFFF"/>
        </w:rPr>
        <w:t xml:space="preserve">neurotransmitter, is released into the synaptic cleft, a, small gap, between the neuron and the muscle fiber. ACh attaches to </w:t>
      </w:r>
      <w:r w:rsidRPr="0016741D">
        <w:rPr>
          <w:rFonts w:ascii="Times New Roman" w:hAnsi="Times New Roman" w:cs="Times New Roman"/>
          <w:sz w:val="24"/>
          <w:szCs w:val="24"/>
          <w:shd w:val="clear" w:color="auto" w:fill="FFFFFF"/>
        </w:rPr>
        <w:t>sarcolemma</w:t>
      </w:r>
      <w:r w:rsidRPr="0016741D">
        <w:rPr>
          <w:rFonts w:ascii="Times New Roman" w:hAnsi="Times New Roman" w:cs="Times New Roman"/>
          <w:sz w:val="24"/>
          <w:szCs w:val="24"/>
          <w:shd w:val="clear" w:color="auto" w:fill="FFFFFF"/>
        </w:rPr>
        <w:t xml:space="preserve"> receptors which is the muscle fibers external membrane causing a series of events until the muscle starts to contract. This relates to the transmission of the action potential first along the sarcolemma and finally to within the muscle fiber with the use of tubules called T-tubules. This electrical activity causes the influx of calcium ions from the sarcoplasmic reticulum, a specific endoplasmic reticulum present in muscle cells, into the cytosol of the muscle fiber.</w:t>
      </w:r>
    </w:p>
    <w:p w:rsidR="002D3EC2" w:rsidRPr="0016741D" w:rsidRDefault="002D3EC2" w:rsidP="0016741D">
      <w:pPr>
        <w:spacing w:line="480" w:lineRule="auto"/>
        <w:ind w:firstLine="720"/>
        <w:rPr>
          <w:rFonts w:ascii="Times New Roman" w:hAnsi="Times New Roman" w:cs="Times New Roman"/>
          <w:sz w:val="24"/>
          <w:szCs w:val="24"/>
        </w:rPr>
      </w:pPr>
      <w:r w:rsidRPr="0016741D">
        <w:rPr>
          <w:rFonts w:ascii="Times New Roman" w:hAnsi="Times New Roman" w:cs="Times New Roman"/>
          <w:sz w:val="24"/>
          <w:szCs w:val="24"/>
          <w:shd w:val="clear" w:color="auto" w:fill="FFFFFF"/>
        </w:rPr>
        <w:t xml:space="preserve">The spike of calcium </w:t>
      </w:r>
      <w:r w:rsidRPr="0016741D">
        <w:rPr>
          <w:rFonts w:ascii="Times New Roman" w:hAnsi="Times New Roman" w:cs="Times New Roman"/>
          <w:sz w:val="24"/>
          <w:szCs w:val="24"/>
          <w:shd w:val="clear" w:color="auto" w:fill="FFFFFF"/>
        </w:rPr>
        <w:t>ions</w:t>
      </w:r>
      <w:r w:rsidRPr="0016741D">
        <w:rPr>
          <w:rFonts w:ascii="Times New Roman" w:hAnsi="Times New Roman" w:cs="Times New Roman"/>
          <w:sz w:val="24"/>
          <w:szCs w:val="24"/>
          <w:shd w:val="clear" w:color="auto" w:fill="FFFFFF"/>
        </w:rPr>
        <w:t xml:space="preserve"> in the cytoplasm is the key </w:t>
      </w:r>
      <w:r w:rsidRPr="0016741D">
        <w:rPr>
          <w:rFonts w:ascii="Times New Roman" w:hAnsi="Times New Roman" w:cs="Times New Roman"/>
          <w:sz w:val="24"/>
          <w:szCs w:val="24"/>
          <w:shd w:val="clear" w:color="auto" w:fill="FFFFFF"/>
        </w:rPr>
        <w:t>to</w:t>
      </w:r>
      <w:r w:rsidR="0016741D" w:rsidRPr="0016741D">
        <w:rPr>
          <w:rFonts w:ascii="Times New Roman" w:hAnsi="Times New Roman" w:cs="Times New Roman"/>
          <w:sz w:val="24"/>
          <w:szCs w:val="24"/>
          <w:shd w:val="clear" w:color="auto" w:fill="FFFFFF"/>
        </w:rPr>
        <w:t xml:space="preserve"> muscle contraction. Calcium </w:t>
      </w:r>
      <w:r w:rsidRPr="0016741D">
        <w:rPr>
          <w:rFonts w:ascii="Times New Roman" w:hAnsi="Times New Roman" w:cs="Times New Roman"/>
          <w:sz w:val="24"/>
          <w:szCs w:val="24"/>
          <w:shd w:val="clear" w:color="auto" w:fill="FFFFFF"/>
        </w:rPr>
        <w:t>binds to the troponin, a regulatory protein specifically attached to the thin filaments of the muscle fiber. This binding results in a conformational change in another protein, tropomyosin, which under normal circumstances, occupies the active sites on actin molecules in the thin filaments. Therefore, the displacement of tropomyosin creates new binding sites for myosin heads that can bind to them, resulting in the formation of cross-bridges. Powering with</w:t>
      </w:r>
      <w:r w:rsidR="00A875E3" w:rsidRPr="0016741D">
        <w:rPr>
          <w:rFonts w:ascii="Times New Roman" w:hAnsi="Times New Roman" w:cs="Times New Roman"/>
          <w:sz w:val="24"/>
          <w:szCs w:val="24"/>
          <w:shd w:val="clear" w:color="auto" w:fill="FFFFFF"/>
        </w:rPr>
        <w:t xml:space="preserve"> </w:t>
      </w:r>
      <w:r w:rsidR="00A875E3" w:rsidRPr="0016741D">
        <w:rPr>
          <w:rFonts w:ascii="Times New Roman" w:hAnsi="Times New Roman" w:cs="Times New Roman"/>
          <w:sz w:val="24"/>
          <w:szCs w:val="24"/>
          <w:shd w:val="clear" w:color="auto" w:fill="FFFFFF"/>
        </w:rPr>
        <w:t>Adenosine Triphosphate</w:t>
      </w:r>
      <w:r w:rsidR="00A875E3" w:rsidRPr="0016741D">
        <w:rPr>
          <w:rFonts w:ascii="Times New Roman" w:hAnsi="Times New Roman" w:cs="Times New Roman"/>
          <w:sz w:val="24"/>
          <w:szCs w:val="24"/>
          <w:shd w:val="clear" w:color="auto" w:fill="FFFFFF"/>
        </w:rPr>
        <w:t xml:space="preserve"> (</w:t>
      </w:r>
      <w:r w:rsidRPr="0016741D">
        <w:rPr>
          <w:rFonts w:ascii="Times New Roman" w:hAnsi="Times New Roman" w:cs="Times New Roman"/>
          <w:sz w:val="24"/>
          <w:szCs w:val="24"/>
          <w:shd w:val="clear" w:color="auto" w:fill="FFFFFF"/>
        </w:rPr>
        <w:t>ATP</w:t>
      </w:r>
      <w:r w:rsidR="00A875E3" w:rsidRPr="0016741D">
        <w:rPr>
          <w:rFonts w:ascii="Times New Roman" w:hAnsi="Times New Roman" w:cs="Times New Roman"/>
          <w:sz w:val="24"/>
          <w:szCs w:val="24"/>
          <w:shd w:val="clear" w:color="auto" w:fill="FFFFFF"/>
        </w:rPr>
        <w:t>)</w:t>
      </w:r>
      <w:r w:rsidRPr="0016741D">
        <w:rPr>
          <w:rFonts w:ascii="Times New Roman" w:hAnsi="Times New Roman" w:cs="Times New Roman"/>
          <w:sz w:val="24"/>
          <w:szCs w:val="24"/>
          <w:shd w:val="clear" w:color="auto" w:fill="FFFFFF"/>
        </w:rPr>
        <w:t xml:space="preserve">, each myosin head swings, thereby bringing the thin filament farther past the thick filament; shortening the muscle fiber—this is the contraction. At the end of the process, calcium is pumped back into </w:t>
      </w:r>
      <w:r w:rsidRPr="0016741D">
        <w:rPr>
          <w:rFonts w:ascii="Times New Roman" w:hAnsi="Times New Roman" w:cs="Times New Roman"/>
          <w:sz w:val="24"/>
          <w:szCs w:val="24"/>
          <w:shd w:val="clear" w:color="auto" w:fill="FFFFFF"/>
        </w:rPr>
        <w:t xml:space="preserve">the </w:t>
      </w:r>
      <w:r w:rsidRPr="0016741D">
        <w:rPr>
          <w:rFonts w:ascii="Times New Roman" w:hAnsi="Times New Roman" w:cs="Times New Roman"/>
          <w:sz w:val="24"/>
          <w:szCs w:val="24"/>
          <w:shd w:val="clear" w:color="auto" w:fill="FFFFFF"/>
        </w:rPr>
        <w:t>sarcoplasmic reticulum, tropomyosin covers the binding sites on actin, and muscle fiber relaxes. Acetylcholine release stoppage and ACh metabolism by acetylcholinesterase are also instrumental factors in muscle relaxation.</w:t>
      </w:r>
      <w:bookmarkEnd w:id="0"/>
    </w:p>
    <w:sectPr w:rsidR="002D3EC2" w:rsidRPr="0016741D">
      <w:headerReference w:type="default" r:id="rId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C4F" w:rsidRDefault="00BB7C4F" w:rsidP="0016741D">
      <w:pPr>
        <w:spacing w:after="0" w:line="240" w:lineRule="auto"/>
      </w:pPr>
      <w:r>
        <w:separator/>
      </w:r>
    </w:p>
  </w:endnote>
  <w:endnote w:type="continuationSeparator" w:id="0">
    <w:p w:rsidR="00BB7C4F" w:rsidRDefault="00BB7C4F" w:rsidP="00167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C4F" w:rsidRDefault="00BB7C4F" w:rsidP="0016741D">
      <w:pPr>
        <w:spacing w:after="0" w:line="240" w:lineRule="auto"/>
      </w:pPr>
      <w:r>
        <w:separator/>
      </w:r>
    </w:p>
  </w:footnote>
  <w:footnote w:type="continuationSeparator" w:id="0">
    <w:p w:rsidR="00BB7C4F" w:rsidRDefault="00BB7C4F" w:rsidP="00167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467639"/>
      <w:docPartObj>
        <w:docPartGallery w:val="Page Numbers (Top of Page)"/>
        <w:docPartUnique/>
      </w:docPartObj>
    </w:sdtPr>
    <w:sdtEndPr>
      <w:rPr>
        <w:noProof/>
      </w:rPr>
    </w:sdtEndPr>
    <w:sdtContent>
      <w:p w:rsidR="0016741D" w:rsidRDefault="0016741D">
        <w:pPr>
          <w:pStyle w:val="Header"/>
          <w:jc w:val="right"/>
        </w:pPr>
        <w:r>
          <w:fldChar w:fldCharType="begin"/>
        </w:r>
        <w:r>
          <w:instrText xml:space="preserve"> PAGE   \* MERGEFORMAT </w:instrText>
        </w:r>
        <w:r>
          <w:fldChar w:fldCharType="separate"/>
        </w:r>
        <w:r w:rsidR="00BB7C4F">
          <w:rPr>
            <w:noProof/>
          </w:rPr>
          <w:t>1</w:t>
        </w:r>
        <w:r>
          <w:rPr>
            <w:noProof/>
          </w:rPr>
          <w:fldChar w:fldCharType="end"/>
        </w:r>
      </w:p>
    </w:sdtContent>
  </w:sdt>
  <w:p w:rsidR="0016741D" w:rsidRDefault="001674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C2"/>
    <w:rsid w:val="0016741D"/>
    <w:rsid w:val="002D3EC2"/>
    <w:rsid w:val="00A875E3"/>
    <w:rsid w:val="00BB7C4F"/>
    <w:rsid w:val="00BD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2EF25"/>
  <w15:chartTrackingRefBased/>
  <w15:docId w15:val="{D733F193-88A3-4C59-9882-00CAB52A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2D3EC2"/>
  </w:style>
  <w:style w:type="paragraph" w:styleId="Header">
    <w:name w:val="header"/>
    <w:basedOn w:val="Normal"/>
    <w:link w:val="HeaderChar"/>
    <w:uiPriority w:val="99"/>
    <w:unhideWhenUsed/>
    <w:rsid w:val="0016741D"/>
    <w:pPr>
      <w:tabs>
        <w:tab w:val="center" w:pos="4703"/>
        <w:tab w:val="right" w:pos="9406"/>
      </w:tabs>
      <w:spacing w:after="0" w:line="240" w:lineRule="auto"/>
    </w:pPr>
  </w:style>
  <w:style w:type="character" w:customStyle="1" w:styleId="HeaderChar">
    <w:name w:val="Header Char"/>
    <w:basedOn w:val="DefaultParagraphFont"/>
    <w:link w:val="Header"/>
    <w:uiPriority w:val="99"/>
    <w:rsid w:val="0016741D"/>
  </w:style>
  <w:style w:type="paragraph" w:styleId="Footer">
    <w:name w:val="footer"/>
    <w:basedOn w:val="Normal"/>
    <w:link w:val="FooterChar"/>
    <w:uiPriority w:val="99"/>
    <w:unhideWhenUsed/>
    <w:rsid w:val="0016741D"/>
    <w:pPr>
      <w:tabs>
        <w:tab w:val="center" w:pos="4703"/>
        <w:tab w:val="right" w:pos="9406"/>
      </w:tabs>
      <w:spacing w:after="0" w:line="240" w:lineRule="auto"/>
    </w:pPr>
  </w:style>
  <w:style w:type="character" w:customStyle="1" w:styleId="FooterChar">
    <w:name w:val="Footer Char"/>
    <w:basedOn w:val="DefaultParagraphFont"/>
    <w:link w:val="Footer"/>
    <w:uiPriority w:val="99"/>
    <w:rsid w:val="0016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289</Words>
  <Characters>1655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2024-02-16T13:10:00Z</dcterms:created>
  <dcterms:modified xsi:type="dcterms:W3CDTF">2024-02-16T13:41:00Z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24b80c26-b758-43af-a278-f4d8e0c3d4e8</vt:lpwstr>
  </property>
</Properties>
</file>