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18A60" w14:textId="5021E494" w:rsidR="00DE05AB" w:rsidRPr="00CA74D3" w:rsidRDefault="00DE05AB" w:rsidP="00CA74D3">
      <w:pPr>
        <w:pStyle w:val="Heading2"/>
        <w:jc w:val="both"/>
        <w:rPr>
          <w:b/>
          <w:bCs/>
          <w:lang w:val="en-US"/>
        </w:rPr>
      </w:pPr>
      <w:r>
        <w:rPr>
          <w:lang w:val="en-US"/>
        </w:rPr>
        <w:t xml:space="preserve">Microsoft Form and </w:t>
      </w:r>
      <w:r w:rsidR="00CA74D3">
        <w:rPr>
          <w:lang w:val="en-US"/>
        </w:rPr>
        <w:t>Lucid chart</w:t>
      </w:r>
      <w:r>
        <w:rPr>
          <w:lang w:val="en-US"/>
        </w:rPr>
        <w:t xml:space="preserve"> Notes</w:t>
      </w:r>
    </w:p>
    <w:p w14:paraId="143B12A1" w14:textId="77777777" w:rsidR="00CA74D3" w:rsidRPr="00CA74D3" w:rsidRDefault="00DE05AB" w:rsidP="00CA74D3">
      <w:pPr>
        <w:pStyle w:val="ListParagraph"/>
        <w:numPr>
          <w:ilvl w:val="0"/>
          <w:numId w:val="1"/>
        </w:numPr>
        <w:jc w:val="both"/>
        <w:rPr>
          <w:b/>
          <w:bCs/>
          <w:sz w:val="28"/>
          <w:szCs w:val="28"/>
          <w:lang w:val="en-US"/>
        </w:rPr>
      </w:pPr>
      <w:r w:rsidRPr="00CA74D3">
        <w:rPr>
          <w:b/>
          <w:bCs/>
          <w:sz w:val="28"/>
          <w:szCs w:val="28"/>
          <w:lang w:val="en-US"/>
        </w:rPr>
        <w:t>Microsoft Forms Tutorial:</w:t>
      </w:r>
    </w:p>
    <w:p w14:paraId="5F0286DE" w14:textId="27877FB5" w:rsidR="00DE05AB" w:rsidRDefault="00DE05AB" w:rsidP="00CA74D3">
      <w:pPr>
        <w:pStyle w:val="ListParagraph"/>
        <w:jc w:val="both"/>
        <w:rPr>
          <w:lang w:val="en-US"/>
        </w:rPr>
      </w:pPr>
      <w:r w:rsidRPr="00DE05AB">
        <w:rPr>
          <w:lang w:val="en-US"/>
        </w:rPr>
        <w:t>Microsoft Forms is a feature of Microsoft 365 that lets you create a survey, quiz, or poll online and automatically compile and summarize the answers.</w:t>
      </w:r>
    </w:p>
    <w:p w14:paraId="610D6189" w14:textId="77777777" w:rsidR="00DE05AB" w:rsidRPr="00DE05AB" w:rsidRDefault="00DE05AB" w:rsidP="00CA74D3">
      <w:pPr>
        <w:pStyle w:val="ListParagraph"/>
        <w:jc w:val="both"/>
        <w:rPr>
          <w:b/>
          <w:bCs/>
          <w:lang w:val="en-US"/>
        </w:rPr>
      </w:pPr>
      <w:r w:rsidRPr="00DE05AB">
        <w:rPr>
          <w:b/>
          <w:bCs/>
          <w:lang w:val="en-US"/>
        </w:rPr>
        <w:t>Key Concepts</w:t>
      </w:r>
    </w:p>
    <w:p w14:paraId="5963B84F" w14:textId="2D0DFD53" w:rsidR="00DE05AB" w:rsidRPr="00DE05AB" w:rsidRDefault="00DE05AB" w:rsidP="00CA74D3">
      <w:pPr>
        <w:pStyle w:val="ListParagraph"/>
        <w:numPr>
          <w:ilvl w:val="0"/>
          <w:numId w:val="2"/>
        </w:numPr>
        <w:jc w:val="both"/>
        <w:rPr>
          <w:lang w:val="en-US"/>
        </w:rPr>
      </w:pPr>
      <w:r w:rsidRPr="00DE05AB">
        <w:rPr>
          <w:b/>
          <w:bCs/>
          <w:lang w:val="en-US"/>
        </w:rPr>
        <w:t>Creation of a form</w:t>
      </w:r>
      <w:r w:rsidRPr="00DE05AB">
        <w:rPr>
          <w:b/>
          <w:bCs/>
          <w:lang w:val="en-US"/>
        </w:rPr>
        <w:t>:</w:t>
      </w:r>
      <w:r w:rsidRPr="00DE05AB">
        <w:rPr>
          <w:lang w:val="en-US"/>
        </w:rPr>
        <w:t xml:space="preserve"> you begin with an empty form or a template, add a title and description, and then add questions.</w:t>
      </w:r>
    </w:p>
    <w:p w14:paraId="61A2A2FC" w14:textId="24AC2486" w:rsidR="00DE05AB" w:rsidRPr="00DE05AB" w:rsidRDefault="00DE05AB" w:rsidP="00CA74D3">
      <w:pPr>
        <w:pStyle w:val="ListParagraph"/>
        <w:numPr>
          <w:ilvl w:val="0"/>
          <w:numId w:val="2"/>
        </w:numPr>
        <w:jc w:val="both"/>
        <w:rPr>
          <w:lang w:val="en-US"/>
        </w:rPr>
      </w:pPr>
      <w:r w:rsidRPr="00DE05AB">
        <w:rPr>
          <w:b/>
          <w:bCs/>
          <w:lang w:val="en-US"/>
        </w:rPr>
        <w:t xml:space="preserve">Types of questions </w:t>
      </w:r>
      <w:r w:rsidRPr="00DE05AB">
        <w:rPr>
          <w:b/>
          <w:bCs/>
          <w:lang w:val="en-US"/>
        </w:rPr>
        <w:t>:</w:t>
      </w:r>
      <w:r w:rsidRPr="00DE05AB">
        <w:rPr>
          <w:lang w:val="en-US"/>
        </w:rPr>
        <w:t xml:space="preserve"> Forms supports different types of questions depending on what kind of answer you want to receive: multiple choice questions, short</w:t>
      </w:r>
      <w:r w:rsidR="00D912EE">
        <w:rPr>
          <w:lang w:val="en-US"/>
        </w:rPr>
        <w:t>:</w:t>
      </w:r>
      <w:r w:rsidRPr="00DE05AB">
        <w:rPr>
          <w:lang w:val="en-US"/>
        </w:rPr>
        <w:t>text answers, rating scale questions, Likert</w:t>
      </w:r>
      <w:r w:rsidR="00D912EE">
        <w:rPr>
          <w:lang w:val="en-US"/>
        </w:rPr>
        <w:t>:</w:t>
      </w:r>
      <w:r w:rsidRPr="00DE05AB">
        <w:rPr>
          <w:lang w:val="en-US"/>
        </w:rPr>
        <w:t>scale questions (questions about agreeing or disagreeing), and date pickers.</w:t>
      </w:r>
    </w:p>
    <w:p w14:paraId="37539A27" w14:textId="0D31A458" w:rsidR="00DE05AB" w:rsidRPr="00DE05AB" w:rsidRDefault="00DE05AB" w:rsidP="00CA74D3">
      <w:pPr>
        <w:pStyle w:val="ListParagraph"/>
        <w:numPr>
          <w:ilvl w:val="0"/>
          <w:numId w:val="2"/>
        </w:numPr>
        <w:jc w:val="both"/>
        <w:rPr>
          <w:lang w:val="en-US"/>
        </w:rPr>
      </w:pPr>
      <w:r w:rsidRPr="00DE05AB">
        <w:rPr>
          <w:b/>
          <w:bCs/>
          <w:lang w:val="en-US"/>
        </w:rPr>
        <w:t xml:space="preserve">Sections </w:t>
      </w:r>
      <w:r w:rsidRPr="00DE05AB">
        <w:rPr>
          <w:b/>
          <w:bCs/>
          <w:lang w:val="en-US"/>
        </w:rPr>
        <w:t>:</w:t>
      </w:r>
      <w:r w:rsidRPr="00DE05AB">
        <w:rPr>
          <w:lang w:val="en-US"/>
        </w:rPr>
        <w:t xml:space="preserve"> long forms can be divided into sections in order to keep things neat and to present questions logically rather than all in one row.</w:t>
      </w:r>
    </w:p>
    <w:p w14:paraId="1D4DA6A2" w14:textId="618C70EF" w:rsidR="00DE05AB" w:rsidRPr="00DE05AB" w:rsidRDefault="00DE05AB" w:rsidP="00CA74D3">
      <w:pPr>
        <w:pStyle w:val="ListParagraph"/>
        <w:numPr>
          <w:ilvl w:val="0"/>
          <w:numId w:val="2"/>
        </w:numPr>
        <w:jc w:val="both"/>
        <w:rPr>
          <w:lang w:val="en-US"/>
        </w:rPr>
      </w:pPr>
      <w:r w:rsidRPr="00DE05AB">
        <w:rPr>
          <w:b/>
          <w:bCs/>
          <w:lang w:val="en-US"/>
        </w:rPr>
        <w:t xml:space="preserve">Logic </w:t>
      </w:r>
      <w:r w:rsidRPr="00DE05AB">
        <w:rPr>
          <w:b/>
          <w:bCs/>
          <w:lang w:val="en-US"/>
        </w:rPr>
        <w:t>:</w:t>
      </w:r>
      <w:r w:rsidRPr="00DE05AB">
        <w:rPr>
          <w:lang w:val="en-US"/>
        </w:rPr>
        <w:t xml:space="preserve"> you can set up branching logic that will allow you to display certain questions or skip them depending on previous answers, making sure that people answering the questions see only what is relevant to them.</w:t>
      </w:r>
    </w:p>
    <w:p w14:paraId="46FE4DDF" w14:textId="0AFEE705" w:rsidR="00DE05AB" w:rsidRPr="00DE05AB" w:rsidRDefault="00DE05AB" w:rsidP="00CA74D3">
      <w:pPr>
        <w:pStyle w:val="ListParagraph"/>
        <w:numPr>
          <w:ilvl w:val="0"/>
          <w:numId w:val="2"/>
        </w:numPr>
        <w:jc w:val="both"/>
        <w:rPr>
          <w:lang w:val="en-US"/>
        </w:rPr>
      </w:pPr>
      <w:r w:rsidRPr="00DE05AB">
        <w:rPr>
          <w:b/>
          <w:bCs/>
          <w:lang w:val="en-US"/>
        </w:rPr>
        <w:t xml:space="preserve">Themes </w:t>
      </w:r>
      <w:r w:rsidRPr="00DE05AB">
        <w:rPr>
          <w:b/>
          <w:bCs/>
          <w:lang w:val="en-US"/>
        </w:rPr>
        <w:t>:</w:t>
      </w:r>
      <w:r w:rsidRPr="00DE05AB">
        <w:rPr>
          <w:lang w:val="en-US"/>
        </w:rPr>
        <w:t xml:space="preserve"> you can customize your form with color schemes and background pictures.</w:t>
      </w:r>
    </w:p>
    <w:p w14:paraId="65DFEA59" w14:textId="22667948" w:rsidR="00DE05AB" w:rsidRDefault="00DE05AB" w:rsidP="00CA74D3">
      <w:pPr>
        <w:pStyle w:val="ListParagraph"/>
        <w:numPr>
          <w:ilvl w:val="0"/>
          <w:numId w:val="2"/>
        </w:numPr>
        <w:jc w:val="both"/>
        <w:rPr>
          <w:lang w:val="en-US"/>
        </w:rPr>
      </w:pPr>
      <w:r w:rsidRPr="00DE05AB">
        <w:rPr>
          <w:b/>
          <w:bCs/>
          <w:lang w:val="en-US"/>
        </w:rPr>
        <w:t xml:space="preserve">Sharing results </w:t>
      </w:r>
      <w:r w:rsidRPr="00DE05AB">
        <w:rPr>
          <w:b/>
          <w:bCs/>
          <w:lang w:val="en-US"/>
        </w:rPr>
        <w:t>:</w:t>
      </w:r>
      <w:r w:rsidRPr="00DE05AB">
        <w:rPr>
          <w:lang w:val="en-US"/>
        </w:rPr>
        <w:t xml:space="preserve"> completed forms can be shared through a web link, QR code, or embedded in Microsoft Teams, and results can be viewed and exported (for example, into Excel).</w:t>
      </w:r>
    </w:p>
    <w:p w14:paraId="6B444B2A" w14:textId="79640058" w:rsidR="00CA74D3" w:rsidRDefault="00CA74D3" w:rsidP="00CA74D3">
      <w:pPr>
        <w:pStyle w:val="ListParagraph"/>
        <w:numPr>
          <w:ilvl w:val="0"/>
          <w:numId w:val="1"/>
        </w:numPr>
        <w:jc w:val="both"/>
        <w:rPr>
          <w:b/>
          <w:bCs/>
          <w:sz w:val="28"/>
          <w:szCs w:val="28"/>
          <w:lang w:val="en-US"/>
        </w:rPr>
      </w:pPr>
      <w:r w:rsidRPr="00CA74D3">
        <w:rPr>
          <w:b/>
          <w:bCs/>
          <w:sz w:val="28"/>
          <w:szCs w:val="28"/>
          <w:lang w:val="en-US"/>
        </w:rPr>
        <w:t>Lucidchart:</w:t>
      </w:r>
    </w:p>
    <w:p w14:paraId="6EAA97D8" w14:textId="68A12031" w:rsidR="00CA74D3" w:rsidRPr="00CA74D3" w:rsidRDefault="00CA74D3" w:rsidP="00CA74D3">
      <w:pPr>
        <w:pStyle w:val="ListParagraph"/>
        <w:jc w:val="both"/>
        <w:rPr>
          <w:lang w:val="en-US"/>
        </w:rPr>
      </w:pPr>
      <w:r w:rsidRPr="00CA74D3">
        <w:rPr>
          <w:lang w:val="en-US"/>
        </w:rPr>
        <w:t>Lucidchart is a cloud</w:t>
      </w:r>
      <w:r w:rsidR="00641CC0">
        <w:rPr>
          <w:lang w:val="en-US"/>
        </w:rPr>
        <w:t>-</w:t>
      </w:r>
      <w:r w:rsidRPr="00CA74D3">
        <w:rPr>
          <w:lang w:val="en-US"/>
        </w:rPr>
        <w:t>based diagramming tool for creating flowcharts, wireframes, org charts, and other visual diagrams, with everything saved online so it can be shared and edited collaboratively — no software install needed.</w:t>
      </w:r>
    </w:p>
    <w:p w14:paraId="219034BA" w14:textId="77777777" w:rsidR="00CA74D3" w:rsidRPr="00CA74D3" w:rsidRDefault="00CA74D3" w:rsidP="00CA74D3">
      <w:pPr>
        <w:pStyle w:val="ListParagraph"/>
        <w:jc w:val="both"/>
        <w:rPr>
          <w:b/>
          <w:bCs/>
          <w:lang w:val="en-US"/>
        </w:rPr>
      </w:pPr>
      <w:r w:rsidRPr="00CA74D3">
        <w:rPr>
          <w:b/>
          <w:bCs/>
          <w:lang w:val="en-US"/>
        </w:rPr>
        <w:t>Key Concepts</w:t>
      </w:r>
    </w:p>
    <w:p w14:paraId="344395C5" w14:textId="762AF65A" w:rsidR="00CA74D3" w:rsidRPr="00CA74D3" w:rsidRDefault="00CA74D3" w:rsidP="00CA74D3">
      <w:pPr>
        <w:pStyle w:val="ListParagraph"/>
        <w:jc w:val="both"/>
        <w:rPr>
          <w:lang w:val="en-US"/>
        </w:rPr>
      </w:pPr>
      <w:r w:rsidRPr="00D912EE">
        <w:rPr>
          <w:b/>
          <w:bCs/>
          <w:lang w:val="en-US"/>
        </w:rPr>
        <w:t xml:space="preserve">Shapes &amp; the shape panel </w:t>
      </w:r>
      <w:r w:rsidR="00D912EE" w:rsidRPr="00D912EE">
        <w:rPr>
          <w:b/>
          <w:bCs/>
          <w:lang w:val="en-US"/>
        </w:rPr>
        <w:t>:</w:t>
      </w:r>
      <w:r w:rsidRPr="00CA74D3">
        <w:rPr>
          <w:lang w:val="en-US"/>
        </w:rPr>
        <w:t xml:space="preserve"> dragging shapes from the sidebar onto the canvas is the basic building block of any diagram; shapes can be resized and repositioned freely.</w:t>
      </w:r>
    </w:p>
    <w:p w14:paraId="1FD56403" w14:textId="591086DB" w:rsidR="00CA74D3" w:rsidRPr="00CA74D3" w:rsidRDefault="00CA74D3" w:rsidP="00CA74D3">
      <w:pPr>
        <w:pStyle w:val="ListParagraph"/>
        <w:jc w:val="both"/>
        <w:rPr>
          <w:lang w:val="en-US"/>
        </w:rPr>
      </w:pPr>
      <w:r w:rsidRPr="00D912EE">
        <w:rPr>
          <w:b/>
          <w:bCs/>
          <w:lang w:val="en-US"/>
        </w:rPr>
        <w:t>Connecting shapes</w:t>
      </w:r>
      <w:r w:rsidR="00D912EE" w:rsidRPr="00D912EE">
        <w:rPr>
          <w:b/>
          <w:bCs/>
          <w:lang w:val="en-US"/>
        </w:rPr>
        <w:t xml:space="preserve"> :</w:t>
      </w:r>
      <w:r w:rsidRPr="00CA74D3">
        <w:rPr>
          <w:lang w:val="en-US"/>
        </w:rPr>
        <w:t xml:space="preserve"> hovering over a shape reveals arrows that let you drag a connector straight to another shape, which is how flow and relationships between steps are shown.</w:t>
      </w:r>
    </w:p>
    <w:p w14:paraId="586A7877" w14:textId="60F8E1D0" w:rsidR="00CA74D3" w:rsidRPr="00CA74D3" w:rsidRDefault="00CA74D3" w:rsidP="00CA74D3">
      <w:pPr>
        <w:pStyle w:val="ListParagraph"/>
        <w:jc w:val="both"/>
        <w:rPr>
          <w:lang w:val="en-US"/>
        </w:rPr>
      </w:pPr>
      <w:r w:rsidRPr="00D912EE">
        <w:rPr>
          <w:b/>
          <w:bCs/>
          <w:lang w:val="en-US"/>
        </w:rPr>
        <w:t xml:space="preserve">Color and formatting </w:t>
      </w:r>
      <w:r w:rsidR="00D912EE" w:rsidRPr="00D912EE">
        <w:rPr>
          <w:b/>
          <w:bCs/>
          <w:lang w:val="en-US"/>
        </w:rPr>
        <w:t>:</w:t>
      </w:r>
      <w:r w:rsidRPr="00CA74D3">
        <w:rPr>
          <w:lang w:val="en-US"/>
        </w:rPr>
        <w:t xml:space="preserve"> shapes and lines can be recolored from the formatting toolbar, which helps make a diagram easier to read at a glance (e.g. color</w:t>
      </w:r>
      <w:r w:rsidR="00D912EE">
        <w:rPr>
          <w:lang w:val="en-US"/>
        </w:rPr>
        <w:t>:</w:t>
      </w:r>
      <w:r w:rsidRPr="00CA74D3">
        <w:rPr>
          <w:lang w:val="en-US"/>
        </w:rPr>
        <w:t>coding by department or status) rather than just for decoration.</w:t>
      </w:r>
    </w:p>
    <w:p w14:paraId="079C61F9" w14:textId="4845E293" w:rsidR="00CA74D3" w:rsidRPr="00CA74D3" w:rsidRDefault="00CA74D3" w:rsidP="00CA74D3">
      <w:pPr>
        <w:pStyle w:val="ListParagraph"/>
        <w:jc w:val="both"/>
        <w:rPr>
          <w:lang w:val="en-US"/>
        </w:rPr>
      </w:pPr>
      <w:r w:rsidRPr="00D912EE">
        <w:rPr>
          <w:b/>
          <w:bCs/>
          <w:lang w:val="en-US"/>
        </w:rPr>
        <w:t xml:space="preserve">Text and labels </w:t>
      </w:r>
      <w:r w:rsidR="00D912EE" w:rsidRPr="00D912EE">
        <w:rPr>
          <w:b/>
          <w:bCs/>
          <w:lang w:val="en-US"/>
        </w:rPr>
        <w:t>:</w:t>
      </w:r>
      <w:r w:rsidRPr="00CA74D3">
        <w:rPr>
          <w:lang w:val="en-US"/>
        </w:rPr>
        <w:t xml:space="preserve"> double</w:t>
      </w:r>
      <w:r w:rsidR="00D912EE">
        <w:rPr>
          <w:lang w:val="en-US"/>
        </w:rPr>
        <w:t>:</w:t>
      </w:r>
      <w:r w:rsidRPr="00CA74D3">
        <w:rPr>
          <w:lang w:val="en-US"/>
        </w:rPr>
        <w:t>clicking a shape lets you type directly inside it to label each step.</w:t>
      </w:r>
    </w:p>
    <w:p w14:paraId="156740C9" w14:textId="19226839" w:rsidR="00CA74D3" w:rsidRPr="00CA74D3" w:rsidRDefault="00CA74D3" w:rsidP="00CA74D3">
      <w:pPr>
        <w:pStyle w:val="ListParagraph"/>
        <w:jc w:val="both"/>
        <w:rPr>
          <w:lang w:val="en-US"/>
        </w:rPr>
      </w:pPr>
      <w:r w:rsidRPr="00D912EE">
        <w:rPr>
          <w:b/>
          <w:bCs/>
          <w:lang w:val="en-US"/>
        </w:rPr>
        <w:lastRenderedPageBreak/>
        <w:t xml:space="preserve">Sharing and collaboration </w:t>
      </w:r>
      <w:r w:rsidR="00D912EE" w:rsidRPr="00D912EE">
        <w:rPr>
          <w:b/>
          <w:bCs/>
          <w:lang w:val="en-US"/>
        </w:rPr>
        <w:t>:</w:t>
      </w:r>
      <w:r w:rsidRPr="00CA74D3">
        <w:rPr>
          <w:lang w:val="en-US"/>
        </w:rPr>
        <w:t xml:space="preserve"> since everything is cloud</w:t>
      </w:r>
      <w:r w:rsidR="00D912EE">
        <w:rPr>
          <w:lang w:val="en-US"/>
        </w:rPr>
        <w:t>:</w:t>
      </w:r>
      <w:r w:rsidRPr="00CA74D3">
        <w:rPr>
          <w:lang w:val="en-US"/>
        </w:rPr>
        <w:t>based, a diagram can be shared with a link so teammates can view or edit it together, similar to Google Docs.</w:t>
      </w:r>
    </w:p>
    <w:p w14:paraId="4DFAADEC" w14:textId="56C4C879" w:rsidR="00CA74D3" w:rsidRPr="00CA74D3" w:rsidRDefault="00CA74D3" w:rsidP="00CA74D3">
      <w:pPr>
        <w:pStyle w:val="ListParagraph"/>
        <w:jc w:val="both"/>
        <w:rPr>
          <w:lang w:val="en-US"/>
        </w:rPr>
      </w:pPr>
      <w:r w:rsidRPr="00D912EE">
        <w:rPr>
          <w:b/>
          <w:bCs/>
          <w:lang w:val="en-US"/>
        </w:rPr>
        <w:t xml:space="preserve">Templates </w:t>
      </w:r>
      <w:r w:rsidR="00D912EE" w:rsidRPr="00D912EE">
        <w:rPr>
          <w:b/>
          <w:bCs/>
          <w:lang w:val="en-US"/>
        </w:rPr>
        <w:t>:</w:t>
      </w:r>
      <w:r w:rsidRPr="00CA74D3">
        <w:rPr>
          <w:lang w:val="en-US"/>
        </w:rPr>
        <w:t xml:space="preserve"> instead of starting from a blank canvas, Lucidchart provides pre</w:t>
      </w:r>
      <w:r w:rsidR="00D912EE">
        <w:rPr>
          <w:lang w:val="en-US"/>
        </w:rPr>
        <w:t>:</w:t>
      </w:r>
      <w:r w:rsidRPr="00CA74D3">
        <w:rPr>
          <w:lang w:val="en-US"/>
        </w:rPr>
        <w:t>built templates for common diagram types (flowcharts, org charts, process maps), which saves time and keeps formatting consistent.</w:t>
      </w:r>
    </w:p>
    <w:p w14:paraId="184A59DB" w14:textId="31D71841" w:rsidR="00D912EE" w:rsidRPr="00D912EE" w:rsidRDefault="00D912EE" w:rsidP="00D912EE">
      <w:pPr>
        <w:pStyle w:val="ListParagraph"/>
        <w:jc w:val="both"/>
        <w:rPr>
          <w:bCs/>
          <w:lang w:val="en-US"/>
        </w:rPr>
      </w:pPr>
      <w:r w:rsidRPr="00D912EE">
        <w:rPr>
          <w:b/>
          <w:lang w:val="en-US"/>
        </w:rPr>
        <w:t xml:space="preserve">Layers &amp; Grouping </w:t>
      </w:r>
      <w:r w:rsidRPr="00D912EE">
        <w:rPr>
          <w:b/>
          <w:lang w:val="en-US"/>
        </w:rPr>
        <w:t>:</w:t>
      </w:r>
      <w:r w:rsidRPr="00D912EE">
        <w:rPr>
          <w:bCs/>
          <w:lang w:val="en-US"/>
        </w:rPr>
        <w:t xml:space="preserve"> shapes can be grouped together in such a way that they move and resize as a single object, thus making the complex diagram easy to manage as the complexity increases.</w:t>
      </w:r>
    </w:p>
    <w:p w14:paraId="7765ED37" w14:textId="1F5A74BA" w:rsidR="00D912EE" w:rsidRPr="00D912EE" w:rsidRDefault="00D912EE" w:rsidP="00D912EE">
      <w:pPr>
        <w:pStyle w:val="ListParagraph"/>
        <w:jc w:val="both"/>
        <w:rPr>
          <w:bCs/>
          <w:lang w:val="en-US"/>
        </w:rPr>
      </w:pPr>
      <w:r w:rsidRPr="00D912EE">
        <w:rPr>
          <w:b/>
          <w:lang w:val="en-US"/>
        </w:rPr>
        <w:t xml:space="preserve">Data linking </w:t>
      </w:r>
      <w:r w:rsidRPr="00D912EE">
        <w:rPr>
          <w:b/>
          <w:lang w:val="en-US"/>
        </w:rPr>
        <w:t>:</w:t>
      </w:r>
      <w:r w:rsidRPr="00D912EE">
        <w:rPr>
          <w:bCs/>
          <w:lang w:val="en-US"/>
        </w:rPr>
        <w:t xml:space="preserve"> shapes can be connected to an external data source, for example spreadsheet, such that the diagram is updated automatically, instead of manual modification each time the data changes.</w:t>
      </w:r>
    </w:p>
    <w:p w14:paraId="1C4A3BD6" w14:textId="70FC30E2" w:rsidR="00D912EE" w:rsidRPr="00D912EE" w:rsidRDefault="00D912EE" w:rsidP="00D912EE">
      <w:pPr>
        <w:pStyle w:val="ListParagraph"/>
        <w:jc w:val="both"/>
        <w:rPr>
          <w:bCs/>
          <w:lang w:val="en-US"/>
        </w:rPr>
      </w:pPr>
      <w:r w:rsidRPr="00D912EE">
        <w:rPr>
          <w:b/>
          <w:lang w:val="en-US"/>
        </w:rPr>
        <w:t xml:space="preserve">Integration </w:t>
      </w:r>
      <w:r w:rsidRPr="00D912EE">
        <w:rPr>
          <w:b/>
          <w:lang w:val="en-US"/>
        </w:rPr>
        <w:t>:</w:t>
      </w:r>
      <w:r w:rsidRPr="00D912EE">
        <w:rPr>
          <w:bCs/>
          <w:lang w:val="en-US"/>
        </w:rPr>
        <w:t xml:space="preserve"> Lucidchart integrates with other tools such as Confluence, Jira, Slack and Microsoft 365 and hence diagrams need not be confined to Lucidchart alone but they can also be added to the environment in which a team works.</w:t>
      </w:r>
    </w:p>
    <w:p w14:paraId="04533093" w14:textId="210CCB8E" w:rsidR="00D912EE" w:rsidRPr="00D912EE" w:rsidRDefault="00D912EE" w:rsidP="00D912EE">
      <w:pPr>
        <w:pStyle w:val="ListParagraph"/>
        <w:jc w:val="both"/>
        <w:rPr>
          <w:bCs/>
          <w:lang w:val="en-US"/>
        </w:rPr>
      </w:pPr>
      <w:r w:rsidRPr="00D912EE">
        <w:rPr>
          <w:b/>
          <w:lang w:val="en-US"/>
        </w:rPr>
        <w:t xml:space="preserve">Exporting </w:t>
      </w:r>
      <w:r w:rsidRPr="00D912EE">
        <w:rPr>
          <w:b/>
          <w:lang w:val="en-US"/>
        </w:rPr>
        <w:t>:</w:t>
      </w:r>
      <w:r w:rsidRPr="00D912EE">
        <w:rPr>
          <w:bCs/>
          <w:lang w:val="en-US"/>
        </w:rPr>
        <w:t xml:space="preserve"> once the diagram has been created, it can be exported as image file or as a PDF or even to a publicly accessible web URL.</w:t>
      </w:r>
    </w:p>
    <w:sectPr w:rsidR="00D912EE" w:rsidRPr="00D912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33AA"/>
    <w:multiLevelType w:val="hybridMultilevel"/>
    <w:tmpl w:val="83D0329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640D137C"/>
    <w:multiLevelType w:val="hybridMultilevel"/>
    <w:tmpl w:val="7E5ABF3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16cid:durableId="2144156850">
    <w:abstractNumId w:val="0"/>
  </w:num>
  <w:num w:numId="2" w16cid:durableId="1295451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5AB"/>
    <w:rsid w:val="00641CC0"/>
    <w:rsid w:val="00775D1F"/>
    <w:rsid w:val="00CA74D3"/>
    <w:rsid w:val="00D912EE"/>
    <w:rsid w:val="00DE05A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EA9C4"/>
  <w15:chartTrackingRefBased/>
  <w15:docId w15:val="{B7DB0BAF-2DA3-4A2F-9D2B-923D7EF9A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0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0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5AB"/>
    <w:rPr>
      <w:rFonts w:eastAsiaTheme="majorEastAsia" w:cstheme="majorBidi"/>
      <w:color w:val="272727" w:themeColor="text1" w:themeTint="D8"/>
    </w:rPr>
  </w:style>
  <w:style w:type="paragraph" w:styleId="Title">
    <w:name w:val="Title"/>
    <w:basedOn w:val="Normal"/>
    <w:next w:val="Normal"/>
    <w:link w:val="TitleChar"/>
    <w:uiPriority w:val="10"/>
    <w:qFormat/>
    <w:rsid w:val="00DE0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5AB"/>
    <w:pPr>
      <w:spacing w:before="160"/>
      <w:jc w:val="center"/>
    </w:pPr>
    <w:rPr>
      <w:i/>
      <w:iCs/>
      <w:color w:val="404040" w:themeColor="text1" w:themeTint="BF"/>
    </w:rPr>
  </w:style>
  <w:style w:type="character" w:customStyle="1" w:styleId="QuoteChar">
    <w:name w:val="Quote Char"/>
    <w:basedOn w:val="DefaultParagraphFont"/>
    <w:link w:val="Quote"/>
    <w:uiPriority w:val="29"/>
    <w:rsid w:val="00DE05AB"/>
    <w:rPr>
      <w:i/>
      <w:iCs/>
      <w:color w:val="404040" w:themeColor="text1" w:themeTint="BF"/>
    </w:rPr>
  </w:style>
  <w:style w:type="paragraph" w:styleId="ListParagraph">
    <w:name w:val="List Paragraph"/>
    <w:basedOn w:val="Normal"/>
    <w:uiPriority w:val="34"/>
    <w:qFormat/>
    <w:rsid w:val="00DE05AB"/>
    <w:pPr>
      <w:ind w:left="720"/>
      <w:contextualSpacing/>
    </w:pPr>
  </w:style>
  <w:style w:type="character" w:styleId="IntenseEmphasis">
    <w:name w:val="Intense Emphasis"/>
    <w:basedOn w:val="DefaultParagraphFont"/>
    <w:uiPriority w:val="21"/>
    <w:qFormat/>
    <w:rsid w:val="00DE05AB"/>
    <w:rPr>
      <w:i/>
      <w:iCs/>
      <w:color w:val="0F4761" w:themeColor="accent1" w:themeShade="BF"/>
    </w:rPr>
  </w:style>
  <w:style w:type="paragraph" w:styleId="IntenseQuote">
    <w:name w:val="Intense Quote"/>
    <w:basedOn w:val="Normal"/>
    <w:next w:val="Normal"/>
    <w:link w:val="IntenseQuoteChar"/>
    <w:uiPriority w:val="30"/>
    <w:qFormat/>
    <w:rsid w:val="00DE0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5AB"/>
    <w:rPr>
      <w:i/>
      <w:iCs/>
      <w:color w:val="0F4761" w:themeColor="accent1" w:themeShade="BF"/>
    </w:rPr>
  </w:style>
  <w:style w:type="character" w:styleId="IntenseReference">
    <w:name w:val="Intense Reference"/>
    <w:basedOn w:val="DefaultParagraphFont"/>
    <w:uiPriority w:val="32"/>
    <w:qFormat/>
    <w:rsid w:val="00DE05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Dipesh Wagle</dc:creator>
  <cp:keywords/>
  <dc:description/>
  <cp:lastModifiedBy>Dipesh Wagle</cp:lastModifiedBy>
  <cp:revision>8</cp:revision>
  <dcterms:created xsi:type="dcterms:W3CDTF">2026-09-10T09:57:00Z</dcterms:created>
  <dcterms:modified xsi:type="dcterms:W3CDTF">2026-09-10T10:09:00Z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43e9e0b9-d42e-44af-b8c4-80d52b077080</vt:lpwstr>
  </property>
</Properties>
</file>