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spacing w:before="84"/>
        <w:rPr>
          <w:rFonts w:ascii="Times New Roman"/>
          <w:sz w:val="32"/>
        </w:rPr>
      </w:pPr>
    </w:p>
    <w:p>
      <w:pPr>
        <w:spacing w:line="403" w:lineRule="auto" w:before="0"/>
        <w:ind w:left="1813" w:right="3775" w:firstLine="0"/>
        <w:jc w:val="left"/>
        <w:rPr>
          <w:b/>
          <w:sz w:val="32"/>
        </w:rPr>
      </w:pPr>
      <w:r>
        <w:rPr>
          <w:b/>
          <w:sz w:val="32"/>
        </w:rPr>
        <w:t>Demonstrações</w:t>
      </w:r>
      <w:r>
        <w:rPr>
          <w:b/>
          <w:spacing w:val="-23"/>
          <w:sz w:val="32"/>
        </w:rPr>
        <w:t> </w:t>
      </w:r>
      <w:r>
        <w:rPr>
          <w:b/>
          <w:sz w:val="32"/>
        </w:rPr>
        <w:t>Financeiras </w:t>
      </w:r>
      <w:r>
        <w:rPr>
          <w:b/>
          <w:color w:val="646464"/>
          <w:sz w:val="32"/>
        </w:rPr>
        <w:t>Havan S.A.</w:t>
      </w:r>
    </w:p>
    <w:p>
      <w:pPr>
        <w:pStyle w:val="BodyText"/>
        <w:spacing w:before="1"/>
        <w:ind w:left="1813" w:right="1923"/>
      </w:pPr>
      <w:r>
        <w:rPr/>
        <w:t>Em</w:t>
      </w:r>
      <w:r>
        <w:rPr>
          <w:spacing w:val="-4"/>
        </w:rPr>
        <w:t> </w:t>
      </w:r>
      <w:r>
        <w:rPr/>
        <w:t>31</w:t>
      </w:r>
      <w:r>
        <w:rPr>
          <w:spacing w:val="-3"/>
        </w:rPr>
        <w:t> </w:t>
      </w:r>
      <w:r>
        <w:rPr/>
        <w:t>de</w:t>
      </w:r>
      <w:r>
        <w:rPr>
          <w:spacing w:val="-8"/>
        </w:rPr>
        <w:t> </w:t>
      </w:r>
      <w:r>
        <w:rPr/>
        <w:t>dezembro</w:t>
      </w:r>
      <w:r>
        <w:rPr>
          <w:spacing w:val="-3"/>
        </w:rPr>
        <w:t> </w:t>
      </w:r>
      <w:r>
        <w:rPr/>
        <w:t>de</w:t>
      </w:r>
      <w:r>
        <w:rPr>
          <w:spacing w:val="-3"/>
        </w:rPr>
        <w:t> </w:t>
      </w:r>
      <w:r>
        <w:rPr/>
        <w:t>2023</w:t>
      </w:r>
      <w:r>
        <w:rPr>
          <w:spacing w:val="-1"/>
        </w:rPr>
        <w:t> </w:t>
      </w:r>
      <w:r>
        <w:rPr/>
        <w:t>com</w:t>
      </w:r>
      <w:r>
        <w:rPr>
          <w:spacing w:val="-3"/>
        </w:rPr>
        <w:t> </w:t>
      </w:r>
      <w:r>
        <w:rPr/>
        <w:t>relatório</w:t>
      </w:r>
      <w:r>
        <w:rPr>
          <w:spacing w:val="-9"/>
        </w:rPr>
        <w:t> </w:t>
      </w:r>
      <w:r>
        <w:rPr/>
        <w:t>do</w:t>
      </w:r>
      <w:r>
        <w:rPr>
          <w:spacing w:val="-2"/>
        </w:rPr>
        <w:t> </w:t>
      </w:r>
      <w:r>
        <w:rPr/>
        <w:t>auditor </w:t>
      </w:r>
      <w:r>
        <w:rPr>
          <w:spacing w:val="-2"/>
        </w:rPr>
        <w:t>independente</w:t>
      </w:r>
    </w:p>
    <w:p>
      <w:pPr>
        <w:spacing w:after="0"/>
        <w:sectPr>
          <w:type w:val="continuous"/>
          <w:pgSz w:w="12240" w:h="15840"/>
          <w:pgMar w:top="1820" w:bottom="280" w:left="1020" w:right="1020"/>
        </w:sectPr>
      </w:pPr>
    </w:p>
    <w:p>
      <w:pPr>
        <w:pStyle w:val="Heading1"/>
        <w:ind w:left="113"/>
      </w:pPr>
      <w:r>
        <w:rPr/>
        <mc:AlternateContent>
          <mc:Choice Requires="wps">
            <w:drawing>
              <wp:anchor distT="0" distB="0" distL="0" distR="0" allowOverlap="1" layoutInCell="1" locked="0" behindDoc="1" simplePos="0" relativeHeight="481863680">
                <wp:simplePos x="0" y="0"/>
                <wp:positionH relativeFrom="page">
                  <wp:posOffset>5714</wp:posOffset>
                </wp:positionH>
                <wp:positionV relativeFrom="page">
                  <wp:posOffset>0</wp:posOffset>
                </wp:positionV>
                <wp:extent cx="7766684" cy="1003363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766684" cy="10033635"/>
                          <a:chExt cx="7766684" cy="10033635"/>
                        </a:xfrm>
                      </wpg:grpSpPr>
                      <pic:pic>
                        <pic:nvPicPr>
                          <pic:cNvPr id="2" name="Image 2"/>
                          <pic:cNvPicPr/>
                        </pic:nvPicPr>
                        <pic:blipFill>
                          <a:blip r:embed="rId5" cstate="print"/>
                          <a:stretch>
                            <a:fillRect/>
                          </a:stretch>
                        </pic:blipFill>
                        <pic:spPr>
                          <a:xfrm>
                            <a:off x="2540" y="0"/>
                            <a:ext cx="7738743" cy="10033508"/>
                          </a:xfrm>
                          <a:prstGeom prst="rect">
                            <a:avLst/>
                          </a:prstGeom>
                        </pic:spPr>
                      </pic:pic>
                      <pic:pic>
                        <pic:nvPicPr>
                          <pic:cNvPr id="3" name="Image 3"/>
                          <pic:cNvPicPr/>
                        </pic:nvPicPr>
                        <pic:blipFill>
                          <a:blip r:embed="rId6" cstate="print"/>
                          <a:stretch>
                            <a:fillRect/>
                          </a:stretch>
                        </pic:blipFill>
                        <pic:spPr>
                          <a:xfrm>
                            <a:off x="0" y="9525"/>
                            <a:ext cx="7766684" cy="915034"/>
                          </a:xfrm>
                          <a:prstGeom prst="rect">
                            <a:avLst/>
                          </a:prstGeom>
                        </pic:spPr>
                      </pic:pic>
                      <wps:wsp>
                        <wps:cNvPr id="4" name="Graphic 4"/>
                        <wps:cNvSpPr/>
                        <wps:spPr>
                          <a:xfrm>
                            <a:off x="6421754" y="9519284"/>
                            <a:ext cx="588645" cy="225425"/>
                          </a:xfrm>
                          <a:custGeom>
                            <a:avLst/>
                            <a:gdLst/>
                            <a:ahLst/>
                            <a:cxnLst/>
                            <a:rect l="l" t="t" r="r" b="b"/>
                            <a:pathLst>
                              <a:path w="588645" h="225425">
                                <a:moveTo>
                                  <a:pt x="0" y="37592"/>
                                </a:moveTo>
                                <a:lnTo>
                                  <a:pt x="2944" y="22985"/>
                                </a:lnTo>
                                <a:lnTo>
                                  <a:pt x="10985" y="11033"/>
                                </a:lnTo>
                                <a:lnTo>
                                  <a:pt x="22931" y="2962"/>
                                </a:lnTo>
                                <a:lnTo>
                                  <a:pt x="37591" y="0"/>
                                </a:lnTo>
                                <a:lnTo>
                                  <a:pt x="551052" y="0"/>
                                </a:lnTo>
                                <a:lnTo>
                                  <a:pt x="565713" y="2962"/>
                                </a:lnTo>
                                <a:lnTo>
                                  <a:pt x="577659" y="11033"/>
                                </a:lnTo>
                                <a:lnTo>
                                  <a:pt x="585700" y="22985"/>
                                </a:lnTo>
                                <a:lnTo>
                                  <a:pt x="588645" y="37592"/>
                                </a:lnTo>
                                <a:lnTo>
                                  <a:pt x="588645" y="187833"/>
                                </a:lnTo>
                                <a:lnTo>
                                  <a:pt x="585700" y="202493"/>
                                </a:lnTo>
                                <a:lnTo>
                                  <a:pt x="577659" y="214439"/>
                                </a:lnTo>
                                <a:lnTo>
                                  <a:pt x="565713" y="222480"/>
                                </a:lnTo>
                                <a:lnTo>
                                  <a:pt x="551052" y="225425"/>
                                </a:lnTo>
                                <a:lnTo>
                                  <a:pt x="37591" y="225425"/>
                                </a:lnTo>
                                <a:lnTo>
                                  <a:pt x="22931" y="222480"/>
                                </a:lnTo>
                                <a:lnTo>
                                  <a:pt x="10985" y="214439"/>
                                </a:lnTo>
                                <a:lnTo>
                                  <a:pt x="2944" y="202493"/>
                                </a:lnTo>
                                <a:lnTo>
                                  <a:pt x="0" y="187833"/>
                                </a:lnTo>
                                <a:lnTo>
                                  <a:pt x="0" y="37592"/>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pt;margin-top:0pt;width:611.550pt;height:790.05pt;mso-position-horizontal-relative:page;mso-position-vertical-relative:page;z-index:-21452800" id="docshapegroup1" coordorigin="9,0" coordsize="12231,15801">
                <v:shape style="position:absolute;left:13;top:0;width:12187;height:15801" type="#_x0000_t75" id="docshape2" stroked="false">
                  <v:imagedata r:id="rId5" o:title=""/>
                </v:shape>
                <v:shape style="position:absolute;left:9;top:15;width:12231;height:1441" type="#_x0000_t75" id="docshape3" stroked="false">
                  <v:imagedata r:id="rId6" o:title=""/>
                </v:shape>
                <v:shape style="position:absolute;left:10122;top:14991;width:927;height:355" id="docshape4" coordorigin="10122,14991" coordsize="927,355" path="m10122,15050l10127,15027,10139,15008,10158,14996,10181,14991,10990,14991,11013,14996,11032,15008,11044,15027,11049,15050,11049,15287,11044,15310,11032,15329,11013,15341,10990,15346,10181,15346,10158,15341,10139,15329,10127,15310,10122,15287,10122,15050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BodyText"/>
        <w:spacing w:before="129"/>
        <w:rPr>
          <w:b/>
          <w:sz w:val="26"/>
        </w:rPr>
      </w:pPr>
    </w:p>
    <w:p>
      <w:pPr>
        <w:spacing w:line="460" w:lineRule="auto" w:before="0"/>
        <w:ind w:left="113" w:right="6690" w:firstLine="0"/>
        <w:jc w:val="left"/>
        <w:rPr>
          <w:b/>
          <w:sz w:val="24"/>
        </w:rPr>
      </w:pPr>
      <w:r>
        <w:rPr>
          <w:b/>
          <w:sz w:val="26"/>
        </w:rPr>
        <w:t>Demonstrações</w:t>
      </w:r>
      <w:r>
        <w:rPr>
          <w:b/>
          <w:spacing w:val="-19"/>
          <w:sz w:val="26"/>
        </w:rPr>
        <w:t> </w:t>
      </w:r>
      <w:r>
        <w:rPr>
          <w:b/>
          <w:sz w:val="26"/>
        </w:rPr>
        <w:t>financeiras </w:t>
      </w:r>
      <w:r>
        <w:rPr>
          <w:sz w:val="22"/>
        </w:rPr>
        <w:t>Em 31 de dezembro de 2023 </w:t>
      </w:r>
      <w:bookmarkStart w:name="_bookmark0" w:id="1"/>
      <w:bookmarkEnd w:id="1"/>
      <w:r>
        <w:rPr>
          <w:sz w:val="22"/>
        </w:rPr>
      </w:r>
      <w:r>
        <w:rPr>
          <w:b/>
          <w:spacing w:val="-2"/>
          <w:sz w:val="24"/>
        </w:rPr>
        <w:t>Índice</w:t>
      </w:r>
    </w:p>
    <w:p>
      <w:pPr>
        <w:pStyle w:val="BodyText"/>
        <w:spacing w:line="252" w:lineRule="exact"/>
        <w:ind w:left="113"/>
      </w:pPr>
      <w:hyperlink w:history="true" w:anchor="_bookmark0">
        <w:r>
          <w:rPr/>
          <w:t>Índice</w:t>
        </w:r>
        <w:r>
          <w:rPr>
            <w:spacing w:val="8"/>
          </w:rPr>
          <w:t> </w:t>
        </w:r>
        <w:r>
          <w:rPr>
            <w:spacing w:val="-12"/>
          </w:rPr>
          <w:t>2</w:t>
        </w:r>
      </w:hyperlink>
    </w:p>
    <w:p>
      <w:pPr>
        <w:spacing w:after="0" w:line="252" w:lineRule="exact"/>
        <w:sectPr>
          <w:pgSz w:w="12240" w:h="15840"/>
          <w:pgMar w:top="660" w:bottom="15" w:left="1020" w:right="1020"/>
        </w:sectPr>
      </w:pPr>
    </w:p>
    <w:sdt>
      <w:sdtPr>
        <w:docPartObj>
          <w:docPartGallery w:val="Table of Contents"/>
          <w:docPartUnique/>
        </w:docPartObj>
      </w:sdtPr>
      <w:sdtEndPr/>
      <w:sdtContent>
        <w:p>
          <w:pPr>
            <w:pStyle w:val="TOC3"/>
            <w:tabs>
              <w:tab w:pos="10084" w:val="right" w:leader="dot"/>
            </w:tabs>
            <w:spacing w:before="98"/>
            <w:ind w:left="113" w:firstLine="0"/>
          </w:pPr>
          <w:hyperlink w:history="true" w:anchor="_bookmark1">
            <w:r>
              <w:rPr/>
              <w:t>Comentário</w:t>
            </w:r>
            <w:r>
              <w:rPr>
                <w:spacing w:val="-6"/>
              </w:rPr>
              <w:t> </w:t>
            </w:r>
            <w:r>
              <w:rPr/>
              <w:t>de</w:t>
            </w:r>
            <w:r>
              <w:rPr>
                <w:spacing w:val="-8"/>
              </w:rPr>
              <w:t> </w:t>
            </w:r>
            <w:r>
              <w:rPr>
                <w:spacing w:val="-2"/>
              </w:rPr>
              <w:t>desempenho</w:t>
            </w:r>
            <w:r>
              <w:rPr/>
              <w:tab/>
            </w:r>
            <w:r>
              <w:rPr>
                <w:spacing w:val="-10"/>
              </w:rPr>
              <w:t>1</w:t>
            </w:r>
          </w:hyperlink>
        </w:p>
        <w:p>
          <w:pPr>
            <w:pStyle w:val="TOC4"/>
            <w:numPr>
              <w:ilvl w:val="0"/>
              <w:numId w:val="1"/>
            </w:numPr>
            <w:tabs>
              <w:tab w:pos="992" w:val="left" w:leader="none"/>
              <w:tab w:pos="10084" w:val="right" w:leader="dot"/>
            </w:tabs>
            <w:spacing w:line="240" w:lineRule="auto" w:before="102" w:after="0"/>
            <w:ind w:left="992" w:right="0" w:hanging="481"/>
            <w:jc w:val="left"/>
          </w:pPr>
          <w:hyperlink w:history="true" w:anchor="_bookmark2">
            <w:r>
              <w:rPr/>
              <w:t>Mensagem</w:t>
            </w:r>
            <w:r>
              <w:rPr>
                <w:spacing w:val="-3"/>
              </w:rPr>
              <w:t> </w:t>
            </w:r>
            <w:r>
              <w:rPr/>
              <w:t>da</w:t>
            </w:r>
            <w:r>
              <w:rPr>
                <w:spacing w:val="-2"/>
              </w:rPr>
              <w:t> diretoria</w:t>
            </w:r>
            <w:r>
              <w:rPr/>
              <w:tab/>
            </w:r>
            <w:r>
              <w:rPr>
                <w:spacing w:val="-10"/>
              </w:rPr>
              <w:t>1</w:t>
            </w:r>
          </w:hyperlink>
        </w:p>
        <w:p>
          <w:pPr>
            <w:pStyle w:val="TOC4"/>
            <w:numPr>
              <w:ilvl w:val="0"/>
              <w:numId w:val="1"/>
            </w:numPr>
            <w:tabs>
              <w:tab w:pos="992" w:val="left" w:leader="none"/>
              <w:tab w:pos="10084" w:val="right" w:leader="dot"/>
            </w:tabs>
            <w:spacing w:line="240" w:lineRule="auto" w:before="98" w:after="0"/>
            <w:ind w:left="992" w:right="0" w:hanging="481"/>
            <w:jc w:val="left"/>
          </w:pPr>
          <w:hyperlink w:history="true" w:anchor="_bookmark3">
            <w:r>
              <w:rPr/>
              <w:t>Valores</w:t>
            </w:r>
            <w:r>
              <w:rPr>
                <w:spacing w:val="-1"/>
              </w:rPr>
              <w:t> </w:t>
            </w:r>
            <w:r>
              <w:rPr>
                <w:spacing w:val="-2"/>
              </w:rPr>
              <w:t>corporativos</w:t>
            </w:r>
            <w:r>
              <w:rPr/>
              <w:tab/>
            </w:r>
            <w:r>
              <w:rPr>
                <w:spacing w:val="-12"/>
              </w:rPr>
              <w:t>2</w:t>
            </w:r>
          </w:hyperlink>
        </w:p>
        <w:p>
          <w:pPr>
            <w:pStyle w:val="TOC4"/>
            <w:numPr>
              <w:ilvl w:val="0"/>
              <w:numId w:val="1"/>
            </w:numPr>
            <w:tabs>
              <w:tab w:pos="992" w:val="left" w:leader="none"/>
              <w:tab w:pos="10084" w:val="right" w:leader="dot"/>
            </w:tabs>
            <w:spacing w:line="240" w:lineRule="auto" w:before="102" w:after="0"/>
            <w:ind w:left="992" w:right="0" w:hanging="481"/>
            <w:jc w:val="left"/>
          </w:pPr>
          <w:hyperlink w:history="true" w:anchor="_bookmark4">
            <w:r>
              <w:rPr/>
              <w:t>Desempenho</w:t>
            </w:r>
            <w:r>
              <w:rPr>
                <w:spacing w:val="-9"/>
              </w:rPr>
              <w:t> </w:t>
            </w:r>
            <w:r>
              <w:rPr>
                <w:spacing w:val="-2"/>
              </w:rPr>
              <w:t>operacional</w:t>
            </w:r>
            <w:r>
              <w:rPr/>
              <w:tab/>
            </w:r>
            <w:r>
              <w:rPr>
                <w:spacing w:val="-10"/>
              </w:rPr>
              <w:t>2</w:t>
            </w:r>
          </w:hyperlink>
        </w:p>
        <w:p>
          <w:pPr>
            <w:pStyle w:val="TOC4"/>
            <w:numPr>
              <w:ilvl w:val="0"/>
              <w:numId w:val="1"/>
            </w:numPr>
            <w:tabs>
              <w:tab w:pos="992" w:val="left" w:leader="none"/>
              <w:tab w:pos="10084" w:val="right" w:leader="dot"/>
            </w:tabs>
            <w:spacing w:line="240" w:lineRule="auto" w:before="97" w:after="0"/>
            <w:ind w:left="992" w:right="0" w:hanging="481"/>
            <w:jc w:val="left"/>
          </w:pPr>
          <w:hyperlink w:history="true" w:anchor="_bookmark5">
            <w:r>
              <w:rPr/>
              <w:t>Desempenho</w:t>
            </w:r>
            <w:r>
              <w:rPr>
                <w:spacing w:val="-9"/>
              </w:rPr>
              <w:t> </w:t>
            </w:r>
            <w:r>
              <w:rPr>
                <w:spacing w:val="-2"/>
              </w:rPr>
              <w:t>financeiro</w:t>
            </w:r>
            <w:r>
              <w:rPr/>
              <w:tab/>
            </w:r>
            <w:r>
              <w:rPr>
                <w:spacing w:val="-10"/>
              </w:rPr>
              <w:t>3</w:t>
            </w:r>
          </w:hyperlink>
        </w:p>
        <w:p>
          <w:pPr>
            <w:pStyle w:val="TOC3"/>
            <w:tabs>
              <w:tab w:pos="10084" w:val="right" w:leader="dot"/>
            </w:tabs>
            <w:ind w:left="113" w:firstLine="0"/>
          </w:pPr>
          <w:hyperlink w:history="true" w:anchor="_bookmark6">
            <w:r>
              <w:rPr/>
              <w:t>Relatório</w:t>
            </w:r>
            <w:r>
              <w:rPr>
                <w:spacing w:val="-7"/>
              </w:rPr>
              <w:t> </w:t>
            </w:r>
            <w:r>
              <w:rPr/>
              <w:t>do</w:t>
            </w:r>
            <w:r>
              <w:rPr>
                <w:spacing w:val="-9"/>
              </w:rPr>
              <w:t> </w:t>
            </w:r>
            <w:r>
              <w:rPr/>
              <w:t>auditor</w:t>
            </w:r>
            <w:r>
              <w:rPr>
                <w:spacing w:val="-6"/>
              </w:rPr>
              <w:t> </w:t>
            </w:r>
            <w:r>
              <w:rPr/>
              <w:t>independente</w:t>
            </w:r>
            <w:r>
              <w:rPr>
                <w:spacing w:val="-7"/>
              </w:rPr>
              <w:t> </w:t>
            </w:r>
            <w:r>
              <w:rPr/>
              <w:t>sobre</w:t>
            </w:r>
            <w:r>
              <w:rPr>
                <w:spacing w:val="-6"/>
              </w:rPr>
              <w:t> </w:t>
            </w:r>
            <w:r>
              <w:rPr/>
              <w:t>as</w:t>
            </w:r>
            <w:r>
              <w:rPr>
                <w:spacing w:val="-6"/>
              </w:rPr>
              <w:t> </w:t>
            </w:r>
            <w:r>
              <w:rPr/>
              <w:t>demonstrações</w:t>
            </w:r>
            <w:r>
              <w:rPr>
                <w:spacing w:val="-10"/>
              </w:rPr>
              <w:t> </w:t>
            </w:r>
            <w:r>
              <w:rPr>
                <w:spacing w:val="-2"/>
              </w:rPr>
              <w:t>financeiras</w:t>
            </w:r>
            <w:r>
              <w:rPr/>
              <w:tab/>
            </w:r>
            <w:r>
              <w:rPr>
                <w:spacing w:val="-10"/>
              </w:rPr>
              <w:t>5</w:t>
            </w:r>
          </w:hyperlink>
        </w:p>
        <w:p>
          <w:pPr>
            <w:pStyle w:val="TOC3"/>
            <w:tabs>
              <w:tab w:pos="10086" w:val="right" w:leader="dot"/>
            </w:tabs>
            <w:spacing w:before="98"/>
            <w:ind w:left="113" w:firstLine="0"/>
          </w:pPr>
          <w:hyperlink w:history="true" w:anchor="_bookmark7">
            <w:r>
              <w:rPr/>
              <w:t>Balanços</w:t>
            </w:r>
            <w:r>
              <w:rPr>
                <w:spacing w:val="-6"/>
              </w:rPr>
              <w:t> </w:t>
            </w:r>
            <w:r>
              <w:rPr>
                <w:spacing w:val="-2"/>
              </w:rPr>
              <w:t>patrimoniais</w:t>
            </w:r>
            <w:r>
              <w:rPr/>
              <w:tab/>
            </w:r>
            <w:r>
              <w:rPr>
                <w:spacing w:val="-5"/>
              </w:rPr>
              <w:t>11</w:t>
            </w:r>
          </w:hyperlink>
        </w:p>
        <w:p>
          <w:pPr>
            <w:pStyle w:val="TOC3"/>
            <w:tabs>
              <w:tab w:pos="10086" w:val="right" w:leader="dot"/>
            </w:tabs>
            <w:spacing w:before="103"/>
            <w:ind w:left="113" w:firstLine="0"/>
          </w:pPr>
          <w:hyperlink w:history="true" w:anchor="_bookmark8">
            <w:r>
              <w:rPr/>
              <w:t>Balanços</w:t>
            </w:r>
            <w:r>
              <w:rPr>
                <w:spacing w:val="-6"/>
              </w:rPr>
              <w:t> </w:t>
            </w:r>
            <w:r>
              <w:rPr>
                <w:spacing w:val="-2"/>
              </w:rPr>
              <w:t>patrimoniais</w:t>
            </w:r>
            <w:r>
              <w:rPr/>
              <w:tab/>
            </w:r>
            <w:r>
              <w:rPr>
                <w:spacing w:val="-5"/>
              </w:rPr>
              <w:t>12</w:t>
            </w:r>
          </w:hyperlink>
        </w:p>
        <w:p>
          <w:pPr>
            <w:pStyle w:val="TOC3"/>
            <w:tabs>
              <w:tab w:pos="10086" w:val="right" w:leader="dot"/>
            </w:tabs>
            <w:spacing w:before="97"/>
            <w:ind w:left="113" w:firstLine="0"/>
          </w:pPr>
          <w:hyperlink w:history="true" w:anchor="_bookmark9">
            <w:r>
              <w:rPr/>
              <w:t>Demonstrações</w:t>
            </w:r>
            <w:r>
              <w:rPr>
                <w:spacing w:val="-4"/>
              </w:rPr>
              <w:t> </w:t>
            </w:r>
            <w:r>
              <w:rPr/>
              <w:t>dos</w:t>
            </w:r>
            <w:r>
              <w:rPr>
                <w:spacing w:val="-6"/>
              </w:rPr>
              <w:t> </w:t>
            </w:r>
            <w:r>
              <w:rPr>
                <w:spacing w:val="-2"/>
              </w:rPr>
              <w:t>resultados</w:t>
            </w:r>
            <w:r>
              <w:rPr/>
              <w:tab/>
            </w:r>
            <w:r>
              <w:rPr>
                <w:spacing w:val="-5"/>
              </w:rPr>
              <w:t>13</w:t>
            </w:r>
          </w:hyperlink>
        </w:p>
        <w:p>
          <w:pPr>
            <w:pStyle w:val="TOC3"/>
            <w:tabs>
              <w:tab w:pos="10086" w:val="right" w:leader="dot"/>
            </w:tabs>
            <w:ind w:left="113" w:firstLine="0"/>
          </w:pPr>
          <w:hyperlink w:history="true" w:anchor="_bookmark10">
            <w:r>
              <w:rPr/>
              <w:t>Demonstrações</w:t>
            </w:r>
            <w:r>
              <w:rPr>
                <w:spacing w:val="-5"/>
              </w:rPr>
              <w:t> </w:t>
            </w:r>
            <w:r>
              <w:rPr/>
              <w:t>dos</w:t>
            </w:r>
            <w:r>
              <w:rPr>
                <w:spacing w:val="-8"/>
              </w:rPr>
              <w:t> </w:t>
            </w:r>
            <w:r>
              <w:rPr/>
              <w:t>resultados</w:t>
            </w:r>
            <w:r>
              <w:rPr>
                <w:spacing w:val="-8"/>
              </w:rPr>
              <w:t> </w:t>
            </w:r>
            <w:r>
              <w:rPr>
                <w:spacing w:val="-2"/>
              </w:rPr>
              <w:t>abrangentes</w:t>
            </w:r>
            <w:r>
              <w:rPr/>
              <w:tab/>
            </w:r>
            <w:r>
              <w:rPr>
                <w:spacing w:val="-7"/>
              </w:rPr>
              <w:t>14</w:t>
            </w:r>
          </w:hyperlink>
        </w:p>
        <w:p>
          <w:pPr>
            <w:pStyle w:val="TOC3"/>
            <w:tabs>
              <w:tab w:pos="10086" w:val="right" w:leader="dot"/>
            </w:tabs>
            <w:spacing w:before="103"/>
            <w:ind w:left="113" w:firstLine="0"/>
          </w:pPr>
          <w:hyperlink w:history="true" w:anchor="_bookmark11">
            <w:r>
              <w:rPr/>
              <w:t>Demonstrações</w:t>
            </w:r>
            <w:r>
              <w:rPr>
                <w:spacing w:val="-3"/>
              </w:rPr>
              <w:t> </w:t>
            </w:r>
            <w:r>
              <w:rPr/>
              <w:t>das</w:t>
            </w:r>
            <w:r>
              <w:rPr>
                <w:spacing w:val="-10"/>
              </w:rPr>
              <w:t> </w:t>
            </w:r>
            <w:r>
              <w:rPr/>
              <w:t>mutações</w:t>
            </w:r>
            <w:r>
              <w:rPr>
                <w:spacing w:val="-6"/>
              </w:rPr>
              <w:t> </w:t>
            </w:r>
            <w:r>
              <w:rPr/>
              <w:t>do</w:t>
            </w:r>
            <w:r>
              <w:rPr>
                <w:spacing w:val="-3"/>
              </w:rPr>
              <w:t> </w:t>
            </w:r>
            <w:r>
              <w:rPr/>
              <w:t>patrimônio</w:t>
            </w:r>
            <w:r>
              <w:rPr>
                <w:spacing w:val="-2"/>
              </w:rPr>
              <w:t> líquido</w:t>
            </w:r>
            <w:r>
              <w:rPr/>
              <w:tab/>
            </w:r>
            <w:r>
              <w:rPr>
                <w:spacing w:val="-5"/>
              </w:rPr>
              <w:t>15</w:t>
            </w:r>
          </w:hyperlink>
        </w:p>
        <w:p>
          <w:pPr>
            <w:pStyle w:val="TOC3"/>
            <w:tabs>
              <w:tab w:pos="10086" w:val="right" w:leader="dot"/>
            </w:tabs>
            <w:spacing w:before="97"/>
            <w:ind w:left="113" w:firstLine="0"/>
          </w:pPr>
          <w:hyperlink w:history="true" w:anchor="_bookmark12">
            <w:r>
              <w:rPr/>
              <w:t>Demonstrações</w:t>
            </w:r>
            <w:r>
              <w:rPr>
                <w:spacing w:val="-2"/>
              </w:rPr>
              <w:t> </w:t>
            </w:r>
            <w:r>
              <w:rPr/>
              <w:t>dos</w:t>
            </w:r>
            <w:r>
              <w:rPr>
                <w:spacing w:val="-6"/>
              </w:rPr>
              <w:t> </w:t>
            </w:r>
            <w:r>
              <w:rPr/>
              <w:t>fluxos</w:t>
            </w:r>
            <w:r>
              <w:rPr>
                <w:spacing w:val="-6"/>
              </w:rPr>
              <w:t> </w:t>
            </w:r>
            <w:r>
              <w:rPr/>
              <w:t>de</w:t>
            </w:r>
            <w:r>
              <w:rPr>
                <w:spacing w:val="-1"/>
              </w:rPr>
              <w:t> </w:t>
            </w:r>
            <w:r>
              <w:rPr>
                <w:spacing w:val="-2"/>
              </w:rPr>
              <w:t>caixa</w:t>
            </w:r>
            <w:r>
              <w:rPr/>
              <w:tab/>
            </w:r>
            <w:r>
              <w:rPr>
                <w:spacing w:val="-5"/>
              </w:rPr>
              <w:t>16</w:t>
            </w:r>
          </w:hyperlink>
        </w:p>
        <w:p>
          <w:pPr>
            <w:pStyle w:val="TOC3"/>
            <w:tabs>
              <w:tab w:pos="10086" w:val="right" w:leader="dot"/>
            </w:tabs>
            <w:spacing w:before="103"/>
            <w:ind w:left="113" w:firstLine="0"/>
          </w:pPr>
          <w:hyperlink w:history="true" w:anchor="_bookmark13">
            <w:r>
              <w:rPr/>
              <w:t>Demonstrações</w:t>
            </w:r>
            <w:r>
              <w:rPr>
                <w:spacing w:val="-4"/>
              </w:rPr>
              <w:t> </w:t>
            </w:r>
            <w:r>
              <w:rPr/>
              <w:t>dos</w:t>
            </w:r>
            <w:r>
              <w:rPr>
                <w:spacing w:val="-6"/>
              </w:rPr>
              <w:t> </w:t>
            </w:r>
            <w:r>
              <w:rPr/>
              <w:t>fluxos</w:t>
            </w:r>
            <w:r>
              <w:rPr>
                <w:spacing w:val="-7"/>
              </w:rPr>
              <w:t> </w:t>
            </w:r>
            <w:r>
              <w:rPr/>
              <w:t>de</w:t>
            </w:r>
            <w:r>
              <w:rPr>
                <w:spacing w:val="-3"/>
              </w:rPr>
              <w:t> </w:t>
            </w:r>
            <w:r>
              <w:rPr/>
              <w:t>caixa--</w:t>
            </w:r>
            <w:r>
              <w:rPr>
                <w:spacing w:val="-2"/>
              </w:rPr>
              <w:t>Continuação</w:t>
            </w:r>
            <w:r>
              <w:rPr/>
              <w:tab/>
            </w:r>
            <w:r>
              <w:rPr>
                <w:spacing w:val="-5"/>
              </w:rPr>
              <w:t>17</w:t>
            </w:r>
          </w:hyperlink>
        </w:p>
        <w:p>
          <w:pPr>
            <w:pStyle w:val="TOC3"/>
            <w:tabs>
              <w:tab w:pos="10086" w:val="right" w:leader="dot"/>
            </w:tabs>
            <w:spacing w:before="97"/>
            <w:ind w:left="113" w:firstLine="0"/>
          </w:pPr>
          <w:hyperlink w:history="true" w:anchor="_bookmark14">
            <w:r>
              <w:rPr/>
              <w:t>Demonstrações</w:t>
            </w:r>
            <w:r>
              <w:rPr>
                <w:spacing w:val="-3"/>
              </w:rPr>
              <w:t> </w:t>
            </w:r>
            <w:r>
              <w:rPr/>
              <w:t>do</w:t>
            </w:r>
            <w:r>
              <w:rPr>
                <w:spacing w:val="-6"/>
              </w:rPr>
              <w:t> </w:t>
            </w:r>
            <w:r>
              <w:rPr/>
              <w:t>valor</w:t>
            </w:r>
            <w:r>
              <w:rPr>
                <w:spacing w:val="-2"/>
              </w:rPr>
              <w:t> adicionado</w:t>
            </w:r>
            <w:r>
              <w:rPr/>
              <w:tab/>
            </w:r>
            <w:r>
              <w:rPr>
                <w:spacing w:val="-5"/>
              </w:rPr>
              <w:t>18</w:t>
            </w:r>
          </w:hyperlink>
        </w:p>
        <w:p>
          <w:pPr>
            <w:pStyle w:val="TOC3"/>
            <w:numPr>
              <w:ilvl w:val="0"/>
              <w:numId w:val="2"/>
            </w:numPr>
            <w:tabs>
              <w:tab w:pos="775" w:val="left" w:leader="none"/>
              <w:tab w:pos="10086" w:val="right" w:leader="dot"/>
            </w:tabs>
            <w:spacing w:line="240" w:lineRule="auto" w:before="102" w:after="0"/>
            <w:ind w:left="775" w:right="0" w:hanging="662"/>
            <w:jc w:val="left"/>
          </w:pPr>
          <w:hyperlink w:history="true" w:anchor="_bookmark15">
            <w:r>
              <w:rPr/>
              <w:t>Contexto</w:t>
            </w:r>
            <w:r>
              <w:rPr>
                <w:spacing w:val="-7"/>
              </w:rPr>
              <w:t> </w:t>
            </w:r>
            <w:r>
              <w:rPr>
                <w:spacing w:val="-2"/>
              </w:rPr>
              <w:t>operacional</w:t>
            </w:r>
            <w:r>
              <w:rPr/>
              <w:tab/>
            </w:r>
            <w:r>
              <w:rPr>
                <w:spacing w:val="-5"/>
              </w:rPr>
              <w:t>19</w:t>
            </w:r>
          </w:hyperlink>
        </w:p>
        <w:p>
          <w:pPr>
            <w:pStyle w:val="TOC3"/>
            <w:numPr>
              <w:ilvl w:val="0"/>
              <w:numId w:val="2"/>
            </w:numPr>
            <w:tabs>
              <w:tab w:pos="775" w:val="left" w:leader="none"/>
              <w:tab w:pos="10086" w:val="right" w:leader="dot"/>
            </w:tabs>
            <w:spacing w:line="240" w:lineRule="auto" w:before="98" w:after="0"/>
            <w:ind w:left="775" w:right="0" w:hanging="662"/>
            <w:jc w:val="left"/>
          </w:pPr>
          <w:hyperlink w:history="true" w:anchor="_bookmark16">
            <w:r>
              <w:rPr/>
              <w:t>Políticas</w:t>
            </w:r>
            <w:r>
              <w:rPr>
                <w:spacing w:val="-3"/>
              </w:rPr>
              <w:t> </w:t>
            </w:r>
            <w:r>
              <w:rPr>
                <w:spacing w:val="-2"/>
              </w:rPr>
              <w:t>contábeis</w:t>
            </w:r>
            <w:r>
              <w:rPr/>
              <w:tab/>
            </w:r>
            <w:r>
              <w:rPr>
                <w:spacing w:val="-7"/>
              </w:rPr>
              <w:t>20</w:t>
            </w:r>
          </w:hyperlink>
        </w:p>
        <w:p>
          <w:pPr>
            <w:pStyle w:val="TOC4"/>
            <w:numPr>
              <w:ilvl w:val="1"/>
              <w:numId w:val="2"/>
            </w:numPr>
            <w:tabs>
              <w:tab w:pos="1062" w:val="left" w:leader="none"/>
              <w:tab w:pos="10086" w:val="right" w:leader="dot"/>
            </w:tabs>
            <w:spacing w:line="240" w:lineRule="auto" w:before="102" w:after="0"/>
            <w:ind w:left="1062" w:right="0" w:hanging="551"/>
            <w:jc w:val="left"/>
          </w:pPr>
          <w:hyperlink w:history="true" w:anchor="_bookmark17">
            <w:r>
              <w:rPr/>
              <w:t>Base</w:t>
            </w:r>
            <w:r>
              <w:rPr>
                <w:spacing w:val="-5"/>
              </w:rPr>
              <w:t> </w:t>
            </w:r>
            <w:r>
              <w:rPr/>
              <w:t>de</w:t>
            </w:r>
            <w:r>
              <w:rPr>
                <w:spacing w:val="-4"/>
              </w:rPr>
              <w:t> </w:t>
            </w:r>
            <w:r>
              <w:rPr/>
              <w:t>apresentação</w:t>
            </w:r>
            <w:r>
              <w:rPr>
                <w:spacing w:val="-9"/>
              </w:rPr>
              <w:t> </w:t>
            </w:r>
            <w:r>
              <w:rPr/>
              <w:t>das</w:t>
            </w:r>
            <w:r>
              <w:rPr>
                <w:spacing w:val="-8"/>
              </w:rPr>
              <w:t> </w:t>
            </w:r>
            <w:r>
              <w:rPr/>
              <w:t>demonstrações</w:t>
            </w:r>
            <w:r>
              <w:rPr>
                <w:spacing w:val="-4"/>
              </w:rPr>
              <w:t> </w:t>
            </w:r>
            <w:r>
              <w:rPr>
                <w:spacing w:val="-2"/>
              </w:rPr>
              <w:t>financeiras</w:t>
            </w:r>
            <w:r>
              <w:rPr/>
              <w:tab/>
            </w:r>
            <w:r>
              <w:rPr>
                <w:spacing w:val="-5"/>
              </w:rPr>
              <w:t>20</w:t>
            </w:r>
          </w:hyperlink>
        </w:p>
        <w:p>
          <w:pPr>
            <w:pStyle w:val="TOC4"/>
            <w:numPr>
              <w:ilvl w:val="2"/>
              <w:numId w:val="2"/>
            </w:numPr>
            <w:tabs>
              <w:tab w:pos="1558" w:val="left" w:leader="none"/>
              <w:tab w:pos="10086" w:val="right" w:leader="dot"/>
            </w:tabs>
            <w:spacing w:line="240" w:lineRule="auto" w:before="98" w:after="0"/>
            <w:ind w:left="1558" w:right="0" w:hanging="1047"/>
            <w:jc w:val="left"/>
          </w:pPr>
          <w:hyperlink w:history="true" w:anchor="_bookmark18">
            <w:r>
              <w:rPr/>
              <w:t>Continuidade</w:t>
            </w:r>
            <w:r>
              <w:rPr>
                <w:spacing w:val="-15"/>
              </w:rPr>
              <w:t> </w:t>
            </w:r>
            <w:r>
              <w:rPr>
                <w:spacing w:val="-2"/>
              </w:rPr>
              <w:t>operacional</w:t>
            </w:r>
            <w:r>
              <w:rPr/>
              <w:tab/>
            </w:r>
            <w:r>
              <w:rPr>
                <w:spacing w:val="-5"/>
              </w:rPr>
              <w:t>20</w:t>
            </w:r>
          </w:hyperlink>
        </w:p>
        <w:p>
          <w:pPr>
            <w:pStyle w:val="TOC4"/>
            <w:numPr>
              <w:ilvl w:val="1"/>
              <w:numId w:val="2"/>
            </w:numPr>
            <w:tabs>
              <w:tab w:pos="1066" w:val="left" w:leader="none"/>
              <w:tab w:pos="10086" w:val="right" w:leader="dot"/>
            </w:tabs>
            <w:spacing w:line="240" w:lineRule="auto" w:before="102" w:after="0"/>
            <w:ind w:left="1066" w:right="0" w:hanging="555"/>
            <w:jc w:val="left"/>
          </w:pPr>
          <w:hyperlink w:history="true" w:anchor="_bookmark19">
            <w:r>
              <w:rPr/>
              <w:t>Conversão</w:t>
            </w:r>
            <w:r>
              <w:rPr>
                <w:spacing w:val="-10"/>
              </w:rPr>
              <w:t> </w:t>
            </w:r>
            <w:r>
              <w:rPr/>
              <w:t>de</w:t>
            </w:r>
            <w:r>
              <w:rPr>
                <w:spacing w:val="-6"/>
              </w:rPr>
              <w:t> </w:t>
            </w:r>
            <w:r>
              <w:rPr/>
              <w:t>moeda</w:t>
            </w:r>
            <w:r>
              <w:rPr>
                <w:spacing w:val="-5"/>
              </w:rPr>
              <w:t> </w:t>
            </w:r>
            <w:r>
              <w:rPr>
                <w:spacing w:val="-2"/>
              </w:rPr>
              <w:t>estrangeira</w:t>
            </w:r>
            <w:r>
              <w:rPr/>
              <w:tab/>
            </w:r>
            <w:r>
              <w:rPr>
                <w:spacing w:val="-5"/>
              </w:rPr>
              <w:t>21</w:t>
            </w:r>
          </w:hyperlink>
        </w:p>
        <w:p>
          <w:pPr>
            <w:pStyle w:val="TOC4"/>
            <w:numPr>
              <w:ilvl w:val="1"/>
              <w:numId w:val="2"/>
            </w:numPr>
            <w:tabs>
              <w:tab w:pos="1066" w:val="left" w:leader="none"/>
              <w:tab w:pos="10086" w:val="right" w:leader="dot"/>
            </w:tabs>
            <w:spacing w:line="240" w:lineRule="auto" w:before="97" w:after="0"/>
            <w:ind w:left="1066" w:right="0" w:hanging="555"/>
            <w:jc w:val="left"/>
          </w:pPr>
          <w:hyperlink w:history="true" w:anchor="_bookmark20">
            <w:r>
              <w:rPr/>
              <w:t>Reconhecimento</w:t>
            </w:r>
            <w:r>
              <w:rPr>
                <w:spacing w:val="-12"/>
              </w:rPr>
              <w:t> </w:t>
            </w:r>
            <w:r>
              <w:rPr/>
              <w:t>de</w:t>
            </w:r>
            <w:r>
              <w:rPr>
                <w:spacing w:val="-11"/>
              </w:rPr>
              <w:t> </w:t>
            </w:r>
            <w:r>
              <w:rPr>
                <w:spacing w:val="-2"/>
              </w:rPr>
              <w:t>receita</w:t>
            </w:r>
            <w:r>
              <w:rPr/>
              <w:tab/>
            </w:r>
            <w:r>
              <w:rPr>
                <w:spacing w:val="-5"/>
              </w:rPr>
              <w:t>21</w:t>
            </w:r>
          </w:hyperlink>
        </w:p>
        <w:p>
          <w:pPr>
            <w:pStyle w:val="TOC4"/>
            <w:numPr>
              <w:ilvl w:val="1"/>
              <w:numId w:val="2"/>
            </w:numPr>
            <w:tabs>
              <w:tab w:pos="1066" w:val="left" w:leader="none"/>
              <w:tab w:pos="10086" w:val="right" w:leader="dot"/>
            </w:tabs>
            <w:spacing w:line="240" w:lineRule="auto" w:before="103" w:after="0"/>
            <w:ind w:left="1066" w:right="0" w:hanging="555"/>
            <w:jc w:val="left"/>
          </w:pPr>
          <w:hyperlink w:history="true" w:anchor="_bookmark21">
            <w:r>
              <w:rPr>
                <w:spacing w:val="-2"/>
              </w:rPr>
              <w:t>Tributos</w:t>
            </w:r>
            <w:r>
              <w:rPr/>
              <w:tab/>
            </w:r>
            <w:r>
              <w:rPr>
                <w:spacing w:val="-5"/>
              </w:rPr>
              <w:t>22</w:t>
            </w:r>
          </w:hyperlink>
        </w:p>
        <w:p>
          <w:pPr>
            <w:pStyle w:val="TOC4"/>
            <w:numPr>
              <w:ilvl w:val="1"/>
              <w:numId w:val="2"/>
            </w:numPr>
            <w:tabs>
              <w:tab w:pos="1062" w:val="left" w:leader="none"/>
              <w:tab w:pos="10086" w:val="right" w:leader="dot"/>
            </w:tabs>
            <w:spacing w:line="240" w:lineRule="auto" w:before="98" w:after="0"/>
            <w:ind w:left="1062" w:right="0" w:hanging="551"/>
            <w:jc w:val="left"/>
          </w:pPr>
          <w:hyperlink w:history="true" w:anchor="_bookmark22">
            <w:r>
              <w:rPr/>
              <w:t>Instrumentos</w:t>
            </w:r>
            <w:r>
              <w:rPr>
                <w:spacing w:val="-8"/>
              </w:rPr>
              <w:t> </w:t>
            </w:r>
            <w:r>
              <w:rPr>
                <w:spacing w:val="-2"/>
              </w:rPr>
              <w:t>financeiros</w:t>
            </w:r>
            <w:r>
              <w:rPr/>
              <w:tab/>
            </w:r>
            <w:r>
              <w:rPr>
                <w:spacing w:val="-7"/>
              </w:rPr>
              <w:t>25</w:t>
            </w:r>
          </w:hyperlink>
        </w:p>
        <w:p>
          <w:pPr>
            <w:pStyle w:val="TOC4"/>
            <w:numPr>
              <w:ilvl w:val="1"/>
              <w:numId w:val="2"/>
            </w:numPr>
            <w:tabs>
              <w:tab w:pos="1062" w:val="left" w:leader="none"/>
              <w:tab w:pos="10086" w:val="right" w:leader="dot"/>
            </w:tabs>
            <w:spacing w:line="240" w:lineRule="auto" w:before="102" w:after="0"/>
            <w:ind w:left="1062" w:right="0" w:hanging="551"/>
            <w:jc w:val="left"/>
          </w:pPr>
          <w:hyperlink w:history="true" w:anchor="_bookmark23">
            <w:r>
              <w:rPr/>
              <w:t>Instrumentos</w:t>
            </w:r>
            <w:r>
              <w:rPr>
                <w:spacing w:val="-9"/>
              </w:rPr>
              <w:t> </w:t>
            </w:r>
            <w:r>
              <w:rPr/>
              <w:t>financeiros</w:t>
            </w:r>
            <w:r>
              <w:rPr>
                <w:spacing w:val="-8"/>
              </w:rPr>
              <w:t> </w:t>
            </w:r>
            <w:r>
              <w:rPr>
                <w:spacing w:val="-2"/>
              </w:rPr>
              <w:t>derivativos</w:t>
            </w:r>
            <w:r>
              <w:rPr/>
              <w:tab/>
            </w:r>
            <w:r>
              <w:rPr>
                <w:spacing w:val="-5"/>
              </w:rPr>
              <w:t>28</w:t>
            </w:r>
          </w:hyperlink>
        </w:p>
        <w:p>
          <w:pPr>
            <w:pStyle w:val="TOC4"/>
            <w:numPr>
              <w:ilvl w:val="1"/>
              <w:numId w:val="2"/>
            </w:numPr>
            <w:tabs>
              <w:tab w:pos="1062" w:val="left" w:leader="none"/>
              <w:tab w:pos="10086" w:val="right" w:leader="dot"/>
            </w:tabs>
            <w:spacing w:line="240" w:lineRule="auto" w:before="97" w:after="0"/>
            <w:ind w:left="1062" w:right="0" w:hanging="551"/>
            <w:jc w:val="left"/>
          </w:pPr>
          <w:hyperlink w:history="true" w:anchor="_bookmark24">
            <w:r>
              <w:rPr/>
              <w:t>Ajuste</w:t>
            </w:r>
            <w:r>
              <w:rPr>
                <w:spacing w:val="-3"/>
              </w:rPr>
              <w:t> </w:t>
            </w:r>
            <w:r>
              <w:rPr/>
              <w:t>a</w:t>
            </w:r>
            <w:r>
              <w:rPr>
                <w:spacing w:val="-2"/>
              </w:rPr>
              <w:t> </w:t>
            </w:r>
            <w:r>
              <w:rPr/>
              <w:t>valor</w:t>
            </w:r>
            <w:r>
              <w:rPr>
                <w:spacing w:val="-2"/>
              </w:rPr>
              <w:t> </w:t>
            </w:r>
            <w:r>
              <w:rPr/>
              <w:t>presente</w:t>
            </w:r>
            <w:r>
              <w:rPr>
                <w:spacing w:val="-3"/>
              </w:rPr>
              <w:t> </w:t>
            </w:r>
            <w:r>
              <w:rPr/>
              <w:t>de</w:t>
            </w:r>
            <w:r>
              <w:rPr>
                <w:spacing w:val="-2"/>
              </w:rPr>
              <w:t> </w:t>
            </w:r>
            <w:r>
              <w:rPr/>
              <w:t>ativos</w:t>
            </w:r>
            <w:r>
              <w:rPr>
                <w:spacing w:val="-2"/>
              </w:rPr>
              <w:t> </w:t>
            </w:r>
            <w:r>
              <w:rPr/>
              <w:t>e</w:t>
            </w:r>
            <w:r>
              <w:rPr>
                <w:spacing w:val="-6"/>
              </w:rPr>
              <w:t> </w:t>
            </w:r>
            <w:r>
              <w:rPr>
                <w:spacing w:val="-2"/>
              </w:rPr>
              <w:t>passivos</w:t>
            </w:r>
            <w:r>
              <w:rPr/>
              <w:tab/>
            </w:r>
            <w:r>
              <w:rPr>
                <w:spacing w:val="-5"/>
              </w:rPr>
              <w:t>29</w:t>
            </w:r>
          </w:hyperlink>
        </w:p>
        <w:p>
          <w:pPr>
            <w:pStyle w:val="TOC4"/>
            <w:numPr>
              <w:ilvl w:val="1"/>
              <w:numId w:val="2"/>
            </w:numPr>
            <w:tabs>
              <w:tab w:pos="1066" w:val="left" w:leader="none"/>
              <w:tab w:pos="10086" w:val="right" w:leader="dot"/>
            </w:tabs>
            <w:spacing w:line="240" w:lineRule="auto" w:before="103" w:after="0"/>
            <w:ind w:left="1066" w:right="0" w:hanging="555"/>
            <w:jc w:val="left"/>
          </w:pPr>
          <w:hyperlink w:history="true" w:anchor="_bookmark25">
            <w:r>
              <w:rPr/>
              <w:t>Caixa</w:t>
            </w:r>
            <w:r>
              <w:rPr>
                <w:spacing w:val="-4"/>
              </w:rPr>
              <w:t> </w:t>
            </w:r>
            <w:r>
              <w:rPr/>
              <w:t>e</w:t>
            </w:r>
            <w:r>
              <w:rPr>
                <w:spacing w:val="-4"/>
              </w:rPr>
              <w:t> </w:t>
            </w:r>
            <w:r>
              <w:rPr/>
              <w:t>equivalentes</w:t>
            </w:r>
            <w:r>
              <w:rPr>
                <w:spacing w:val="-7"/>
              </w:rPr>
              <w:t> </w:t>
            </w:r>
            <w:r>
              <w:rPr/>
              <w:t>de</w:t>
            </w:r>
            <w:r>
              <w:rPr>
                <w:spacing w:val="-3"/>
              </w:rPr>
              <w:t> </w:t>
            </w:r>
            <w:r>
              <w:rPr>
                <w:spacing w:val="-2"/>
              </w:rPr>
              <w:t>caixa</w:t>
            </w:r>
            <w:r>
              <w:rPr/>
              <w:tab/>
            </w:r>
            <w:r>
              <w:rPr>
                <w:spacing w:val="-5"/>
              </w:rPr>
              <w:t>29</w:t>
            </w:r>
          </w:hyperlink>
        </w:p>
        <w:p>
          <w:pPr>
            <w:pStyle w:val="TOC4"/>
            <w:numPr>
              <w:ilvl w:val="1"/>
              <w:numId w:val="2"/>
            </w:numPr>
            <w:tabs>
              <w:tab w:pos="1062" w:val="left" w:leader="none"/>
              <w:tab w:pos="10086" w:val="right" w:leader="dot"/>
            </w:tabs>
            <w:spacing w:line="240" w:lineRule="auto" w:before="102" w:after="0"/>
            <w:ind w:left="1062" w:right="0" w:hanging="551"/>
            <w:jc w:val="left"/>
          </w:pPr>
          <w:hyperlink w:history="true" w:anchor="_bookmark26">
            <w:r>
              <w:rPr/>
              <w:t>Aplicações</w:t>
            </w:r>
            <w:r>
              <w:rPr>
                <w:spacing w:val="-5"/>
              </w:rPr>
              <w:t> </w:t>
            </w:r>
            <w:r>
              <w:rPr>
                <w:spacing w:val="-2"/>
              </w:rPr>
              <w:t>financeiras</w:t>
            </w:r>
            <w:r>
              <w:rPr/>
              <w:tab/>
            </w:r>
            <w:r>
              <w:rPr>
                <w:spacing w:val="-5"/>
              </w:rPr>
              <w:t>29</w:t>
            </w:r>
          </w:hyperlink>
        </w:p>
        <w:p>
          <w:pPr>
            <w:pStyle w:val="TOC4"/>
            <w:numPr>
              <w:ilvl w:val="1"/>
              <w:numId w:val="2"/>
            </w:numPr>
            <w:tabs>
              <w:tab w:pos="1062" w:val="left" w:leader="none"/>
              <w:tab w:pos="10086" w:val="right" w:leader="dot"/>
            </w:tabs>
            <w:spacing w:line="240" w:lineRule="auto" w:before="98" w:after="0"/>
            <w:ind w:left="1062" w:right="0" w:hanging="551"/>
            <w:jc w:val="left"/>
          </w:pPr>
          <w:hyperlink w:history="true" w:anchor="_bookmark27">
            <w:r>
              <w:rPr>
                <w:spacing w:val="-2"/>
              </w:rPr>
              <w:t>Estoques</w:t>
            </w:r>
            <w:r>
              <w:rPr/>
              <w:tab/>
            </w:r>
            <w:r>
              <w:rPr>
                <w:spacing w:val="-5"/>
              </w:rPr>
              <w:t>29</w:t>
            </w:r>
          </w:hyperlink>
        </w:p>
        <w:p>
          <w:pPr>
            <w:pStyle w:val="TOC4"/>
            <w:numPr>
              <w:ilvl w:val="1"/>
              <w:numId w:val="2"/>
            </w:numPr>
            <w:tabs>
              <w:tab w:pos="1066" w:val="left" w:leader="none"/>
              <w:tab w:pos="10086" w:val="right" w:leader="dot"/>
            </w:tabs>
            <w:spacing w:line="240" w:lineRule="auto" w:before="102" w:after="0"/>
            <w:ind w:left="1066" w:right="0" w:hanging="555"/>
            <w:jc w:val="left"/>
          </w:pPr>
          <w:hyperlink w:history="true" w:anchor="_bookmark28">
            <w:r>
              <w:rPr/>
              <w:t>Contas</w:t>
            </w:r>
            <w:r>
              <w:rPr>
                <w:spacing w:val="-3"/>
              </w:rPr>
              <w:t> </w:t>
            </w:r>
            <w:r>
              <w:rPr/>
              <w:t>a</w:t>
            </w:r>
            <w:r>
              <w:rPr>
                <w:spacing w:val="-2"/>
              </w:rPr>
              <w:t> receber</w:t>
            </w:r>
            <w:r>
              <w:rPr/>
              <w:tab/>
            </w:r>
            <w:r>
              <w:rPr>
                <w:spacing w:val="-5"/>
              </w:rPr>
              <w:t>30</w:t>
            </w:r>
          </w:hyperlink>
        </w:p>
        <w:p>
          <w:pPr>
            <w:pStyle w:val="TOC4"/>
            <w:numPr>
              <w:ilvl w:val="1"/>
              <w:numId w:val="2"/>
            </w:numPr>
            <w:tabs>
              <w:tab w:pos="1124" w:val="left" w:leader="none"/>
              <w:tab w:pos="10086" w:val="right" w:leader="dot"/>
            </w:tabs>
            <w:spacing w:line="240" w:lineRule="auto" w:before="97" w:after="0"/>
            <w:ind w:left="1124" w:right="0" w:hanging="613"/>
            <w:jc w:val="left"/>
          </w:pPr>
          <w:hyperlink w:history="true" w:anchor="_bookmark29">
            <w:r>
              <w:rPr>
                <w:spacing w:val="-2"/>
              </w:rPr>
              <w:t>Imobilizado</w:t>
            </w:r>
            <w:r>
              <w:rPr/>
              <w:tab/>
            </w:r>
            <w:r>
              <w:rPr>
                <w:spacing w:val="-5"/>
              </w:rPr>
              <w:t>30</w:t>
            </w:r>
          </w:hyperlink>
        </w:p>
        <w:p>
          <w:pPr>
            <w:pStyle w:val="TOC4"/>
            <w:numPr>
              <w:ilvl w:val="1"/>
              <w:numId w:val="2"/>
            </w:numPr>
            <w:tabs>
              <w:tab w:pos="1124" w:val="left" w:leader="none"/>
              <w:tab w:pos="10086" w:val="right" w:leader="dot"/>
            </w:tabs>
            <w:spacing w:line="240" w:lineRule="auto" w:before="102" w:after="0"/>
            <w:ind w:left="1124" w:right="0" w:hanging="613"/>
            <w:jc w:val="left"/>
          </w:pPr>
          <w:hyperlink w:history="true" w:anchor="_bookmark30">
            <w:r>
              <w:rPr/>
              <w:t>Ativos</w:t>
            </w:r>
            <w:r>
              <w:rPr>
                <w:spacing w:val="-3"/>
              </w:rPr>
              <w:t> </w:t>
            </w:r>
            <w:r>
              <w:rPr>
                <w:spacing w:val="-2"/>
              </w:rPr>
              <w:t>intangíveis</w:t>
            </w:r>
            <w:r>
              <w:rPr/>
              <w:tab/>
            </w:r>
            <w:r>
              <w:rPr>
                <w:spacing w:val="-5"/>
              </w:rPr>
              <w:t>30</w:t>
            </w:r>
          </w:hyperlink>
        </w:p>
        <w:p>
          <w:pPr>
            <w:pStyle w:val="TOC4"/>
            <w:numPr>
              <w:ilvl w:val="1"/>
              <w:numId w:val="2"/>
            </w:numPr>
            <w:tabs>
              <w:tab w:pos="1062" w:val="left" w:leader="none"/>
              <w:tab w:pos="10086" w:val="right" w:leader="dot"/>
            </w:tabs>
            <w:spacing w:line="240" w:lineRule="auto" w:before="98" w:after="0"/>
            <w:ind w:left="1062" w:right="0" w:hanging="551"/>
            <w:jc w:val="left"/>
          </w:pPr>
          <w:hyperlink w:history="true" w:anchor="_bookmark31">
            <w:r>
              <w:rPr>
                <w:spacing w:val="-2"/>
              </w:rPr>
              <w:t>Provisões</w:t>
            </w:r>
            <w:r>
              <w:rPr/>
              <w:tab/>
            </w:r>
            <w:r>
              <w:rPr>
                <w:spacing w:val="-5"/>
              </w:rPr>
              <w:t>31</w:t>
            </w:r>
          </w:hyperlink>
        </w:p>
        <w:p>
          <w:pPr>
            <w:pStyle w:val="TOC1"/>
          </w:pPr>
          <w:hyperlink w:history="true" w:anchor="_bookmark0">
            <w:r>
              <w:rPr>
                <w:spacing w:val="-2"/>
              </w:rPr>
              <w:t>ÍNDICE</w:t>
            </w:r>
          </w:hyperlink>
        </w:p>
        <w:p>
          <w:pPr>
            <w:pStyle w:val="TOC2"/>
          </w:pPr>
          <w:r>
            <w:rPr/>
            <mc:AlternateContent>
              <mc:Choice Requires="wps">
                <w:drawing>
                  <wp:anchor distT="0" distB="0" distL="0" distR="0" allowOverlap="1" layoutInCell="1" locked="0" behindDoc="1" simplePos="0" relativeHeight="481864192">
                    <wp:simplePos x="0" y="0"/>
                    <wp:positionH relativeFrom="page">
                      <wp:posOffset>0</wp:posOffset>
                    </wp:positionH>
                    <wp:positionV relativeFrom="page">
                      <wp:posOffset>0</wp:posOffset>
                    </wp:positionV>
                    <wp:extent cx="7772400" cy="10048875"/>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7772400" cy="10048875"/>
                              <a:chExt cx="7772400" cy="10048875"/>
                            </a:xfrm>
                          </wpg:grpSpPr>
                          <pic:pic>
                            <pic:nvPicPr>
                              <pic:cNvPr id="6" name="Image 6"/>
                              <pic:cNvPicPr/>
                            </pic:nvPicPr>
                            <pic:blipFill>
                              <a:blip r:embed="rId7" cstate="print"/>
                              <a:stretch>
                                <a:fillRect/>
                              </a:stretch>
                            </pic:blipFill>
                            <pic:spPr>
                              <a:xfrm>
                                <a:off x="47625" y="0"/>
                                <a:ext cx="7724775" cy="10048748"/>
                              </a:xfrm>
                              <a:prstGeom prst="rect">
                                <a:avLst/>
                              </a:prstGeom>
                            </pic:spPr>
                          </pic:pic>
                          <pic:pic>
                            <pic:nvPicPr>
                              <pic:cNvPr id="7" name="Image 7"/>
                              <pic:cNvPicPr/>
                            </pic:nvPicPr>
                            <pic:blipFill>
                              <a:blip r:embed="rId8" cstate="print"/>
                              <a:stretch>
                                <a:fillRect/>
                              </a:stretch>
                            </pic:blipFill>
                            <pic:spPr>
                              <a:xfrm>
                                <a:off x="0" y="1905"/>
                                <a:ext cx="7772400" cy="915034"/>
                              </a:xfrm>
                              <a:prstGeom prst="rect">
                                <a:avLst/>
                              </a:prstGeom>
                            </pic:spPr>
                          </pic:pic>
                        </wpg:wgp>
                      </a:graphicData>
                    </a:graphic>
                  </wp:anchor>
                </w:drawing>
              </mc:Choice>
              <mc:Fallback>
                <w:pict>
                  <v:group style="position:absolute;margin-left:0pt;margin-top:0pt;width:612pt;height:791.25pt;mso-position-horizontal-relative:page;mso-position-vertical-relative:page;z-index:-21452288" id="docshapegroup5" coordorigin="0,0" coordsize="12240,15825">
                    <v:shape style="position:absolute;left:75;top:0;width:12165;height:15825" type="#_x0000_t75" id="docshape6" stroked="false">
                      <v:imagedata r:id="rId7" o:title=""/>
                    </v:shape>
                    <v:shape style="position:absolute;left:0;top:3;width:12240;height:1441" type="#_x0000_t75" id="docshape7" stroked="false">
                      <v:imagedata r:id="rId8" o:title=""/>
                    </v:shape>
                    <w10:wrap type="none"/>
                  </v:group>
                </w:pict>
              </mc:Fallback>
            </mc:AlternateContent>
          </w:r>
          <w:hyperlink w:history="true" w:anchor="_TOC_250001">
            <w:r>
              <w:rPr>
                <w:color w:val="FFFFFF"/>
              </w:rPr>
              <w:t>HAVAN</w:t>
            </w:r>
            <w:r>
              <w:rPr>
                <w:color w:val="FFFFFF"/>
                <w:spacing w:val="-17"/>
              </w:rPr>
              <w:t> </w:t>
            </w:r>
            <w:r>
              <w:rPr>
                <w:color w:val="FFFFFF"/>
                <w:spacing w:val="-4"/>
              </w:rPr>
              <w:t>S.A.</w:t>
            </w:r>
          </w:hyperlink>
        </w:p>
        <w:p>
          <w:pPr>
            <w:pStyle w:val="TOC4"/>
            <w:numPr>
              <w:ilvl w:val="1"/>
              <w:numId w:val="2"/>
            </w:numPr>
            <w:tabs>
              <w:tab w:pos="1062" w:val="left" w:leader="none"/>
              <w:tab w:pos="9836" w:val="left" w:leader="dot"/>
            </w:tabs>
            <w:spacing w:line="240" w:lineRule="auto" w:before="427" w:after="0"/>
            <w:ind w:left="1062" w:right="0" w:hanging="551"/>
            <w:jc w:val="left"/>
          </w:pPr>
          <w:hyperlink w:history="true" w:anchor="_bookmark32">
            <w:r>
              <w:rPr>
                <w:spacing w:val="-2"/>
              </w:rPr>
              <w:t>Arrendamentos</w:t>
            </w:r>
            <w:r>
              <w:rPr/>
              <w:tab/>
            </w:r>
            <w:r>
              <w:rPr>
                <w:spacing w:val="-5"/>
              </w:rPr>
              <w:t>31</w:t>
            </w:r>
          </w:hyperlink>
        </w:p>
        <w:p>
          <w:pPr>
            <w:pStyle w:val="TOC4"/>
            <w:numPr>
              <w:ilvl w:val="1"/>
              <w:numId w:val="2"/>
            </w:numPr>
            <w:tabs>
              <w:tab w:pos="1062" w:val="left" w:leader="none"/>
              <w:tab w:pos="9836" w:val="left" w:leader="dot"/>
            </w:tabs>
            <w:spacing w:line="240" w:lineRule="auto" w:before="102" w:after="0"/>
            <w:ind w:left="1062" w:right="0" w:hanging="551"/>
            <w:jc w:val="left"/>
          </w:pPr>
          <w:hyperlink w:history="true" w:anchor="_bookmark33">
            <w:r>
              <w:rPr/>
              <w:t>Perda</w:t>
            </w:r>
            <w:r>
              <w:rPr>
                <w:spacing w:val="-5"/>
              </w:rPr>
              <w:t> </w:t>
            </w:r>
            <w:r>
              <w:rPr/>
              <w:t>por</w:t>
            </w:r>
            <w:r>
              <w:rPr>
                <w:spacing w:val="-4"/>
              </w:rPr>
              <w:t> </w:t>
            </w:r>
            <w:r>
              <w:rPr/>
              <w:t>redução</w:t>
            </w:r>
            <w:r>
              <w:rPr>
                <w:spacing w:val="-8"/>
              </w:rPr>
              <w:t> </w:t>
            </w:r>
            <w:r>
              <w:rPr/>
              <w:t>ao valor</w:t>
            </w:r>
            <w:r>
              <w:rPr>
                <w:spacing w:val="-5"/>
              </w:rPr>
              <w:t> </w:t>
            </w:r>
            <w:r>
              <w:rPr/>
              <w:t>recuperável</w:t>
            </w:r>
            <w:r>
              <w:rPr>
                <w:spacing w:val="-4"/>
              </w:rPr>
              <w:t> </w:t>
            </w:r>
            <w:r>
              <w:rPr/>
              <w:t>de</w:t>
            </w:r>
            <w:r>
              <w:rPr>
                <w:spacing w:val="-4"/>
              </w:rPr>
              <w:t> </w:t>
            </w:r>
            <w:r>
              <w:rPr/>
              <w:t>ativos</w:t>
            </w:r>
            <w:r>
              <w:rPr>
                <w:spacing w:val="-4"/>
              </w:rPr>
              <w:t> </w:t>
            </w:r>
            <w:r>
              <w:rPr/>
              <w:t>não</w:t>
            </w:r>
            <w:r>
              <w:rPr>
                <w:spacing w:val="-4"/>
              </w:rPr>
              <w:t> </w:t>
            </w:r>
            <w:r>
              <w:rPr>
                <w:spacing w:val="-2"/>
              </w:rPr>
              <w:t>financeiros</w:t>
            </w:r>
            <w:r>
              <w:rPr/>
              <w:tab/>
            </w:r>
            <w:r>
              <w:rPr>
                <w:spacing w:val="-5"/>
              </w:rPr>
              <w:t>33</w:t>
            </w:r>
          </w:hyperlink>
        </w:p>
        <w:p>
          <w:pPr>
            <w:pStyle w:val="TOC4"/>
            <w:numPr>
              <w:ilvl w:val="1"/>
              <w:numId w:val="2"/>
            </w:numPr>
            <w:tabs>
              <w:tab w:pos="1066" w:val="left" w:leader="none"/>
              <w:tab w:pos="9836" w:val="left" w:leader="dot"/>
            </w:tabs>
            <w:spacing w:line="240" w:lineRule="auto" w:before="98" w:after="0"/>
            <w:ind w:left="1066" w:right="0" w:hanging="555"/>
            <w:jc w:val="left"/>
          </w:pPr>
          <w:hyperlink w:history="true" w:anchor="_bookmark34">
            <w:r>
              <w:rPr/>
              <w:t>Mensuração</w:t>
            </w:r>
            <w:r>
              <w:rPr>
                <w:spacing w:val="-8"/>
              </w:rPr>
              <w:t> </w:t>
            </w:r>
            <w:r>
              <w:rPr/>
              <w:t>do</w:t>
            </w:r>
            <w:r>
              <w:rPr>
                <w:spacing w:val="-8"/>
              </w:rPr>
              <w:t> </w:t>
            </w:r>
            <w:r>
              <w:rPr/>
              <w:t>valor</w:t>
            </w:r>
            <w:r>
              <w:rPr>
                <w:spacing w:val="-7"/>
              </w:rPr>
              <w:t> </w:t>
            </w:r>
            <w:r>
              <w:rPr>
                <w:spacing w:val="-2"/>
              </w:rPr>
              <w:t>justo</w:t>
            </w:r>
            <w:r>
              <w:rPr/>
              <w:tab/>
            </w:r>
            <w:r>
              <w:rPr>
                <w:spacing w:val="-5"/>
              </w:rPr>
              <w:t>34</w:t>
            </w:r>
          </w:hyperlink>
        </w:p>
        <w:p>
          <w:pPr>
            <w:pStyle w:val="TOC4"/>
            <w:numPr>
              <w:ilvl w:val="1"/>
              <w:numId w:val="2"/>
            </w:numPr>
            <w:tabs>
              <w:tab w:pos="1062" w:val="left" w:leader="none"/>
              <w:tab w:pos="9836" w:val="left" w:leader="dot"/>
            </w:tabs>
            <w:spacing w:line="240" w:lineRule="auto" w:before="103" w:after="0"/>
            <w:ind w:left="1062" w:right="0" w:hanging="551"/>
            <w:jc w:val="left"/>
          </w:pPr>
          <w:hyperlink w:history="true" w:anchor="_bookmark35">
            <w:r>
              <w:rPr/>
              <w:t>Outros</w:t>
            </w:r>
            <w:r>
              <w:rPr>
                <w:spacing w:val="-4"/>
              </w:rPr>
              <w:t> </w:t>
            </w:r>
            <w:r>
              <w:rPr/>
              <w:t>ativos</w:t>
            </w:r>
            <w:r>
              <w:rPr>
                <w:spacing w:val="-3"/>
              </w:rPr>
              <w:t> </w:t>
            </w:r>
            <w:r>
              <w:rPr/>
              <w:t>e</w:t>
            </w:r>
            <w:r>
              <w:rPr>
                <w:spacing w:val="-4"/>
              </w:rPr>
              <w:t> </w:t>
            </w:r>
            <w:r>
              <w:rPr/>
              <w:t>passivos</w:t>
            </w:r>
            <w:r>
              <w:rPr>
                <w:spacing w:val="-3"/>
              </w:rPr>
              <w:t> </w:t>
            </w:r>
            <w:r>
              <w:rPr/>
              <w:t>(circulantes</w:t>
            </w:r>
            <w:r>
              <w:rPr>
                <w:spacing w:val="-4"/>
              </w:rPr>
              <w:t> </w:t>
            </w:r>
            <w:r>
              <w:rPr/>
              <w:t>e</w:t>
            </w:r>
            <w:r>
              <w:rPr>
                <w:spacing w:val="-7"/>
              </w:rPr>
              <w:t> </w:t>
            </w:r>
            <w:r>
              <w:rPr/>
              <w:t>não</w:t>
            </w:r>
            <w:r>
              <w:rPr>
                <w:spacing w:val="-3"/>
              </w:rPr>
              <w:t> </w:t>
            </w:r>
            <w:r>
              <w:rPr>
                <w:spacing w:val="-2"/>
              </w:rPr>
              <w:t>circulantes)</w:t>
            </w:r>
            <w:r>
              <w:rPr/>
              <w:tab/>
            </w:r>
            <w:r>
              <w:rPr>
                <w:spacing w:val="-5"/>
              </w:rPr>
              <w:t>35</w:t>
            </w:r>
          </w:hyperlink>
        </w:p>
        <w:p>
          <w:pPr>
            <w:pStyle w:val="TOC4"/>
            <w:numPr>
              <w:ilvl w:val="1"/>
              <w:numId w:val="2"/>
            </w:numPr>
            <w:tabs>
              <w:tab w:pos="1066" w:val="left" w:leader="none"/>
              <w:tab w:pos="9836" w:val="left" w:leader="dot"/>
            </w:tabs>
            <w:spacing w:line="240" w:lineRule="auto" w:before="97" w:after="0"/>
            <w:ind w:left="1066" w:right="0" w:hanging="555"/>
            <w:jc w:val="left"/>
          </w:pPr>
          <w:hyperlink w:history="true" w:anchor="_bookmark36">
            <w:r>
              <w:rPr/>
              <w:t>Distribuição</w:t>
            </w:r>
            <w:r>
              <w:rPr>
                <w:spacing w:val="-13"/>
              </w:rPr>
              <w:t> </w:t>
            </w:r>
            <w:r>
              <w:rPr/>
              <w:t>de</w:t>
            </w:r>
            <w:r>
              <w:rPr>
                <w:spacing w:val="-8"/>
              </w:rPr>
              <w:t> </w:t>
            </w:r>
            <w:r>
              <w:rPr>
                <w:spacing w:val="-2"/>
              </w:rPr>
              <w:t>lucros</w:t>
            </w:r>
            <w:r>
              <w:rPr/>
              <w:tab/>
            </w:r>
            <w:r>
              <w:rPr>
                <w:spacing w:val="-5"/>
              </w:rPr>
              <w:t>35</w:t>
            </w:r>
          </w:hyperlink>
        </w:p>
        <w:p>
          <w:pPr>
            <w:pStyle w:val="TOC4"/>
            <w:numPr>
              <w:ilvl w:val="1"/>
              <w:numId w:val="2"/>
            </w:numPr>
            <w:tabs>
              <w:tab w:pos="1066" w:val="left" w:leader="none"/>
              <w:tab w:pos="9836" w:val="left" w:leader="dot"/>
            </w:tabs>
            <w:spacing w:line="240" w:lineRule="auto" w:before="102" w:after="0"/>
            <w:ind w:left="1066" w:right="0" w:hanging="555"/>
            <w:jc w:val="left"/>
          </w:pPr>
          <w:hyperlink w:history="true" w:anchor="_bookmark37">
            <w:r>
              <w:rPr/>
              <w:t>Demonstração</w:t>
            </w:r>
            <w:r>
              <w:rPr>
                <w:spacing w:val="-9"/>
              </w:rPr>
              <w:t> </w:t>
            </w:r>
            <w:r>
              <w:rPr/>
              <w:t>do</w:t>
            </w:r>
            <w:r>
              <w:rPr>
                <w:spacing w:val="-7"/>
              </w:rPr>
              <w:t> </w:t>
            </w:r>
            <w:r>
              <w:rPr/>
              <w:t>valor</w:t>
            </w:r>
            <w:r>
              <w:rPr>
                <w:spacing w:val="-7"/>
              </w:rPr>
              <w:t> </w:t>
            </w:r>
            <w:r>
              <w:rPr/>
              <w:t>adicionado</w:t>
            </w:r>
            <w:r>
              <w:rPr>
                <w:spacing w:val="-3"/>
              </w:rPr>
              <w:t> </w:t>
            </w:r>
            <w:r>
              <w:rPr>
                <w:spacing w:val="-2"/>
              </w:rPr>
              <w:t>(DVA)</w:t>
            </w:r>
            <w:r>
              <w:rPr/>
              <w:tab/>
            </w:r>
            <w:r>
              <w:rPr>
                <w:spacing w:val="-5"/>
              </w:rPr>
              <w:t>35</w:t>
            </w:r>
          </w:hyperlink>
        </w:p>
        <w:p>
          <w:pPr>
            <w:pStyle w:val="TOC4"/>
            <w:numPr>
              <w:ilvl w:val="1"/>
              <w:numId w:val="2"/>
            </w:numPr>
            <w:tabs>
              <w:tab w:pos="1062" w:val="left" w:leader="none"/>
              <w:tab w:pos="9836" w:val="left" w:leader="dot"/>
            </w:tabs>
            <w:spacing w:line="240" w:lineRule="auto" w:before="98" w:after="0"/>
            <w:ind w:left="1062" w:right="0" w:hanging="551"/>
            <w:jc w:val="left"/>
          </w:pPr>
          <w:hyperlink w:history="true" w:anchor="_bookmark38">
            <w:r>
              <w:rPr/>
              <w:t>Segmento</w:t>
            </w:r>
            <w:r>
              <w:rPr>
                <w:spacing w:val="-7"/>
              </w:rPr>
              <w:t> </w:t>
            </w:r>
            <w:r>
              <w:rPr>
                <w:spacing w:val="-2"/>
              </w:rPr>
              <w:t>operacional</w:t>
            </w:r>
            <w:r>
              <w:rPr/>
              <w:tab/>
            </w:r>
            <w:r>
              <w:rPr>
                <w:spacing w:val="-7"/>
              </w:rPr>
              <w:t>36</w:t>
            </w:r>
          </w:hyperlink>
        </w:p>
        <w:p>
          <w:pPr>
            <w:pStyle w:val="TOC4"/>
            <w:numPr>
              <w:ilvl w:val="1"/>
              <w:numId w:val="2"/>
            </w:numPr>
            <w:tabs>
              <w:tab w:pos="1062" w:val="left" w:leader="none"/>
              <w:tab w:pos="9836" w:val="left" w:leader="dot"/>
            </w:tabs>
            <w:spacing w:line="240" w:lineRule="auto" w:before="102" w:after="0"/>
            <w:ind w:left="1062" w:right="0" w:hanging="551"/>
            <w:jc w:val="left"/>
          </w:pPr>
          <w:hyperlink w:history="true" w:anchor="_bookmark39">
            <w:r>
              <w:rPr/>
              <w:t>Benefícios</w:t>
            </w:r>
            <w:r>
              <w:rPr>
                <w:spacing w:val="-6"/>
              </w:rPr>
              <w:t> </w:t>
            </w:r>
            <w:r>
              <w:rPr/>
              <w:t>a</w:t>
            </w:r>
            <w:r>
              <w:rPr>
                <w:spacing w:val="-1"/>
              </w:rPr>
              <w:t> </w:t>
            </w:r>
            <w:r>
              <w:rPr/>
              <w:t>empregados</w:t>
            </w:r>
            <w:r>
              <w:rPr>
                <w:spacing w:val="-2"/>
              </w:rPr>
              <w:t> </w:t>
            </w:r>
            <w:r>
              <w:rPr/>
              <w:t>e</w:t>
            </w:r>
            <w:r>
              <w:rPr>
                <w:spacing w:val="-1"/>
              </w:rPr>
              <w:t> </w:t>
            </w:r>
            <w:r>
              <w:rPr>
                <w:spacing w:val="-2"/>
              </w:rPr>
              <w:t>administradores</w:t>
            </w:r>
            <w:r>
              <w:rPr/>
              <w:tab/>
            </w:r>
            <w:r>
              <w:rPr>
                <w:spacing w:val="-5"/>
              </w:rPr>
              <w:t>36</w:t>
            </w:r>
          </w:hyperlink>
        </w:p>
        <w:p>
          <w:pPr>
            <w:pStyle w:val="TOC4"/>
            <w:numPr>
              <w:ilvl w:val="1"/>
              <w:numId w:val="2"/>
            </w:numPr>
            <w:tabs>
              <w:tab w:pos="1062" w:val="left" w:leader="none"/>
              <w:tab w:pos="9836" w:val="left" w:leader="dot"/>
            </w:tabs>
            <w:spacing w:line="240" w:lineRule="auto" w:before="98" w:after="0"/>
            <w:ind w:left="1062" w:right="0" w:hanging="551"/>
            <w:jc w:val="left"/>
          </w:pPr>
          <w:hyperlink w:history="true" w:anchor="_bookmark40">
            <w:r>
              <w:rPr/>
              <w:t>Subvenções</w:t>
            </w:r>
            <w:r>
              <w:rPr>
                <w:spacing w:val="-6"/>
              </w:rPr>
              <w:t> </w:t>
            </w:r>
            <w:r>
              <w:rPr>
                <w:spacing w:val="-2"/>
              </w:rPr>
              <w:t>governamentais</w:t>
            </w:r>
            <w:r>
              <w:rPr/>
              <w:tab/>
            </w:r>
            <w:r>
              <w:rPr>
                <w:spacing w:val="-5"/>
              </w:rPr>
              <w:t>36</w:t>
            </w:r>
          </w:hyperlink>
        </w:p>
        <w:p>
          <w:pPr>
            <w:pStyle w:val="TOC4"/>
            <w:numPr>
              <w:ilvl w:val="1"/>
              <w:numId w:val="2"/>
            </w:numPr>
            <w:tabs>
              <w:tab w:pos="1062" w:val="left" w:leader="none"/>
              <w:tab w:pos="9836" w:val="left" w:leader="dot"/>
            </w:tabs>
            <w:spacing w:line="240" w:lineRule="auto" w:before="102" w:after="0"/>
            <w:ind w:left="1062" w:right="0" w:hanging="551"/>
            <w:jc w:val="left"/>
          </w:pPr>
          <w:hyperlink w:history="true" w:anchor="_bookmark41">
            <w:r>
              <w:rPr/>
              <w:t>Pronunciamentos</w:t>
            </w:r>
            <w:r>
              <w:rPr>
                <w:spacing w:val="-5"/>
              </w:rPr>
              <w:t> </w:t>
            </w:r>
            <w:r>
              <w:rPr/>
              <w:t>novos</w:t>
            </w:r>
            <w:r>
              <w:rPr>
                <w:spacing w:val="-5"/>
              </w:rPr>
              <w:t> </w:t>
            </w:r>
            <w:r>
              <w:rPr/>
              <w:t>ou</w:t>
            </w:r>
            <w:r>
              <w:rPr>
                <w:spacing w:val="-1"/>
              </w:rPr>
              <w:t> </w:t>
            </w:r>
            <w:r>
              <w:rPr/>
              <w:t>revisados</w:t>
            </w:r>
            <w:r>
              <w:rPr>
                <w:spacing w:val="-5"/>
              </w:rPr>
              <w:t> </w:t>
            </w:r>
            <w:r>
              <w:rPr/>
              <w:t>aplicados</w:t>
            </w:r>
            <w:r>
              <w:rPr>
                <w:spacing w:val="-5"/>
              </w:rPr>
              <w:t> </w:t>
            </w:r>
            <w:r>
              <w:rPr/>
              <w:t>pela</w:t>
            </w:r>
            <w:r>
              <w:rPr>
                <w:spacing w:val="-4"/>
              </w:rPr>
              <w:t> </w:t>
            </w:r>
            <w:r>
              <w:rPr/>
              <w:t>primeira</w:t>
            </w:r>
            <w:r>
              <w:rPr>
                <w:spacing w:val="-5"/>
              </w:rPr>
              <w:t> </w:t>
            </w:r>
            <w:r>
              <w:rPr/>
              <w:t>vez</w:t>
            </w:r>
            <w:r>
              <w:rPr>
                <w:spacing w:val="-8"/>
              </w:rPr>
              <w:t> </w:t>
            </w:r>
            <w:r>
              <w:rPr/>
              <w:t>em</w:t>
            </w:r>
            <w:r>
              <w:rPr>
                <w:spacing w:val="-4"/>
              </w:rPr>
              <w:t> 2023</w:t>
            </w:r>
            <w:r>
              <w:rPr/>
              <w:tab/>
            </w:r>
            <w:r>
              <w:rPr>
                <w:spacing w:val="-5"/>
              </w:rPr>
              <w:t>37</w:t>
            </w:r>
          </w:hyperlink>
        </w:p>
        <w:p>
          <w:pPr>
            <w:pStyle w:val="TOC4"/>
            <w:numPr>
              <w:ilvl w:val="1"/>
              <w:numId w:val="3"/>
            </w:numPr>
            <w:tabs>
              <w:tab w:pos="1062" w:val="left" w:leader="none"/>
            </w:tabs>
            <w:spacing w:line="240" w:lineRule="auto" w:before="97" w:after="0"/>
            <w:ind w:left="1062" w:right="0" w:hanging="551"/>
            <w:jc w:val="left"/>
          </w:pPr>
          <w:hyperlink w:history="true" w:anchor="_bookmark42">
            <w:r>
              <w:rPr/>
              <w:t>Pronunciamentos</w:t>
            </w:r>
            <w:r>
              <w:rPr>
                <w:spacing w:val="-5"/>
              </w:rPr>
              <w:t> </w:t>
            </w:r>
            <w:r>
              <w:rPr/>
              <w:t>novos</w:t>
            </w:r>
            <w:r>
              <w:rPr>
                <w:spacing w:val="-5"/>
              </w:rPr>
              <w:t> </w:t>
            </w:r>
            <w:r>
              <w:rPr/>
              <w:t>ou</w:t>
            </w:r>
            <w:r>
              <w:rPr>
                <w:spacing w:val="-1"/>
              </w:rPr>
              <w:t> </w:t>
            </w:r>
            <w:r>
              <w:rPr/>
              <w:t>revisados</w:t>
            </w:r>
            <w:r>
              <w:rPr>
                <w:spacing w:val="-5"/>
              </w:rPr>
              <w:t> </w:t>
            </w:r>
            <w:r>
              <w:rPr/>
              <w:t>aplicados</w:t>
            </w:r>
            <w:r>
              <w:rPr>
                <w:spacing w:val="-5"/>
              </w:rPr>
              <w:t> </w:t>
            </w:r>
            <w:r>
              <w:rPr/>
              <w:t>pela</w:t>
            </w:r>
            <w:r>
              <w:rPr>
                <w:spacing w:val="-4"/>
              </w:rPr>
              <w:t> </w:t>
            </w:r>
            <w:r>
              <w:rPr/>
              <w:t>primeira</w:t>
            </w:r>
            <w:r>
              <w:rPr>
                <w:spacing w:val="-5"/>
              </w:rPr>
              <w:t> </w:t>
            </w:r>
            <w:r>
              <w:rPr/>
              <w:t>vez</w:t>
            </w:r>
            <w:r>
              <w:rPr>
                <w:spacing w:val="-8"/>
              </w:rPr>
              <w:t> </w:t>
            </w:r>
            <w:r>
              <w:rPr/>
              <w:t>em</w:t>
            </w:r>
            <w:r>
              <w:rPr>
                <w:spacing w:val="-5"/>
              </w:rPr>
              <w:t> </w:t>
            </w:r>
            <w:r>
              <w:rPr/>
              <w:t>2023</w:t>
            </w:r>
            <w:r>
              <w:rPr>
                <w:spacing w:val="75"/>
              </w:rPr>
              <w:t> </w:t>
            </w:r>
            <w:r>
              <w:rPr/>
              <w:t>Continuação</w:t>
            </w:r>
            <w:r>
              <w:rPr>
                <w:spacing w:val="13"/>
              </w:rPr>
              <w:t> </w:t>
            </w:r>
            <w:r>
              <w:rPr>
                <w:spacing w:val="-5"/>
              </w:rPr>
              <w:t>38</w:t>
            </w:r>
          </w:hyperlink>
        </w:p>
        <w:p>
          <w:pPr>
            <w:pStyle w:val="TOC4"/>
            <w:numPr>
              <w:ilvl w:val="1"/>
              <w:numId w:val="3"/>
            </w:numPr>
            <w:tabs>
              <w:tab w:pos="1066" w:val="left" w:leader="none"/>
              <w:tab w:pos="9836" w:val="left" w:leader="dot"/>
            </w:tabs>
            <w:spacing w:line="240" w:lineRule="auto" w:before="103" w:after="0"/>
            <w:ind w:left="1066" w:right="0" w:hanging="555"/>
            <w:jc w:val="left"/>
          </w:pPr>
          <w:hyperlink w:history="true" w:anchor="_bookmark43">
            <w:r>
              <w:rPr/>
              <w:t>Normas</w:t>
            </w:r>
            <w:r>
              <w:rPr>
                <w:spacing w:val="-4"/>
              </w:rPr>
              <w:t> </w:t>
            </w:r>
            <w:r>
              <w:rPr/>
              <w:t>emitidas,</w:t>
            </w:r>
            <w:r>
              <w:rPr>
                <w:spacing w:val="-8"/>
              </w:rPr>
              <w:t> </w:t>
            </w:r>
            <w:r>
              <w:rPr/>
              <w:t>mas</w:t>
            </w:r>
            <w:r>
              <w:rPr>
                <w:spacing w:val="-3"/>
              </w:rPr>
              <w:t> </w:t>
            </w:r>
            <w:r>
              <w:rPr/>
              <w:t>ainda</w:t>
            </w:r>
            <w:r>
              <w:rPr>
                <w:spacing w:val="-3"/>
              </w:rPr>
              <w:t> </w:t>
            </w:r>
            <w:r>
              <w:rPr/>
              <w:t>não</w:t>
            </w:r>
            <w:r>
              <w:rPr>
                <w:spacing w:val="-3"/>
              </w:rPr>
              <w:t> </w:t>
            </w:r>
            <w:r>
              <w:rPr>
                <w:spacing w:val="-2"/>
              </w:rPr>
              <w:t>vigentes</w:t>
            </w:r>
            <w:r>
              <w:rPr/>
              <w:tab/>
            </w:r>
            <w:r>
              <w:rPr>
                <w:spacing w:val="-5"/>
              </w:rPr>
              <w:t>39</w:t>
            </w:r>
          </w:hyperlink>
        </w:p>
        <w:p>
          <w:pPr>
            <w:pStyle w:val="TOC3"/>
            <w:numPr>
              <w:ilvl w:val="0"/>
              <w:numId w:val="2"/>
            </w:numPr>
            <w:tabs>
              <w:tab w:pos="775" w:val="left" w:leader="none"/>
              <w:tab w:pos="9836" w:val="left" w:leader="dot"/>
            </w:tabs>
            <w:spacing w:line="240" w:lineRule="auto" w:before="98" w:after="0"/>
            <w:ind w:left="775" w:right="0" w:hanging="662"/>
            <w:jc w:val="left"/>
          </w:pPr>
          <w:hyperlink w:history="true" w:anchor="_bookmark44">
            <w:r>
              <w:rPr/>
              <w:t>Julgamentos,</w:t>
            </w:r>
            <w:r>
              <w:rPr>
                <w:spacing w:val="-2"/>
              </w:rPr>
              <w:t> </w:t>
            </w:r>
            <w:r>
              <w:rPr/>
              <w:t>estimativas</w:t>
            </w:r>
            <w:r>
              <w:rPr>
                <w:spacing w:val="-2"/>
              </w:rPr>
              <w:t> </w:t>
            </w:r>
            <w:r>
              <w:rPr/>
              <w:t>e</w:t>
            </w:r>
            <w:r>
              <w:rPr>
                <w:spacing w:val="-6"/>
              </w:rPr>
              <w:t> </w:t>
            </w:r>
            <w:r>
              <w:rPr/>
              <w:t>premissas</w:t>
            </w:r>
            <w:r>
              <w:rPr>
                <w:spacing w:val="-2"/>
              </w:rPr>
              <w:t> </w:t>
            </w:r>
            <w:r>
              <w:rPr/>
              <w:t>contábeis</w:t>
            </w:r>
            <w:r>
              <w:rPr>
                <w:spacing w:val="-1"/>
              </w:rPr>
              <w:t> </w:t>
            </w:r>
            <w:r>
              <w:rPr>
                <w:spacing w:val="-2"/>
              </w:rPr>
              <w:t>significativas</w:t>
            </w:r>
            <w:r>
              <w:rPr/>
              <w:tab/>
            </w:r>
            <w:r>
              <w:rPr>
                <w:spacing w:val="-5"/>
              </w:rPr>
              <w:t>41</w:t>
            </w:r>
          </w:hyperlink>
        </w:p>
        <w:p>
          <w:pPr>
            <w:pStyle w:val="TOC4"/>
            <w:numPr>
              <w:ilvl w:val="1"/>
              <w:numId w:val="2"/>
            </w:numPr>
            <w:tabs>
              <w:tab w:pos="1116" w:val="left" w:leader="none"/>
              <w:tab w:pos="9836" w:val="left" w:leader="dot"/>
            </w:tabs>
            <w:spacing w:line="240" w:lineRule="auto" w:before="102" w:after="0"/>
            <w:ind w:left="1116" w:right="0" w:hanging="605"/>
            <w:jc w:val="left"/>
          </w:pPr>
          <w:hyperlink w:history="true" w:anchor="_bookmark45">
            <w:r>
              <w:rPr>
                <w:spacing w:val="-2"/>
              </w:rPr>
              <w:t>Julgamentos</w:t>
            </w:r>
            <w:r>
              <w:rPr/>
              <w:tab/>
            </w:r>
            <w:r>
              <w:rPr>
                <w:spacing w:val="-5"/>
              </w:rPr>
              <w:t>41</w:t>
            </w:r>
          </w:hyperlink>
        </w:p>
        <w:p>
          <w:pPr>
            <w:pStyle w:val="TOC4"/>
            <w:numPr>
              <w:ilvl w:val="1"/>
              <w:numId w:val="2"/>
            </w:numPr>
            <w:tabs>
              <w:tab w:pos="998" w:val="left" w:leader="none"/>
              <w:tab w:pos="9836" w:val="left" w:leader="dot"/>
            </w:tabs>
            <w:spacing w:line="240" w:lineRule="auto" w:before="102" w:after="0"/>
            <w:ind w:left="998" w:right="0" w:hanging="487"/>
            <w:jc w:val="left"/>
          </w:pPr>
          <w:hyperlink w:history="true" w:anchor="_bookmark46">
            <w:r>
              <w:rPr/>
              <w:t>Estimativas</w:t>
            </w:r>
            <w:r>
              <w:rPr>
                <w:spacing w:val="-7"/>
              </w:rPr>
              <w:t> </w:t>
            </w:r>
            <w:r>
              <w:rPr/>
              <w:t>e </w:t>
            </w:r>
            <w:r>
              <w:rPr>
                <w:spacing w:val="-2"/>
              </w:rPr>
              <w:t>premissas</w:t>
            </w:r>
            <w:r>
              <w:rPr/>
              <w:tab/>
            </w:r>
            <w:r>
              <w:rPr>
                <w:spacing w:val="-7"/>
              </w:rPr>
              <w:t>42</w:t>
            </w:r>
          </w:hyperlink>
        </w:p>
        <w:p>
          <w:pPr>
            <w:pStyle w:val="TOC3"/>
            <w:numPr>
              <w:ilvl w:val="0"/>
              <w:numId w:val="2"/>
            </w:numPr>
            <w:tabs>
              <w:tab w:pos="775" w:val="left" w:leader="none"/>
              <w:tab w:pos="9836" w:val="left" w:leader="dot"/>
            </w:tabs>
            <w:spacing w:line="240" w:lineRule="auto" w:before="98" w:after="0"/>
            <w:ind w:left="775" w:right="0" w:hanging="662"/>
            <w:jc w:val="left"/>
          </w:pPr>
          <w:hyperlink w:history="true" w:anchor="_bookmark47">
            <w:r>
              <w:rPr/>
              <w:t>Caixa</w:t>
            </w:r>
            <w:r>
              <w:rPr>
                <w:spacing w:val="-3"/>
              </w:rPr>
              <w:t> </w:t>
            </w:r>
            <w:r>
              <w:rPr/>
              <w:t>e</w:t>
            </w:r>
            <w:r>
              <w:rPr>
                <w:spacing w:val="-3"/>
              </w:rPr>
              <w:t> </w:t>
            </w:r>
            <w:r>
              <w:rPr/>
              <w:t>equivalentes</w:t>
            </w:r>
            <w:r>
              <w:rPr>
                <w:spacing w:val="-3"/>
              </w:rPr>
              <w:t> </w:t>
            </w:r>
            <w:r>
              <w:rPr/>
              <w:t>de</w:t>
            </w:r>
            <w:r>
              <w:rPr>
                <w:spacing w:val="-3"/>
              </w:rPr>
              <w:t> </w:t>
            </w:r>
            <w:r>
              <w:rPr>
                <w:spacing w:val="-2"/>
              </w:rPr>
              <w:t>caixa</w:t>
            </w:r>
            <w:r>
              <w:rPr/>
              <w:tab/>
            </w:r>
            <w:r>
              <w:rPr>
                <w:spacing w:val="-5"/>
              </w:rPr>
              <w:t>44</w:t>
            </w:r>
          </w:hyperlink>
        </w:p>
        <w:p>
          <w:pPr>
            <w:pStyle w:val="TOC3"/>
            <w:numPr>
              <w:ilvl w:val="0"/>
              <w:numId w:val="2"/>
            </w:numPr>
            <w:tabs>
              <w:tab w:pos="775" w:val="left" w:leader="none"/>
              <w:tab w:pos="9836" w:val="left" w:leader="dot"/>
            </w:tabs>
            <w:spacing w:line="240" w:lineRule="auto" w:before="102" w:after="0"/>
            <w:ind w:left="775" w:right="0" w:hanging="662"/>
            <w:jc w:val="left"/>
          </w:pPr>
          <w:hyperlink w:history="true" w:anchor="_bookmark48">
            <w:r>
              <w:rPr/>
              <w:t>Aplicações</w:t>
            </w:r>
            <w:r>
              <w:rPr>
                <w:spacing w:val="-6"/>
              </w:rPr>
              <w:t> </w:t>
            </w:r>
            <w:r>
              <w:rPr>
                <w:spacing w:val="-2"/>
              </w:rPr>
              <w:t>financeiras</w:t>
            </w:r>
            <w:r>
              <w:rPr/>
              <w:tab/>
            </w:r>
            <w:r>
              <w:rPr>
                <w:spacing w:val="-5"/>
              </w:rPr>
              <w:t>44</w:t>
            </w:r>
          </w:hyperlink>
        </w:p>
        <w:p>
          <w:pPr>
            <w:pStyle w:val="TOC3"/>
            <w:numPr>
              <w:ilvl w:val="0"/>
              <w:numId w:val="2"/>
            </w:numPr>
            <w:tabs>
              <w:tab w:pos="775" w:val="left" w:leader="none"/>
              <w:tab w:pos="9836" w:val="left" w:leader="dot"/>
            </w:tabs>
            <w:spacing w:line="240" w:lineRule="auto" w:before="98" w:after="0"/>
            <w:ind w:left="775" w:right="0" w:hanging="662"/>
            <w:jc w:val="left"/>
          </w:pPr>
          <w:hyperlink w:history="true" w:anchor="_bookmark49">
            <w:r>
              <w:rPr/>
              <w:t>Contas</w:t>
            </w:r>
            <w:r>
              <w:rPr>
                <w:spacing w:val="-2"/>
              </w:rPr>
              <w:t> </w:t>
            </w:r>
            <w:r>
              <w:rPr/>
              <w:t>a</w:t>
            </w:r>
            <w:r>
              <w:rPr>
                <w:spacing w:val="-1"/>
              </w:rPr>
              <w:t> </w:t>
            </w:r>
            <w:r>
              <w:rPr/>
              <w:t>receber</w:t>
            </w:r>
            <w:r>
              <w:rPr>
                <w:spacing w:val="-1"/>
              </w:rPr>
              <w:t> </w:t>
            </w:r>
            <w:r>
              <w:rPr/>
              <w:t>de</w:t>
            </w:r>
            <w:r>
              <w:rPr>
                <w:spacing w:val="-1"/>
              </w:rPr>
              <w:t> </w:t>
            </w:r>
            <w:r>
              <w:rPr>
                <w:spacing w:val="-2"/>
              </w:rPr>
              <w:t>clientes</w:t>
            </w:r>
            <w:r>
              <w:rPr/>
              <w:tab/>
            </w:r>
            <w:r>
              <w:rPr>
                <w:spacing w:val="-5"/>
              </w:rPr>
              <w:t>45</w:t>
            </w:r>
          </w:hyperlink>
        </w:p>
        <w:p>
          <w:pPr>
            <w:pStyle w:val="TOC3"/>
            <w:numPr>
              <w:ilvl w:val="0"/>
              <w:numId w:val="2"/>
            </w:numPr>
            <w:tabs>
              <w:tab w:pos="775" w:val="left" w:leader="none"/>
              <w:tab w:pos="9836" w:val="left" w:leader="dot"/>
            </w:tabs>
            <w:spacing w:line="240" w:lineRule="auto" w:before="102" w:after="0"/>
            <w:ind w:left="775" w:right="0" w:hanging="662"/>
            <w:jc w:val="left"/>
          </w:pPr>
          <w:hyperlink w:history="true" w:anchor="_bookmark50">
            <w:r>
              <w:rPr>
                <w:spacing w:val="-2"/>
              </w:rPr>
              <w:t>Estoques</w:t>
            </w:r>
            <w:r>
              <w:rPr/>
              <w:tab/>
            </w:r>
            <w:r>
              <w:rPr>
                <w:spacing w:val="-5"/>
              </w:rPr>
              <w:t>47</w:t>
            </w:r>
          </w:hyperlink>
        </w:p>
        <w:p>
          <w:pPr>
            <w:pStyle w:val="TOC3"/>
            <w:numPr>
              <w:ilvl w:val="0"/>
              <w:numId w:val="2"/>
            </w:numPr>
            <w:tabs>
              <w:tab w:pos="775" w:val="left" w:leader="none"/>
              <w:tab w:pos="9836" w:val="left" w:leader="dot"/>
            </w:tabs>
            <w:spacing w:line="240" w:lineRule="auto" w:before="97" w:after="0"/>
            <w:ind w:left="775" w:right="0" w:hanging="662"/>
            <w:jc w:val="left"/>
          </w:pPr>
          <w:hyperlink w:history="true" w:anchor="_bookmark51">
            <w:r>
              <w:rPr/>
              <w:t>Impostos</w:t>
            </w:r>
            <w:r>
              <w:rPr>
                <w:spacing w:val="-4"/>
              </w:rPr>
              <w:t> </w:t>
            </w:r>
            <w:r>
              <w:rPr/>
              <w:t>a</w:t>
            </w:r>
            <w:r>
              <w:rPr>
                <w:spacing w:val="-2"/>
              </w:rPr>
              <w:t> recuperar</w:t>
            </w:r>
            <w:r>
              <w:rPr/>
              <w:tab/>
            </w:r>
            <w:r>
              <w:rPr>
                <w:spacing w:val="-5"/>
              </w:rPr>
              <w:t>47</w:t>
            </w:r>
          </w:hyperlink>
        </w:p>
        <w:p>
          <w:pPr>
            <w:pStyle w:val="TOC3"/>
            <w:numPr>
              <w:ilvl w:val="0"/>
              <w:numId w:val="2"/>
            </w:numPr>
            <w:tabs>
              <w:tab w:pos="775" w:val="left" w:leader="none"/>
              <w:tab w:pos="9836" w:val="left" w:leader="dot"/>
            </w:tabs>
            <w:spacing w:line="240" w:lineRule="auto" w:before="102" w:after="0"/>
            <w:ind w:left="775" w:right="0" w:hanging="662"/>
            <w:jc w:val="left"/>
          </w:pPr>
          <w:hyperlink w:history="true" w:anchor="_bookmark52">
            <w:r>
              <w:rPr>
                <w:spacing w:val="-2"/>
              </w:rPr>
              <w:t>Imobilizado</w:t>
            </w:r>
            <w:r>
              <w:rPr/>
              <w:tab/>
            </w:r>
            <w:r>
              <w:rPr>
                <w:spacing w:val="-5"/>
              </w:rPr>
              <w:t>48</w:t>
            </w:r>
          </w:hyperlink>
        </w:p>
        <w:p>
          <w:pPr>
            <w:pStyle w:val="TOC3"/>
            <w:numPr>
              <w:ilvl w:val="0"/>
              <w:numId w:val="2"/>
            </w:numPr>
            <w:tabs>
              <w:tab w:pos="775" w:val="left" w:leader="none"/>
              <w:tab w:pos="9836" w:val="left" w:leader="dot"/>
            </w:tabs>
            <w:spacing w:line="240" w:lineRule="auto" w:before="98" w:after="0"/>
            <w:ind w:left="775" w:right="0" w:hanging="662"/>
            <w:jc w:val="left"/>
          </w:pPr>
          <w:hyperlink w:history="true" w:anchor="_bookmark53">
            <w:r>
              <w:rPr/>
              <w:t>Partes</w:t>
            </w:r>
            <w:r>
              <w:rPr>
                <w:spacing w:val="-4"/>
              </w:rPr>
              <w:t> </w:t>
            </w:r>
            <w:r>
              <w:rPr>
                <w:spacing w:val="-2"/>
              </w:rPr>
              <w:t>relacionadas</w:t>
            </w:r>
            <w:r>
              <w:rPr/>
              <w:tab/>
            </w:r>
            <w:r>
              <w:rPr>
                <w:spacing w:val="-5"/>
              </w:rPr>
              <w:t>50</w:t>
            </w:r>
          </w:hyperlink>
        </w:p>
        <w:p>
          <w:pPr>
            <w:pStyle w:val="TOC3"/>
            <w:numPr>
              <w:ilvl w:val="0"/>
              <w:numId w:val="2"/>
            </w:numPr>
            <w:tabs>
              <w:tab w:pos="775" w:val="left" w:leader="none"/>
              <w:tab w:pos="9836" w:val="left" w:leader="dot"/>
            </w:tabs>
            <w:spacing w:line="240" w:lineRule="auto" w:before="102" w:after="0"/>
            <w:ind w:left="775" w:right="0" w:hanging="662"/>
            <w:jc w:val="left"/>
          </w:pPr>
          <w:hyperlink w:history="true" w:anchor="_bookmark54">
            <w:r>
              <w:rPr/>
              <w:t>Empréstimos,</w:t>
            </w:r>
            <w:r>
              <w:rPr>
                <w:spacing w:val="-4"/>
              </w:rPr>
              <w:t> </w:t>
            </w:r>
            <w:r>
              <w:rPr/>
              <w:t>financiamentos</w:t>
            </w:r>
            <w:r>
              <w:rPr>
                <w:spacing w:val="-4"/>
              </w:rPr>
              <w:t> </w:t>
            </w:r>
            <w:r>
              <w:rPr/>
              <w:t>e</w:t>
            </w:r>
            <w:r>
              <w:rPr>
                <w:spacing w:val="-4"/>
              </w:rPr>
              <w:t> </w:t>
            </w:r>
            <w:r>
              <w:rPr>
                <w:spacing w:val="-2"/>
              </w:rPr>
              <w:t>debêntures</w:t>
            </w:r>
            <w:r>
              <w:rPr/>
              <w:tab/>
            </w:r>
            <w:r>
              <w:rPr>
                <w:spacing w:val="-5"/>
              </w:rPr>
              <w:t>54</w:t>
            </w:r>
          </w:hyperlink>
        </w:p>
        <w:p>
          <w:pPr>
            <w:pStyle w:val="TOC3"/>
            <w:numPr>
              <w:ilvl w:val="0"/>
              <w:numId w:val="2"/>
            </w:numPr>
            <w:tabs>
              <w:tab w:pos="775" w:val="left" w:leader="none"/>
              <w:tab w:pos="9836" w:val="left" w:leader="dot"/>
            </w:tabs>
            <w:spacing w:line="240" w:lineRule="auto" w:before="98" w:after="0"/>
            <w:ind w:left="775" w:right="0" w:hanging="662"/>
            <w:jc w:val="left"/>
          </w:pPr>
          <w:hyperlink w:history="true" w:anchor="_bookmark56">
            <w:r>
              <w:rPr>
                <w:spacing w:val="-2"/>
              </w:rPr>
              <w:t>Fornecedores</w:t>
            </w:r>
            <w:r>
              <w:rPr/>
              <w:tab/>
            </w:r>
            <w:r>
              <w:rPr>
                <w:spacing w:val="-5"/>
              </w:rPr>
              <w:t>56</w:t>
            </w:r>
          </w:hyperlink>
        </w:p>
        <w:p>
          <w:pPr>
            <w:pStyle w:val="TOC3"/>
            <w:numPr>
              <w:ilvl w:val="0"/>
              <w:numId w:val="2"/>
            </w:numPr>
            <w:tabs>
              <w:tab w:pos="775" w:val="left" w:leader="none"/>
              <w:tab w:pos="9836" w:val="left" w:leader="dot"/>
            </w:tabs>
            <w:spacing w:line="240" w:lineRule="auto" w:before="102" w:after="0"/>
            <w:ind w:left="775" w:right="0" w:hanging="662"/>
            <w:jc w:val="left"/>
          </w:pPr>
          <w:hyperlink w:history="true" w:anchor="_bookmark57">
            <w:r>
              <w:rPr/>
              <w:t>Obrigações </w:t>
            </w:r>
            <w:r>
              <w:rPr>
                <w:spacing w:val="-2"/>
              </w:rPr>
              <w:t>tributárias</w:t>
            </w:r>
            <w:r>
              <w:rPr/>
              <w:tab/>
            </w:r>
            <w:r>
              <w:rPr>
                <w:spacing w:val="-5"/>
              </w:rPr>
              <w:t>57</w:t>
            </w:r>
          </w:hyperlink>
        </w:p>
        <w:p>
          <w:pPr>
            <w:pStyle w:val="TOC3"/>
            <w:numPr>
              <w:ilvl w:val="0"/>
              <w:numId w:val="2"/>
            </w:numPr>
            <w:tabs>
              <w:tab w:pos="775" w:val="left" w:leader="none"/>
              <w:tab w:pos="9836" w:val="left" w:leader="dot"/>
            </w:tabs>
            <w:spacing w:line="240" w:lineRule="auto" w:before="98" w:after="0"/>
            <w:ind w:left="775" w:right="0" w:hanging="662"/>
            <w:jc w:val="left"/>
          </w:pPr>
          <w:hyperlink w:history="true" w:anchor="_bookmark58">
            <w:r>
              <w:rPr/>
              <w:t>Imposto</w:t>
            </w:r>
            <w:r>
              <w:rPr>
                <w:spacing w:val="-5"/>
              </w:rPr>
              <w:t> </w:t>
            </w:r>
            <w:r>
              <w:rPr/>
              <w:t>de</w:t>
            </w:r>
            <w:r>
              <w:rPr>
                <w:spacing w:val="-4"/>
              </w:rPr>
              <w:t> </w:t>
            </w:r>
            <w:r>
              <w:rPr/>
              <w:t>renda</w:t>
            </w:r>
            <w:r>
              <w:rPr>
                <w:spacing w:val="-5"/>
              </w:rPr>
              <w:t> </w:t>
            </w:r>
            <w:r>
              <w:rPr/>
              <w:t>e</w:t>
            </w:r>
            <w:r>
              <w:rPr>
                <w:spacing w:val="-1"/>
              </w:rPr>
              <w:t> </w:t>
            </w:r>
            <w:r>
              <w:rPr/>
              <w:t>contribuição</w:t>
            </w:r>
            <w:r>
              <w:rPr>
                <w:spacing w:val="-4"/>
              </w:rPr>
              <w:t> </w:t>
            </w:r>
            <w:r>
              <w:rPr>
                <w:spacing w:val="-2"/>
              </w:rPr>
              <w:t>social</w:t>
            </w:r>
            <w:r>
              <w:rPr/>
              <w:tab/>
            </w:r>
            <w:r>
              <w:rPr>
                <w:spacing w:val="-5"/>
              </w:rPr>
              <w:t>57</w:t>
            </w:r>
          </w:hyperlink>
        </w:p>
        <w:p>
          <w:pPr>
            <w:pStyle w:val="TOC4"/>
            <w:numPr>
              <w:ilvl w:val="0"/>
              <w:numId w:val="4"/>
            </w:numPr>
            <w:tabs>
              <w:tab w:pos="992" w:val="left" w:leader="none"/>
              <w:tab w:pos="9836" w:val="left" w:leader="dot"/>
            </w:tabs>
            <w:spacing w:line="240" w:lineRule="auto" w:before="102" w:after="0"/>
            <w:ind w:left="992" w:right="0" w:hanging="481"/>
            <w:jc w:val="left"/>
          </w:pPr>
          <w:hyperlink w:history="true" w:anchor="_bookmark59">
            <w:r>
              <w:rPr/>
              <w:t>Imposto</w:t>
            </w:r>
            <w:r>
              <w:rPr>
                <w:spacing w:val="-5"/>
              </w:rPr>
              <w:t> </w:t>
            </w:r>
            <w:r>
              <w:rPr/>
              <w:t>de</w:t>
            </w:r>
            <w:r>
              <w:rPr>
                <w:spacing w:val="-5"/>
              </w:rPr>
              <w:t> </w:t>
            </w:r>
            <w:r>
              <w:rPr/>
              <w:t>renda</w:t>
            </w:r>
            <w:r>
              <w:rPr>
                <w:spacing w:val="-5"/>
              </w:rPr>
              <w:t> </w:t>
            </w:r>
            <w:r>
              <w:rPr/>
              <w:t>e</w:t>
            </w:r>
            <w:r>
              <w:rPr>
                <w:spacing w:val="-2"/>
              </w:rPr>
              <w:t> </w:t>
            </w:r>
            <w:r>
              <w:rPr/>
              <w:t>contribuição</w:t>
            </w:r>
            <w:r>
              <w:rPr>
                <w:spacing w:val="-5"/>
              </w:rPr>
              <w:t> </w:t>
            </w:r>
            <w:r>
              <w:rPr/>
              <w:t>social</w:t>
            </w:r>
            <w:r>
              <w:rPr>
                <w:spacing w:val="-4"/>
              </w:rPr>
              <w:t> </w:t>
            </w:r>
            <w:r>
              <w:rPr>
                <w:spacing w:val="-2"/>
              </w:rPr>
              <w:t>diferidos</w:t>
            </w:r>
            <w:r>
              <w:rPr/>
              <w:tab/>
            </w:r>
            <w:r>
              <w:rPr>
                <w:spacing w:val="-5"/>
              </w:rPr>
              <w:t>57</w:t>
            </w:r>
          </w:hyperlink>
        </w:p>
        <w:p>
          <w:pPr>
            <w:pStyle w:val="TOC4"/>
            <w:numPr>
              <w:ilvl w:val="0"/>
              <w:numId w:val="4"/>
            </w:numPr>
            <w:tabs>
              <w:tab w:pos="992" w:val="left" w:leader="none"/>
              <w:tab w:pos="9836" w:val="left" w:leader="dot"/>
            </w:tabs>
            <w:spacing w:line="240" w:lineRule="auto" w:before="103" w:after="0"/>
            <w:ind w:left="992" w:right="0" w:hanging="481"/>
            <w:jc w:val="left"/>
          </w:pPr>
          <w:hyperlink w:history="true" w:anchor="_bookmark60">
            <w:r>
              <w:rPr/>
              <w:t>Conciliação</w:t>
            </w:r>
            <w:r>
              <w:rPr>
                <w:spacing w:val="-8"/>
              </w:rPr>
              <w:t> </w:t>
            </w:r>
            <w:r>
              <w:rPr/>
              <w:t>do</w:t>
            </w:r>
            <w:r>
              <w:rPr>
                <w:spacing w:val="-8"/>
              </w:rPr>
              <w:t> </w:t>
            </w:r>
            <w:r>
              <w:rPr/>
              <w:t>imposto</w:t>
            </w:r>
            <w:r>
              <w:rPr>
                <w:spacing w:val="-5"/>
              </w:rPr>
              <w:t> </w:t>
            </w:r>
            <w:r>
              <w:rPr/>
              <w:t>de</w:t>
            </w:r>
            <w:r>
              <w:rPr>
                <w:spacing w:val="-6"/>
              </w:rPr>
              <w:t> </w:t>
            </w:r>
            <w:r>
              <w:rPr/>
              <w:t>renda</w:t>
            </w:r>
            <w:r>
              <w:rPr>
                <w:spacing w:val="-5"/>
              </w:rPr>
              <w:t> </w:t>
            </w:r>
            <w:r>
              <w:rPr/>
              <w:t>e</w:t>
            </w:r>
            <w:r>
              <w:rPr>
                <w:spacing w:val="-5"/>
              </w:rPr>
              <w:t> </w:t>
            </w:r>
            <w:r>
              <w:rPr/>
              <w:t>contribuição</w:t>
            </w:r>
            <w:r>
              <w:rPr>
                <w:spacing w:val="-5"/>
              </w:rPr>
              <w:t> </w:t>
            </w:r>
            <w:r>
              <w:rPr/>
              <w:t>social</w:t>
            </w:r>
            <w:r>
              <w:rPr>
                <w:spacing w:val="-1"/>
              </w:rPr>
              <w:t> </w:t>
            </w:r>
            <w:r>
              <w:rPr/>
              <w:t>sobre</w:t>
            </w:r>
            <w:r>
              <w:rPr>
                <w:spacing w:val="-9"/>
              </w:rPr>
              <w:t> </w:t>
            </w:r>
            <w:r>
              <w:rPr/>
              <w:t>o</w:t>
            </w:r>
            <w:r>
              <w:rPr>
                <w:spacing w:val="-2"/>
              </w:rPr>
              <w:t> resultado</w:t>
            </w:r>
            <w:r>
              <w:rPr/>
              <w:tab/>
            </w:r>
            <w:r>
              <w:rPr>
                <w:spacing w:val="-5"/>
              </w:rPr>
              <w:t>58</w:t>
            </w:r>
          </w:hyperlink>
        </w:p>
        <w:p>
          <w:pPr>
            <w:pStyle w:val="TOC3"/>
            <w:numPr>
              <w:ilvl w:val="0"/>
              <w:numId w:val="2"/>
            </w:numPr>
            <w:tabs>
              <w:tab w:pos="775" w:val="left" w:leader="none"/>
              <w:tab w:pos="9836" w:val="left" w:leader="dot"/>
            </w:tabs>
            <w:spacing w:line="240" w:lineRule="auto" w:before="97" w:after="0"/>
            <w:ind w:left="775" w:right="0" w:hanging="662"/>
            <w:jc w:val="left"/>
          </w:pPr>
          <w:hyperlink w:history="true" w:anchor="_bookmark61">
            <w:r>
              <w:rPr>
                <w:spacing w:val="-2"/>
              </w:rPr>
              <w:t>Arrendamentos</w:t>
            </w:r>
            <w:r>
              <w:rPr/>
              <w:tab/>
            </w:r>
            <w:r>
              <w:rPr>
                <w:spacing w:val="-5"/>
              </w:rPr>
              <w:t>59</w:t>
            </w:r>
          </w:hyperlink>
        </w:p>
        <w:p>
          <w:pPr>
            <w:pStyle w:val="TOC4"/>
            <w:numPr>
              <w:ilvl w:val="0"/>
              <w:numId w:val="5"/>
            </w:numPr>
            <w:tabs>
              <w:tab w:pos="992" w:val="left" w:leader="none"/>
              <w:tab w:pos="9836" w:val="left" w:leader="dot"/>
            </w:tabs>
            <w:spacing w:line="240" w:lineRule="auto" w:before="102" w:after="0"/>
            <w:ind w:left="992" w:right="0" w:hanging="481"/>
            <w:jc w:val="left"/>
          </w:pPr>
          <w:hyperlink w:history="true" w:anchor="_bookmark62">
            <w:r>
              <w:rPr/>
              <w:t>Direito</w:t>
            </w:r>
            <w:r>
              <w:rPr>
                <w:spacing w:val="1"/>
              </w:rPr>
              <w:t> </w:t>
            </w:r>
            <w:r>
              <w:rPr/>
              <w:t>de</w:t>
            </w:r>
            <w:r>
              <w:rPr>
                <w:spacing w:val="-7"/>
              </w:rPr>
              <w:t> </w:t>
            </w:r>
            <w:r>
              <w:rPr/>
              <w:t>uso</w:t>
            </w:r>
            <w:r>
              <w:rPr>
                <w:spacing w:val="-3"/>
              </w:rPr>
              <w:t> </w:t>
            </w:r>
            <w:r>
              <w:rPr/>
              <w:t>de</w:t>
            </w:r>
            <w:r>
              <w:rPr>
                <w:spacing w:val="-2"/>
              </w:rPr>
              <w:t> arrendamentos</w:t>
            </w:r>
            <w:r>
              <w:rPr/>
              <w:tab/>
            </w:r>
            <w:r>
              <w:rPr>
                <w:spacing w:val="-5"/>
              </w:rPr>
              <w:t>59</w:t>
            </w:r>
          </w:hyperlink>
        </w:p>
        <w:p>
          <w:pPr>
            <w:pStyle w:val="TOC4"/>
            <w:numPr>
              <w:ilvl w:val="0"/>
              <w:numId w:val="5"/>
            </w:numPr>
            <w:tabs>
              <w:tab w:pos="992" w:val="left" w:leader="none"/>
              <w:tab w:pos="9836" w:val="left" w:leader="dot"/>
            </w:tabs>
            <w:spacing w:line="240" w:lineRule="auto" w:before="98" w:after="0"/>
            <w:ind w:left="992" w:right="0" w:hanging="481"/>
            <w:jc w:val="left"/>
          </w:pPr>
          <w:hyperlink w:history="true" w:anchor="_bookmark63">
            <w:r>
              <w:rPr/>
              <w:t>Passivo</w:t>
            </w:r>
            <w:r>
              <w:rPr>
                <w:spacing w:val="-3"/>
              </w:rPr>
              <w:t> </w:t>
            </w:r>
            <w:r>
              <w:rPr/>
              <w:t>de</w:t>
            </w:r>
            <w:r>
              <w:rPr>
                <w:spacing w:val="-2"/>
              </w:rPr>
              <w:t> arrendamentos</w:t>
            </w:r>
            <w:r>
              <w:rPr/>
              <w:tab/>
            </w:r>
            <w:r>
              <w:rPr>
                <w:spacing w:val="-5"/>
              </w:rPr>
              <w:t>60</w:t>
            </w:r>
          </w:hyperlink>
        </w:p>
        <w:p>
          <w:pPr>
            <w:pStyle w:val="TOC4"/>
            <w:tabs>
              <w:tab w:pos="992" w:val="left" w:leader="none"/>
              <w:tab w:pos="9836" w:val="left" w:leader="dot"/>
            </w:tabs>
            <w:ind w:left="511" w:firstLine="0"/>
          </w:pPr>
          <w:hyperlink w:history="true" w:anchor="_bookmark64">
            <w:r>
              <w:rPr>
                <w:spacing w:val="-5"/>
              </w:rPr>
              <w:t>b)</w:t>
            </w:r>
            <w:r>
              <w:rPr/>
              <w:tab/>
              <w:t>Passivo</w:t>
            </w:r>
            <w:r>
              <w:rPr>
                <w:spacing w:val="-9"/>
              </w:rPr>
              <w:t> </w:t>
            </w:r>
            <w:r>
              <w:rPr/>
              <w:t>de</w:t>
            </w:r>
            <w:r>
              <w:rPr>
                <w:spacing w:val="-9"/>
              </w:rPr>
              <w:t> </w:t>
            </w:r>
            <w:r>
              <w:rPr/>
              <w:t>arrendamentos--</w:t>
            </w:r>
            <w:r>
              <w:rPr>
                <w:spacing w:val="-2"/>
              </w:rPr>
              <w:t>Continuação</w:t>
            </w:r>
            <w:r>
              <w:rPr/>
              <w:tab/>
            </w:r>
            <w:r>
              <w:rPr>
                <w:spacing w:val="-5"/>
              </w:rPr>
              <w:t>61</w:t>
            </w:r>
          </w:hyperlink>
        </w:p>
        <w:p>
          <w:pPr>
            <w:pStyle w:val="TOC3"/>
            <w:numPr>
              <w:ilvl w:val="0"/>
              <w:numId w:val="2"/>
            </w:numPr>
            <w:tabs>
              <w:tab w:pos="775" w:val="left" w:leader="none"/>
              <w:tab w:pos="9836" w:val="left" w:leader="dot"/>
            </w:tabs>
            <w:spacing w:line="240" w:lineRule="auto" w:before="98" w:after="0"/>
            <w:ind w:left="775" w:right="0" w:hanging="662"/>
            <w:jc w:val="left"/>
          </w:pPr>
          <w:hyperlink w:history="true" w:anchor="_bookmark65">
            <w:r>
              <w:rPr/>
              <w:t>Outros </w:t>
            </w:r>
            <w:r>
              <w:rPr>
                <w:spacing w:val="-2"/>
              </w:rPr>
              <w:t>passivos</w:t>
            </w:r>
            <w:r>
              <w:rPr/>
              <w:tab/>
            </w:r>
            <w:r>
              <w:rPr>
                <w:spacing w:val="-5"/>
              </w:rPr>
              <w:t>62</w:t>
            </w:r>
          </w:hyperlink>
        </w:p>
        <w:p>
          <w:pPr>
            <w:pStyle w:val="TOC3"/>
            <w:numPr>
              <w:ilvl w:val="0"/>
              <w:numId w:val="2"/>
            </w:numPr>
            <w:tabs>
              <w:tab w:pos="775" w:val="left" w:leader="none"/>
              <w:tab w:pos="9836" w:val="left" w:leader="dot"/>
            </w:tabs>
            <w:spacing w:line="240" w:lineRule="auto" w:before="102" w:after="0"/>
            <w:ind w:left="775" w:right="0" w:hanging="662"/>
            <w:jc w:val="left"/>
          </w:pPr>
          <w:hyperlink w:history="true" w:anchor="_bookmark66">
            <w:r>
              <w:rPr/>
              <w:t>Provisão</w:t>
            </w:r>
            <w:r>
              <w:rPr>
                <w:spacing w:val="-7"/>
              </w:rPr>
              <w:t> </w:t>
            </w:r>
            <w:r>
              <w:rPr/>
              <w:t>para</w:t>
            </w:r>
            <w:r>
              <w:rPr>
                <w:spacing w:val="-8"/>
              </w:rPr>
              <w:t> </w:t>
            </w:r>
            <w:r>
              <w:rPr/>
              <w:t>contingências</w:t>
            </w:r>
            <w:r>
              <w:rPr>
                <w:spacing w:val="-4"/>
              </w:rPr>
              <w:t> </w:t>
            </w:r>
            <w:r>
              <w:rPr/>
              <w:t>de</w:t>
            </w:r>
            <w:r>
              <w:rPr>
                <w:spacing w:val="-4"/>
              </w:rPr>
              <w:t> </w:t>
            </w:r>
            <w:r>
              <w:rPr/>
              <w:t>riscos</w:t>
            </w:r>
            <w:r>
              <w:rPr>
                <w:spacing w:val="-4"/>
              </w:rPr>
              <w:t> </w:t>
            </w:r>
            <w:r>
              <w:rPr/>
              <w:t>tributários,</w:t>
            </w:r>
            <w:r>
              <w:rPr>
                <w:spacing w:val="-9"/>
              </w:rPr>
              <w:t> </w:t>
            </w:r>
            <w:r>
              <w:rPr/>
              <w:t>cíveis</w:t>
            </w:r>
            <w:r>
              <w:rPr>
                <w:spacing w:val="-4"/>
              </w:rPr>
              <w:t> </w:t>
            </w:r>
            <w:r>
              <w:rPr/>
              <w:t>e</w:t>
            </w:r>
            <w:r>
              <w:rPr>
                <w:spacing w:val="-4"/>
              </w:rPr>
              <w:t> </w:t>
            </w:r>
            <w:r>
              <w:rPr>
                <w:spacing w:val="-2"/>
              </w:rPr>
              <w:t>trabalhistas</w:t>
            </w:r>
            <w:r>
              <w:rPr/>
              <w:tab/>
            </w:r>
            <w:r>
              <w:rPr>
                <w:spacing w:val="-5"/>
              </w:rPr>
              <w:t>63</w:t>
            </w:r>
          </w:hyperlink>
        </w:p>
        <w:p>
          <w:pPr>
            <w:pStyle w:val="TOC3"/>
            <w:numPr>
              <w:ilvl w:val="0"/>
              <w:numId w:val="2"/>
            </w:numPr>
            <w:tabs>
              <w:tab w:pos="775" w:val="left" w:leader="none"/>
              <w:tab w:pos="9836" w:val="left" w:leader="dot"/>
            </w:tabs>
            <w:spacing w:line="240" w:lineRule="auto" w:before="97" w:after="0"/>
            <w:ind w:left="775" w:right="0" w:hanging="662"/>
            <w:jc w:val="left"/>
          </w:pPr>
          <w:hyperlink w:history="true" w:anchor="_bookmark67">
            <w:r>
              <w:rPr/>
              <w:t>Patrimônio</w:t>
            </w:r>
            <w:r>
              <w:rPr>
                <w:spacing w:val="-4"/>
              </w:rPr>
              <w:t> </w:t>
            </w:r>
            <w:r>
              <w:rPr>
                <w:spacing w:val="-2"/>
              </w:rPr>
              <w:t>líquido</w:t>
            </w:r>
            <w:r>
              <w:rPr/>
              <w:tab/>
            </w:r>
            <w:r>
              <w:rPr>
                <w:spacing w:val="-5"/>
              </w:rPr>
              <w:t>65</w:t>
            </w:r>
          </w:hyperlink>
        </w:p>
        <w:p>
          <w:pPr>
            <w:pStyle w:val="TOC4"/>
            <w:numPr>
              <w:ilvl w:val="0"/>
              <w:numId w:val="6"/>
            </w:numPr>
            <w:tabs>
              <w:tab w:pos="992" w:val="left" w:leader="none"/>
              <w:tab w:pos="9836" w:val="left" w:leader="dot"/>
            </w:tabs>
            <w:spacing w:line="240" w:lineRule="auto" w:before="103" w:after="240"/>
            <w:ind w:left="992" w:right="0" w:hanging="481"/>
            <w:jc w:val="left"/>
          </w:pPr>
          <w:hyperlink w:history="true" w:anchor="_bookmark68">
            <w:r>
              <w:rPr/>
              <w:t>Capital</w:t>
            </w:r>
            <w:r>
              <w:rPr>
                <w:spacing w:val="-6"/>
              </w:rPr>
              <w:t> </w:t>
            </w:r>
            <w:r>
              <w:rPr>
                <w:spacing w:val="-2"/>
              </w:rPr>
              <w:t>social</w:t>
            </w:r>
            <w:r>
              <w:rPr/>
              <w:tab/>
            </w:r>
            <w:r>
              <w:rPr>
                <w:spacing w:val="-5"/>
              </w:rPr>
              <w:t>65</w:t>
            </w:r>
          </w:hyperlink>
        </w:p>
        <w:p>
          <w:pPr>
            <w:pStyle w:val="TOC2"/>
          </w:pPr>
          <w:r>
            <w:rPr/>
            <mc:AlternateContent>
              <mc:Choice Requires="wps">
                <w:drawing>
                  <wp:anchor distT="0" distB="0" distL="0" distR="0" allowOverlap="1" layoutInCell="1" locked="0" behindDoc="1" simplePos="0" relativeHeight="481864704">
                    <wp:simplePos x="0" y="0"/>
                    <wp:positionH relativeFrom="page">
                      <wp:posOffset>0</wp:posOffset>
                    </wp:positionH>
                    <wp:positionV relativeFrom="page">
                      <wp:posOffset>0</wp:posOffset>
                    </wp:positionV>
                    <wp:extent cx="7772400" cy="10048875"/>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772400" cy="10048875"/>
                              <a:chExt cx="7772400" cy="10048875"/>
                            </a:xfrm>
                          </wpg:grpSpPr>
                          <pic:pic>
                            <pic:nvPicPr>
                              <pic:cNvPr id="9" name="Image 9"/>
                              <pic:cNvPicPr/>
                            </pic:nvPicPr>
                            <pic:blipFill>
                              <a:blip r:embed="rId7" cstate="print"/>
                              <a:stretch>
                                <a:fillRect/>
                              </a:stretch>
                            </pic:blipFill>
                            <pic:spPr>
                              <a:xfrm>
                                <a:off x="47625" y="0"/>
                                <a:ext cx="7724775" cy="10048748"/>
                              </a:xfrm>
                              <a:prstGeom prst="rect">
                                <a:avLst/>
                              </a:prstGeom>
                            </pic:spPr>
                          </pic:pic>
                          <pic:pic>
                            <pic:nvPicPr>
                              <pic:cNvPr id="10" name="Image 10"/>
                              <pic:cNvPicPr/>
                            </pic:nvPicPr>
                            <pic:blipFill>
                              <a:blip r:embed="rId8" cstate="print"/>
                              <a:stretch>
                                <a:fillRect/>
                              </a:stretch>
                            </pic:blipFill>
                            <pic:spPr>
                              <a:xfrm>
                                <a:off x="0" y="1905"/>
                                <a:ext cx="7772400" cy="915034"/>
                              </a:xfrm>
                              <a:prstGeom prst="rect">
                                <a:avLst/>
                              </a:prstGeom>
                            </pic:spPr>
                          </pic:pic>
                        </wpg:wgp>
                      </a:graphicData>
                    </a:graphic>
                  </wp:anchor>
                </w:drawing>
              </mc:Choice>
              <mc:Fallback>
                <w:pict>
                  <v:group style="position:absolute;margin-left:0pt;margin-top:0pt;width:612pt;height:791.25pt;mso-position-horizontal-relative:page;mso-position-vertical-relative:page;z-index:-21451776" id="docshapegroup8" coordorigin="0,0" coordsize="12240,15825">
                    <v:shape style="position:absolute;left:75;top:0;width:12165;height:15825" type="#_x0000_t75" id="docshape9" stroked="false">
                      <v:imagedata r:id="rId7" o:title=""/>
                    </v:shape>
                    <v:shape style="position:absolute;left:0;top:3;width:12240;height:1441" type="#_x0000_t75" id="docshape10" stroked="false">
                      <v:imagedata r:id="rId8" o:title=""/>
                    </v:shape>
                    <w10:wrap type="none"/>
                  </v:group>
                </w:pict>
              </mc:Fallback>
            </mc:AlternateContent>
          </w:r>
          <w:hyperlink w:history="true" w:anchor="_TOC_250000">
            <w:r>
              <w:rPr>
                <w:color w:val="FFFFFF"/>
              </w:rPr>
              <w:t>HAVAN</w:t>
            </w:r>
            <w:r>
              <w:rPr>
                <w:color w:val="FFFFFF"/>
                <w:spacing w:val="-17"/>
              </w:rPr>
              <w:t> </w:t>
            </w:r>
            <w:r>
              <w:rPr>
                <w:color w:val="FFFFFF"/>
                <w:spacing w:val="-4"/>
              </w:rPr>
              <w:t>S.A.</w:t>
            </w:r>
          </w:hyperlink>
        </w:p>
        <w:p>
          <w:pPr>
            <w:pStyle w:val="TOC4"/>
            <w:numPr>
              <w:ilvl w:val="0"/>
              <w:numId w:val="6"/>
            </w:numPr>
            <w:tabs>
              <w:tab w:pos="992" w:val="left" w:leader="none"/>
              <w:tab w:pos="9836" w:val="left" w:leader="dot"/>
            </w:tabs>
            <w:spacing w:line="240" w:lineRule="auto" w:before="427" w:after="0"/>
            <w:ind w:left="992" w:right="0" w:hanging="481"/>
            <w:jc w:val="left"/>
          </w:pPr>
          <w:hyperlink w:history="true" w:anchor="_bookmark69">
            <w:r>
              <w:rPr/>
              <w:t>Dividendos</w:t>
            </w:r>
            <w:r>
              <w:rPr>
                <w:spacing w:val="-4"/>
              </w:rPr>
              <w:t> </w:t>
            </w:r>
            <w:r>
              <w:rPr/>
              <w:t>e</w:t>
            </w:r>
            <w:r>
              <w:rPr>
                <w:spacing w:val="-7"/>
              </w:rPr>
              <w:t> </w:t>
            </w:r>
            <w:r>
              <w:rPr/>
              <w:t>destinação</w:t>
            </w:r>
            <w:r>
              <w:rPr>
                <w:spacing w:val="-3"/>
              </w:rPr>
              <w:t> </w:t>
            </w:r>
            <w:r>
              <w:rPr/>
              <w:t>de </w:t>
            </w:r>
            <w:r>
              <w:rPr>
                <w:spacing w:val="-2"/>
              </w:rPr>
              <w:t>lucros</w:t>
            </w:r>
            <w:r>
              <w:rPr/>
              <w:tab/>
            </w:r>
            <w:r>
              <w:rPr>
                <w:spacing w:val="-5"/>
              </w:rPr>
              <w:t>65</w:t>
            </w:r>
          </w:hyperlink>
        </w:p>
        <w:p>
          <w:pPr>
            <w:pStyle w:val="TOC4"/>
            <w:numPr>
              <w:ilvl w:val="0"/>
              <w:numId w:val="6"/>
            </w:numPr>
            <w:tabs>
              <w:tab w:pos="992" w:val="left" w:leader="none"/>
              <w:tab w:pos="9836" w:val="left" w:leader="dot"/>
            </w:tabs>
            <w:spacing w:line="240" w:lineRule="auto" w:before="102" w:after="0"/>
            <w:ind w:left="992" w:right="0" w:hanging="481"/>
            <w:jc w:val="left"/>
          </w:pPr>
          <w:hyperlink w:history="true" w:anchor="_bookmark70">
            <w:r>
              <w:rPr/>
              <w:t>Reserva</w:t>
            </w:r>
            <w:r>
              <w:rPr>
                <w:spacing w:val="-6"/>
              </w:rPr>
              <w:t> </w:t>
            </w:r>
            <w:r>
              <w:rPr>
                <w:spacing w:val="-2"/>
              </w:rPr>
              <w:t>legal</w:t>
            </w:r>
            <w:r>
              <w:rPr/>
              <w:tab/>
            </w:r>
            <w:r>
              <w:rPr>
                <w:spacing w:val="-5"/>
              </w:rPr>
              <w:t>65</w:t>
            </w:r>
          </w:hyperlink>
        </w:p>
        <w:p>
          <w:pPr>
            <w:pStyle w:val="TOC4"/>
            <w:numPr>
              <w:ilvl w:val="0"/>
              <w:numId w:val="6"/>
            </w:numPr>
            <w:tabs>
              <w:tab w:pos="992" w:val="left" w:leader="none"/>
              <w:tab w:pos="9836" w:val="left" w:leader="dot"/>
            </w:tabs>
            <w:spacing w:line="240" w:lineRule="auto" w:before="98" w:after="0"/>
            <w:ind w:left="992" w:right="0" w:hanging="481"/>
            <w:jc w:val="left"/>
          </w:pPr>
          <w:hyperlink w:history="true" w:anchor="_bookmark71">
            <w:r>
              <w:rPr/>
              <w:t>Reserva</w:t>
            </w:r>
            <w:r>
              <w:rPr>
                <w:spacing w:val="-4"/>
              </w:rPr>
              <w:t> </w:t>
            </w:r>
            <w:r>
              <w:rPr/>
              <w:t>de</w:t>
            </w:r>
            <w:r>
              <w:rPr>
                <w:spacing w:val="-4"/>
              </w:rPr>
              <w:t> </w:t>
            </w:r>
            <w:r>
              <w:rPr/>
              <w:t>incentivos</w:t>
            </w:r>
            <w:r>
              <w:rPr>
                <w:spacing w:val="-3"/>
              </w:rPr>
              <w:t> </w:t>
            </w:r>
            <w:r>
              <w:rPr>
                <w:spacing w:val="-2"/>
              </w:rPr>
              <w:t>fiscais</w:t>
            </w:r>
            <w:r>
              <w:rPr/>
              <w:tab/>
            </w:r>
            <w:r>
              <w:rPr>
                <w:spacing w:val="-5"/>
              </w:rPr>
              <w:t>65</w:t>
            </w:r>
          </w:hyperlink>
        </w:p>
        <w:p>
          <w:pPr>
            <w:pStyle w:val="TOC4"/>
            <w:numPr>
              <w:ilvl w:val="0"/>
              <w:numId w:val="6"/>
            </w:numPr>
            <w:tabs>
              <w:tab w:pos="992" w:val="left" w:leader="none"/>
              <w:tab w:pos="9836" w:val="left" w:leader="dot"/>
            </w:tabs>
            <w:spacing w:line="240" w:lineRule="auto" w:before="103" w:after="0"/>
            <w:ind w:left="992" w:right="0" w:hanging="481"/>
            <w:jc w:val="left"/>
          </w:pPr>
          <w:hyperlink w:history="true" w:anchor="_bookmark72">
            <w:r>
              <w:rPr/>
              <w:t>Lucro</w:t>
            </w:r>
            <w:r>
              <w:rPr>
                <w:spacing w:val="-4"/>
              </w:rPr>
              <w:t> </w:t>
            </w:r>
            <w:r>
              <w:rPr/>
              <w:t>por </w:t>
            </w:r>
            <w:r>
              <w:rPr>
                <w:spacing w:val="-4"/>
              </w:rPr>
              <w:t>ação</w:t>
            </w:r>
            <w:r>
              <w:rPr/>
              <w:tab/>
            </w:r>
            <w:r>
              <w:rPr>
                <w:spacing w:val="-7"/>
              </w:rPr>
              <w:t>66</w:t>
            </w:r>
          </w:hyperlink>
        </w:p>
        <w:p>
          <w:pPr>
            <w:pStyle w:val="TOC3"/>
            <w:numPr>
              <w:ilvl w:val="0"/>
              <w:numId w:val="2"/>
            </w:numPr>
            <w:tabs>
              <w:tab w:pos="775" w:val="left" w:leader="none"/>
              <w:tab w:pos="9836" w:val="left" w:leader="dot"/>
            </w:tabs>
            <w:spacing w:line="240" w:lineRule="auto" w:before="97" w:after="0"/>
            <w:ind w:left="775" w:right="0" w:hanging="662"/>
            <w:jc w:val="left"/>
          </w:pPr>
          <w:hyperlink w:history="true" w:anchor="_bookmark73">
            <w:r>
              <w:rPr/>
              <w:t>Instrumentos</w:t>
            </w:r>
            <w:r>
              <w:rPr>
                <w:spacing w:val="-2"/>
              </w:rPr>
              <w:t> financeiros</w:t>
            </w:r>
            <w:r>
              <w:rPr/>
              <w:tab/>
            </w:r>
            <w:r>
              <w:rPr>
                <w:spacing w:val="-7"/>
              </w:rPr>
              <w:t>66</w:t>
            </w:r>
          </w:hyperlink>
        </w:p>
        <w:p>
          <w:pPr>
            <w:pStyle w:val="TOC4"/>
            <w:numPr>
              <w:ilvl w:val="0"/>
              <w:numId w:val="7"/>
            </w:numPr>
            <w:tabs>
              <w:tab w:pos="992" w:val="left" w:leader="none"/>
              <w:tab w:pos="9836" w:val="left" w:leader="dot"/>
            </w:tabs>
            <w:spacing w:line="240" w:lineRule="auto" w:before="102" w:after="0"/>
            <w:ind w:left="992" w:right="0" w:hanging="481"/>
            <w:jc w:val="left"/>
          </w:pPr>
          <w:hyperlink w:history="true" w:anchor="_bookmark74">
            <w:r>
              <w:rPr/>
              <w:t>Risco</w:t>
            </w:r>
            <w:r>
              <w:rPr>
                <w:spacing w:val="-3"/>
              </w:rPr>
              <w:t> </w:t>
            </w:r>
            <w:r>
              <w:rPr/>
              <w:t>de</w:t>
            </w:r>
            <w:r>
              <w:rPr>
                <w:spacing w:val="-2"/>
              </w:rPr>
              <w:t> crédito</w:t>
            </w:r>
            <w:r>
              <w:rPr/>
              <w:tab/>
            </w:r>
            <w:r>
              <w:rPr>
                <w:spacing w:val="-5"/>
              </w:rPr>
              <w:t>67</w:t>
            </w:r>
          </w:hyperlink>
        </w:p>
        <w:p>
          <w:pPr>
            <w:pStyle w:val="TOC4"/>
            <w:numPr>
              <w:ilvl w:val="0"/>
              <w:numId w:val="7"/>
            </w:numPr>
            <w:tabs>
              <w:tab w:pos="992" w:val="left" w:leader="none"/>
              <w:tab w:pos="9836" w:val="left" w:leader="dot"/>
            </w:tabs>
            <w:spacing w:line="240" w:lineRule="auto" w:before="98" w:after="0"/>
            <w:ind w:left="992" w:right="0" w:hanging="481"/>
            <w:jc w:val="left"/>
          </w:pPr>
          <w:hyperlink w:history="true" w:anchor="_bookmark75">
            <w:r>
              <w:rPr/>
              <w:t>Risco</w:t>
            </w:r>
            <w:r>
              <w:rPr>
                <w:spacing w:val="-5"/>
              </w:rPr>
              <w:t> </w:t>
            </w:r>
            <w:r>
              <w:rPr/>
              <w:t>de</w:t>
            </w:r>
            <w:r>
              <w:rPr>
                <w:spacing w:val="-2"/>
              </w:rPr>
              <w:t> liquidez</w:t>
            </w:r>
            <w:r>
              <w:rPr/>
              <w:tab/>
            </w:r>
            <w:r>
              <w:rPr>
                <w:spacing w:val="-5"/>
              </w:rPr>
              <w:t>68</w:t>
            </w:r>
          </w:hyperlink>
        </w:p>
        <w:p>
          <w:pPr>
            <w:pStyle w:val="TOC4"/>
            <w:numPr>
              <w:ilvl w:val="0"/>
              <w:numId w:val="7"/>
            </w:numPr>
            <w:tabs>
              <w:tab w:pos="992" w:val="left" w:leader="none"/>
              <w:tab w:pos="9836" w:val="left" w:leader="dot"/>
            </w:tabs>
            <w:spacing w:line="240" w:lineRule="auto" w:before="102" w:after="0"/>
            <w:ind w:left="992" w:right="0" w:hanging="481"/>
            <w:jc w:val="left"/>
          </w:pPr>
          <w:hyperlink w:history="true" w:anchor="_bookmark76">
            <w:r>
              <w:rPr/>
              <w:t>Risco</w:t>
            </w:r>
            <w:r>
              <w:rPr>
                <w:spacing w:val="-3"/>
              </w:rPr>
              <w:t> </w:t>
            </w:r>
            <w:r>
              <w:rPr/>
              <w:t>de</w:t>
            </w:r>
            <w:r>
              <w:rPr>
                <w:spacing w:val="-6"/>
              </w:rPr>
              <w:t> </w:t>
            </w:r>
            <w:r>
              <w:rPr>
                <w:spacing w:val="-2"/>
              </w:rPr>
              <w:t>mercado</w:t>
            </w:r>
            <w:r>
              <w:rPr/>
              <w:tab/>
            </w:r>
            <w:r>
              <w:rPr>
                <w:spacing w:val="-7"/>
              </w:rPr>
              <w:t>68</w:t>
            </w:r>
          </w:hyperlink>
        </w:p>
        <w:p>
          <w:pPr>
            <w:pStyle w:val="TOC4"/>
            <w:numPr>
              <w:ilvl w:val="0"/>
              <w:numId w:val="7"/>
            </w:numPr>
            <w:tabs>
              <w:tab w:pos="992" w:val="left" w:leader="none"/>
              <w:tab w:pos="9836" w:val="left" w:leader="dot"/>
            </w:tabs>
            <w:spacing w:line="240" w:lineRule="auto" w:before="98" w:after="0"/>
            <w:ind w:left="992" w:right="0" w:hanging="481"/>
            <w:jc w:val="left"/>
          </w:pPr>
          <w:hyperlink w:history="true" w:anchor="_bookmark77">
            <w:r>
              <w:rPr/>
              <w:t>Risco</w:t>
            </w:r>
            <w:r>
              <w:rPr>
                <w:spacing w:val="-3"/>
              </w:rPr>
              <w:t> </w:t>
            </w:r>
            <w:r>
              <w:rPr/>
              <w:t>de</w:t>
            </w:r>
            <w:r>
              <w:rPr>
                <w:spacing w:val="-2"/>
              </w:rPr>
              <w:t> </w:t>
            </w:r>
            <w:r>
              <w:rPr/>
              <w:t>taxa</w:t>
            </w:r>
            <w:r>
              <w:rPr>
                <w:spacing w:val="-6"/>
              </w:rPr>
              <w:t> </w:t>
            </w:r>
            <w:r>
              <w:rPr/>
              <w:t>de</w:t>
            </w:r>
            <w:r>
              <w:rPr>
                <w:spacing w:val="-2"/>
              </w:rPr>
              <w:t> câmbio</w:t>
            </w:r>
            <w:r>
              <w:rPr/>
              <w:tab/>
            </w:r>
            <w:r>
              <w:rPr>
                <w:spacing w:val="-5"/>
              </w:rPr>
              <w:t>69</w:t>
            </w:r>
          </w:hyperlink>
        </w:p>
        <w:p>
          <w:pPr>
            <w:pStyle w:val="TOC4"/>
            <w:numPr>
              <w:ilvl w:val="0"/>
              <w:numId w:val="7"/>
            </w:numPr>
            <w:tabs>
              <w:tab w:pos="992" w:val="left" w:leader="none"/>
              <w:tab w:pos="9836" w:val="left" w:leader="dot"/>
            </w:tabs>
            <w:spacing w:line="240" w:lineRule="auto" w:before="102" w:after="0"/>
            <w:ind w:left="992" w:right="0" w:hanging="481"/>
            <w:jc w:val="left"/>
          </w:pPr>
          <w:hyperlink w:history="true" w:anchor="_bookmark78">
            <w:r>
              <w:rPr/>
              <w:t>Gerenciamento</w:t>
            </w:r>
            <w:r>
              <w:rPr>
                <w:spacing w:val="-3"/>
              </w:rPr>
              <w:t> </w:t>
            </w:r>
            <w:r>
              <w:rPr/>
              <w:t>de </w:t>
            </w:r>
            <w:r>
              <w:rPr>
                <w:spacing w:val="-2"/>
              </w:rPr>
              <w:t>capital</w:t>
            </w:r>
            <w:r>
              <w:rPr/>
              <w:tab/>
            </w:r>
            <w:r>
              <w:rPr>
                <w:spacing w:val="-5"/>
              </w:rPr>
              <w:t>69</w:t>
            </w:r>
          </w:hyperlink>
        </w:p>
        <w:p>
          <w:pPr>
            <w:pStyle w:val="TOC4"/>
            <w:numPr>
              <w:ilvl w:val="0"/>
              <w:numId w:val="7"/>
            </w:numPr>
            <w:tabs>
              <w:tab w:pos="992" w:val="left" w:leader="none"/>
              <w:tab w:pos="9836" w:val="left" w:leader="dot"/>
            </w:tabs>
            <w:spacing w:line="240" w:lineRule="auto" w:before="97" w:after="0"/>
            <w:ind w:left="992" w:right="0" w:hanging="481"/>
            <w:jc w:val="left"/>
          </w:pPr>
          <w:hyperlink w:history="true" w:anchor="_bookmark79">
            <w:r>
              <w:rPr/>
              <w:t>Risco</w:t>
            </w:r>
            <w:r>
              <w:rPr>
                <w:spacing w:val="-5"/>
              </w:rPr>
              <w:t> </w:t>
            </w:r>
            <w:r>
              <w:rPr/>
              <w:t>de</w:t>
            </w:r>
            <w:r>
              <w:rPr>
                <w:spacing w:val="-2"/>
              </w:rPr>
              <w:t> </w:t>
            </w:r>
            <w:r>
              <w:rPr/>
              <w:t>taxa</w:t>
            </w:r>
            <w:r>
              <w:rPr>
                <w:spacing w:val="-6"/>
              </w:rPr>
              <w:t> </w:t>
            </w:r>
            <w:r>
              <w:rPr/>
              <w:t>de</w:t>
            </w:r>
            <w:r>
              <w:rPr>
                <w:spacing w:val="-2"/>
              </w:rPr>
              <w:t> juros</w:t>
            </w:r>
            <w:r>
              <w:rPr/>
              <w:tab/>
            </w:r>
            <w:r>
              <w:rPr>
                <w:spacing w:val="-5"/>
              </w:rPr>
              <w:t>70</w:t>
            </w:r>
          </w:hyperlink>
        </w:p>
        <w:p>
          <w:pPr>
            <w:pStyle w:val="TOC4"/>
            <w:numPr>
              <w:ilvl w:val="0"/>
              <w:numId w:val="7"/>
            </w:numPr>
            <w:tabs>
              <w:tab w:pos="992" w:val="left" w:leader="none"/>
              <w:tab w:pos="9836" w:val="left" w:leader="dot"/>
            </w:tabs>
            <w:spacing w:line="240" w:lineRule="auto" w:before="103" w:after="0"/>
            <w:ind w:left="992" w:right="0" w:hanging="481"/>
            <w:jc w:val="left"/>
          </w:pPr>
          <w:hyperlink w:history="true" w:anchor="_bookmark80">
            <w:r>
              <w:rPr/>
              <w:t>Instrumentos</w:t>
            </w:r>
            <w:r>
              <w:rPr>
                <w:spacing w:val="-2"/>
              </w:rPr>
              <w:t> derivativos</w:t>
            </w:r>
            <w:r>
              <w:rPr/>
              <w:tab/>
            </w:r>
            <w:r>
              <w:rPr>
                <w:spacing w:val="-7"/>
              </w:rPr>
              <w:t>70</w:t>
            </w:r>
          </w:hyperlink>
        </w:p>
        <w:p>
          <w:pPr>
            <w:pStyle w:val="TOC3"/>
            <w:numPr>
              <w:ilvl w:val="0"/>
              <w:numId w:val="2"/>
            </w:numPr>
            <w:tabs>
              <w:tab w:pos="480" w:val="left" w:leader="none"/>
              <w:tab w:pos="9836" w:val="left" w:leader="dot"/>
            </w:tabs>
            <w:spacing w:line="240" w:lineRule="auto" w:before="98" w:after="0"/>
            <w:ind w:left="480" w:right="0" w:hanging="367"/>
            <w:jc w:val="left"/>
          </w:pPr>
          <w:hyperlink w:history="true" w:anchor="_bookmark81">
            <w:r>
              <w:rPr/>
              <w:t>Receita</w:t>
            </w:r>
            <w:r>
              <w:rPr>
                <w:spacing w:val="-11"/>
              </w:rPr>
              <w:t> </w:t>
            </w:r>
            <w:r>
              <w:rPr/>
              <w:t>operacional</w:t>
            </w:r>
            <w:r>
              <w:rPr>
                <w:spacing w:val="-11"/>
              </w:rPr>
              <w:t> </w:t>
            </w:r>
            <w:r>
              <w:rPr>
                <w:spacing w:val="-2"/>
              </w:rPr>
              <w:t>líquida</w:t>
            </w:r>
            <w:r>
              <w:rPr/>
              <w:tab/>
            </w:r>
            <w:r>
              <w:rPr>
                <w:spacing w:val="-7"/>
              </w:rPr>
              <w:t>71</w:t>
            </w:r>
          </w:hyperlink>
        </w:p>
        <w:p>
          <w:pPr>
            <w:pStyle w:val="TOC3"/>
            <w:numPr>
              <w:ilvl w:val="0"/>
              <w:numId w:val="2"/>
            </w:numPr>
            <w:tabs>
              <w:tab w:pos="775" w:val="left" w:leader="none"/>
              <w:tab w:pos="9836" w:val="left" w:leader="dot"/>
            </w:tabs>
            <w:spacing w:line="240" w:lineRule="auto" w:before="102" w:after="0"/>
            <w:ind w:left="775" w:right="0" w:hanging="662"/>
            <w:jc w:val="left"/>
          </w:pPr>
          <w:hyperlink w:history="true" w:anchor="_bookmark82">
            <w:r>
              <w:rPr/>
              <w:t>Gastos por</w:t>
            </w:r>
            <w:r>
              <w:rPr>
                <w:spacing w:val="-4"/>
              </w:rPr>
              <w:t> </w:t>
            </w:r>
            <w:r>
              <w:rPr>
                <w:spacing w:val="-2"/>
              </w:rPr>
              <w:t>natureza</w:t>
            </w:r>
            <w:r>
              <w:rPr/>
              <w:tab/>
            </w:r>
            <w:r>
              <w:rPr>
                <w:spacing w:val="-7"/>
              </w:rPr>
              <w:t>71</w:t>
            </w:r>
          </w:hyperlink>
        </w:p>
        <w:p>
          <w:pPr>
            <w:pStyle w:val="TOC3"/>
            <w:numPr>
              <w:ilvl w:val="0"/>
              <w:numId w:val="2"/>
            </w:numPr>
            <w:tabs>
              <w:tab w:pos="775" w:val="left" w:leader="none"/>
              <w:tab w:pos="9836" w:val="left" w:leader="dot"/>
            </w:tabs>
            <w:spacing w:line="240" w:lineRule="auto" w:before="102" w:after="0"/>
            <w:ind w:left="775" w:right="0" w:hanging="662"/>
            <w:jc w:val="left"/>
          </w:pPr>
          <w:hyperlink w:history="true" w:anchor="_bookmark83">
            <w:r>
              <w:rPr/>
              <w:t>Resultado</w:t>
            </w:r>
            <w:r>
              <w:rPr>
                <w:spacing w:val="-8"/>
              </w:rPr>
              <w:t> </w:t>
            </w:r>
            <w:r>
              <w:rPr>
                <w:spacing w:val="-2"/>
              </w:rPr>
              <w:t>financeiro</w:t>
            </w:r>
            <w:r>
              <w:rPr/>
              <w:tab/>
            </w:r>
            <w:r>
              <w:rPr>
                <w:spacing w:val="-5"/>
              </w:rPr>
              <w:t>72</w:t>
            </w:r>
          </w:hyperlink>
        </w:p>
        <w:p>
          <w:pPr>
            <w:pStyle w:val="TOC3"/>
            <w:numPr>
              <w:ilvl w:val="0"/>
              <w:numId w:val="2"/>
            </w:numPr>
            <w:tabs>
              <w:tab w:pos="775" w:val="left" w:leader="none"/>
              <w:tab w:pos="9836" w:val="left" w:leader="dot"/>
            </w:tabs>
            <w:spacing w:line="240" w:lineRule="auto" w:before="98" w:after="0"/>
            <w:ind w:left="775" w:right="0" w:hanging="662"/>
            <w:jc w:val="left"/>
          </w:pPr>
          <w:hyperlink w:history="true" w:anchor="_bookmark84">
            <w:r>
              <w:rPr/>
              <w:t>Outras</w:t>
            </w:r>
            <w:r>
              <w:rPr>
                <w:spacing w:val="-6"/>
              </w:rPr>
              <w:t> </w:t>
            </w:r>
            <w:r>
              <w:rPr/>
              <w:t>receitas</w:t>
            </w:r>
            <w:r>
              <w:rPr>
                <w:spacing w:val="-6"/>
              </w:rPr>
              <w:t> </w:t>
            </w:r>
            <w:r>
              <w:rPr/>
              <w:t>(despesas)</w:t>
            </w:r>
            <w:r>
              <w:rPr>
                <w:spacing w:val="-5"/>
              </w:rPr>
              <w:t> </w:t>
            </w:r>
            <w:r>
              <w:rPr>
                <w:spacing w:val="-2"/>
              </w:rPr>
              <w:t>operacionais</w:t>
            </w:r>
            <w:r>
              <w:rPr/>
              <w:tab/>
            </w:r>
            <w:r>
              <w:rPr>
                <w:spacing w:val="-5"/>
              </w:rPr>
              <w:t>73</w:t>
            </w:r>
          </w:hyperlink>
        </w:p>
        <w:p>
          <w:pPr>
            <w:pStyle w:val="TOC3"/>
            <w:numPr>
              <w:ilvl w:val="0"/>
              <w:numId w:val="2"/>
            </w:numPr>
            <w:tabs>
              <w:tab w:pos="775" w:val="left" w:leader="none"/>
              <w:tab w:pos="9836" w:val="left" w:leader="dot"/>
            </w:tabs>
            <w:spacing w:line="240" w:lineRule="auto" w:before="102" w:after="0"/>
            <w:ind w:left="775" w:right="0" w:hanging="662"/>
            <w:jc w:val="left"/>
          </w:pPr>
          <w:hyperlink w:history="true" w:anchor="_bookmark85">
            <w:r>
              <w:rPr/>
              <w:t>Transações</w:t>
            </w:r>
            <w:r>
              <w:rPr>
                <w:spacing w:val="-4"/>
              </w:rPr>
              <w:t> </w:t>
            </w:r>
            <w:r>
              <w:rPr/>
              <w:t>que</w:t>
            </w:r>
            <w:r>
              <w:rPr>
                <w:spacing w:val="-4"/>
              </w:rPr>
              <w:t> </w:t>
            </w:r>
            <w:r>
              <w:rPr/>
              <w:t>não</w:t>
            </w:r>
            <w:r>
              <w:rPr>
                <w:spacing w:val="-4"/>
              </w:rPr>
              <w:t> </w:t>
            </w:r>
            <w:r>
              <w:rPr/>
              <w:t>afetaram</w:t>
            </w:r>
            <w:r>
              <w:rPr>
                <w:spacing w:val="-4"/>
              </w:rPr>
              <w:t> </w:t>
            </w:r>
            <w:r>
              <w:rPr/>
              <w:t>o</w:t>
            </w:r>
            <w:r>
              <w:rPr>
                <w:spacing w:val="-3"/>
              </w:rPr>
              <w:t> </w:t>
            </w:r>
            <w:r>
              <w:rPr>
                <w:spacing w:val="-2"/>
              </w:rPr>
              <w:t>caixa</w:t>
            </w:r>
            <w:r>
              <w:rPr/>
              <w:tab/>
            </w:r>
            <w:r>
              <w:rPr>
                <w:spacing w:val="-5"/>
              </w:rPr>
              <w:t>73</w:t>
            </w:r>
          </w:hyperlink>
        </w:p>
        <w:p>
          <w:pPr>
            <w:pStyle w:val="TOC3"/>
            <w:numPr>
              <w:ilvl w:val="0"/>
              <w:numId w:val="2"/>
            </w:numPr>
            <w:tabs>
              <w:tab w:pos="775" w:val="left" w:leader="none"/>
              <w:tab w:pos="9836" w:val="left" w:leader="dot"/>
            </w:tabs>
            <w:spacing w:line="240" w:lineRule="auto" w:before="98" w:after="0"/>
            <w:ind w:left="775" w:right="0" w:hanging="662"/>
            <w:jc w:val="left"/>
          </w:pPr>
          <w:hyperlink w:history="true" w:anchor="_bookmark86">
            <w:r>
              <w:rPr/>
              <w:t>Cobertura</w:t>
            </w:r>
            <w:r>
              <w:rPr>
                <w:spacing w:val="-6"/>
              </w:rPr>
              <w:t> </w:t>
            </w:r>
            <w:r>
              <w:rPr/>
              <w:t>de</w:t>
            </w:r>
            <w:r>
              <w:rPr>
                <w:spacing w:val="-5"/>
              </w:rPr>
              <w:t> </w:t>
            </w:r>
            <w:r>
              <w:rPr>
                <w:spacing w:val="-2"/>
              </w:rPr>
              <w:t>seguros</w:t>
            </w:r>
            <w:r>
              <w:rPr/>
              <w:tab/>
            </w:r>
            <w:r>
              <w:rPr>
                <w:spacing w:val="-5"/>
              </w:rPr>
              <w:t>74</w:t>
            </w:r>
          </w:hyperlink>
        </w:p>
      </w:sdtContent>
    </w:sdt>
    <w:p>
      <w:pPr>
        <w:spacing w:after="0" w:line="240" w:lineRule="auto"/>
        <w:jc w:val="left"/>
        <w:sectPr>
          <w:type w:val="continuous"/>
          <w:pgSz w:w="12240" w:h="15840"/>
          <w:pgMar w:top="659" w:bottom="15" w:left="1020" w:right="1020"/>
        </w:sectPr>
      </w:pPr>
    </w:p>
    <w:p>
      <w:pPr>
        <w:pStyle w:val="Heading1"/>
        <w:ind w:left="113"/>
      </w:pPr>
      <w:r>
        <w:rPr/>
        <mc:AlternateContent>
          <mc:Choice Requires="wps">
            <w:drawing>
              <wp:anchor distT="0" distB="0" distL="0" distR="0" allowOverlap="1" layoutInCell="1" locked="0" behindDoc="1" simplePos="0" relativeHeight="481865216">
                <wp:simplePos x="0" y="0"/>
                <wp:positionH relativeFrom="page">
                  <wp:posOffset>5714</wp:posOffset>
                </wp:positionH>
                <wp:positionV relativeFrom="page">
                  <wp:posOffset>0</wp:posOffset>
                </wp:positionV>
                <wp:extent cx="7766684" cy="1005840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7766684" cy="10058400"/>
                          <a:chExt cx="7766684" cy="10058400"/>
                        </a:xfrm>
                      </wpg:grpSpPr>
                      <pic:pic>
                        <pic:nvPicPr>
                          <pic:cNvPr id="12" name="Image 12"/>
                          <pic:cNvPicPr/>
                        </pic:nvPicPr>
                        <pic:blipFill>
                          <a:blip r:embed="rId9" cstate="print"/>
                          <a:stretch>
                            <a:fillRect/>
                          </a:stretch>
                        </pic:blipFill>
                        <pic:spPr>
                          <a:xfrm>
                            <a:off x="6350" y="0"/>
                            <a:ext cx="7738743" cy="10058400"/>
                          </a:xfrm>
                          <a:prstGeom prst="rect">
                            <a:avLst/>
                          </a:prstGeom>
                        </pic:spPr>
                      </pic:pic>
                      <pic:pic>
                        <pic:nvPicPr>
                          <pic:cNvPr id="13" name="Image 13"/>
                          <pic:cNvPicPr/>
                        </pic:nvPicPr>
                        <pic:blipFill>
                          <a:blip r:embed="rId6" cstate="print"/>
                          <a:stretch>
                            <a:fillRect/>
                          </a:stretch>
                        </pic:blipFill>
                        <pic:spPr>
                          <a:xfrm>
                            <a:off x="0" y="0"/>
                            <a:ext cx="7766684" cy="915034"/>
                          </a:xfrm>
                          <a:prstGeom prst="rect">
                            <a:avLst/>
                          </a:prstGeom>
                        </pic:spPr>
                      </pic:pic>
                      <wps:wsp>
                        <wps:cNvPr id="14" name="Graphic 14"/>
                        <wps:cNvSpPr/>
                        <wps:spPr>
                          <a:xfrm>
                            <a:off x="6421754" y="9519284"/>
                            <a:ext cx="588645" cy="225425"/>
                          </a:xfrm>
                          <a:custGeom>
                            <a:avLst/>
                            <a:gdLst/>
                            <a:ahLst/>
                            <a:cxnLst/>
                            <a:rect l="l" t="t" r="r" b="b"/>
                            <a:pathLst>
                              <a:path w="588645" h="225425">
                                <a:moveTo>
                                  <a:pt x="0" y="37592"/>
                                </a:moveTo>
                                <a:lnTo>
                                  <a:pt x="2944" y="22985"/>
                                </a:lnTo>
                                <a:lnTo>
                                  <a:pt x="10985" y="11033"/>
                                </a:lnTo>
                                <a:lnTo>
                                  <a:pt x="22931" y="2962"/>
                                </a:lnTo>
                                <a:lnTo>
                                  <a:pt x="37591" y="0"/>
                                </a:lnTo>
                                <a:lnTo>
                                  <a:pt x="551052" y="0"/>
                                </a:lnTo>
                                <a:lnTo>
                                  <a:pt x="565713" y="2962"/>
                                </a:lnTo>
                                <a:lnTo>
                                  <a:pt x="577659" y="11033"/>
                                </a:lnTo>
                                <a:lnTo>
                                  <a:pt x="585700" y="22985"/>
                                </a:lnTo>
                                <a:lnTo>
                                  <a:pt x="588645" y="37592"/>
                                </a:lnTo>
                                <a:lnTo>
                                  <a:pt x="588645" y="187833"/>
                                </a:lnTo>
                                <a:lnTo>
                                  <a:pt x="585700" y="202493"/>
                                </a:lnTo>
                                <a:lnTo>
                                  <a:pt x="577659" y="214439"/>
                                </a:lnTo>
                                <a:lnTo>
                                  <a:pt x="565713" y="222480"/>
                                </a:lnTo>
                                <a:lnTo>
                                  <a:pt x="551052" y="225425"/>
                                </a:lnTo>
                                <a:lnTo>
                                  <a:pt x="37591" y="225425"/>
                                </a:lnTo>
                                <a:lnTo>
                                  <a:pt x="22931" y="222480"/>
                                </a:lnTo>
                                <a:lnTo>
                                  <a:pt x="10985" y="214439"/>
                                </a:lnTo>
                                <a:lnTo>
                                  <a:pt x="2944" y="202493"/>
                                </a:lnTo>
                                <a:lnTo>
                                  <a:pt x="0" y="187833"/>
                                </a:lnTo>
                                <a:lnTo>
                                  <a:pt x="0" y="37592"/>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pt;margin-top:0pt;width:611.550pt;height:792pt;mso-position-horizontal-relative:page;mso-position-vertical-relative:page;z-index:-21451264" id="docshapegroup11" coordorigin="9,0" coordsize="12231,15840">
                <v:shape style="position:absolute;left:19;top:0;width:12187;height:15840" type="#_x0000_t75" id="docshape12" stroked="false">
                  <v:imagedata r:id="rId9" o:title=""/>
                </v:shape>
                <v:shape style="position:absolute;left:9;top:0;width:12231;height:1441" type="#_x0000_t75" id="docshape13" stroked="false">
                  <v:imagedata r:id="rId6" o:title=""/>
                </v:shape>
                <v:shape style="position:absolute;left:10122;top:14991;width:927;height:355" id="docshape14" coordorigin="10122,14991" coordsize="927,355" path="m10122,15050l10127,15027,10139,15008,10158,14996,10181,14991,10990,14991,11013,14996,11032,15008,11044,15027,11049,15050,11049,15287,11044,15310,11032,15329,11013,15341,10990,15346,10181,15346,10158,15341,10139,15329,10127,15310,10122,15287,10122,15050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BodyText"/>
        <w:spacing w:before="70"/>
        <w:rPr>
          <w:b/>
          <w:sz w:val="24"/>
        </w:rPr>
      </w:pPr>
    </w:p>
    <w:p>
      <w:pPr>
        <w:pStyle w:val="Heading2"/>
        <w:spacing w:line="240" w:lineRule="auto" w:before="0"/>
        <w:ind w:left="113"/>
      </w:pPr>
      <w:bookmarkStart w:name="_bookmark1" w:id="2"/>
      <w:bookmarkEnd w:id="2"/>
      <w:r>
        <w:rPr>
          <w:b w:val="0"/>
        </w:rPr>
      </w:r>
      <w:r>
        <w:rPr/>
        <w:t>Comentário</w:t>
      </w:r>
      <w:r>
        <w:rPr>
          <w:spacing w:val="-8"/>
        </w:rPr>
        <w:t> </w:t>
      </w:r>
      <w:r>
        <w:rPr/>
        <w:t>de</w:t>
      </w:r>
      <w:r>
        <w:rPr>
          <w:spacing w:val="-12"/>
        </w:rPr>
        <w:t> </w:t>
      </w:r>
      <w:r>
        <w:rPr>
          <w:spacing w:val="-2"/>
        </w:rPr>
        <w:t>desempenho</w:t>
      </w:r>
    </w:p>
    <w:p>
      <w:pPr>
        <w:pStyle w:val="BodyText"/>
        <w:spacing w:before="43"/>
        <w:rPr>
          <w:b/>
          <w:sz w:val="24"/>
        </w:rPr>
      </w:pPr>
    </w:p>
    <w:p>
      <w:pPr>
        <w:pStyle w:val="Heading3"/>
        <w:numPr>
          <w:ilvl w:val="0"/>
          <w:numId w:val="8"/>
        </w:numPr>
        <w:tabs>
          <w:tab w:pos="394" w:val="left" w:leader="none"/>
        </w:tabs>
        <w:spacing w:line="240" w:lineRule="auto" w:before="0" w:after="0"/>
        <w:ind w:left="394" w:right="0" w:hanging="281"/>
        <w:jc w:val="left"/>
      </w:pPr>
      <w:bookmarkStart w:name="_bookmark2" w:id="3"/>
      <w:bookmarkEnd w:id="3"/>
      <w:r>
        <w:rPr>
          <w:b w:val="0"/>
        </w:rPr>
      </w:r>
      <w:r>
        <w:rPr>
          <w:color w:val="17365D"/>
        </w:rPr>
        <w:t>Mensagem</w:t>
      </w:r>
      <w:r>
        <w:rPr>
          <w:color w:val="17365D"/>
          <w:spacing w:val="-5"/>
        </w:rPr>
        <w:t> </w:t>
      </w:r>
      <w:r>
        <w:rPr>
          <w:color w:val="17365D"/>
        </w:rPr>
        <w:t>da</w:t>
      </w:r>
      <w:r>
        <w:rPr>
          <w:color w:val="17365D"/>
          <w:spacing w:val="-6"/>
        </w:rPr>
        <w:t> </w:t>
      </w:r>
      <w:r>
        <w:rPr>
          <w:color w:val="17365D"/>
          <w:spacing w:val="-2"/>
        </w:rPr>
        <w:t>diretoria</w:t>
      </w:r>
    </w:p>
    <w:p>
      <w:pPr>
        <w:pStyle w:val="BodyText"/>
        <w:spacing w:before="13"/>
        <w:rPr>
          <w:b/>
        </w:rPr>
      </w:pPr>
    </w:p>
    <w:p>
      <w:pPr>
        <w:pStyle w:val="BodyText"/>
        <w:ind w:left="113"/>
      </w:pPr>
      <w:r>
        <w:rPr/>
        <w:t>"Lucro</w:t>
      </w:r>
      <w:r>
        <w:rPr>
          <w:spacing w:val="-7"/>
        </w:rPr>
        <w:t> </w:t>
      </w:r>
      <w:r>
        <w:rPr/>
        <w:t>é</w:t>
      </w:r>
      <w:r>
        <w:rPr>
          <w:spacing w:val="-4"/>
        </w:rPr>
        <w:t> </w:t>
      </w:r>
      <w:r>
        <w:rPr/>
        <w:t>subproduto</w:t>
      </w:r>
      <w:r>
        <w:rPr>
          <w:spacing w:val="-8"/>
        </w:rPr>
        <w:t> </w:t>
      </w:r>
      <w:r>
        <w:rPr/>
        <w:t>das</w:t>
      </w:r>
      <w:r>
        <w:rPr>
          <w:spacing w:val="-7"/>
        </w:rPr>
        <w:t> </w:t>
      </w:r>
      <w:r>
        <w:rPr/>
        <w:t>coisas</w:t>
      </w:r>
      <w:r>
        <w:rPr>
          <w:spacing w:val="-4"/>
        </w:rPr>
        <w:t> </w:t>
      </w:r>
      <w:r>
        <w:rPr/>
        <w:t>bem-feitas."</w:t>
      </w:r>
      <w:r>
        <w:rPr>
          <w:spacing w:val="-5"/>
        </w:rPr>
        <w:t> </w:t>
      </w:r>
      <w:r>
        <w:rPr/>
        <w:t>(Autor:</w:t>
      </w:r>
      <w:r>
        <w:rPr>
          <w:spacing w:val="-3"/>
        </w:rPr>
        <w:t> </w:t>
      </w:r>
      <w:r>
        <w:rPr/>
        <w:t>Philip</w:t>
      </w:r>
      <w:r>
        <w:rPr>
          <w:spacing w:val="-8"/>
        </w:rPr>
        <w:t> </w:t>
      </w:r>
      <w:r>
        <w:rPr>
          <w:spacing w:val="-2"/>
        </w:rPr>
        <w:t>Kotler)</w:t>
      </w:r>
    </w:p>
    <w:p>
      <w:pPr>
        <w:pStyle w:val="BodyText"/>
        <w:spacing w:before="3"/>
      </w:pPr>
    </w:p>
    <w:p>
      <w:pPr>
        <w:pStyle w:val="BodyText"/>
        <w:ind w:left="113" w:right="101"/>
        <w:jc w:val="both"/>
      </w:pPr>
      <w:r>
        <w:rPr/>
        <w:t>Refletindo sobre nossa mensagem de 2021: "Foram 35 anos com realizações maravilhosas e não esperamos diferente do próximo ano que está por vir. Continuaremos buscando por relacionamentos saudáveis e sustentáveis. Sempre mirando o longo prazo e sustentabilidade da Havan, gerando empregos, abrindo lojas, buscando por resultado positivo e</w:t>
      </w:r>
      <w:r>
        <w:rPr>
          <w:spacing w:val="-2"/>
        </w:rPr>
        <w:t> </w:t>
      </w:r>
      <w:r>
        <w:rPr/>
        <w:t>pela geração de caixa. Acreditando assim que muitas outras</w:t>
      </w:r>
      <w:r>
        <w:rPr>
          <w:spacing w:val="-1"/>
        </w:rPr>
        <w:t> </w:t>
      </w:r>
      <w:r>
        <w:rPr/>
        <w:t>bodas virão, que os</w:t>
      </w:r>
      <w:r>
        <w:rPr>
          <w:spacing w:val="-1"/>
        </w:rPr>
        <w:t> </w:t>
      </w:r>
      <w:r>
        <w:rPr/>
        <w:t>filhos, netos e bisnetos de nossos </w:t>
      </w:r>
      <w:r>
        <w:rPr>
          <w:i/>
        </w:rPr>
        <w:t>steakholders </w:t>
      </w:r>
      <w:r>
        <w:rPr/>
        <w:t>estejam nessa jornada com a Havan."</w:t>
      </w:r>
    </w:p>
    <w:p>
      <w:pPr>
        <w:pStyle w:val="BodyText"/>
      </w:pPr>
    </w:p>
    <w:p>
      <w:pPr>
        <w:pStyle w:val="BodyText"/>
        <w:ind w:left="113" w:right="102"/>
        <w:jc w:val="both"/>
      </w:pPr>
      <w:r>
        <w:rPr/>
        <w:t>O ano de 2023 não poderia ter sido diferente, buscamos o desenvolvimento sustentável da Havan. Atingimos uma receita operacional</w:t>
      </w:r>
      <w:r>
        <w:rPr>
          <w:spacing w:val="-1"/>
        </w:rPr>
        <w:t> </w:t>
      </w:r>
      <w:r>
        <w:rPr/>
        <w:t>bruta de R$</w:t>
      </w:r>
      <w:r>
        <w:rPr>
          <w:spacing w:val="-1"/>
        </w:rPr>
        <w:t> </w:t>
      </w:r>
      <w:r>
        <w:rPr/>
        <w:t>12.915.151, embora tenhamos</w:t>
      </w:r>
      <w:r>
        <w:rPr>
          <w:spacing w:val="-1"/>
        </w:rPr>
        <w:t> </w:t>
      </w:r>
      <w:r>
        <w:rPr/>
        <w:t>reduzido</w:t>
      </w:r>
      <w:r>
        <w:rPr>
          <w:spacing w:val="-1"/>
        </w:rPr>
        <w:t> </w:t>
      </w:r>
      <w:r>
        <w:rPr/>
        <w:t>nossa receita operacional</w:t>
      </w:r>
      <w:r>
        <w:rPr>
          <w:spacing w:val="-10"/>
        </w:rPr>
        <w:t> </w:t>
      </w:r>
      <w:r>
        <w:rPr/>
        <w:t>bruta</w:t>
      </w:r>
      <w:r>
        <w:rPr>
          <w:spacing w:val="-1"/>
        </w:rPr>
        <w:t> </w:t>
      </w:r>
      <w:r>
        <w:rPr/>
        <w:t>em</w:t>
      </w:r>
      <w:r>
        <w:rPr>
          <w:spacing w:val="-7"/>
        </w:rPr>
        <w:t> </w:t>
      </w:r>
      <w:r>
        <w:rPr/>
        <w:t>9,4%,</w:t>
      </w:r>
      <w:r>
        <w:rPr>
          <w:spacing w:val="-3"/>
        </w:rPr>
        <w:t> </w:t>
      </w:r>
      <w:r>
        <w:rPr/>
        <w:t>realizamos</w:t>
      </w:r>
      <w:r>
        <w:rPr>
          <w:spacing w:val="-7"/>
        </w:rPr>
        <w:t> </w:t>
      </w:r>
      <w:r>
        <w:rPr/>
        <w:t>um</w:t>
      </w:r>
      <w:r>
        <w:rPr>
          <w:spacing w:val="-5"/>
        </w:rPr>
        <w:t> </w:t>
      </w:r>
      <w:r>
        <w:rPr/>
        <w:t>trabalho</w:t>
      </w:r>
      <w:r>
        <w:rPr>
          <w:spacing w:val="-6"/>
        </w:rPr>
        <w:t> </w:t>
      </w:r>
      <w:r>
        <w:rPr/>
        <w:t>focado</w:t>
      </w:r>
      <w:r>
        <w:rPr>
          <w:spacing w:val="-10"/>
        </w:rPr>
        <w:t> </w:t>
      </w:r>
      <w:r>
        <w:rPr/>
        <w:t>na</w:t>
      </w:r>
      <w:r>
        <w:rPr>
          <w:spacing w:val="-7"/>
        </w:rPr>
        <w:t> </w:t>
      </w:r>
      <w:r>
        <w:rPr/>
        <w:t>melhoria</w:t>
      </w:r>
      <w:r>
        <w:rPr>
          <w:spacing w:val="-8"/>
        </w:rPr>
        <w:t> </w:t>
      </w:r>
      <w:r>
        <w:rPr/>
        <w:t>da</w:t>
      </w:r>
      <w:r>
        <w:rPr>
          <w:spacing w:val="-2"/>
        </w:rPr>
        <w:t> </w:t>
      </w:r>
      <w:r>
        <w:rPr/>
        <w:t>nossa</w:t>
      </w:r>
      <w:r>
        <w:rPr>
          <w:spacing w:val="-8"/>
        </w:rPr>
        <w:t> </w:t>
      </w:r>
      <w:r>
        <w:rPr/>
        <w:t>margem</w:t>
      </w:r>
      <w:r>
        <w:rPr>
          <w:spacing w:val="-6"/>
        </w:rPr>
        <w:t> </w:t>
      </w:r>
      <w:r>
        <w:rPr/>
        <w:t>bruta,</w:t>
      </w:r>
      <w:r>
        <w:rPr>
          <w:spacing w:val="-7"/>
        </w:rPr>
        <w:t> </w:t>
      </w:r>
      <w:r>
        <w:rPr/>
        <w:t>tendo um</w:t>
      </w:r>
      <w:r>
        <w:rPr>
          <w:spacing w:val="-11"/>
        </w:rPr>
        <w:t> </w:t>
      </w:r>
      <w:r>
        <w:rPr/>
        <w:t>êxito</w:t>
      </w:r>
      <w:r>
        <w:rPr>
          <w:spacing w:val="-12"/>
        </w:rPr>
        <w:t> </w:t>
      </w:r>
      <w:r>
        <w:rPr/>
        <w:t>de</w:t>
      </w:r>
      <w:r>
        <w:rPr>
          <w:spacing w:val="-15"/>
        </w:rPr>
        <w:t> </w:t>
      </w:r>
      <w:r>
        <w:rPr/>
        <w:t>3,9</w:t>
      </w:r>
      <w:r>
        <w:rPr>
          <w:spacing w:val="-14"/>
        </w:rPr>
        <w:t> </w:t>
      </w:r>
      <w:r>
        <w:rPr/>
        <w:t>p.p.</w:t>
      </w:r>
      <w:r>
        <w:rPr>
          <w:spacing w:val="-13"/>
        </w:rPr>
        <w:t> </w:t>
      </w:r>
      <w:r>
        <w:rPr/>
        <w:t>de</w:t>
      </w:r>
      <w:r>
        <w:rPr>
          <w:spacing w:val="-15"/>
        </w:rPr>
        <w:t> </w:t>
      </w:r>
      <w:r>
        <w:rPr/>
        <w:t>melhoria,</w:t>
      </w:r>
      <w:r>
        <w:rPr>
          <w:spacing w:val="-14"/>
        </w:rPr>
        <w:t> </w:t>
      </w:r>
      <w:r>
        <w:rPr/>
        <w:t>alcançando</w:t>
      </w:r>
      <w:r>
        <w:rPr>
          <w:spacing w:val="-12"/>
        </w:rPr>
        <w:t> </w:t>
      </w:r>
      <w:r>
        <w:rPr/>
        <w:t>a</w:t>
      </w:r>
      <w:r>
        <w:rPr>
          <w:spacing w:val="-13"/>
        </w:rPr>
        <w:t> </w:t>
      </w:r>
      <w:r>
        <w:rPr/>
        <w:t>marca</w:t>
      </w:r>
      <w:r>
        <w:rPr>
          <w:spacing w:val="-8"/>
        </w:rPr>
        <w:t> </w:t>
      </w:r>
      <w:r>
        <w:rPr/>
        <w:t>de</w:t>
      </w:r>
      <w:r>
        <w:rPr>
          <w:spacing w:val="-15"/>
        </w:rPr>
        <w:t> </w:t>
      </w:r>
      <w:r>
        <w:rPr/>
        <w:t>40,1%.</w:t>
      </w:r>
      <w:r>
        <w:rPr>
          <w:spacing w:val="-14"/>
        </w:rPr>
        <w:t> </w:t>
      </w:r>
      <w:r>
        <w:rPr/>
        <w:t>Aliado</w:t>
      </w:r>
      <w:r>
        <w:rPr>
          <w:spacing w:val="-14"/>
        </w:rPr>
        <w:t> </w:t>
      </w:r>
      <w:r>
        <w:rPr/>
        <w:t>a</w:t>
      </w:r>
      <w:r>
        <w:rPr>
          <w:spacing w:val="-13"/>
        </w:rPr>
        <w:t> </w:t>
      </w:r>
      <w:r>
        <w:rPr/>
        <w:t>essas</w:t>
      </w:r>
      <w:r>
        <w:rPr>
          <w:spacing w:val="-15"/>
        </w:rPr>
        <w:t> </w:t>
      </w:r>
      <w:r>
        <w:rPr/>
        <w:t>conquistas</w:t>
      </w:r>
      <w:r>
        <w:rPr>
          <w:spacing w:val="-16"/>
        </w:rPr>
        <w:t> </w:t>
      </w:r>
      <w:r>
        <w:rPr/>
        <w:t>mantivemos um controle rígido das despesas operacionais recorrentes.</w:t>
      </w:r>
    </w:p>
    <w:p>
      <w:pPr>
        <w:pStyle w:val="BodyText"/>
      </w:pPr>
    </w:p>
    <w:p>
      <w:pPr>
        <w:pStyle w:val="BodyText"/>
        <w:ind w:left="113" w:right="105"/>
        <w:jc w:val="both"/>
      </w:pPr>
      <w:r>
        <w:rPr/>
        <w:t>Buscamos uma eficiência nos resultados financeiros, com uma redução de 28,4%, fruto de um excelente</w:t>
      </w:r>
      <w:r>
        <w:rPr>
          <w:spacing w:val="-9"/>
        </w:rPr>
        <w:t> </w:t>
      </w:r>
      <w:r>
        <w:rPr/>
        <w:t>trabalho</w:t>
      </w:r>
      <w:r>
        <w:rPr>
          <w:spacing w:val="-12"/>
        </w:rPr>
        <w:t> </w:t>
      </w:r>
      <w:r>
        <w:rPr/>
        <w:t>com</w:t>
      </w:r>
      <w:r>
        <w:rPr>
          <w:spacing w:val="-11"/>
        </w:rPr>
        <w:t> </w:t>
      </w:r>
      <w:r>
        <w:rPr/>
        <w:t>os</w:t>
      </w:r>
      <w:r>
        <w:rPr>
          <w:spacing w:val="-13"/>
        </w:rPr>
        <w:t> </w:t>
      </w:r>
      <w:r>
        <w:rPr/>
        <w:t>recursos</w:t>
      </w:r>
      <w:r>
        <w:rPr>
          <w:spacing w:val="-13"/>
        </w:rPr>
        <w:t> </w:t>
      </w:r>
      <w:r>
        <w:rPr/>
        <w:t>financeiros</w:t>
      </w:r>
      <w:r>
        <w:rPr>
          <w:spacing w:val="-14"/>
        </w:rPr>
        <w:t> </w:t>
      </w:r>
      <w:r>
        <w:rPr/>
        <w:t>da</w:t>
      </w:r>
      <w:r>
        <w:rPr>
          <w:spacing w:val="-16"/>
        </w:rPr>
        <w:t> </w:t>
      </w:r>
      <w:r>
        <w:rPr/>
        <w:t>Havan,</w:t>
      </w:r>
      <w:r>
        <w:rPr>
          <w:spacing w:val="-14"/>
        </w:rPr>
        <w:t> </w:t>
      </w:r>
      <w:r>
        <w:rPr/>
        <w:t>onde</w:t>
      </w:r>
      <w:r>
        <w:rPr>
          <w:spacing w:val="-12"/>
        </w:rPr>
        <w:t> </w:t>
      </w:r>
      <w:r>
        <w:rPr/>
        <w:t>iniciamos</w:t>
      </w:r>
      <w:r>
        <w:rPr>
          <w:spacing w:val="-11"/>
        </w:rPr>
        <w:t> </w:t>
      </w:r>
      <w:r>
        <w:rPr/>
        <w:t>o</w:t>
      </w:r>
      <w:r>
        <w:rPr>
          <w:spacing w:val="-14"/>
        </w:rPr>
        <w:t> </w:t>
      </w:r>
      <w:r>
        <w:rPr/>
        <w:t>ano</w:t>
      </w:r>
      <w:r>
        <w:rPr>
          <w:spacing w:val="-12"/>
        </w:rPr>
        <w:t> </w:t>
      </w:r>
      <w:r>
        <w:rPr/>
        <w:t>com</w:t>
      </w:r>
      <w:r>
        <w:rPr>
          <w:spacing w:val="-15"/>
        </w:rPr>
        <w:t> </w:t>
      </w:r>
      <w:r>
        <w:rPr/>
        <w:t>uma</w:t>
      </w:r>
      <w:r>
        <w:rPr>
          <w:spacing w:val="-13"/>
        </w:rPr>
        <w:t> </w:t>
      </w:r>
      <w:r>
        <w:rPr/>
        <w:t>dívida</w:t>
      </w:r>
      <w:r>
        <w:rPr>
          <w:spacing w:val="-10"/>
        </w:rPr>
        <w:t> </w:t>
      </w:r>
      <w:r>
        <w:rPr/>
        <w:t>líquida de R$ 1.279.808 para uma disponibilidade líquida de R$ 666.146, uma disponibilidade de Caixa, equivalentes de caixa e aplicações financeiras no montante de R$ 1.911.238.</w:t>
      </w:r>
    </w:p>
    <w:p>
      <w:pPr>
        <w:pStyle w:val="BodyText"/>
        <w:spacing w:before="251"/>
        <w:ind w:left="113" w:right="99"/>
        <w:jc w:val="both"/>
      </w:pPr>
      <w:r>
        <w:rPr/>
        <w:t>Todos esses</w:t>
      </w:r>
      <w:r>
        <w:rPr>
          <w:spacing w:val="-1"/>
        </w:rPr>
        <w:t> </w:t>
      </w:r>
      <w:r>
        <w:rPr/>
        <w:t>fatores geraram um excelente resultado líquido no montante de R$</w:t>
      </w:r>
      <w:r>
        <w:rPr>
          <w:spacing w:val="-1"/>
        </w:rPr>
        <w:t> </w:t>
      </w:r>
      <w:r>
        <w:rPr/>
        <w:t>600.454, que refletiu uma margem líquida de 6,4%</w:t>
      </w:r>
      <w:r>
        <w:rPr>
          <w:spacing w:val="-3"/>
        </w:rPr>
        <w:t> </w:t>
      </w:r>
      <w:r>
        <w:rPr/>
        <w:t>e uma melhora de 2,4 p.p. comparados ao exercício anterior. No quarto trimestre alcançamos os incríveis 13,7% de margem líquida, representando uma melhora de 7,5 p.p., portanto, um aumento de 111,7% do lucro líquido.</w:t>
      </w:r>
    </w:p>
    <w:p>
      <w:pPr>
        <w:pStyle w:val="BodyText"/>
        <w:spacing w:before="2"/>
      </w:pPr>
    </w:p>
    <w:p>
      <w:pPr>
        <w:pStyle w:val="BodyText"/>
        <w:ind w:left="113" w:right="105"/>
        <w:jc w:val="both"/>
      </w:pPr>
      <w:r>
        <w:rPr/>
        <w:t>Não</w:t>
      </w:r>
      <w:r>
        <w:rPr>
          <w:spacing w:val="-16"/>
        </w:rPr>
        <w:t> </w:t>
      </w:r>
      <w:r>
        <w:rPr/>
        <w:t>podemos</w:t>
      </w:r>
      <w:r>
        <w:rPr>
          <w:spacing w:val="-15"/>
        </w:rPr>
        <w:t> </w:t>
      </w:r>
      <w:r>
        <w:rPr/>
        <w:t>deixar</w:t>
      </w:r>
      <w:r>
        <w:rPr>
          <w:spacing w:val="-15"/>
        </w:rPr>
        <w:t> </w:t>
      </w:r>
      <w:r>
        <w:rPr/>
        <w:t>de</w:t>
      </w:r>
      <w:r>
        <w:rPr>
          <w:spacing w:val="-14"/>
        </w:rPr>
        <w:t> </w:t>
      </w:r>
      <w:r>
        <w:rPr/>
        <w:t>destacar</w:t>
      </w:r>
      <w:r>
        <w:rPr>
          <w:spacing w:val="-15"/>
        </w:rPr>
        <w:t> </w:t>
      </w:r>
      <w:r>
        <w:rPr/>
        <w:t>as</w:t>
      </w:r>
      <w:r>
        <w:rPr>
          <w:spacing w:val="-12"/>
        </w:rPr>
        <w:t> </w:t>
      </w:r>
      <w:r>
        <w:rPr/>
        <w:t>inaugurações</w:t>
      </w:r>
      <w:r>
        <w:rPr>
          <w:spacing w:val="-16"/>
        </w:rPr>
        <w:t> </w:t>
      </w:r>
      <w:r>
        <w:rPr/>
        <w:t>e</w:t>
      </w:r>
      <w:r>
        <w:rPr>
          <w:spacing w:val="-8"/>
        </w:rPr>
        <w:t> </w:t>
      </w:r>
      <w:r>
        <w:rPr/>
        <w:t>reinaugurações.</w:t>
      </w:r>
      <w:r>
        <w:rPr>
          <w:spacing w:val="-15"/>
        </w:rPr>
        <w:t> </w:t>
      </w:r>
      <w:r>
        <w:rPr/>
        <w:t>Ampliamos</w:t>
      </w:r>
      <w:r>
        <w:rPr>
          <w:spacing w:val="-13"/>
        </w:rPr>
        <w:t> </w:t>
      </w:r>
      <w:r>
        <w:rPr/>
        <w:t>nossa</w:t>
      </w:r>
      <w:r>
        <w:rPr>
          <w:spacing w:val="-14"/>
        </w:rPr>
        <w:t> </w:t>
      </w:r>
      <w:r>
        <w:rPr/>
        <w:t>área</w:t>
      </w:r>
      <w:r>
        <w:rPr>
          <w:spacing w:val="-12"/>
        </w:rPr>
        <w:t> </w:t>
      </w:r>
      <w:r>
        <w:rPr/>
        <w:t>de</w:t>
      </w:r>
      <w:r>
        <w:rPr>
          <w:spacing w:val="-12"/>
        </w:rPr>
        <w:t> </w:t>
      </w:r>
      <w:r>
        <w:rPr/>
        <w:t>vendas em 5.550 com a abertura da nossa megaloja em Ji-Paraná, Rondônia, e tivemos a emocionante reinauguração de Vitória da Conquista, reaberta em menos de um ano após a fatalidade que a loja sofreu. Reforçando nosso propósito de promover o desenvolvimento econômico e social do Brasil, oferecendo oportunidades para que novos e antigos clientes se conectem à magia da Havan.</w:t>
      </w:r>
    </w:p>
    <w:p>
      <w:pPr>
        <w:pStyle w:val="BodyText"/>
        <w:spacing w:before="253"/>
        <w:ind w:left="113" w:right="102"/>
        <w:jc w:val="both"/>
      </w:pPr>
      <w:r>
        <w:rPr/>
        <w:t>Para compartilhar o fruto de todo esforço e dedicação, destacamos que nossos colaboradores, são participantes do benefício do nosso Programa de Participação de Resultados, sem os quais não teríamos o sucesso que temos.</w:t>
      </w:r>
    </w:p>
    <w:p>
      <w:pPr>
        <w:pStyle w:val="BodyText"/>
        <w:spacing w:before="1"/>
      </w:pPr>
    </w:p>
    <w:p>
      <w:pPr>
        <w:pStyle w:val="BodyText"/>
        <w:ind w:left="113"/>
      </w:pPr>
      <w:r>
        <w:rPr/>
        <w:t>Expressamos nossa sincera gratidão a todos, pois, sempre devemos nos lembrar de agradecer aos</w:t>
      </w:r>
      <w:r>
        <w:rPr>
          <w:spacing w:val="40"/>
        </w:rPr>
        <w:t> </w:t>
      </w:r>
      <w:r>
        <w:rPr/>
        <w:t>nossos colaboradores, fornecedores, parceiros e clientes, nosso MUITO OBRIGADO!</w:t>
      </w:r>
    </w:p>
    <w:p>
      <w:pPr>
        <w:pStyle w:val="BodyText"/>
        <w:spacing w:before="252"/>
        <w:ind w:left="113" w:right="110"/>
        <w:jc w:val="both"/>
      </w:pPr>
      <w:r>
        <w:rPr/>
        <w:t>Estamos confiantes e preparados para desbravar um 2024 ainda mais magnífico! Mantendo acesa nossa chama de responsabilidade e sustentabilidade, buscando resultados que resplandeçam para o bem de todos. Que seja um ano excepcional para todos nós!</w:t>
      </w:r>
    </w:p>
    <w:p>
      <w:pPr>
        <w:pStyle w:val="BodyText"/>
        <w:spacing w:before="2"/>
      </w:pPr>
    </w:p>
    <w:p>
      <w:pPr>
        <w:pStyle w:val="BodyText"/>
        <w:ind w:left="113"/>
      </w:pPr>
      <w:r>
        <w:rPr/>
        <w:t>Brusque,</w:t>
      </w:r>
      <w:r>
        <w:rPr>
          <w:spacing w:val="-1"/>
        </w:rPr>
        <w:t> </w:t>
      </w:r>
      <w:r>
        <w:rPr/>
        <w:t>12</w:t>
      </w:r>
      <w:r>
        <w:rPr>
          <w:spacing w:val="-4"/>
        </w:rPr>
        <w:t> </w:t>
      </w:r>
      <w:r>
        <w:rPr/>
        <w:t>de</w:t>
      </w:r>
      <w:r>
        <w:rPr>
          <w:spacing w:val="-2"/>
        </w:rPr>
        <w:t> </w:t>
      </w:r>
      <w:r>
        <w:rPr/>
        <w:t>março</w:t>
      </w:r>
      <w:r>
        <w:rPr>
          <w:spacing w:val="-2"/>
        </w:rPr>
        <w:t> </w:t>
      </w:r>
      <w:r>
        <w:rPr/>
        <w:t>de</w:t>
      </w:r>
      <w:r>
        <w:rPr>
          <w:spacing w:val="-5"/>
        </w:rPr>
        <w:t> </w:t>
      </w:r>
      <w:r>
        <w:rPr>
          <w:spacing w:val="-2"/>
        </w:rPr>
        <w:t>2024.</w:t>
      </w:r>
    </w:p>
    <w:p>
      <w:pPr>
        <w:spacing w:before="251"/>
        <w:ind w:left="113" w:right="0" w:firstLine="0"/>
        <w:jc w:val="both"/>
        <w:rPr>
          <w:b/>
          <w:sz w:val="22"/>
        </w:rPr>
      </w:pPr>
      <w:r>
        <w:rPr>
          <w:b/>
          <w:color w:val="1F497D"/>
          <w:sz w:val="22"/>
        </w:rPr>
        <w:t>A </w:t>
      </w:r>
      <w:r>
        <w:rPr>
          <w:b/>
          <w:color w:val="1F497D"/>
          <w:spacing w:val="-2"/>
          <w:sz w:val="22"/>
        </w:rPr>
        <w:t>DIRETORIA</w:t>
      </w: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spacing w:before="148"/>
        <w:rPr>
          <w:b/>
          <w:sz w:val="14"/>
        </w:rPr>
      </w:pPr>
    </w:p>
    <w:p>
      <w:pPr>
        <w:spacing w:before="0"/>
        <w:ind w:left="0" w:right="398" w:firstLine="0"/>
        <w:jc w:val="right"/>
        <w:rPr>
          <w:sz w:val="14"/>
        </w:rPr>
      </w:pPr>
      <w:hyperlink w:history="true" w:anchor="_bookmark0">
        <w:r>
          <w:rPr>
            <w:spacing w:val="-2"/>
            <w:sz w:val="14"/>
          </w:rPr>
          <w:t>ÍNDICE</w:t>
        </w:r>
      </w:hyperlink>
    </w:p>
    <w:p>
      <w:pPr>
        <w:spacing w:after="0"/>
        <w:jc w:val="right"/>
        <w:rPr>
          <w:sz w:val="14"/>
        </w:rPr>
        <w:sectPr>
          <w:pgSz w:w="12240" w:h="15840"/>
          <w:pgMar w:top="660" w:bottom="280" w:left="1020" w:right="1020"/>
        </w:sectPr>
      </w:pPr>
    </w:p>
    <w:p>
      <w:pPr>
        <w:pStyle w:val="Heading1"/>
        <w:ind w:left="113"/>
      </w:pPr>
      <w:r>
        <w:rPr/>
        <mc:AlternateContent>
          <mc:Choice Requires="wps">
            <w:drawing>
              <wp:anchor distT="0" distB="0" distL="0" distR="0" allowOverlap="1" layoutInCell="1" locked="0" behindDoc="1" simplePos="0" relativeHeight="481865728">
                <wp:simplePos x="0" y="0"/>
                <wp:positionH relativeFrom="page">
                  <wp:posOffset>0</wp:posOffset>
                </wp:positionH>
                <wp:positionV relativeFrom="page">
                  <wp:posOffset>0</wp:posOffset>
                </wp:positionV>
                <wp:extent cx="7772400" cy="10058400"/>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7772400" cy="10058400"/>
                          <a:chExt cx="7772400" cy="10058400"/>
                        </a:xfrm>
                      </wpg:grpSpPr>
                      <pic:pic>
                        <pic:nvPicPr>
                          <pic:cNvPr id="16" name="Image 16"/>
                          <pic:cNvPicPr/>
                        </pic:nvPicPr>
                        <pic:blipFill>
                          <a:blip r:embed="rId10" cstate="print"/>
                          <a:stretch>
                            <a:fillRect/>
                          </a:stretch>
                        </pic:blipFill>
                        <pic:spPr>
                          <a:xfrm>
                            <a:off x="47625" y="0"/>
                            <a:ext cx="7724775" cy="10058400"/>
                          </a:xfrm>
                          <a:prstGeom prst="rect">
                            <a:avLst/>
                          </a:prstGeom>
                        </pic:spPr>
                      </pic:pic>
                      <pic:pic>
                        <pic:nvPicPr>
                          <pic:cNvPr id="17" name="Image 17"/>
                          <pic:cNvPicPr/>
                        </pic:nvPicPr>
                        <pic:blipFill>
                          <a:blip r:embed="rId11" cstate="print"/>
                          <a:stretch>
                            <a:fillRect/>
                          </a:stretch>
                        </pic:blipFill>
                        <pic:spPr>
                          <a:xfrm>
                            <a:off x="0" y="1270"/>
                            <a:ext cx="7772400" cy="915034"/>
                          </a:xfrm>
                          <a:prstGeom prst="rect">
                            <a:avLst/>
                          </a:prstGeom>
                        </pic:spPr>
                      </pic:pic>
                      <wps:wsp>
                        <wps:cNvPr id="18" name="Graphic 18"/>
                        <wps:cNvSpPr/>
                        <wps:spPr>
                          <a:xfrm>
                            <a:off x="6464300" y="9526905"/>
                            <a:ext cx="588645" cy="225425"/>
                          </a:xfrm>
                          <a:custGeom>
                            <a:avLst/>
                            <a:gdLst/>
                            <a:ahLst/>
                            <a:cxnLst/>
                            <a:rect l="l" t="t" r="r" b="b"/>
                            <a:pathLst>
                              <a:path w="588645" h="225425">
                                <a:moveTo>
                                  <a:pt x="0" y="37592"/>
                                </a:moveTo>
                                <a:lnTo>
                                  <a:pt x="2944" y="22985"/>
                                </a:lnTo>
                                <a:lnTo>
                                  <a:pt x="10985" y="11033"/>
                                </a:lnTo>
                                <a:lnTo>
                                  <a:pt x="22931" y="2962"/>
                                </a:lnTo>
                                <a:lnTo>
                                  <a:pt x="37591" y="0"/>
                                </a:lnTo>
                                <a:lnTo>
                                  <a:pt x="551052" y="0"/>
                                </a:lnTo>
                                <a:lnTo>
                                  <a:pt x="565713" y="2962"/>
                                </a:lnTo>
                                <a:lnTo>
                                  <a:pt x="577659" y="11033"/>
                                </a:lnTo>
                                <a:lnTo>
                                  <a:pt x="585700" y="22985"/>
                                </a:lnTo>
                                <a:lnTo>
                                  <a:pt x="588645" y="37592"/>
                                </a:lnTo>
                                <a:lnTo>
                                  <a:pt x="588645" y="187833"/>
                                </a:lnTo>
                                <a:lnTo>
                                  <a:pt x="585700" y="202493"/>
                                </a:lnTo>
                                <a:lnTo>
                                  <a:pt x="577659" y="214439"/>
                                </a:lnTo>
                                <a:lnTo>
                                  <a:pt x="565713" y="222480"/>
                                </a:lnTo>
                                <a:lnTo>
                                  <a:pt x="551052" y="225425"/>
                                </a:lnTo>
                                <a:lnTo>
                                  <a:pt x="37591" y="225425"/>
                                </a:lnTo>
                                <a:lnTo>
                                  <a:pt x="22931" y="222480"/>
                                </a:lnTo>
                                <a:lnTo>
                                  <a:pt x="10985" y="214439"/>
                                </a:lnTo>
                                <a:lnTo>
                                  <a:pt x="2944" y="202493"/>
                                </a:lnTo>
                                <a:lnTo>
                                  <a:pt x="0" y="187833"/>
                                </a:lnTo>
                                <a:lnTo>
                                  <a:pt x="0" y="37592"/>
                                </a:lnTo>
                                <a:close/>
                              </a:path>
                            </a:pathLst>
                          </a:custGeom>
                          <a:ln w="12700">
                            <a:solidFill>
                              <a:srgbClr val="000000"/>
                            </a:solidFill>
                            <a:prstDash val="solid"/>
                          </a:ln>
                        </wps:spPr>
                        <wps:bodyPr wrap="square" lIns="0" tIns="0" rIns="0" bIns="0" rtlCol="0">
                          <a:prstTxWarp prst="textNoShape">
                            <a:avLst/>
                          </a:prstTxWarp>
                          <a:noAutofit/>
                        </wps:bodyPr>
                      </wps:wsp>
                      <pic:pic>
                        <pic:nvPicPr>
                          <pic:cNvPr id="19" name="Image 19"/>
                          <pic:cNvPicPr/>
                        </pic:nvPicPr>
                        <pic:blipFill>
                          <a:blip r:embed="rId12" cstate="print"/>
                          <a:stretch>
                            <a:fillRect/>
                          </a:stretch>
                        </pic:blipFill>
                        <pic:spPr>
                          <a:xfrm>
                            <a:off x="829310" y="3536073"/>
                            <a:ext cx="5907392" cy="1613649"/>
                          </a:xfrm>
                          <a:prstGeom prst="rect">
                            <a:avLst/>
                          </a:prstGeom>
                        </pic:spPr>
                      </pic:pic>
                      <pic:pic>
                        <pic:nvPicPr>
                          <pic:cNvPr id="20" name="Image 20"/>
                          <pic:cNvPicPr/>
                        </pic:nvPicPr>
                        <pic:blipFill>
                          <a:blip r:embed="rId12" cstate="print"/>
                          <a:stretch>
                            <a:fillRect/>
                          </a:stretch>
                        </pic:blipFill>
                        <pic:spPr>
                          <a:xfrm>
                            <a:off x="829310" y="2016010"/>
                            <a:ext cx="5907392" cy="1613649"/>
                          </a:xfrm>
                          <a:prstGeom prst="rect">
                            <a:avLst/>
                          </a:prstGeom>
                        </pic:spPr>
                      </pic:pic>
                      <pic:pic>
                        <pic:nvPicPr>
                          <pic:cNvPr id="21" name="Image 21"/>
                          <pic:cNvPicPr/>
                        </pic:nvPicPr>
                        <pic:blipFill>
                          <a:blip r:embed="rId13" cstate="print"/>
                          <a:stretch>
                            <a:fillRect/>
                          </a:stretch>
                        </pic:blipFill>
                        <pic:spPr>
                          <a:xfrm>
                            <a:off x="780287" y="7004304"/>
                            <a:ext cx="3762755" cy="2513076"/>
                          </a:xfrm>
                          <a:prstGeom prst="rect">
                            <a:avLst/>
                          </a:prstGeom>
                        </pic:spPr>
                      </pic:pic>
                      <pic:pic>
                        <pic:nvPicPr>
                          <pic:cNvPr id="22" name="Image 22"/>
                          <pic:cNvPicPr/>
                        </pic:nvPicPr>
                        <pic:blipFill>
                          <a:blip r:embed="rId14" cstate="print"/>
                          <a:stretch>
                            <a:fillRect/>
                          </a:stretch>
                        </pic:blipFill>
                        <pic:spPr>
                          <a:xfrm>
                            <a:off x="4505325" y="7298321"/>
                            <a:ext cx="2176145" cy="1853425"/>
                          </a:xfrm>
                          <a:prstGeom prst="rect">
                            <a:avLst/>
                          </a:prstGeom>
                        </pic:spPr>
                      </pic:pic>
                    </wpg:wgp>
                  </a:graphicData>
                </a:graphic>
              </wp:anchor>
            </w:drawing>
          </mc:Choice>
          <mc:Fallback>
            <w:pict>
              <v:group style="position:absolute;margin-left:0pt;margin-top:0pt;width:612pt;height:792pt;mso-position-horizontal-relative:page;mso-position-vertical-relative:page;z-index:-21450752" id="docshapegroup15" coordorigin="0,0" coordsize="12240,15840">
                <v:shape style="position:absolute;left:75;top:0;width:12165;height:15840" type="#_x0000_t75" id="docshape16" stroked="false">
                  <v:imagedata r:id="rId10" o:title=""/>
                </v:shape>
                <v:shape style="position:absolute;left:0;top:2;width:12240;height:1441" type="#_x0000_t75" id="docshape17" stroked="false">
                  <v:imagedata r:id="rId11" o:title=""/>
                </v:shape>
                <v:shape style="position:absolute;left:10180;top:15003;width:927;height:355" id="docshape18" coordorigin="10180,15003" coordsize="927,355" path="m10180,15062l10185,15039,10197,15020,10216,15008,10239,15003,11048,15003,11071,15008,11090,15020,11102,15039,11107,15062,11107,15299,11102,15322,11090,15341,11071,15353,11048,15358,10239,15358,10216,15353,10197,15341,10185,15322,10180,15299,10180,15062xe" filled="false" stroked="true" strokeweight="1pt" strokecolor="#000000">
                  <v:path arrowok="t"/>
                  <v:stroke dashstyle="solid"/>
                </v:shape>
                <v:shape style="position:absolute;left:1306;top:5568;width:9303;height:2542" type="#_x0000_t75" id="docshape19" stroked="false">
                  <v:imagedata r:id="rId12" o:title=""/>
                </v:shape>
                <v:shape style="position:absolute;left:1306;top:3174;width:9303;height:2542" type="#_x0000_t75" id="docshape20" stroked="false">
                  <v:imagedata r:id="rId12" o:title=""/>
                </v:shape>
                <v:shape style="position:absolute;left:1228;top:11030;width:5926;height:3958" type="#_x0000_t75" id="docshape21" stroked="false">
                  <v:imagedata r:id="rId13" o:title=""/>
                </v:shape>
                <v:shape style="position:absolute;left:7095;top:11493;width:3427;height:2919" type="#_x0000_t75" id="docshape22" stroked="false">
                  <v:imagedata r:id="rId14" o:title=""/>
                </v:shape>
                <w10:wrap type="none"/>
              </v:group>
            </w:pict>
          </mc:Fallback>
        </mc:AlternateContent>
      </w:r>
      <w:r>
        <w:rPr>
          <w:color w:val="FFFFFF"/>
        </w:rPr>
        <w:t>HAVAN</w:t>
      </w:r>
      <w:r>
        <w:rPr>
          <w:color w:val="FFFFFF"/>
          <w:spacing w:val="-17"/>
        </w:rPr>
        <w:t> </w:t>
      </w:r>
      <w:r>
        <w:rPr>
          <w:color w:val="FFFFFF"/>
          <w:spacing w:val="-4"/>
        </w:rPr>
        <w:t>S.A.</w:t>
      </w:r>
    </w:p>
    <w:p>
      <w:pPr>
        <w:pStyle w:val="BodyText"/>
        <w:rPr>
          <w:b/>
        </w:rPr>
      </w:pPr>
    </w:p>
    <w:p>
      <w:pPr>
        <w:pStyle w:val="BodyText"/>
        <w:spacing w:before="104"/>
        <w:rPr>
          <w:b/>
        </w:rPr>
      </w:pPr>
    </w:p>
    <w:p>
      <w:pPr>
        <w:pStyle w:val="Heading3"/>
        <w:numPr>
          <w:ilvl w:val="0"/>
          <w:numId w:val="8"/>
        </w:numPr>
        <w:tabs>
          <w:tab w:pos="394" w:val="left" w:leader="none"/>
        </w:tabs>
        <w:spacing w:line="240" w:lineRule="auto" w:before="0" w:after="0"/>
        <w:ind w:left="394" w:right="0" w:hanging="281"/>
        <w:jc w:val="left"/>
      </w:pPr>
      <w:bookmarkStart w:name="_bookmark3" w:id="4"/>
      <w:bookmarkEnd w:id="4"/>
      <w:r>
        <w:rPr>
          <w:b w:val="0"/>
        </w:rPr>
      </w:r>
      <w:r>
        <w:rPr>
          <w:color w:val="17365D"/>
        </w:rPr>
        <w:t>Valores</w:t>
      </w:r>
      <w:r>
        <w:rPr>
          <w:color w:val="17365D"/>
          <w:spacing w:val="-5"/>
        </w:rPr>
        <w:t> </w:t>
      </w:r>
      <w:r>
        <w:rPr>
          <w:color w:val="17365D"/>
          <w:spacing w:val="-2"/>
        </w:rPr>
        <w:t>corporativos</w:t>
      </w:r>
    </w:p>
    <w:p>
      <w:pPr>
        <w:pStyle w:val="BodyText"/>
        <w:spacing w:before="12"/>
        <w:rPr>
          <w:b/>
        </w:rPr>
      </w:pPr>
    </w:p>
    <w:p>
      <w:pPr>
        <w:pStyle w:val="BodyText"/>
        <w:ind w:left="113" w:right="107"/>
        <w:jc w:val="both"/>
      </w:pPr>
      <w:r>
        <w:rPr/>
        <w:t>A Havan tem como posicionamento estratégico oferecer soluções diferenciadas, fundamentado em escala operacional, marketing agressivo, utilizando marcas</w:t>
      </w:r>
      <w:r>
        <w:rPr>
          <w:spacing w:val="-2"/>
        </w:rPr>
        <w:t> </w:t>
      </w:r>
      <w:r>
        <w:rPr/>
        <w:t>próprias</w:t>
      </w:r>
      <w:r>
        <w:rPr>
          <w:spacing w:val="-2"/>
        </w:rPr>
        <w:t> </w:t>
      </w:r>
      <w:r>
        <w:rPr/>
        <w:t>e líderes de</w:t>
      </w:r>
      <w:r>
        <w:rPr>
          <w:spacing w:val="-2"/>
        </w:rPr>
        <w:t> </w:t>
      </w:r>
      <w:r>
        <w:rPr/>
        <w:t>mercado, bem como oportunizar crescimento profissional.</w:t>
      </w:r>
    </w:p>
    <w:p>
      <w:pPr>
        <w:pStyle w:val="BodyText"/>
        <w:spacing w:before="210"/>
        <w:rPr>
          <w:sz w:val="28"/>
        </w:rPr>
      </w:pPr>
    </w:p>
    <w:p>
      <w:pPr>
        <w:spacing w:before="0"/>
        <w:ind w:left="2787" w:right="186" w:hanging="2161"/>
        <w:jc w:val="left"/>
        <w:rPr>
          <w:rFonts w:ascii="Arial Black" w:hAnsi="Arial Black"/>
          <w:sz w:val="28"/>
        </w:rPr>
      </w:pPr>
      <w:r>
        <w:rPr>
          <w:rFonts w:ascii="Arial Black" w:hAnsi="Arial Black"/>
          <w:color w:val="0350FB"/>
          <w:sz w:val="28"/>
          <w:shd w:fill="FFFFFF" w:color="auto" w:val="clear"/>
        </w:rPr>
        <w:t> PROPÓSITO </w:t>
      </w:r>
      <w:r>
        <w:rPr>
          <w:rFonts w:ascii="Arial Black" w:hAnsi="Arial Black"/>
          <w:color w:val="0350FB"/>
          <w:sz w:val="28"/>
        </w:rPr>
        <w:t> </w:t>
      </w:r>
      <w:r>
        <w:rPr>
          <w:rFonts w:ascii="Arial Black" w:hAnsi="Arial Black"/>
          <w:color w:val="FFFFFF"/>
          <w:sz w:val="28"/>
        </w:rPr>
        <w:t>PROMOVER</w:t>
      </w:r>
      <w:r>
        <w:rPr>
          <w:rFonts w:ascii="Arial Black" w:hAnsi="Arial Black"/>
          <w:color w:val="FFFFFF"/>
          <w:spacing w:val="-5"/>
          <w:sz w:val="28"/>
        </w:rPr>
        <w:t> </w:t>
      </w:r>
      <w:r>
        <w:rPr>
          <w:rFonts w:ascii="Arial Black" w:hAnsi="Arial Black"/>
          <w:color w:val="FFFFFF"/>
          <w:sz w:val="28"/>
        </w:rPr>
        <w:t>O</w:t>
      </w:r>
      <w:r>
        <w:rPr>
          <w:rFonts w:ascii="Arial Black" w:hAnsi="Arial Black"/>
          <w:color w:val="FFFFFF"/>
          <w:spacing w:val="-13"/>
          <w:sz w:val="28"/>
        </w:rPr>
        <w:t> </w:t>
      </w:r>
      <w:r>
        <w:rPr>
          <w:rFonts w:ascii="Arial Black" w:hAnsi="Arial Black"/>
          <w:color w:val="FFFFFF"/>
          <w:sz w:val="28"/>
        </w:rPr>
        <w:t>DESENVOLVIMENTO ECONÔMICO E SOCIAL DO BRASIL</w:t>
      </w:r>
    </w:p>
    <w:p>
      <w:pPr>
        <w:tabs>
          <w:tab w:pos="2682" w:val="left" w:leader="none"/>
        </w:tabs>
        <w:spacing w:before="391"/>
        <w:ind w:left="626" w:right="0" w:firstLine="0"/>
        <w:jc w:val="left"/>
        <w:rPr>
          <w:rFonts w:ascii="Arial Black" w:hAnsi="Arial Black"/>
          <w:sz w:val="28"/>
        </w:rPr>
      </w:pPr>
      <w:r>
        <w:rPr>
          <w:rFonts w:ascii="Arial Black" w:hAnsi="Arial Black"/>
          <w:color w:val="0350FB"/>
          <w:spacing w:val="54"/>
          <w:sz w:val="28"/>
          <w:shd w:fill="FFFFFF" w:color="auto" w:val="clear"/>
        </w:rPr>
        <w:t>  </w:t>
      </w:r>
      <w:r>
        <w:rPr>
          <w:rFonts w:ascii="Arial Black" w:hAnsi="Arial Black"/>
          <w:color w:val="0350FB"/>
          <w:spacing w:val="-2"/>
          <w:sz w:val="28"/>
          <w:shd w:fill="FFFFFF" w:color="auto" w:val="clear"/>
        </w:rPr>
        <w:t>NEGÓCIO</w:t>
      </w:r>
      <w:r>
        <w:rPr>
          <w:rFonts w:ascii="Arial Black" w:hAnsi="Arial Black"/>
          <w:color w:val="0350FB"/>
          <w:sz w:val="28"/>
          <w:shd w:fill="FFFFFF" w:color="auto" w:val="clear"/>
        </w:rPr>
        <w:tab/>
      </w:r>
      <w:r>
        <w:rPr>
          <w:rFonts w:ascii="Arial Black" w:hAnsi="Arial Black"/>
          <w:color w:val="0350FB"/>
          <w:sz w:val="28"/>
        </w:rPr>
        <w:t> </w:t>
      </w:r>
      <w:r>
        <w:rPr>
          <w:rFonts w:ascii="Arial Black" w:hAnsi="Arial Black"/>
          <w:color w:val="FFFFFF"/>
          <w:sz w:val="28"/>
        </w:rPr>
        <w:t>PROPORCIONAR PRAZER EM COMPRAR</w:t>
      </w:r>
    </w:p>
    <w:p>
      <w:pPr>
        <w:pStyle w:val="BodyText"/>
        <w:spacing w:before="3"/>
        <w:rPr>
          <w:rFonts w:ascii="Arial Black"/>
          <w:sz w:val="28"/>
        </w:rPr>
      </w:pPr>
    </w:p>
    <w:p>
      <w:pPr>
        <w:tabs>
          <w:tab w:pos="1040" w:val="left" w:leader="none"/>
          <w:tab w:pos="2682" w:val="left" w:leader="none"/>
        </w:tabs>
        <w:spacing w:before="0"/>
        <w:ind w:left="626" w:right="0" w:firstLine="0"/>
        <w:jc w:val="left"/>
        <w:rPr>
          <w:rFonts w:ascii="Arial Black" w:hAnsi="Arial Black"/>
          <w:sz w:val="28"/>
        </w:rPr>
      </w:pPr>
      <w:r>
        <w:rPr>
          <w:rFonts w:ascii="Arial Black" w:hAnsi="Arial Black"/>
          <w:color w:val="0350FB"/>
          <w:sz w:val="28"/>
          <w:shd w:fill="FFFFFF" w:color="auto" w:val="clear"/>
        </w:rPr>
        <w:tab/>
      </w:r>
      <w:r>
        <w:rPr>
          <w:rFonts w:ascii="Arial Black" w:hAnsi="Arial Black"/>
          <w:color w:val="0350FB"/>
          <w:spacing w:val="-2"/>
          <w:sz w:val="28"/>
          <w:shd w:fill="FFFFFF" w:color="auto" w:val="clear"/>
        </w:rPr>
        <w:t>MISSÃO</w:t>
      </w:r>
      <w:r>
        <w:rPr>
          <w:rFonts w:ascii="Arial Black" w:hAnsi="Arial Black"/>
          <w:color w:val="0350FB"/>
          <w:sz w:val="28"/>
          <w:shd w:fill="FFFFFF" w:color="auto" w:val="clear"/>
        </w:rPr>
        <w:tab/>
      </w:r>
      <w:r>
        <w:rPr>
          <w:rFonts w:ascii="Arial Black" w:hAnsi="Arial Black"/>
          <w:color w:val="0350FB"/>
          <w:sz w:val="28"/>
        </w:rPr>
        <w:t> </w:t>
      </w:r>
      <w:r>
        <w:rPr>
          <w:rFonts w:ascii="Arial Black" w:hAnsi="Arial Black"/>
          <w:color w:val="FFFFFF"/>
          <w:sz w:val="28"/>
        </w:rPr>
        <w:t>SURPREENDER E ENCANTAR A TODOS</w:t>
      </w:r>
    </w:p>
    <w:p>
      <w:pPr>
        <w:tabs>
          <w:tab w:pos="1164" w:val="left" w:leader="none"/>
          <w:tab w:pos="2682" w:val="left" w:leader="none"/>
        </w:tabs>
        <w:spacing w:before="393"/>
        <w:ind w:left="626" w:right="0" w:firstLine="0"/>
        <w:jc w:val="left"/>
        <w:rPr>
          <w:rFonts w:ascii="Arial Black" w:hAnsi="Arial Black"/>
          <w:sz w:val="28"/>
        </w:rPr>
      </w:pPr>
      <w:r>
        <w:rPr>
          <w:rFonts w:ascii="Arial Black" w:hAnsi="Arial Black"/>
          <w:color w:val="0350FB"/>
          <w:sz w:val="28"/>
          <w:shd w:fill="FFFFFF" w:color="auto" w:val="clear"/>
        </w:rPr>
        <w:tab/>
      </w:r>
      <w:r>
        <w:rPr>
          <w:rFonts w:ascii="Arial Black" w:hAnsi="Arial Black"/>
          <w:color w:val="0350FB"/>
          <w:spacing w:val="-2"/>
          <w:sz w:val="28"/>
          <w:shd w:fill="FFFFFF" w:color="auto" w:val="clear"/>
        </w:rPr>
        <w:t>VISÃO</w:t>
      </w:r>
      <w:r>
        <w:rPr>
          <w:rFonts w:ascii="Arial Black" w:hAnsi="Arial Black"/>
          <w:color w:val="0350FB"/>
          <w:sz w:val="28"/>
          <w:shd w:fill="FFFFFF" w:color="auto" w:val="clear"/>
        </w:rPr>
        <w:tab/>
      </w:r>
      <w:r>
        <w:rPr>
          <w:rFonts w:ascii="Arial Black" w:hAnsi="Arial Black"/>
          <w:color w:val="0350FB"/>
          <w:spacing w:val="20"/>
          <w:sz w:val="28"/>
        </w:rPr>
        <w:t> </w:t>
      </w:r>
      <w:r>
        <w:rPr>
          <w:rFonts w:ascii="Arial Black" w:hAnsi="Arial Black"/>
          <w:color w:val="FFFFFF"/>
          <w:sz w:val="28"/>
        </w:rPr>
        <w:t>SER A MELHOR LOJA DO BRASIL</w:t>
      </w:r>
    </w:p>
    <w:p>
      <w:pPr>
        <w:pStyle w:val="BodyText"/>
        <w:spacing w:before="2"/>
        <w:rPr>
          <w:rFonts w:ascii="Arial Black"/>
          <w:sz w:val="28"/>
        </w:rPr>
      </w:pPr>
    </w:p>
    <w:p>
      <w:pPr>
        <w:tabs>
          <w:tab w:pos="2682" w:val="left" w:leader="none"/>
        </w:tabs>
        <w:spacing w:before="0"/>
        <w:ind w:left="2787" w:right="1119" w:hanging="2161"/>
        <w:jc w:val="left"/>
        <w:rPr>
          <w:rFonts w:ascii="Arial Black" w:hAnsi="Arial Black"/>
          <w:sz w:val="28"/>
        </w:rPr>
      </w:pPr>
      <w:r>
        <w:rPr>
          <w:rFonts w:ascii="Arial Black" w:hAnsi="Arial Black"/>
          <w:color w:val="0350FB"/>
          <w:spacing w:val="80"/>
          <w:w w:val="150"/>
          <w:sz w:val="28"/>
          <w:shd w:fill="FFFFFF" w:color="auto" w:val="clear"/>
        </w:rPr>
        <w:t> </w:t>
      </w:r>
      <w:r>
        <w:rPr>
          <w:rFonts w:ascii="Arial Black" w:hAnsi="Arial Black"/>
          <w:color w:val="0350FB"/>
          <w:sz w:val="28"/>
          <w:shd w:fill="FFFFFF" w:color="auto" w:val="clear"/>
        </w:rPr>
        <w:t>VALORES</w:t>
        <w:tab/>
      </w:r>
      <w:r>
        <w:rPr>
          <w:rFonts w:ascii="Arial Black" w:hAnsi="Arial Black"/>
          <w:color w:val="0350FB"/>
          <w:spacing w:val="-2"/>
          <w:sz w:val="28"/>
        </w:rPr>
        <w:t> </w:t>
      </w:r>
      <w:r>
        <w:rPr>
          <w:rFonts w:ascii="Arial Black" w:hAnsi="Arial Black"/>
          <w:color w:val="FFFFFF"/>
          <w:sz w:val="28"/>
        </w:rPr>
        <w:t>ÉTICA,</w:t>
      </w:r>
      <w:r>
        <w:rPr>
          <w:rFonts w:ascii="Arial Black" w:hAnsi="Arial Black"/>
          <w:color w:val="FFFFFF"/>
          <w:spacing w:val="-13"/>
          <w:sz w:val="28"/>
        </w:rPr>
        <w:t> </w:t>
      </w:r>
      <w:r>
        <w:rPr>
          <w:rFonts w:ascii="Arial Black" w:hAnsi="Arial Black"/>
          <w:color w:val="FFFFFF"/>
          <w:sz w:val="28"/>
        </w:rPr>
        <w:t>ATITUDE,</w:t>
      </w:r>
      <w:r>
        <w:rPr>
          <w:rFonts w:ascii="Arial Black" w:hAnsi="Arial Black"/>
          <w:color w:val="FFFFFF"/>
          <w:spacing w:val="-8"/>
          <w:sz w:val="28"/>
        </w:rPr>
        <w:t> </w:t>
      </w:r>
      <w:r>
        <w:rPr>
          <w:rFonts w:ascii="Arial Black" w:hAnsi="Arial Black"/>
          <w:color w:val="FFFFFF"/>
          <w:sz w:val="28"/>
        </w:rPr>
        <w:t>SIMPATIA,</w:t>
      </w:r>
      <w:r>
        <w:rPr>
          <w:rFonts w:ascii="Arial Black" w:hAnsi="Arial Black"/>
          <w:color w:val="FFFFFF"/>
          <w:spacing w:val="-13"/>
          <w:sz w:val="28"/>
        </w:rPr>
        <w:t> </w:t>
      </w:r>
      <w:r>
        <w:rPr>
          <w:rFonts w:ascii="Arial Black" w:hAnsi="Arial Black"/>
          <w:color w:val="FFFFFF"/>
          <w:sz w:val="28"/>
        </w:rPr>
        <w:t>HUMILDADE E COMPROMETIMENTO</w:t>
      </w:r>
    </w:p>
    <w:p>
      <w:pPr>
        <w:pStyle w:val="BodyText"/>
        <w:rPr>
          <w:rFonts w:ascii="Arial Black"/>
        </w:rPr>
      </w:pPr>
    </w:p>
    <w:p>
      <w:pPr>
        <w:pStyle w:val="BodyText"/>
        <w:spacing w:before="46"/>
        <w:rPr>
          <w:rFonts w:ascii="Arial Black"/>
        </w:rPr>
      </w:pPr>
    </w:p>
    <w:p>
      <w:pPr>
        <w:pStyle w:val="Heading3"/>
        <w:numPr>
          <w:ilvl w:val="0"/>
          <w:numId w:val="8"/>
        </w:numPr>
        <w:tabs>
          <w:tab w:pos="394" w:val="left" w:leader="none"/>
        </w:tabs>
        <w:spacing w:line="240" w:lineRule="auto" w:before="0" w:after="0"/>
        <w:ind w:left="394" w:right="0" w:hanging="281"/>
        <w:jc w:val="left"/>
      </w:pPr>
      <w:bookmarkStart w:name="_bookmark4" w:id="5"/>
      <w:bookmarkEnd w:id="5"/>
      <w:r>
        <w:rPr>
          <w:b w:val="0"/>
        </w:rPr>
      </w:r>
      <w:r>
        <w:rPr>
          <w:color w:val="17365D"/>
        </w:rPr>
        <w:t>Desempenho</w:t>
      </w:r>
      <w:r>
        <w:rPr>
          <w:color w:val="17365D"/>
          <w:spacing w:val="-4"/>
        </w:rPr>
        <w:t> </w:t>
      </w:r>
      <w:r>
        <w:rPr>
          <w:color w:val="17365D"/>
          <w:spacing w:val="-2"/>
        </w:rPr>
        <w:t>operacional</w:t>
      </w:r>
    </w:p>
    <w:p>
      <w:pPr>
        <w:pStyle w:val="BodyText"/>
        <w:spacing w:before="12"/>
        <w:rPr>
          <w:b/>
        </w:rPr>
      </w:pPr>
    </w:p>
    <w:p>
      <w:pPr>
        <w:pStyle w:val="BodyText"/>
        <w:spacing w:before="1"/>
        <w:ind w:left="113" w:right="111"/>
      </w:pPr>
      <w:r>
        <w:rPr/>
        <w:t>A Havan possui 172 megalojas físicas e 1 e-commerce em operação no Brasil, totalizando 852,3 mil m² de área de vendas disponíveis, com uma média de área de vendas por loja de 4.955 m².</w:t>
      </w:r>
    </w:p>
    <w:p>
      <w:pPr>
        <w:pStyle w:val="BodyText"/>
        <w:spacing w:before="8"/>
      </w:pPr>
    </w:p>
    <w:p>
      <w:pPr>
        <w:pStyle w:val="BodyText"/>
        <w:spacing w:before="1"/>
        <w:ind w:left="113"/>
      </w:pPr>
      <w:r>
        <w:rPr/>
        <w:t>Em</w:t>
      </w:r>
      <w:r>
        <w:rPr>
          <w:spacing w:val="-12"/>
        </w:rPr>
        <w:t> </w:t>
      </w:r>
      <w:r>
        <w:rPr/>
        <w:t>30</w:t>
      </w:r>
      <w:r>
        <w:rPr>
          <w:spacing w:val="-12"/>
        </w:rPr>
        <w:t> </w:t>
      </w:r>
      <w:r>
        <w:rPr/>
        <w:t>de</w:t>
      </w:r>
      <w:r>
        <w:rPr>
          <w:spacing w:val="-12"/>
        </w:rPr>
        <w:t> </w:t>
      </w:r>
      <w:r>
        <w:rPr/>
        <w:t>setembro</w:t>
      </w:r>
      <w:r>
        <w:rPr>
          <w:spacing w:val="-14"/>
        </w:rPr>
        <w:t> </w:t>
      </w:r>
      <w:r>
        <w:rPr/>
        <w:t>de</w:t>
      </w:r>
      <w:r>
        <w:rPr>
          <w:spacing w:val="-12"/>
        </w:rPr>
        <w:t> </w:t>
      </w:r>
      <w:r>
        <w:rPr/>
        <w:t>2023</w:t>
      </w:r>
      <w:r>
        <w:rPr>
          <w:spacing w:val="-12"/>
        </w:rPr>
        <w:t> </w:t>
      </w:r>
      <w:r>
        <w:rPr/>
        <w:t>reinauguramos</w:t>
      </w:r>
      <w:r>
        <w:rPr>
          <w:spacing w:val="-13"/>
        </w:rPr>
        <w:t> </w:t>
      </w:r>
      <w:r>
        <w:rPr/>
        <w:t>nossa</w:t>
      </w:r>
      <w:r>
        <w:rPr>
          <w:spacing w:val="-14"/>
        </w:rPr>
        <w:t> </w:t>
      </w:r>
      <w:r>
        <w:rPr/>
        <w:t>megaloja</w:t>
      </w:r>
      <w:r>
        <w:rPr>
          <w:spacing w:val="-14"/>
        </w:rPr>
        <w:t> </w:t>
      </w:r>
      <w:r>
        <w:rPr/>
        <w:t>de</w:t>
      </w:r>
      <w:r>
        <w:rPr>
          <w:spacing w:val="-12"/>
        </w:rPr>
        <w:t> </w:t>
      </w:r>
      <w:r>
        <w:rPr/>
        <w:t>Vitória</w:t>
      </w:r>
      <w:r>
        <w:rPr>
          <w:spacing w:val="-14"/>
        </w:rPr>
        <w:t> </w:t>
      </w:r>
      <w:r>
        <w:rPr/>
        <w:t>da</w:t>
      </w:r>
      <w:r>
        <w:rPr>
          <w:spacing w:val="-7"/>
        </w:rPr>
        <w:t> </w:t>
      </w:r>
      <w:r>
        <w:rPr/>
        <w:t>Conquista,</w:t>
      </w:r>
      <w:r>
        <w:rPr>
          <w:spacing w:val="-13"/>
        </w:rPr>
        <w:t> </w:t>
      </w:r>
      <w:r>
        <w:rPr/>
        <w:t>que</w:t>
      </w:r>
      <w:r>
        <w:rPr>
          <w:spacing w:val="-10"/>
        </w:rPr>
        <w:t> </w:t>
      </w:r>
      <w:r>
        <w:rPr/>
        <w:t>foi</w:t>
      </w:r>
      <w:r>
        <w:rPr>
          <w:spacing w:val="-10"/>
        </w:rPr>
        <w:t> </w:t>
      </w:r>
      <w:r>
        <w:rPr/>
        <w:t>acometida por um incêndio no final de 2022, e no mês de dezembro inauguramos a megaloja de Ji-Paraná/RO.</w:t>
      </w:r>
    </w:p>
    <w:p>
      <w:pPr>
        <w:pStyle w:val="BodyText"/>
        <w:spacing w:before="13"/>
      </w:pPr>
    </w:p>
    <w:p>
      <w:pPr>
        <w:pStyle w:val="BodyText"/>
        <w:spacing w:line="242" w:lineRule="auto"/>
        <w:ind w:left="113"/>
      </w:pPr>
      <w:r>
        <w:rPr/>
        <w:t>As</w:t>
      </w:r>
      <w:r>
        <w:rPr>
          <w:spacing w:val="-4"/>
        </w:rPr>
        <w:t> </w:t>
      </w:r>
      <w:r>
        <w:rPr/>
        <w:t>megalojas</w:t>
      </w:r>
      <w:r>
        <w:rPr>
          <w:spacing w:val="-4"/>
        </w:rPr>
        <w:t> </w:t>
      </w:r>
      <w:r>
        <w:rPr/>
        <w:t>estão</w:t>
      </w:r>
      <w:r>
        <w:rPr>
          <w:spacing w:val="-8"/>
        </w:rPr>
        <w:t> </w:t>
      </w:r>
      <w:r>
        <w:rPr/>
        <w:t>distribuídas</w:t>
      </w:r>
      <w:r>
        <w:rPr>
          <w:spacing w:val="-10"/>
        </w:rPr>
        <w:t> </w:t>
      </w:r>
      <w:r>
        <w:rPr/>
        <w:t>em</w:t>
      </w:r>
      <w:r>
        <w:rPr>
          <w:spacing w:val="-8"/>
        </w:rPr>
        <w:t> </w:t>
      </w:r>
      <w:r>
        <w:rPr/>
        <w:t>todas</w:t>
      </w:r>
      <w:r>
        <w:rPr>
          <w:spacing w:val="-12"/>
        </w:rPr>
        <w:t> </w:t>
      </w:r>
      <w:r>
        <w:rPr/>
        <w:t>as</w:t>
      </w:r>
      <w:r>
        <w:rPr>
          <w:spacing w:val="-4"/>
        </w:rPr>
        <w:t> </w:t>
      </w:r>
      <w:r>
        <w:rPr/>
        <w:t>regiões</w:t>
      </w:r>
      <w:r>
        <w:rPr>
          <w:spacing w:val="-4"/>
        </w:rPr>
        <w:t> </w:t>
      </w:r>
      <w:r>
        <w:rPr/>
        <w:t>do</w:t>
      </w:r>
      <w:r>
        <w:rPr>
          <w:spacing w:val="-4"/>
        </w:rPr>
        <w:t> </w:t>
      </w:r>
      <w:r>
        <w:rPr/>
        <w:t>Brasil,</w:t>
      </w:r>
      <w:r>
        <w:rPr>
          <w:spacing w:val="-5"/>
        </w:rPr>
        <w:t> </w:t>
      </w:r>
      <w:r>
        <w:rPr/>
        <w:t>localizadas</w:t>
      </w:r>
      <w:r>
        <w:rPr>
          <w:spacing w:val="-11"/>
        </w:rPr>
        <w:t> </w:t>
      </w:r>
      <w:r>
        <w:rPr/>
        <w:t>em</w:t>
      </w:r>
      <w:r>
        <w:rPr>
          <w:spacing w:val="-10"/>
        </w:rPr>
        <w:t> </w:t>
      </w:r>
      <w:r>
        <w:rPr/>
        <w:t>23</w:t>
      </w:r>
      <w:r>
        <w:rPr>
          <w:spacing w:val="-6"/>
        </w:rPr>
        <w:t> </w:t>
      </w:r>
      <w:r>
        <w:rPr/>
        <w:t>Estados</w:t>
      </w:r>
      <w:r>
        <w:rPr>
          <w:spacing w:val="-13"/>
        </w:rPr>
        <w:t> </w:t>
      </w:r>
      <w:r>
        <w:rPr/>
        <w:t>e</w:t>
      </w:r>
      <w:r>
        <w:rPr>
          <w:spacing w:val="-4"/>
        </w:rPr>
        <w:t> </w:t>
      </w:r>
      <w:r>
        <w:rPr/>
        <w:t>no</w:t>
      </w:r>
      <w:r>
        <w:rPr>
          <w:spacing w:val="-4"/>
        </w:rPr>
        <w:t> </w:t>
      </w:r>
      <w:r>
        <w:rPr/>
        <w:t>Distrito Federal, conforme mapas abaixo:</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3"/>
        <w:rPr>
          <w:sz w:val="14"/>
        </w:rPr>
      </w:pPr>
    </w:p>
    <w:p>
      <w:pPr>
        <w:spacing w:before="1"/>
        <w:ind w:left="0" w:right="340" w:firstLine="0"/>
        <w:jc w:val="right"/>
        <w:rPr>
          <w:sz w:val="14"/>
        </w:rPr>
      </w:pPr>
      <w:hyperlink w:history="true" w:anchor="_bookmark0">
        <w:r>
          <w:rPr>
            <w:spacing w:val="-2"/>
            <w:sz w:val="14"/>
          </w:rPr>
          <w:t>ÍNDICE</w:t>
        </w:r>
      </w:hyperlink>
    </w:p>
    <w:p>
      <w:pPr>
        <w:spacing w:after="0"/>
        <w:jc w:val="right"/>
        <w:rPr>
          <w:sz w:val="14"/>
        </w:rPr>
        <w:sectPr>
          <w:pgSz w:w="12240" w:h="15840"/>
          <w:pgMar w:top="660" w:bottom="280" w:left="1020" w:right="1020"/>
        </w:sectPr>
      </w:pPr>
    </w:p>
    <w:p>
      <w:pPr>
        <w:pStyle w:val="Heading1"/>
        <w:ind w:left="113"/>
      </w:pPr>
      <w:r>
        <w:rPr/>
        <mc:AlternateContent>
          <mc:Choice Requires="wps">
            <w:drawing>
              <wp:anchor distT="0" distB="0" distL="0" distR="0" allowOverlap="1" layoutInCell="1" locked="0" behindDoc="1" simplePos="0" relativeHeight="481866240">
                <wp:simplePos x="0" y="0"/>
                <wp:positionH relativeFrom="page">
                  <wp:posOffset>0</wp:posOffset>
                </wp:positionH>
                <wp:positionV relativeFrom="page">
                  <wp:posOffset>0</wp:posOffset>
                </wp:positionV>
                <wp:extent cx="7772400" cy="10058400"/>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7772400" cy="10058400"/>
                          <a:chExt cx="7772400" cy="10058400"/>
                        </a:xfrm>
                      </wpg:grpSpPr>
                      <pic:pic>
                        <pic:nvPicPr>
                          <pic:cNvPr id="24" name="Image 24"/>
                          <pic:cNvPicPr/>
                        </pic:nvPicPr>
                        <pic:blipFill>
                          <a:blip r:embed="rId10" cstate="print"/>
                          <a:stretch>
                            <a:fillRect/>
                          </a:stretch>
                        </pic:blipFill>
                        <pic:spPr>
                          <a:xfrm>
                            <a:off x="47625" y="0"/>
                            <a:ext cx="7724775" cy="10058400"/>
                          </a:xfrm>
                          <a:prstGeom prst="rect">
                            <a:avLst/>
                          </a:prstGeom>
                        </pic:spPr>
                      </pic:pic>
                      <pic:pic>
                        <pic:nvPicPr>
                          <pic:cNvPr id="25" name="Image 25"/>
                          <pic:cNvPicPr/>
                        </pic:nvPicPr>
                        <pic:blipFill>
                          <a:blip r:embed="rId11" cstate="print"/>
                          <a:stretch>
                            <a:fillRect/>
                          </a:stretch>
                        </pic:blipFill>
                        <pic:spPr>
                          <a:xfrm>
                            <a:off x="0" y="1270"/>
                            <a:ext cx="7772400" cy="915034"/>
                          </a:xfrm>
                          <a:prstGeom prst="rect">
                            <a:avLst/>
                          </a:prstGeom>
                        </pic:spPr>
                      </pic:pic>
                      <wps:wsp>
                        <wps:cNvPr id="26" name="Graphic 26"/>
                        <wps:cNvSpPr/>
                        <wps:spPr>
                          <a:xfrm>
                            <a:off x="6464300" y="9526905"/>
                            <a:ext cx="588645" cy="225425"/>
                          </a:xfrm>
                          <a:custGeom>
                            <a:avLst/>
                            <a:gdLst/>
                            <a:ahLst/>
                            <a:cxnLst/>
                            <a:rect l="l" t="t" r="r" b="b"/>
                            <a:pathLst>
                              <a:path w="588645" h="225425">
                                <a:moveTo>
                                  <a:pt x="0" y="37592"/>
                                </a:moveTo>
                                <a:lnTo>
                                  <a:pt x="2944" y="22985"/>
                                </a:lnTo>
                                <a:lnTo>
                                  <a:pt x="10985" y="11033"/>
                                </a:lnTo>
                                <a:lnTo>
                                  <a:pt x="22931" y="2962"/>
                                </a:lnTo>
                                <a:lnTo>
                                  <a:pt x="37591" y="0"/>
                                </a:lnTo>
                                <a:lnTo>
                                  <a:pt x="551052" y="0"/>
                                </a:lnTo>
                                <a:lnTo>
                                  <a:pt x="565713" y="2962"/>
                                </a:lnTo>
                                <a:lnTo>
                                  <a:pt x="577659" y="11033"/>
                                </a:lnTo>
                                <a:lnTo>
                                  <a:pt x="585700" y="22985"/>
                                </a:lnTo>
                                <a:lnTo>
                                  <a:pt x="588645" y="37592"/>
                                </a:lnTo>
                                <a:lnTo>
                                  <a:pt x="588645" y="187833"/>
                                </a:lnTo>
                                <a:lnTo>
                                  <a:pt x="585700" y="202493"/>
                                </a:lnTo>
                                <a:lnTo>
                                  <a:pt x="577659" y="214439"/>
                                </a:lnTo>
                                <a:lnTo>
                                  <a:pt x="565713" y="222480"/>
                                </a:lnTo>
                                <a:lnTo>
                                  <a:pt x="551052" y="225425"/>
                                </a:lnTo>
                                <a:lnTo>
                                  <a:pt x="37591" y="225425"/>
                                </a:lnTo>
                                <a:lnTo>
                                  <a:pt x="22931" y="222480"/>
                                </a:lnTo>
                                <a:lnTo>
                                  <a:pt x="10985" y="214439"/>
                                </a:lnTo>
                                <a:lnTo>
                                  <a:pt x="2944" y="202493"/>
                                </a:lnTo>
                                <a:lnTo>
                                  <a:pt x="0" y="187833"/>
                                </a:lnTo>
                                <a:lnTo>
                                  <a:pt x="0" y="37592"/>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612pt;height:792pt;mso-position-horizontal-relative:page;mso-position-vertical-relative:page;z-index:-21450240" id="docshapegroup23" coordorigin="0,0" coordsize="12240,15840">
                <v:shape style="position:absolute;left:75;top:0;width:12165;height:15840" type="#_x0000_t75" id="docshape24" stroked="false">
                  <v:imagedata r:id="rId10" o:title=""/>
                </v:shape>
                <v:shape style="position:absolute;left:0;top:2;width:12240;height:1441" type="#_x0000_t75" id="docshape25" stroked="false">
                  <v:imagedata r:id="rId11" o:title=""/>
                </v:shape>
                <v:shape style="position:absolute;left:10180;top:15003;width:927;height:355" id="docshape26" coordorigin="10180,15003" coordsize="927,355" path="m10180,15062l10185,15039,10197,15020,10216,15008,10239,15003,11048,15003,11071,15008,11090,15020,11102,15039,11107,15062,11107,15299,11102,15322,11090,15341,11071,15353,11048,15358,10239,15358,10216,15353,10197,15341,10185,15322,10180,15299,10180,15062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BodyText"/>
        <w:rPr>
          <w:b/>
        </w:rPr>
      </w:pPr>
    </w:p>
    <w:p>
      <w:pPr>
        <w:pStyle w:val="BodyText"/>
        <w:spacing w:before="104"/>
        <w:rPr>
          <w:b/>
        </w:rPr>
      </w:pPr>
    </w:p>
    <w:p>
      <w:pPr>
        <w:pStyle w:val="Heading3"/>
        <w:numPr>
          <w:ilvl w:val="0"/>
          <w:numId w:val="8"/>
        </w:numPr>
        <w:tabs>
          <w:tab w:pos="394" w:val="left" w:leader="none"/>
        </w:tabs>
        <w:spacing w:line="240" w:lineRule="auto" w:before="0" w:after="0"/>
        <w:ind w:left="394" w:right="0" w:hanging="281"/>
        <w:jc w:val="left"/>
      </w:pPr>
      <w:bookmarkStart w:name="_bookmark5" w:id="6"/>
      <w:bookmarkEnd w:id="6"/>
      <w:r>
        <w:rPr>
          <w:b w:val="0"/>
        </w:rPr>
      </w:r>
      <w:r>
        <w:rPr>
          <w:color w:val="17365D"/>
        </w:rPr>
        <w:t>Desempenho</w:t>
      </w:r>
      <w:r>
        <w:rPr>
          <w:color w:val="17365D"/>
          <w:spacing w:val="-4"/>
        </w:rPr>
        <w:t> </w:t>
      </w:r>
      <w:r>
        <w:rPr>
          <w:color w:val="17365D"/>
          <w:spacing w:val="-2"/>
        </w:rPr>
        <w:t>financeiro</w:t>
      </w:r>
    </w:p>
    <w:p>
      <w:pPr>
        <w:pStyle w:val="BodyText"/>
        <w:spacing w:before="14"/>
        <w:rPr>
          <w:b/>
        </w:rPr>
      </w:pPr>
    </w:p>
    <w:p>
      <w:pPr>
        <w:pStyle w:val="BodyText"/>
        <w:spacing w:line="237" w:lineRule="auto"/>
        <w:ind w:left="113"/>
      </w:pPr>
      <w:r>
        <w:rPr/>
        <w:t>A</w:t>
      </w:r>
      <w:r>
        <w:rPr>
          <w:spacing w:val="-10"/>
        </w:rPr>
        <w:t> </w:t>
      </w:r>
      <w:r>
        <w:rPr/>
        <w:t>Companhia</w:t>
      </w:r>
      <w:r>
        <w:rPr>
          <w:spacing w:val="-13"/>
        </w:rPr>
        <w:t> </w:t>
      </w:r>
      <w:r>
        <w:rPr/>
        <w:t>apresenta</w:t>
      </w:r>
      <w:r>
        <w:rPr>
          <w:spacing w:val="-13"/>
        </w:rPr>
        <w:t> </w:t>
      </w:r>
      <w:r>
        <w:rPr/>
        <w:t>seus</w:t>
      </w:r>
      <w:r>
        <w:rPr>
          <w:spacing w:val="-15"/>
        </w:rPr>
        <w:t> </w:t>
      </w:r>
      <w:r>
        <w:rPr/>
        <w:t>resultados</w:t>
      </w:r>
      <w:r>
        <w:rPr>
          <w:spacing w:val="-15"/>
        </w:rPr>
        <w:t> </w:t>
      </w:r>
      <w:r>
        <w:rPr/>
        <w:t>do</w:t>
      </w:r>
      <w:r>
        <w:rPr>
          <w:spacing w:val="-16"/>
        </w:rPr>
        <w:t> </w:t>
      </w:r>
      <w:r>
        <w:rPr/>
        <w:t>quarto</w:t>
      </w:r>
      <w:r>
        <w:rPr>
          <w:spacing w:val="-11"/>
        </w:rPr>
        <w:t> </w:t>
      </w:r>
      <w:r>
        <w:rPr/>
        <w:t>trimestre</w:t>
      </w:r>
      <w:r>
        <w:rPr>
          <w:spacing w:val="-15"/>
        </w:rPr>
        <w:t> </w:t>
      </w:r>
      <w:r>
        <w:rPr/>
        <w:t>de</w:t>
      </w:r>
      <w:r>
        <w:rPr>
          <w:spacing w:val="-16"/>
        </w:rPr>
        <w:t> </w:t>
      </w:r>
      <w:r>
        <w:rPr/>
        <w:t>2023</w:t>
      </w:r>
      <w:r>
        <w:rPr>
          <w:spacing w:val="-8"/>
        </w:rPr>
        <w:t> </w:t>
      </w:r>
      <w:r>
        <w:rPr/>
        <w:t>(4T23)</w:t>
      </w:r>
      <w:r>
        <w:rPr>
          <w:spacing w:val="-16"/>
        </w:rPr>
        <w:t> </w:t>
      </w:r>
      <w:r>
        <w:rPr/>
        <w:t>e</w:t>
      </w:r>
      <w:r>
        <w:rPr>
          <w:spacing w:val="-13"/>
        </w:rPr>
        <w:t> </w:t>
      </w:r>
      <w:r>
        <w:rPr/>
        <w:t>dos</w:t>
      </w:r>
      <w:r>
        <w:rPr>
          <w:spacing w:val="-16"/>
        </w:rPr>
        <w:t> </w:t>
      </w:r>
      <w:r>
        <w:rPr/>
        <w:t>doze</w:t>
      </w:r>
      <w:r>
        <w:rPr>
          <w:spacing w:val="-13"/>
        </w:rPr>
        <w:t> </w:t>
      </w:r>
      <w:r>
        <w:rPr/>
        <w:t>meses</w:t>
      </w:r>
      <w:r>
        <w:rPr>
          <w:spacing w:val="-13"/>
        </w:rPr>
        <w:t> </w:t>
      </w:r>
      <w:r>
        <w:rPr/>
        <w:t>de</w:t>
      </w:r>
      <w:r>
        <w:rPr>
          <w:spacing w:val="-12"/>
        </w:rPr>
        <w:t> </w:t>
      </w:r>
      <w:r>
        <w:rPr/>
        <w:t>2023 (12M23), assim como os saldos comparativos para o mesmo período do ano de 2022.</w:t>
      </w:r>
    </w:p>
    <w:p>
      <w:pPr>
        <w:pStyle w:val="BodyText"/>
        <w:spacing w:before="40" w:after="1"/>
        <w:rPr>
          <w:sz w:val="20"/>
        </w:rPr>
      </w:pPr>
    </w:p>
    <w:tbl>
      <w:tblPr>
        <w:tblW w:w="0" w:type="auto"/>
        <w:jc w:val="left"/>
        <w:tblInd w:w="2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22"/>
        <w:gridCol w:w="1359"/>
        <w:gridCol w:w="1040"/>
        <w:gridCol w:w="1385"/>
        <w:gridCol w:w="1080"/>
        <w:gridCol w:w="1093"/>
      </w:tblGrid>
      <w:tr>
        <w:trPr>
          <w:trHeight w:val="402" w:hRule="atLeast"/>
        </w:trPr>
        <w:tc>
          <w:tcPr>
            <w:tcW w:w="3822" w:type="dxa"/>
            <w:tcBorders>
              <w:top w:val="single" w:sz="4" w:space="0" w:color="000000"/>
              <w:left w:val="single" w:sz="4" w:space="0" w:color="000000"/>
              <w:bottom w:val="single" w:sz="4" w:space="0" w:color="000000"/>
            </w:tcBorders>
            <w:shd w:val="clear" w:color="auto" w:fill="1F497D"/>
          </w:tcPr>
          <w:p>
            <w:pPr>
              <w:pStyle w:val="TableParagraph"/>
              <w:spacing w:before="86"/>
              <w:ind w:left="67"/>
              <w:jc w:val="left"/>
              <w:rPr>
                <w:b/>
                <w:sz w:val="20"/>
              </w:rPr>
            </w:pPr>
            <w:r>
              <w:rPr>
                <w:b/>
                <w:color w:val="FFFFFF"/>
                <w:sz w:val="20"/>
              </w:rPr>
              <w:t>Resultado</w:t>
            </w:r>
            <w:r>
              <w:rPr>
                <w:b/>
                <w:color w:val="FFFFFF"/>
                <w:spacing w:val="-2"/>
                <w:sz w:val="20"/>
              </w:rPr>
              <w:t> </w:t>
            </w:r>
            <w:r>
              <w:rPr>
                <w:b/>
                <w:color w:val="FFFFFF"/>
                <w:sz w:val="20"/>
              </w:rPr>
              <w:t>(R$</w:t>
            </w:r>
            <w:r>
              <w:rPr>
                <w:b/>
                <w:color w:val="FFFFFF"/>
                <w:spacing w:val="-7"/>
                <w:sz w:val="20"/>
              </w:rPr>
              <w:t> </w:t>
            </w:r>
            <w:r>
              <w:rPr>
                <w:b/>
                <w:color w:val="FFFFFF"/>
                <w:spacing w:val="-2"/>
                <w:sz w:val="20"/>
              </w:rPr>
              <w:t>milhares)</w:t>
            </w:r>
          </w:p>
        </w:tc>
        <w:tc>
          <w:tcPr>
            <w:tcW w:w="1359" w:type="dxa"/>
            <w:tcBorders>
              <w:top w:val="single" w:sz="4" w:space="0" w:color="000000"/>
              <w:bottom w:val="single" w:sz="4" w:space="0" w:color="000000"/>
            </w:tcBorders>
            <w:shd w:val="clear" w:color="auto" w:fill="1F497D"/>
          </w:tcPr>
          <w:p>
            <w:pPr>
              <w:pStyle w:val="TableParagraph"/>
              <w:spacing w:before="86"/>
              <w:ind w:left="408"/>
              <w:jc w:val="left"/>
              <w:rPr>
                <w:b/>
                <w:sz w:val="20"/>
              </w:rPr>
            </w:pPr>
            <w:r>
              <w:rPr>
                <w:b/>
                <w:color w:val="FFFFFF"/>
                <w:spacing w:val="-4"/>
                <w:sz w:val="20"/>
              </w:rPr>
              <w:t>4T23</w:t>
            </w:r>
          </w:p>
        </w:tc>
        <w:tc>
          <w:tcPr>
            <w:tcW w:w="1040" w:type="dxa"/>
            <w:tcBorders>
              <w:top w:val="single" w:sz="4" w:space="0" w:color="000000"/>
              <w:bottom w:val="single" w:sz="4" w:space="0" w:color="000000"/>
            </w:tcBorders>
            <w:shd w:val="clear" w:color="auto" w:fill="1F497D"/>
          </w:tcPr>
          <w:p>
            <w:pPr>
              <w:pStyle w:val="TableParagraph"/>
              <w:spacing w:before="86"/>
              <w:ind w:left="140" w:right="151"/>
              <w:jc w:val="center"/>
              <w:rPr>
                <w:b/>
                <w:sz w:val="20"/>
              </w:rPr>
            </w:pPr>
            <w:r>
              <w:rPr>
                <w:b/>
                <w:color w:val="FFFFFF"/>
                <w:spacing w:val="-4"/>
                <w:sz w:val="20"/>
              </w:rPr>
              <w:t>A.V.</w:t>
            </w:r>
          </w:p>
        </w:tc>
        <w:tc>
          <w:tcPr>
            <w:tcW w:w="1385" w:type="dxa"/>
            <w:tcBorders>
              <w:top w:val="single" w:sz="4" w:space="0" w:color="000000"/>
              <w:bottom w:val="single" w:sz="4" w:space="0" w:color="000000"/>
            </w:tcBorders>
            <w:shd w:val="clear" w:color="auto" w:fill="1F497D"/>
          </w:tcPr>
          <w:p>
            <w:pPr>
              <w:pStyle w:val="TableParagraph"/>
              <w:spacing w:before="86"/>
              <w:ind w:left="453"/>
              <w:jc w:val="left"/>
              <w:rPr>
                <w:b/>
                <w:sz w:val="20"/>
              </w:rPr>
            </w:pPr>
            <w:r>
              <w:rPr>
                <w:b/>
                <w:color w:val="FFFFFF"/>
                <w:spacing w:val="-4"/>
                <w:sz w:val="20"/>
              </w:rPr>
              <w:t>4T22</w:t>
            </w:r>
          </w:p>
        </w:tc>
        <w:tc>
          <w:tcPr>
            <w:tcW w:w="1080" w:type="dxa"/>
            <w:tcBorders>
              <w:top w:val="single" w:sz="4" w:space="0" w:color="000000"/>
              <w:bottom w:val="single" w:sz="4" w:space="0" w:color="000000"/>
            </w:tcBorders>
            <w:shd w:val="clear" w:color="auto" w:fill="1F497D"/>
          </w:tcPr>
          <w:p>
            <w:pPr>
              <w:pStyle w:val="TableParagraph"/>
              <w:spacing w:before="86"/>
              <w:ind w:left="317"/>
              <w:jc w:val="left"/>
              <w:rPr>
                <w:b/>
                <w:sz w:val="20"/>
              </w:rPr>
            </w:pPr>
            <w:r>
              <w:rPr>
                <w:b/>
                <w:color w:val="FFFFFF"/>
                <w:spacing w:val="-4"/>
                <w:sz w:val="20"/>
              </w:rPr>
              <w:t>A.V.</w:t>
            </w:r>
          </w:p>
        </w:tc>
        <w:tc>
          <w:tcPr>
            <w:tcW w:w="1093" w:type="dxa"/>
            <w:tcBorders>
              <w:top w:val="single" w:sz="4" w:space="0" w:color="000000"/>
              <w:bottom w:val="single" w:sz="4" w:space="0" w:color="000000"/>
              <w:right w:val="single" w:sz="4" w:space="0" w:color="000000"/>
            </w:tcBorders>
            <w:shd w:val="clear" w:color="auto" w:fill="1F497D"/>
          </w:tcPr>
          <w:p>
            <w:pPr>
              <w:pStyle w:val="TableParagraph"/>
              <w:spacing w:before="86"/>
              <w:ind w:left="380"/>
              <w:jc w:val="left"/>
              <w:rPr>
                <w:b/>
                <w:sz w:val="20"/>
              </w:rPr>
            </w:pPr>
            <w:r>
              <w:rPr>
                <w:b/>
                <w:color w:val="FFFFFF"/>
                <w:spacing w:val="-4"/>
                <w:sz w:val="20"/>
              </w:rPr>
              <w:t>Var.</w:t>
            </w:r>
          </w:p>
        </w:tc>
      </w:tr>
      <w:tr>
        <w:trPr>
          <w:trHeight w:val="230" w:hRule="atLeast"/>
        </w:trPr>
        <w:tc>
          <w:tcPr>
            <w:tcW w:w="3822" w:type="dxa"/>
            <w:tcBorders>
              <w:top w:val="single" w:sz="4" w:space="0" w:color="000000"/>
              <w:left w:val="single" w:sz="4" w:space="0" w:color="000000"/>
            </w:tcBorders>
            <w:shd w:val="clear" w:color="auto" w:fill="F2F2F2"/>
          </w:tcPr>
          <w:p>
            <w:pPr>
              <w:pStyle w:val="TableParagraph"/>
              <w:spacing w:line="210" w:lineRule="exact"/>
              <w:ind w:left="67"/>
              <w:jc w:val="left"/>
              <w:rPr>
                <w:b/>
                <w:sz w:val="20"/>
              </w:rPr>
            </w:pPr>
            <w:r>
              <w:rPr>
                <w:b/>
                <w:sz w:val="20"/>
              </w:rPr>
              <w:t>Receita</w:t>
            </w:r>
            <w:r>
              <w:rPr>
                <w:b/>
                <w:spacing w:val="-12"/>
                <w:sz w:val="20"/>
              </w:rPr>
              <w:t> </w:t>
            </w:r>
            <w:r>
              <w:rPr>
                <w:b/>
                <w:spacing w:val="-2"/>
                <w:sz w:val="20"/>
              </w:rPr>
              <w:t>bruta</w:t>
            </w:r>
          </w:p>
        </w:tc>
        <w:tc>
          <w:tcPr>
            <w:tcW w:w="1359" w:type="dxa"/>
            <w:tcBorders>
              <w:top w:val="single" w:sz="4" w:space="0" w:color="000000"/>
            </w:tcBorders>
            <w:shd w:val="clear" w:color="auto" w:fill="F2F2F2"/>
          </w:tcPr>
          <w:p>
            <w:pPr>
              <w:pStyle w:val="TableParagraph"/>
              <w:spacing w:line="210" w:lineRule="exact"/>
              <w:ind w:right="163"/>
              <w:rPr>
                <w:b/>
                <w:sz w:val="20"/>
              </w:rPr>
            </w:pPr>
            <w:r>
              <w:rPr>
                <w:b/>
                <w:spacing w:val="-2"/>
                <w:sz w:val="20"/>
              </w:rPr>
              <w:t>4.048.943</w:t>
            </w:r>
          </w:p>
        </w:tc>
        <w:tc>
          <w:tcPr>
            <w:tcW w:w="1040" w:type="dxa"/>
            <w:tcBorders>
              <w:top w:val="single" w:sz="4" w:space="0" w:color="000000"/>
            </w:tcBorders>
            <w:shd w:val="clear" w:color="auto" w:fill="F2F2F2"/>
          </w:tcPr>
          <w:p>
            <w:pPr>
              <w:pStyle w:val="TableParagraph"/>
              <w:spacing w:line="210" w:lineRule="exact"/>
              <w:ind w:left="140" w:right="157"/>
              <w:jc w:val="center"/>
              <w:rPr>
                <w:b/>
                <w:sz w:val="20"/>
              </w:rPr>
            </w:pPr>
            <w:r>
              <w:rPr>
                <w:b/>
                <w:spacing w:val="-2"/>
                <w:sz w:val="20"/>
              </w:rPr>
              <w:t>137,9%</w:t>
            </w:r>
          </w:p>
        </w:tc>
        <w:tc>
          <w:tcPr>
            <w:tcW w:w="1385" w:type="dxa"/>
            <w:tcBorders>
              <w:top w:val="single" w:sz="4" w:space="0" w:color="000000"/>
            </w:tcBorders>
            <w:shd w:val="clear" w:color="auto" w:fill="F2F2F2"/>
          </w:tcPr>
          <w:p>
            <w:pPr>
              <w:pStyle w:val="TableParagraph"/>
              <w:spacing w:line="210" w:lineRule="exact"/>
              <w:ind w:right="164"/>
              <w:rPr>
                <w:b/>
                <w:sz w:val="20"/>
              </w:rPr>
            </w:pPr>
            <w:r>
              <w:rPr>
                <w:b/>
                <w:spacing w:val="-2"/>
                <w:sz w:val="20"/>
              </w:rPr>
              <w:t>4.237.417</w:t>
            </w:r>
          </w:p>
        </w:tc>
        <w:tc>
          <w:tcPr>
            <w:tcW w:w="1080" w:type="dxa"/>
            <w:tcBorders>
              <w:top w:val="single" w:sz="4" w:space="0" w:color="000000"/>
            </w:tcBorders>
            <w:shd w:val="clear" w:color="auto" w:fill="F2F2F2"/>
          </w:tcPr>
          <w:p>
            <w:pPr>
              <w:pStyle w:val="TableParagraph"/>
              <w:spacing w:line="210" w:lineRule="exact"/>
              <w:ind w:right="230"/>
              <w:rPr>
                <w:b/>
                <w:sz w:val="20"/>
              </w:rPr>
            </w:pPr>
            <w:r>
              <w:rPr>
                <w:b/>
                <w:spacing w:val="-2"/>
                <w:sz w:val="20"/>
              </w:rPr>
              <w:t>138,0%</w:t>
            </w:r>
          </w:p>
        </w:tc>
        <w:tc>
          <w:tcPr>
            <w:tcW w:w="1093" w:type="dxa"/>
            <w:tcBorders>
              <w:top w:val="single" w:sz="4" w:space="0" w:color="000000"/>
              <w:right w:val="single" w:sz="4" w:space="0" w:color="000000"/>
            </w:tcBorders>
            <w:shd w:val="clear" w:color="auto" w:fill="F2F2F2"/>
          </w:tcPr>
          <w:p>
            <w:pPr>
              <w:pStyle w:val="TableParagraph"/>
              <w:spacing w:line="210" w:lineRule="exact"/>
              <w:ind w:right="54"/>
              <w:rPr>
                <w:b/>
                <w:sz w:val="20"/>
              </w:rPr>
            </w:pPr>
            <w:r>
              <w:rPr>
                <w:b/>
                <w:sz w:val="20"/>
              </w:rPr>
              <w:t>-</w:t>
            </w:r>
            <w:r>
              <w:rPr>
                <w:b/>
                <w:spacing w:val="-4"/>
                <w:sz w:val="20"/>
              </w:rPr>
              <w:t>4,4%</w:t>
            </w:r>
          </w:p>
        </w:tc>
      </w:tr>
      <w:tr>
        <w:trPr>
          <w:trHeight w:val="230" w:hRule="atLeast"/>
        </w:trPr>
        <w:tc>
          <w:tcPr>
            <w:tcW w:w="3822" w:type="dxa"/>
            <w:tcBorders>
              <w:left w:val="single" w:sz="4" w:space="0" w:color="000000"/>
            </w:tcBorders>
          </w:tcPr>
          <w:p>
            <w:pPr>
              <w:pStyle w:val="TableParagraph"/>
              <w:spacing w:line="210" w:lineRule="exact"/>
              <w:ind w:left="67"/>
              <w:jc w:val="left"/>
              <w:rPr>
                <w:sz w:val="20"/>
              </w:rPr>
            </w:pPr>
            <w:r>
              <w:rPr>
                <w:sz w:val="20"/>
              </w:rPr>
              <w:t>Impostos e</w:t>
            </w:r>
            <w:r>
              <w:rPr>
                <w:spacing w:val="-7"/>
                <w:sz w:val="20"/>
              </w:rPr>
              <w:t> </w:t>
            </w:r>
            <w:r>
              <w:rPr>
                <w:spacing w:val="-2"/>
                <w:sz w:val="20"/>
              </w:rPr>
              <w:t>cancelamentos</w:t>
            </w:r>
          </w:p>
        </w:tc>
        <w:tc>
          <w:tcPr>
            <w:tcW w:w="1359" w:type="dxa"/>
          </w:tcPr>
          <w:p>
            <w:pPr>
              <w:pStyle w:val="TableParagraph"/>
              <w:spacing w:line="210" w:lineRule="exact"/>
              <w:ind w:right="162"/>
              <w:rPr>
                <w:sz w:val="20"/>
              </w:rPr>
            </w:pPr>
            <w:r>
              <w:rPr>
                <w:spacing w:val="-2"/>
                <w:sz w:val="20"/>
              </w:rPr>
              <w:t>(1.113.019)</w:t>
            </w:r>
          </w:p>
        </w:tc>
        <w:tc>
          <w:tcPr>
            <w:tcW w:w="1040" w:type="dxa"/>
          </w:tcPr>
          <w:p>
            <w:pPr>
              <w:pStyle w:val="TableParagraph"/>
              <w:spacing w:line="210" w:lineRule="exact"/>
              <w:ind w:left="140" w:right="117"/>
              <w:jc w:val="center"/>
              <w:rPr>
                <w:sz w:val="20"/>
              </w:rPr>
            </w:pPr>
            <w:r>
              <w:rPr>
                <w:sz w:val="20"/>
              </w:rPr>
              <w:t>-</w:t>
            </w:r>
            <w:r>
              <w:rPr>
                <w:spacing w:val="-2"/>
                <w:sz w:val="20"/>
              </w:rPr>
              <w:t>37,9%</w:t>
            </w:r>
          </w:p>
        </w:tc>
        <w:tc>
          <w:tcPr>
            <w:tcW w:w="1385" w:type="dxa"/>
          </w:tcPr>
          <w:p>
            <w:pPr>
              <w:pStyle w:val="TableParagraph"/>
              <w:spacing w:line="210" w:lineRule="exact"/>
              <w:ind w:right="162"/>
              <w:rPr>
                <w:sz w:val="20"/>
              </w:rPr>
            </w:pPr>
            <w:r>
              <w:rPr>
                <w:spacing w:val="-2"/>
                <w:sz w:val="20"/>
              </w:rPr>
              <w:t>(1.166.145)</w:t>
            </w:r>
          </w:p>
        </w:tc>
        <w:tc>
          <w:tcPr>
            <w:tcW w:w="1080" w:type="dxa"/>
          </w:tcPr>
          <w:p>
            <w:pPr>
              <w:pStyle w:val="TableParagraph"/>
              <w:spacing w:line="210" w:lineRule="exact"/>
              <w:ind w:right="230"/>
              <w:rPr>
                <w:sz w:val="20"/>
              </w:rPr>
            </w:pPr>
            <w:r>
              <w:rPr>
                <w:sz w:val="20"/>
              </w:rPr>
              <w:t>-</w:t>
            </w:r>
            <w:r>
              <w:rPr>
                <w:spacing w:val="-2"/>
                <w:sz w:val="20"/>
              </w:rPr>
              <w:t>38,0%</w:t>
            </w:r>
          </w:p>
        </w:tc>
        <w:tc>
          <w:tcPr>
            <w:tcW w:w="1093" w:type="dxa"/>
            <w:tcBorders>
              <w:right w:val="single" w:sz="4" w:space="0" w:color="000000"/>
            </w:tcBorders>
          </w:tcPr>
          <w:p>
            <w:pPr>
              <w:pStyle w:val="TableParagraph"/>
              <w:spacing w:line="210" w:lineRule="exact"/>
              <w:ind w:right="54"/>
              <w:rPr>
                <w:sz w:val="20"/>
              </w:rPr>
            </w:pPr>
            <w:r>
              <w:rPr>
                <w:sz w:val="20"/>
              </w:rPr>
              <w:t>-</w:t>
            </w:r>
            <w:r>
              <w:rPr>
                <w:spacing w:val="-4"/>
                <w:sz w:val="20"/>
              </w:rPr>
              <w:t>4,6%</w:t>
            </w:r>
          </w:p>
        </w:tc>
      </w:tr>
      <w:tr>
        <w:trPr>
          <w:trHeight w:val="230" w:hRule="atLeast"/>
        </w:trPr>
        <w:tc>
          <w:tcPr>
            <w:tcW w:w="3822" w:type="dxa"/>
            <w:tcBorders>
              <w:left w:val="single" w:sz="4" w:space="0" w:color="000000"/>
            </w:tcBorders>
            <w:shd w:val="clear" w:color="auto" w:fill="F2F2F2"/>
          </w:tcPr>
          <w:p>
            <w:pPr>
              <w:pStyle w:val="TableParagraph"/>
              <w:spacing w:line="210" w:lineRule="exact"/>
              <w:ind w:left="67"/>
              <w:jc w:val="left"/>
              <w:rPr>
                <w:b/>
                <w:sz w:val="20"/>
              </w:rPr>
            </w:pPr>
            <w:r>
              <w:rPr>
                <w:b/>
                <w:sz w:val="20"/>
              </w:rPr>
              <w:t>Receita</w:t>
            </w:r>
            <w:r>
              <w:rPr>
                <w:b/>
                <w:spacing w:val="-9"/>
                <w:sz w:val="20"/>
              </w:rPr>
              <w:t> </w:t>
            </w:r>
            <w:r>
              <w:rPr>
                <w:b/>
                <w:sz w:val="20"/>
              </w:rPr>
              <w:t>operacional</w:t>
            </w:r>
            <w:r>
              <w:rPr>
                <w:b/>
                <w:spacing w:val="-10"/>
                <w:sz w:val="20"/>
              </w:rPr>
              <w:t> </w:t>
            </w:r>
            <w:r>
              <w:rPr>
                <w:b/>
                <w:spacing w:val="-2"/>
                <w:sz w:val="20"/>
              </w:rPr>
              <w:t>líquida</w:t>
            </w:r>
          </w:p>
        </w:tc>
        <w:tc>
          <w:tcPr>
            <w:tcW w:w="1359" w:type="dxa"/>
            <w:shd w:val="clear" w:color="auto" w:fill="F2F2F2"/>
          </w:tcPr>
          <w:p>
            <w:pPr>
              <w:pStyle w:val="TableParagraph"/>
              <w:spacing w:line="210" w:lineRule="exact"/>
              <w:ind w:right="163"/>
              <w:rPr>
                <w:b/>
                <w:sz w:val="20"/>
              </w:rPr>
            </w:pPr>
            <w:r>
              <w:rPr>
                <w:b/>
                <w:spacing w:val="-2"/>
                <w:sz w:val="20"/>
              </w:rPr>
              <w:t>2.935.924</w:t>
            </w:r>
          </w:p>
        </w:tc>
        <w:tc>
          <w:tcPr>
            <w:tcW w:w="1040" w:type="dxa"/>
            <w:shd w:val="clear" w:color="auto" w:fill="F2F2F2"/>
          </w:tcPr>
          <w:p>
            <w:pPr>
              <w:pStyle w:val="TableParagraph"/>
              <w:spacing w:line="210" w:lineRule="exact"/>
              <w:ind w:left="140" w:right="157"/>
              <w:jc w:val="center"/>
              <w:rPr>
                <w:b/>
                <w:sz w:val="20"/>
              </w:rPr>
            </w:pPr>
            <w:r>
              <w:rPr>
                <w:b/>
                <w:spacing w:val="-2"/>
                <w:sz w:val="20"/>
              </w:rPr>
              <w:t>100,0%</w:t>
            </w:r>
          </w:p>
        </w:tc>
        <w:tc>
          <w:tcPr>
            <w:tcW w:w="1385" w:type="dxa"/>
            <w:shd w:val="clear" w:color="auto" w:fill="F2F2F2"/>
          </w:tcPr>
          <w:p>
            <w:pPr>
              <w:pStyle w:val="TableParagraph"/>
              <w:spacing w:line="210" w:lineRule="exact"/>
              <w:ind w:right="164"/>
              <w:rPr>
                <w:b/>
                <w:sz w:val="20"/>
              </w:rPr>
            </w:pPr>
            <w:r>
              <w:rPr>
                <w:b/>
                <w:spacing w:val="-2"/>
                <w:sz w:val="20"/>
              </w:rPr>
              <w:t>3.071.272</w:t>
            </w:r>
          </w:p>
        </w:tc>
        <w:tc>
          <w:tcPr>
            <w:tcW w:w="1080" w:type="dxa"/>
            <w:shd w:val="clear" w:color="auto" w:fill="F2F2F2"/>
          </w:tcPr>
          <w:p>
            <w:pPr>
              <w:pStyle w:val="TableParagraph"/>
              <w:spacing w:line="210" w:lineRule="exact"/>
              <w:ind w:right="230"/>
              <w:rPr>
                <w:b/>
                <w:sz w:val="20"/>
              </w:rPr>
            </w:pPr>
            <w:r>
              <w:rPr>
                <w:b/>
                <w:spacing w:val="-2"/>
                <w:sz w:val="20"/>
              </w:rPr>
              <w:t>100,0%</w:t>
            </w:r>
          </w:p>
        </w:tc>
        <w:tc>
          <w:tcPr>
            <w:tcW w:w="1093" w:type="dxa"/>
            <w:tcBorders>
              <w:right w:val="single" w:sz="4" w:space="0" w:color="000000"/>
            </w:tcBorders>
            <w:shd w:val="clear" w:color="auto" w:fill="F2F2F2"/>
          </w:tcPr>
          <w:p>
            <w:pPr>
              <w:pStyle w:val="TableParagraph"/>
              <w:spacing w:line="210" w:lineRule="exact"/>
              <w:ind w:right="54"/>
              <w:rPr>
                <w:b/>
                <w:sz w:val="20"/>
              </w:rPr>
            </w:pPr>
            <w:r>
              <w:rPr>
                <w:b/>
                <w:sz w:val="20"/>
              </w:rPr>
              <w:t>-</w:t>
            </w:r>
            <w:r>
              <w:rPr>
                <w:b/>
                <w:spacing w:val="-4"/>
                <w:sz w:val="20"/>
              </w:rPr>
              <w:t>4,4%</w:t>
            </w:r>
          </w:p>
        </w:tc>
      </w:tr>
      <w:tr>
        <w:trPr>
          <w:trHeight w:val="230" w:hRule="atLeast"/>
        </w:trPr>
        <w:tc>
          <w:tcPr>
            <w:tcW w:w="3822" w:type="dxa"/>
            <w:tcBorders>
              <w:left w:val="single" w:sz="4" w:space="0" w:color="000000"/>
            </w:tcBorders>
          </w:tcPr>
          <w:p>
            <w:pPr>
              <w:pStyle w:val="TableParagraph"/>
              <w:spacing w:line="211" w:lineRule="exact"/>
              <w:ind w:left="67"/>
              <w:jc w:val="left"/>
              <w:rPr>
                <w:sz w:val="20"/>
              </w:rPr>
            </w:pPr>
            <w:r>
              <w:rPr>
                <w:sz w:val="20"/>
              </w:rPr>
              <w:t>Custo</w:t>
            </w:r>
            <w:r>
              <w:rPr>
                <w:spacing w:val="-9"/>
                <w:sz w:val="20"/>
              </w:rPr>
              <w:t> </w:t>
            </w:r>
            <w:r>
              <w:rPr>
                <w:sz w:val="20"/>
              </w:rPr>
              <w:t>de</w:t>
            </w:r>
            <w:r>
              <w:rPr>
                <w:spacing w:val="-6"/>
                <w:sz w:val="20"/>
              </w:rPr>
              <w:t> </w:t>
            </w:r>
            <w:r>
              <w:rPr>
                <w:sz w:val="20"/>
              </w:rPr>
              <w:t>mercadorias</w:t>
            </w:r>
            <w:r>
              <w:rPr>
                <w:spacing w:val="-5"/>
                <w:sz w:val="20"/>
              </w:rPr>
              <w:t> </w:t>
            </w:r>
            <w:r>
              <w:rPr>
                <w:spacing w:val="-2"/>
                <w:sz w:val="20"/>
              </w:rPr>
              <w:t>vendidas</w:t>
            </w:r>
          </w:p>
        </w:tc>
        <w:tc>
          <w:tcPr>
            <w:tcW w:w="1359" w:type="dxa"/>
          </w:tcPr>
          <w:p>
            <w:pPr>
              <w:pStyle w:val="TableParagraph"/>
              <w:spacing w:line="211" w:lineRule="exact"/>
              <w:ind w:right="162"/>
              <w:rPr>
                <w:sz w:val="20"/>
              </w:rPr>
            </w:pPr>
            <w:r>
              <w:rPr>
                <w:spacing w:val="-2"/>
                <w:sz w:val="20"/>
              </w:rPr>
              <w:t>(1.708.325)</w:t>
            </w:r>
          </w:p>
        </w:tc>
        <w:tc>
          <w:tcPr>
            <w:tcW w:w="1040" w:type="dxa"/>
          </w:tcPr>
          <w:p>
            <w:pPr>
              <w:pStyle w:val="TableParagraph"/>
              <w:spacing w:line="211" w:lineRule="exact"/>
              <w:ind w:left="140" w:right="117"/>
              <w:jc w:val="center"/>
              <w:rPr>
                <w:sz w:val="20"/>
              </w:rPr>
            </w:pPr>
            <w:r>
              <w:rPr>
                <w:sz w:val="20"/>
              </w:rPr>
              <w:t>-</w:t>
            </w:r>
            <w:r>
              <w:rPr>
                <w:spacing w:val="-2"/>
                <w:sz w:val="20"/>
              </w:rPr>
              <w:t>58,2%</w:t>
            </w:r>
          </w:p>
        </w:tc>
        <w:tc>
          <w:tcPr>
            <w:tcW w:w="1385" w:type="dxa"/>
          </w:tcPr>
          <w:p>
            <w:pPr>
              <w:pStyle w:val="TableParagraph"/>
              <w:spacing w:line="211" w:lineRule="exact"/>
              <w:ind w:right="162"/>
              <w:rPr>
                <w:sz w:val="20"/>
              </w:rPr>
            </w:pPr>
            <w:r>
              <w:rPr>
                <w:spacing w:val="-2"/>
                <w:sz w:val="20"/>
              </w:rPr>
              <w:t>(1.961.271)</w:t>
            </w:r>
          </w:p>
        </w:tc>
        <w:tc>
          <w:tcPr>
            <w:tcW w:w="1080" w:type="dxa"/>
          </w:tcPr>
          <w:p>
            <w:pPr>
              <w:pStyle w:val="TableParagraph"/>
              <w:spacing w:line="211" w:lineRule="exact"/>
              <w:ind w:right="230"/>
              <w:rPr>
                <w:sz w:val="20"/>
              </w:rPr>
            </w:pPr>
            <w:r>
              <w:rPr>
                <w:sz w:val="20"/>
              </w:rPr>
              <w:t>-</w:t>
            </w:r>
            <w:r>
              <w:rPr>
                <w:spacing w:val="-2"/>
                <w:sz w:val="20"/>
              </w:rPr>
              <w:t>63,9%</w:t>
            </w:r>
          </w:p>
        </w:tc>
        <w:tc>
          <w:tcPr>
            <w:tcW w:w="1093" w:type="dxa"/>
            <w:tcBorders>
              <w:right w:val="single" w:sz="4" w:space="0" w:color="000000"/>
            </w:tcBorders>
          </w:tcPr>
          <w:p>
            <w:pPr>
              <w:pStyle w:val="TableParagraph"/>
              <w:spacing w:line="211" w:lineRule="exact"/>
              <w:ind w:right="60"/>
              <w:rPr>
                <w:sz w:val="20"/>
              </w:rPr>
            </w:pPr>
            <w:r>
              <w:rPr>
                <w:sz w:val="20"/>
              </w:rPr>
              <w:t>-</w:t>
            </w:r>
            <w:r>
              <w:rPr>
                <w:spacing w:val="-2"/>
                <w:sz w:val="20"/>
              </w:rPr>
              <w:t>12,9%</w:t>
            </w:r>
          </w:p>
        </w:tc>
      </w:tr>
      <w:tr>
        <w:trPr>
          <w:trHeight w:val="230" w:hRule="atLeast"/>
        </w:trPr>
        <w:tc>
          <w:tcPr>
            <w:tcW w:w="3822" w:type="dxa"/>
            <w:tcBorders>
              <w:left w:val="single" w:sz="4" w:space="0" w:color="000000"/>
            </w:tcBorders>
            <w:shd w:val="clear" w:color="auto" w:fill="F2F2F2"/>
          </w:tcPr>
          <w:p>
            <w:pPr>
              <w:pStyle w:val="TableParagraph"/>
              <w:spacing w:line="210" w:lineRule="exact"/>
              <w:ind w:left="67"/>
              <w:jc w:val="left"/>
              <w:rPr>
                <w:b/>
                <w:sz w:val="20"/>
              </w:rPr>
            </w:pPr>
            <w:r>
              <w:rPr>
                <w:b/>
                <w:sz w:val="20"/>
              </w:rPr>
              <w:t>Lucro</w:t>
            </w:r>
            <w:r>
              <w:rPr>
                <w:b/>
                <w:spacing w:val="-4"/>
                <w:sz w:val="20"/>
              </w:rPr>
              <w:t> </w:t>
            </w:r>
            <w:r>
              <w:rPr>
                <w:b/>
                <w:spacing w:val="-2"/>
                <w:sz w:val="20"/>
              </w:rPr>
              <w:t>bruto</w:t>
            </w:r>
          </w:p>
        </w:tc>
        <w:tc>
          <w:tcPr>
            <w:tcW w:w="1359" w:type="dxa"/>
            <w:shd w:val="clear" w:color="auto" w:fill="F2F2F2"/>
          </w:tcPr>
          <w:p>
            <w:pPr>
              <w:pStyle w:val="TableParagraph"/>
              <w:spacing w:line="210" w:lineRule="exact"/>
              <w:ind w:right="163"/>
              <w:rPr>
                <w:b/>
                <w:sz w:val="20"/>
              </w:rPr>
            </w:pPr>
            <w:r>
              <w:rPr>
                <w:b/>
                <w:spacing w:val="-2"/>
                <w:sz w:val="20"/>
              </w:rPr>
              <w:t>1.227.599</w:t>
            </w:r>
          </w:p>
        </w:tc>
        <w:tc>
          <w:tcPr>
            <w:tcW w:w="1040" w:type="dxa"/>
            <w:shd w:val="clear" w:color="auto" w:fill="F2F2F2"/>
          </w:tcPr>
          <w:p>
            <w:pPr>
              <w:pStyle w:val="TableParagraph"/>
              <w:spacing w:line="210" w:lineRule="exact"/>
              <w:ind w:left="140" w:right="50"/>
              <w:jc w:val="center"/>
              <w:rPr>
                <w:b/>
                <w:sz w:val="20"/>
              </w:rPr>
            </w:pPr>
            <w:r>
              <w:rPr>
                <w:b/>
                <w:spacing w:val="-2"/>
                <w:sz w:val="20"/>
              </w:rPr>
              <w:t>41,8%</w:t>
            </w:r>
          </w:p>
        </w:tc>
        <w:tc>
          <w:tcPr>
            <w:tcW w:w="1385" w:type="dxa"/>
            <w:shd w:val="clear" w:color="auto" w:fill="F2F2F2"/>
          </w:tcPr>
          <w:p>
            <w:pPr>
              <w:pStyle w:val="TableParagraph"/>
              <w:spacing w:line="210" w:lineRule="exact"/>
              <w:ind w:right="164"/>
              <w:rPr>
                <w:b/>
                <w:sz w:val="20"/>
              </w:rPr>
            </w:pPr>
            <w:r>
              <w:rPr>
                <w:b/>
                <w:spacing w:val="-2"/>
                <w:sz w:val="20"/>
              </w:rPr>
              <w:t>1.110.001</w:t>
            </w:r>
          </w:p>
        </w:tc>
        <w:tc>
          <w:tcPr>
            <w:tcW w:w="1080" w:type="dxa"/>
            <w:shd w:val="clear" w:color="auto" w:fill="F2F2F2"/>
          </w:tcPr>
          <w:p>
            <w:pPr>
              <w:pStyle w:val="TableParagraph"/>
              <w:spacing w:line="210" w:lineRule="exact"/>
              <w:ind w:right="230"/>
              <w:rPr>
                <w:b/>
                <w:sz w:val="20"/>
              </w:rPr>
            </w:pPr>
            <w:r>
              <w:rPr>
                <w:b/>
                <w:spacing w:val="-2"/>
                <w:sz w:val="20"/>
              </w:rPr>
              <w:t>36,1%</w:t>
            </w:r>
          </w:p>
        </w:tc>
        <w:tc>
          <w:tcPr>
            <w:tcW w:w="1093" w:type="dxa"/>
            <w:tcBorders>
              <w:right w:val="single" w:sz="4" w:space="0" w:color="000000"/>
            </w:tcBorders>
            <w:shd w:val="clear" w:color="auto" w:fill="F2F2F2"/>
          </w:tcPr>
          <w:p>
            <w:pPr>
              <w:pStyle w:val="TableParagraph"/>
              <w:spacing w:line="210" w:lineRule="exact"/>
              <w:ind w:right="60"/>
              <w:rPr>
                <w:b/>
                <w:sz w:val="20"/>
              </w:rPr>
            </w:pPr>
            <w:r>
              <w:rPr>
                <w:b/>
                <w:spacing w:val="-2"/>
                <w:sz w:val="20"/>
              </w:rPr>
              <w:t>10,6%</w:t>
            </w:r>
          </w:p>
        </w:tc>
      </w:tr>
      <w:tr>
        <w:trPr>
          <w:trHeight w:val="230" w:hRule="atLeast"/>
        </w:trPr>
        <w:tc>
          <w:tcPr>
            <w:tcW w:w="3822" w:type="dxa"/>
            <w:tcBorders>
              <w:left w:val="single" w:sz="4" w:space="0" w:color="000000"/>
            </w:tcBorders>
          </w:tcPr>
          <w:p>
            <w:pPr>
              <w:pStyle w:val="TableParagraph"/>
              <w:spacing w:line="210" w:lineRule="exact"/>
              <w:ind w:left="67"/>
              <w:jc w:val="left"/>
              <w:rPr>
                <w:i/>
                <w:sz w:val="20"/>
              </w:rPr>
            </w:pPr>
            <w:r>
              <w:rPr>
                <w:i/>
                <w:sz w:val="20"/>
              </w:rPr>
              <w:t>Margem</w:t>
            </w:r>
            <w:r>
              <w:rPr>
                <w:i/>
                <w:spacing w:val="-7"/>
                <w:sz w:val="20"/>
              </w:rPr>
              <w:t> </w:t>
            </w:r>
            <w:r>
              <w:rPr>
                <w:i/>
                <w:spacing w:val="-2"/>
                <w:sz w:val="20"/>
              </w:rPr>
              <w:t>bruta</w:t>
            </w:r>
          </w:p>
        </w:tc>
        <w:tc>
          <w:tcPr>
            <w:tcW w:w="1359" w:type="dxa"/>
          </w:tcPr>
          <w:p>
            <w:pPr>
              <w:pStyle w:val="TableParagraph"/>
              <w:spacing w:line="210" w:lineRule="exact"/>
              <w:ind w:right="164"/>
              <w:rPr>
                <w:i/>
                <w:sz w:val="20"/>
              </w:rPr>
            </w:pPr>
            <w:r>
              <w:rPr>
                <w:i/>
                <w:spacing w:val="-2"/>
                <w:sz w:val="20"/>
              </w:rPr>
              <w:t>41,8%</w:t>
            </w:r>
          </w:p>
        </w:tc>
        <w:tc>
          <w:tcPr>
            <w:tcW w:w="1040" w:type="dxa"/>
          </w:tcPr>
          <w:p>
            <w:pPr>
              <w:pStyle w:val="TableParagraph"/>
              <w:jc w:val="left"/>
              <w:rPr>
                <w:rFonts w:ascii="Times New Roman"/>
                <w:sz w:val="16"/>
              </w:rPr>
            </w:pPr>
          </w:p>
        </w:tc>
        <w:tc>
          <w:tcPr>
            <w:tcW w:w="1385" w:type="dxa"/>
          </w:tcPr>
          <w:p>
            <w:pPr>
              <w:pStyle w:val="TableParagraph"/>
              <w:spacing w:line="210" w:lineRule="exact"/>
              <w:ind w:right="164"/>
              <w:rPr>
                <w:i/>
                <w:sz w:val="20"/>
              </w:rPr>
            </w:pPr>
            <w:r>
              <w:rPr>
                <w:i/>
                <w:spacing w:val="-2"/>
                <w:sz w:val="20"/>
              </w:rPr>
              <w:t>36,1%</w:t>
            </w:r>
          </w:p>
        </w:tc>
        <w:tc>
          <w:tcPr>
            <w:tcW w:w="1080" w:type="dxa"/>
          </w:tcPr>
          <w:p>
            <w:pPr>
              <w:pStyle w:val="TableParagraph"/>
              <w:jc w:val="left"/>
              <w:rPr>
                <w:rFonts w:ascii="Times New Roman"/>
                <w:sz w:val="16"/>
              </w:rPr>
            </w:pPr>
          </w:p>
        </w:tc>
        <w:tc>
          <w:tcPr>
            <w:tcW w:w="1093" w:type="dxa"/>
            <w:tcBorders>
              <w:right w:val="single" w:sz="4" w:space="0" w:color="000000"/>
            </w:tcBorders>
          </w:tcPr>
          <w:p>
            <w:pPr>
              <w:pStyle w:val="TableParagraph"/>
              <w:spacing w:line="210" w:lineRule="exact"/>
              <w:ind w:right="52"/>
              <w:rPr>
                <w:i/>
                <w:sz w:val="20"/>
              </w:rPr>
            </w:pPr>
            <w:r>
              <w:rPr>
                <w:i/>
                <w:sz w:val="20"/>
              </w:rPr>
              <w:t>5,7 </w:t>
            </w:r>
            <w:r>
              <w:rPr>
                <w:i/>
                <w:spacing w:val="-4"/>
                <w:sz w:val="20"/>
              </w:rPr>
              <w:t>p.p.</w:t>
            </w:r>
          </w:p>
        </w:tc>
      </w:tr>
      <w:tr>
        <w:trPr>
          <w:trHeight w:val="225" w:hRule="atLeast"/>
        </w:trPr>
        <w:tc>
          <w:tcPr>
            <w:tcW w:w="3822" w:type="dxa"/>
            <w:tcBorders>
              <w:left w:val="single" w:sz="4" w:space="0" w:color="000000"/>
            </w:tcBorders>
            <w:shd w:val="clear" w:color="auto" w:fill="F2F2F2"/>
          </w:tcPr>
          <w:p>
            <w:pPr>
              <w:pStyle w:val="TableParagraph"/>
              <w:spacing w:line="206" w:lineRule="exact"/>
              <w:ind w:left="67"/>
              <w:jc w:val="left"/>
              <w:rPr>
                <w:sz w:val="20"/>
              </w:rPr>
            </w:pPr>
            <w:r>
              <w:rPr>
                <w:sz w:val="20"/>
              </w:rPr>
              <w:t>Despesas</w:t>
            </w:r>
            <w:r>
              <w:rPr>
                <w:spacing w:val="-8"/>
                <w:sz w:val="20"/>
              </w:rPr>
              <w:t> </w:t>
            </w:r>
            <w:r>
              <w:rPr>
                <w:sz w:val="20"/>
              </w:rPr>
              <w:t>gerais</w:t>
            </w:r>
            <w:r>
              <w:rPr>
                <w:spacing w:val="-7"/>
                <w:sz w:val="20"/>
              </w:rPr>
              <w:t> </w:t>
            </w:r>
            <w:r>
              <w:rPr>
                <w:sz w:val="20"/>
              </w:rPr>
              <w:t>e</w:t>
            </w:r>
            <w:r>
              <w:rPr>
                <w:spacing w:val="-7"/>
                <w:sz w:val="20"/>
              </w:rPr>
              <w:t> </w:t>
            </w:r>
            <w:r>
              <w:rPr>
                <w:spacing w:val="-2"/>
                <w:sz w:val="20"/>
              </w:rPr>
              <w:t>administrativas</w:t>
            </w:r>
          </w:p>
        </w:tc>
        <w:tc>
          <w:tcPr>
            <w:tcW w:w="1359" w:type="dxa"/>
            <w:shd w:val="clear" w:color="auto" w:fill="F2F2F2"/>
          </w:tcPr>
          <w:p>
            <w:pPr>
              <w:pStyle w:val="TableParagraph"/>
              <w:spacing w:line="206" w:lineRule="exact"/>
              <w:ind w:right="160"/>
              <w:rPr>
                <w:sz w:val="20"/>
              </w:rPr>
            </w:pPr>
            <w:r>
              <w:rPr>
                <w:spacing w:val="-2"/>
                <w:sz w:val="20"/>
              </w:rPr>
              <w:t>(72.726)</w:t>
            </w:r>
          </w:p>
        </w:tc>
        <w:tc>
          <w:tcPr>
            <w:tcW w:w="1040" w:type="dxa"/>
            <w:shd w:val="clear" w:color="auto" w:fill="F2F2F2"/>
          </w:tcPr>
          <w:p>
            <w:pPr>
              <w:pStyle w:val="TableParagraph"/>
              <w:spacing w:line="206" w:lineRule="exact"/>
              <w:ind w:left="157" w:right="17"/>
              <w:jc w:val="center"/>
              <w:rPr>
                <w:sz w:val="20"/>
              </w:rPr>
            </w:pPr>
            <w:r>
              <w:rPr>
                <w:sz w:val="20"/>
              </w:rPr>
              <w:t>-</w:t>
            </w:r>
            <w:r>
              <w:rPr>
                <w:spacing w:val="-4"/>
                <w:sz w:val="20"/>
              </w:rPr>
              <w:t>2,5%</w:t>
            </w:r>
          </w:p>
        </w:tc>
        <w:tc>
          <w:tcPr>
            <w:tcW w:w="1385" w:type="dxa"/>
            <w:shd w:val="clear" w:color="auto" w:fill="F2F2F2"/>
          </w:tcPr>
          <w:p>
            <w:pPr>
              <w:pStyle w:val="TableParagraph"/>
              <w:spacing w:line="206" w:lineRule="exact"/>
              <w:ind w:right="163"/>
              <w:rPr>
                <w:sz w:val="20"/>
              </w:rPr>
            </w:pPr>
            <w:r>
              <w:rPr>
                <w:spacing w:val="-2"/>
                <w:sz w:val="20"/>
              </w:rPr>
              <w:t>(109.772)</w:t>
            </w:r>
          </w:p>
        </w:tc>
        <w:tc>
          <w:tcPr>
            <w:tcW w:w="1080" w:type="dxa"/>
            <w:shd w:val="clear" w:color="auto" w:fill="F2F2F2"/>
          </w:tcPr>
          <w:p>
            <w:pPr>
              <w:pStyle w:val="TableParagraph"/>
              <w:spacing w:line="206" w:lineRule="exact"/>
              <w:ind w:right="224"/>
              <w:rPr>
                <w:sz w:val="20"/>
              </w:rPr>
            </w:pPr>
            <w:r>
              <w:rPr>
                <w:sz w:val="20"/>
              </w:rPr>
              <w:t>-</w:t>
            </w:r>
            <w:r>
              <w:rPr>
                <w:spacing w:val="-4"/>
                <w:sz w:val="20"/>
              </w:rPr>
              <w:t>3,6%</w:t>
            </w:r>
          </w:p>
        </w:tc>
        <w:tc>
          <w:tcPr>
            <w:tcW w:w="1093" w:type="dxa"/>
            <w:tcBorders>
              <w:right w:val="single" w:sz="4" w:space="0" w:color="000000"/>
            </w:tcBorders>
            <w:shd w:val="clear" w:color="auto" w:fill="F2F2F2"/>
          </w:tcPr>
          <w:p>
            <w:pPr>
              <w:pStyle w:val="TableParagraph"/>
              <w:spacing w:line="206" w:lineRule="exact"/>
              <w:ind w:right="60"/>
              <w:rPr>
                <w:sz w:val="20"/>
              </w:rPr>
            </w:pPr>
            <w:r>
              <w:rPr>
                <w:sz w:val="20"/>
              </w:rPr>
              <w:t>-</w:t>
            </w:r>
            <w:r>
              <w:rPr>
                <w:spacing w:val="-2"/>
                <w:sz w:val="20"/>
              </w:rPr>
              <w:t>33,7%</w:t>
            </w:r>
          </w:p>
        </w:tc>
      </w:tr>
      <w:tr>
        <w:trPr>
          <w:trHeight w:val="230" w:hRule="atLeast"/>
        </w:trPr>
        <w:tc>
          <w:tcPr>
            <w:tcW w:w="3822" w:type="dxa"/>
            <w:tcBorders>
              <w:left w:val="single" w:sz="4" w:space="0" w:color="000000"/>
            </w:tcBorders>
            <w:shd w:val="clear" w:color="auto" w:fill="FFFFFF"/>
          </w:tcPr>
          <w:p>
            <w:pPr>
              <w:pStyle w:val="TableParagraph"/>
              <w:spacing w:line="210" w:lineRule="exact"/>
              <w:ind w:left="67"/>
              <w:jc w:val="left"/>
              <w:rPr>
                <w:sz w:val="20"/>
              </w:rPr>
            </w:pPr>
            <w:r>
              <w:rPr>
                <w:sz w:val="20"/>
              </w:rPr>
              <w:t>Despesas</w:t>
            </w:r>
            <w:r>
              <w:rPr>
                <w:spacing w:val="-7"/>
                <w:sz w:val="20"/>
              </w:rPr>
              <w:t> </w:t>
            </w:r>
            <w:r>
              <w:rPr>
                <w:sz w:val="20"/>
              </w:rPr>
              <w:t>com</w:t>
            </w:r>
            <w:r>
              <w:rPr>
                <w:spacing w:val="-4"/>
                <w:sz w:val="20"/>
              </w:rPr>
              <w:t> </w:t>
            </w:r>
            <w:r>
              <w:rPr>
                <w:spacing w:val="-2"/>
                <w:sz w:val="20"/>
              </w:rPr>
              <w:t>vendas</w:t>
            </w:r>
          </w:p>
        </w:tc>
        <w:tc>
          <w:tcPr>
            <w:tcW w:w="1359" w:type="dxa"/>
          </w:tcPr>
          <w:p>
            <w:pPr>
              <w:pStyle w:val="TableParagraph"/>
              <w:spacing w:line="210" w:lineRule="exact"/>
              <w:ind w:right="162"/>
              <w:rPr>
                <w:sz w:val="20"/>
              </w:rPr>
            </w:pPr>
            <w:r>
              <w:rPr>
                <w:spacing w:val="-2"/>
                <w:sz w:val="20"/>
              </w:rPr>
              <w:t>(483.034)</w:t>
            </w:r>
          </w:p>
        </w:tc>
        <w:tc>
          <w:tcPr>
            <w:tcW w:w="1040" w:type="dxa"/>
          </w:tcPr>
          <w:p>
            <w:pPr>
              <w:pStyle w:val="TableParagraph"/>
              <w:spacing w:line="210" w:lineRule="exact"/>
              <w:ind w:left="140" w:right="117"/>
              <w:jc w:val="center"/>
              <w:rPr>
                <w:sz w:val="20"/>
              </w:rPr>
            </w:pPr>
            <w:r>
              <w:rPr>
                <w:sz w:val="20"/>
              </w:rPr>
              <w:t>-</w:t>
            </w:r>
            <w:r>
              <w:rPr>
                <w:spacing w:val="-2"/>
                <w:sz w:val="20"/>
              </w:rPr>
              <w:t>16,5%</w:t>
            </w:r>
          </w:p>
        </w:tc>
        <w:tc>
          <w:tcPr>
            <w:tcW w:w="1385" w:type="dxa"/>
          </w:tcPr>
          <w:p>
            <w:pPr>
              <w:pStyle w:val="TableParagraph"/>
              <w:spacing w:line="210" w:lineRule="exact"/>
              <w:ind w:right="163"/>
              <w:rPr>
                <w:sz w:val="20"/>
              </w:rPr>
            </w:pPr>
            <w:r>
              <w:rPr>
                <w:spacing w:val="-2"/>
                <w:sz w:val="20"/>
              </w:rPr>
              <w:t>(479.159)</w:t>
            </w:r>
          </w:p>
        </w:tc>
        <w:tc>
          <w:tcPr>
            <w:tcW w:w="1080" w:type="dxa"/>
          </w:tcPr>
          <w:p>
            <w:pPr>
              <w:pStyle w:val="TableParagraph"/>
              <w:spacing w:line="210" w:lineRule="exact"/>
              <w:ind w:right="230"/>
              <w:rPr>
                <w:sz w:val="20"/>
              </w:rPr>
            </w:pPr>
            <w:r>
              <w:rPr>
                <w:sz w:val="20"/>
              </w:rPr>
              <w:t>-</w:t>
            </w:r>
            <w:r>
              <w:rPr>
                <w:spacing w:val="-2"/>
                <w:sz w:val="20"/>
              </w:rPr>
              <w:t>15,6%</w:t>
            </w:r>
          </w:p>
        </w:tc>
        <w:tc>
          <w:tcPr>
            <w:tcW w:w="1093" w:type="dxa"/>
            <w:tcBorders>
              <w:right w:val="single" w:sz="4" w:space="0" w:color="000000"/>
            </w:tcBorders>
          </w:tcPr>
          <w:p>
            <w:pPr>
              <w:pStyle w:val="TableParagraph"/>
              <w:spacing w:line="210" w:lineRule="exact"/>
              <w:ind w:right="54"/>
              <w:rPr>
                <w:sz w:val="20"/>
              </w:rPr>
            </w:pPr>
            <w:r>
              <w:rPr>
                <w:spacing w:val="-4"/>
                <w:sz w:val="20"/>
              </w:rPr>
              <w:t>0,8%</w:t>
            </w:r>
          </w:p>
        </w:tc>
      </w:tr>
      <w:tr>
        <w:trPr>
          <w:trHeight w:val="230" w:hRule="atLeast"/>
        </w:trPr>
        <w:tc>
          <w:tcPr>
            <w:tcW w:w="3822" w:type="dxa"/>
            <w:tcBorders>
              <w:left w:val="single" w:sz="4" w:space="0" w:color="000000"/>
            </w:tcBorders>
          </w:tcPr>
          <w:p>
            <w:pPr>
              <w:pStyle w:val="TableParagraph"/>
              <w:spacing w:line="210" w:lineRule="exact"/>
              <w:ind w:left="67"/>
              <w:jc w:val="left"/>
              <w:rPr>
                <w:sz w:val="20"/>
              </w:rPr>
            </w:pPr>
            <w:r>
              <w:rPr>
                <w:sz w:val="20"/>
              </w:rPr>
              <w:t>Outras</w:t>
            </w:r>
            <w:r>
              <w:rPr>
                <w:spacing w:val="-7"/>
                <w:sz w:val="20"/>
              </w:rPr>
              <w:t> </w:t>
            </w:r>
            <w:r>
              <w:rPr>
                <w:sz w:val="20"/>
              </w:rPr>
              <w:t>receitas</w:t>
            </w:r>
            <w:r>
              <w:rPr>
                <w:spacing w:val="-5"/>
                <w:sz w:val="20"/>
              </w:rPr>
              <w:t> </w:t>
            </w:r>
            <w:r>
              <w:rPr>
                <w:spacing w:val="-2"/>
                <w:sz w:val="20"/>
              </w:rPr>
              <w:t>operacionais</w:t>
            </w:r>
          </w:p>
        </w:tc>
        <w:tc>
          <w:tcPr>
            <w:tcW w:w="1359" w:type="dxa"/>
          </w:tcPr>
          <w:p>
            <w:pPr>
              <w:pStyle w:val="TableParagraph"/>
              <w:spacing w:line="210" w:lineRule="exact"/>
              <w:ind w:right="163"/>
              <w:rPr>
                <w:sz w:val="20"/>
              </w:rPr>
            </w:pPr>
            <w:r>
              <w:rPr>
                <w:spacing w:val="-2"/>
                <w:sz w:val="20"/>
              </w:rPr>
              <w:t>66.370</w:t>
            </w:r>
          </w:p>
        </w:tc>
        <w:tc>
          <w:tcPr>
            <w:tcW w:w="1040" w:type="dxa"/>
          </w:tcPr>
          <w:p>
            <w:pPr>
              <w:pStyle w:val="TableParagraph"/>
              <w:spacing w:line="210" w:lineRule="exact"/>
              <w:ind w:left="224" w:right="17"/>
              <w:jc w:val="center"/>
              <w:rPr>
                <w:sz w:val="20"/>
              </w:rPr>
            </w:pPr>
            <w:r>
              <w:rPr>
                <w:spacing w:val="-4"/>
                <w:sz w:val="20"/>
              </w:rPr>
              <w:t>2,3%</w:t>
            </w:r>
          </w:p>
        </w:tc>
        <w:tc>
          <w:tcPr>
            <w:tcW w:w="1385" w:type="dxa"/>
          </w:tcPr>
          <w:p>
            <w:pPr>
              <w:pStyle w:val="TableParagraph"/>
              <w:spacing w:line="210" w:lineRule="exact"/>
              <w:ind w:right="161"/>
              <w:rPr>
                <w:sz w:val="20"/>
              </w:rPr>
            </w:pPr>
            <w:r>
              <w:rPr>
                <w:spacing w:val="-4"/>
                <w:sz w:val="20"/>
              </w:rPr>
              <w:t>3.056</w:t>
            </w:r>
          </w:p>
        </w:tc>
        <w:tc>
          <w:tcPr>
            <w:tcW w:w="1080" w:type="dxa"/>
          </w:tcPr>
          <w:p>
            <w:pPr>
              <w:pStyle w:val="TableParagraph"/>
              <w:spacing w:line="210" w:lineRule="exact"/>
              <w:ind w:right="224"/>
              <w:rPr>
                <w:sz w:val="20"/>
              </w:rPr>
            </w:pPr>
            <w:r>
              <w:rPr>
                <w:spacing w:val="-4"/>
                <w:sz w:val="20"/>
              </w:rPr>
              <w:t>0,1%</w:t>
            </w:r>
          </w:p>
        </w:tc>
        <w:tc>
          <w:tcPr>
            <w:tcW w:w="1093" w:type="dxa"/>
            <w:tcBorders>
              <w:right w:val="single" w:sz="4" w:space="0" w:color="000000"/>
            </w:tcBorders>
          </w:tcPr>
          <w:p>
            <w:pPr>
              <w:pStyle w:val="TableParagraph"/>
              <w:spacing w:line="210" w:lineRule="exact"/>
              <w:ind w:right="60"/>
              <w:rPr>
                <w:sz w:val="20"/>
              </w:rPr>
            </w:pPr>
            <w:r>
              <w:rPr>
                <w:spacing w:val="-2"/>
                <w:sz w:val="20"/>
              </w:rPr>
              <w:t>2071,8%</w:t>
            </w:r>
          </w:p>
        </w:tc>
      </w:tr>
      <w:tr>
        <w:trPr>
          <w:trHeight w:val="230" w:hRule="atLeast"/>
        </w:trPr>
        <w:tc>
          <w:tcPr>
            <w:tcW w:w="3822" w:type="dxa"/>
            <w:tcBorders>
              <w:left w:val="single" w:sz="4" w:space="0" w:color="000000"/>
            </w:tcBorders>
            <w:shd w:val="clear" w:color="auto" w:fill="F2F2F2"/>
          </w:tcPr>
          <w:p>
            <w:pPr>
              <w:pStyle w:val="TableParagraph"/>
              <w:spacing w:line="210" w:lineRule="exact"/>
              <w:ind w:left="67"/>
              <w:jc w:val="left"/>
              <w:rPr>
                <w:b/>
                <w:sz w:val="20"/>
              </w:rPr>
            </w:pPr>
            <w:r>
              <w:rPr>
                <w:b/>
                <w:sz w:val="20"/>
              </w:rPr>
              <w:t>Lucro</w:t>
            </w:r>
            <w:r>
              <w:rPr>
                <w:b/>
                <w:spacing w:val="-10"/>
                <w:sz w:val="20"/>
              </w:rPr>
              <w:t> </w:t>
            </w:r>
            <w:r>
              <w:rPr>
                <w:b/>
                <w:sz w:val="20"/>
              </w:rPr>
              <w:t>operacional</w:t>
            </w:r>
            <w:r>
              <w:rPr>
                <w:b/>
                <w:spacing w:val="-7"/>
                <w:sz w:val="20"/>
              </w:rPr>
              <w:t> </w:t>
            </w:r>
            <w:r>
              <w:rPr>
                <w:b/>
                <w:spacing w:val="-2"/>
                <w:sz w:val="20"/>
              </w:rPr>
              <w:t>(EBIT)</w:t>
            </w:r>
          </w:p>
        </w:tc>
        <w:tc>
          <w:tcPr>
            <w:tcW w:w="1359" w:type="dxa"/>
            <w:shd w:val="clear" w:color="auto" w:fill="F2F2F2"/>
          </w:tcPr>
          <w:p>
            <w:pPr>
              <w:pStyle w:val="TableParagraph"/>
              <w:spacing w:line="210" w:lineRule="exact"/>
              <w:ind w:right="163"/>
              <w:rPr>
                <w:b/>
                <w:sz w:val="20"/>
              </w:rPr>
            </w:pPr>
            <w:r>
              <w:rPr>
                <w:b/>
                <w:spacing w:val="-2"/>
                <w:sz w:val="20"/>
              </w:rPr>
              <w:t>738.209</w:t>
            </w:r>
          </w:p>
        </w:tc>
        <w:tc>
          <w:tcPr>
            <w:tcW w:w="1040" w:type="dxa"/>
            <w:shd w:val="clear" w:color="auto" w:fill="F2F2F2"/>
          </w:tcPr>
          <w:p>
            <w:pPr>
              <w:pStyle w:val="TableParagraph"/>
              <w:spacing w:line="210" w:lineRule="exact"/>
              <w:ind w:left="140" w:right="50"/>
              <w:jc w:val="center"/>
              <w:rPr>
                <w:b/>
                <w:sz w:val="20"/>
              </w:rPr>
            </w:pPr>
            <w:r>
              <w:rPr>
                <w:b/>
                <w:spacing w:val="-2"/>
                <w:sz w:val="20"/>
              </w:rPr>
              <w:t>25,1%</w:t>
            </w:r>
          </w:p>
        </w:tc>
        <w:tc>
          <w:tcPr>
            <w:tcW w:w="1385" w:type="dxa"/>
            <w:shd w:val="clear" w:color="auto" w:fill="F2F2F2"/>
          </w:tcPr>
          <w:p>
            <w:pPr>
              <w:pStyle w:val="TableParagraph"/>
              <w:spacing w:line="210" w:lineRule="exact"/>
              <w:ind w:right="168"/>
              <w:rPr>
                <w:b/>
                <w:sz w:val="20"/>
              </w:rPr>
            </w:pPr>
            <w:r>
              <w:rPr>
                <w:b/>
                <w:spacing w:val="-2"/>
                <w:sz w:val="20"/>
              </w:rPr>
              <w:t>524.126</w:t>
            </w:r>
          </w:p>
        </w:tc>
        <w:tc>
          <w:tcPr>
            <w:tcW w:w="1080" w:type="dxa"/>
            <w:shd w:val="clear" w:color="auto" w:fill="F2F2F2"/>
          </w:tcPr>
          <w:p>
            <w:pPr>
              <w:pStyle w:val="TableParagraph"/>
              <w:spacing w:line="210" w:lineRule="exact"/>
              <w:ind w:right="230"/>
              <w:rPr>
                <w:b/>
                <w:sz w:val="20"/>
              </w:rPr>
            </w:pPr>
            <w:r>
              <w:rPr>
                <w:b/>
                <w:spacing w:val="-2"/>
                <w:sz w:val="20"/>
              </w:rPr>
              <w:t>17,1%</w:t>
            </w:r>
          </w:p>
        </w:tc>
        <w:tc>
          <w:tcPr>
            <w:tcW w:w="1093" w:type="dxa"/>
            <w:tcBorders>
              <w:right w:val="single" w:sz="4" w:space="0" w:color="000000"/>
            </w:tcBorders>
            <w:shd w:val="clear" w:color="auto" w:fill="F2F2F2"/>
          </w:tcPr>
          <w:p>
            <w:pPr>
              <w:pStyle w:val="TableParagraph"/>
              <w:spacing w:line="210" w:lineRule="exact"/>
              <w:ind w:right="60"/>
              <w:rPr>
                <w:b/>
                <w:sz w:val="20"/>
              </w:rPr>
            </w:pPr>
            <w:r>
              <w:rPr>
                <w:b/>
                <w:spacing w:val="-2"/>
                <w:sz w:val="20"/>
              </w:rPr>
              <w:t>40,8%</w:t>
            </w:r>
          </w:p>
        </w:tc>
      </w:tr>
      <w:tr>
        <w:trPr>
          <w:trHeight w:val="231" w:hRule="atLeast"/>
        </w:trPr>
        <w:tc>
          <w:tcPr>
            <w:tcW w:w="3822" w:type="dxa"/>
            <w:tcBorders>
              <w:left w:val="single" w:sz="4" w:space="0" w:color="000000"/>
            </w:tcBorders>
          </w:tcPr>
          <w:p>
            <w:pPr>
              <w:pStyle w:val="TableParagraph"/>
              <w:spacing w:line="211" w:lineRule="exact"/>
              <w:ind w:left="67"/>
              <w:jc w:val="left"/>
              <w:rPr>
                <w:sz w:val="20"/>
              </w:rPr>
            </w:pPr>
            <w:r>
              <w:rPr>
                <w:sz w:val="20"/>
              </w:rPr>
              <w:t>(+)</w:t>
            </w:r>
            <w:r>
              <w:rPr>
                <w:spacing w:val="-5"/>
                <w:sz w:val="20"/>
              </w:rPr>
              <w:t> </w:t>
            </w:r>
            <w:r>
              <w:rPr>
                <w:sz w:val="20"/>
              </w:rPr>
              <w:t>Depreciações</w:t>
            </w:r>
            <w:r>
              <w:rPr>
                <w:spacing w:val="-3"/>
                <w:sz w:val="20"/>
              </w:rPr>
              <w:t> </w:t>
            </w:r>
            <w:r>
              <w:rPr>
                <w:sz w:val="20"/>
              </w:rPr>
              <w:t>e</w:t>
            </w:r>
            <w:r>
              <w:rPr>
                <w:spacing w:val="-5"/>
                <w:sz w:val="20"/>
              </w:rPr>
              <w:t> </w:t>
            </w:r>
            <w:r>
              <w:rPr>
                <w:spacing w:val="-2"/>
                <w:sz w:val="20"/>
              </w:rPr>
              <w:t>amortizações</w:t>
            </w:r>
          </w:p>
        </w:tc>
        <w:tc>
          <w:tcPr>
            <w:tcW w:w="1359" w:type="dxa"/>
          </w:tcPr>
          <w:p>
            <w:pPr>
              <w:pStyle w:val="TableParagraph"/>
              <w:spacing w:line="211" w:lineRule="exact"/>
              <w:ind w:right="168"/>
              <w:rPr>
                <w:sz w:val="20"/>
              </w:rPr>
            </w:pPr>
            <w:r>
              <w:rPr>
                <w:spacing w:val="-2"/>
                <w:sz w:val="20"/>
              </w:rPr>
              <w:t>100.185</w:t>
            </w:r>
          </w:p>
        </w:tc>
        <w:tc>
          <w:tcPr>
            <w:tcW w:w="1040" w:type="dxa"/>
          </w:tcPr>
          <w:p>
            <w:pPr>
              <w:pStyle w:val="TableParagraph"/>
              <w:spacing w:line="211" w:lineRule="exact"/>
              <w:ind w:left="224" w:right="17"/>
              <w:jc w:val="center"/>
              <w:rPr>
                <w:sz w:val="20"/>
              </w:rPr>
            </w:pPr>
            <w:r>
              <w:rPr>
                <w:spacing w:val="-4"/>
                <w:sz w:val="20"/>
              </w:rPr>
              <w:t>3,4%</w:t>
            </w:r>
          </w:p>
        </w:tc>
        <w:tc>
          <w:tcPr>
            <w:tcW w:w="1385" w:type="dxa"/>
          </w:tcPr>
          <w:p>
            <w:pPr>
              <w:pStyle w:val="TableParagraph"/>
              <w:spacing w:line="211" w:lineRule="exact"/>
              <w:ind w:right="164"/>
              <w:rPr>
                <w:sz w:val="20"/>
              </w:rPr>
            </w:pPr>
            <w:r>
              <w:rPr>
                <w:spacing w:val="-2"/>
                <w:sz w:val="20"/>
              </w:rPr>
              <w:t>80.973</w:t>
            </w:r>
          </w:p>
        </w:tc>
        <w:tc>
          <w:tcPr>
            <w:tcW w:w="1080" w:type="dxa"/>
          </w:tcPr>
          <w:p>
            <w:pPr>
              <w:pStyle w:val="TableParagraph"/>
              <w:spacing w:line="211" w:lineRule="exact"/>
              <w:ind w:right="224"/>
              <w:rPr>
                <w:sz w:val="20"/>
              </w:rPr>
            </w:pPr>
            <w:r>
              <w:rPr>
                <w:spacing w:val="-4"/>
                <w:sz w:val="20"/>
              </w:rPr>
              <w:t>2,6%</w:t>
            </w:r>
          </w:p>
        </w:tc>
        <w:tc>
          <w:tcPr>
            <w:tcW w:w="1093" w:type="dxa"/>
            <w:tcBorders>
              <w:right w:val="single" w:sz="4" w:space="0" w:color="000000"/>
            </w:tcBorders>
          </w:tcPr>
          <w:p>
            <w:pPr>
              <w:pStyle w:val="TableParagraph"/>
              <w:spacing w:line="211" w:lineRule="exact"/>
              <w:ind w:right="60"/>
              <w:rPr>
                <w:sz w:val="20"/>
              </w:rPr>
            </w:pPr>
            <w:r>
              <w:rPr>
                <w:spacing w:val="-2"/>
                <w:sz w:val="20"/>
              </w:rPr>
              <w:t>23,7%</w:t>
            </w:r>
          </w:p>
        </w:tc>
      </w:tr>
      <w:tr>
        <w:trPr>
          <w:trHeight w:val="230" w:hRule="atLeast"/>
        </w:trPr>
        <w:tc>
          <w:tcPr>
            <w:tcW w:w="3822" w:type="dxa"/>
            <w:tcBorders>
              <w:left w:val="single" w:sz="4" w:space="0" w:color="000000"/>
            </w:tcBorders>
            <w:shd w:val="clear" w:color="auto" w:fill="F2F2F2"/>
          </w:tcPr>
          <w:p>
            <w:pPr>
              <w:pStyle w:val="TableParagraph"/>
              <w:spacing w:line="210" w:lineRule="exact"/>
              <w:ind w:left="67"/>
              <w:jc w:val="left"/>
              <w:rPr>
                <w:b/>
                <w:sz w:val="20"/>
              </w:rPr>
            </w:pPr>
            <w:r>
              <w:rPr>
                <w:b/>
                <w:spacing w:val="-2"/>
                <w:sz w:val="20"/>
              </w:rPr>
              <w:t>EBITDA</w:t>
            </w:r>
          </w:p>
        </w:tc>
        <w:tc>
          <w:tcPr>
            <w:tcW w:w="1359" w:type="dxa"/>
            <w:shd w:val="clear" w:color="auto" w:fill="F2F2F2"/>
          </w:tcPr>
          <w:p>
            <w:pPr>
              <w:pStyle w:val="TableParagraph"/>
              <w:spacing w:line="210" w:lineRule="exact"/>
              <w:ind w:right="163"/>
              <w:rPr>
                <w:b/>
                <w:sz w:val="20"/>
              </w:rPr>
            </w:pPr>
            <w:r>
              <w:rPr>
                <w:b/>
                <w:spacing w:val="-2"/>
                <w:sz w:val="20"/>
              </w:rPr>
              <w:t>838.394</w:t>
            </w:r>
          </w:p>
        </w:tc>
        <w:tc>
          <w:tcPr>
            <w:tcW w:w="1040" w:type="dxa"/>
            <w:shd w:val="clear" w:color="auto" w:fill="F2F2F2"/>
          </w:tcPr>
          <w:p>
            <w:pPr>
              <w:pStyle w:val="TableParagraph"/>
              <w:spacing w:line="210" w:lineRule="exact"/>
              <w:ind w:left="140" w:right="50"/>
              <w:jc w:val="center"/>
              <w:rPr>
                <w:b/>
                <w:sz w:val="20"/>
              </w:rPr>
            </w:pPr>
            <w:r>
              <w:rPr>
                <w:b/>
                <w:spacing w:val="-2"/>
                <w:sz w:val="20"/>
              </w:rPr>
              <w:t>28,6%</w:t>
            </w:r>
          </w:p>
        </w:tc>
        <w:tc>
          <w:tcPr>
            <w:tcW w:w="1385" w:type="dxa"/>
            <w:shd w:val="clear" w:color="auto" w:fill="F2F2F2"/>
          </w:tcPr>
          <w:p>
            <w:pPr>
              <w:pStyle w:val="TableParagraph"/>
              <w:spacing w:line="210" w:lineRule="exact"/>
              <w:ind w:right="168"/>
              <w:rPr>
                <w:b/>
                <w:sz w:val="20"/>
              </w:rPr>
            </w:pPr>
            <w:r>
              <w:rPr>
                <w:b/>
                <w:spacing w:val="-2"/>
                <w:sz w:val="20"/>
              </w:rPr>
              <w:t>605.099</w:t>
            </w:r>
          </w:p>
        </w:tc>
        <w:tc>
          <w:tcPr>
            <w:tcW w:w="1080" w:type="dxa"/>
            <w:shd w:val="clear" w:color="auto" w:fill="F2F2F2"/>
          </w:tcPr>
          <w:p>
            <w:pPr>
              <w:pStyle w:val="TableParagraph"/>
              <w:spacing w:line="210" w:lineRule="exact"/>
              <w:ind w:right="230"/>
              <w:rPr>
                <w:b/>
                <w:sz w:val="20"/>
              </w:rPr>
            </w:pPr>
            <w:r>
              <w:rPr>
                <w:b/>
                <w:spacing w:val="-2"/>
                <w:sz w:val="20"/>
              </w:rPr>
              <w:t>19,7%</w:t>
            </w:r>
          </w:p>
        </w:tc>
        <w:tc>
          <w:tcPr>
            <w:tcW w:w="1093" w:type="dxa"/>
            <w:tcBorders>
              <w:right w:val="single" w:sz="4" w:space="0" w:color="000000"/>
            </w:tcBorders>
            <w:shd w:val="clear" w:color="auto" w:fill="F2F2F2"/>
          </w:tcPr>
          <w:p>
            <w:pPr>
              <w:pStyle w:val="TableParagraph"/>
              <w:spacing w:line="210" w:lineRule="exact"/>
              <w:ind w:right="60"/>
              <w:rPr>
                <w:b/>
                <w:sz w:val="20"/>
              </w:rPr>
            </w:pPr>
            <w:r>
              <w:rPr>
                <w:b/>
                <w:spacing w:val="-2"/>
                <w:sz w:val="20"/>
              </w:rPr>
              <w:t>38,6%</w:t>
            </w:r>
          </w:p>
        </w:tc>
      </w:tr>
      <w:tr>
        <w:trPr>
          <w:trHeight w:val="230" w:hRule="atLeast"/>
        </w:trPr>
        <w:tc>
          <w:tcPr>
            <w:tcW w:w="3822" w:type="dxa"/>
            <w:tcBorders>
              <w:left w:val="single" w:sz="4" w:space="0" w:color="000000"/>
            </w:tcBorders>
          </w:tcPr>
          <w:p>
            <w:pPr>
              <w:pStyle w:val="TableParagraph"/>
              <w:spacing w:line="210" w:lineRule="exact"/>
              <w:ind w:left="67"/>
              <w:jc w:val="left"/>
              <w:rPr>
                <w:i/>
                <w:sz w:val="20"/>
              </w:rPr>
            </w:pPr>
            <w:r>
              <w:rPr>
                <w:i/>
                <w:sz w:val="20"/>
              </w:rPr>
              <w:t>Margem</w:t>
            </w:r>
            <w:r>
              <w:rPr>
                <w:i/>
                <w:spacing w:val="-7"/>
                <w:sz w:val="20"/>
              </w:rPr>
              <w:t> </w:t>
            </w:r>
            <w:r>
              <w:rPr>
                <w:i/>
                <w:spacing w:val="-2"/>
                <w:sz w:val="20"/>
              </w:rPr>
              <w:t>EBITDA</w:t>
            </w:r>
          </w:p>
        </w:tc>
        <w:tc>
          <w:tcPr>
            <w:tcW w:w="1359" w:type="dxa"/>
          </w:tcPr>
          <w:p>
            <w:pPr>
              <w:pStyle w:val="TableParagraph"/>
              <w:spacing w:line="210" w:lineRule="exact"/>
              <w:ind w:right="159"/>
              <w:rPr>
                <w:i/>
                <w:sz w:val="20"/>
              </w:rPr>
            </w:pPr>
            <w:r>
              <w:rPr>
                <w:i/>
                <w:spacing w:val="-2"/>
                <w:sz w:val="20"/>
              </w:rPr>
              <w:t>28,5%</w:t>
            </w:r>
          </w:p>
        </w:tc>
        <w:tc>
          <w:tcPr>
            <w:tcW w:w="1040" w:type="dxa"/>
          </w:tcPr>
          <w:p>
            <w:pPr>
              <w:pStyle w:val="TableParagraph"/>
              <w:jc w:val="left"/>
              <w:rPr>
                <w:rFonts w:ascii="Times New Roman"/>
                <w:sz w:val="16"/>
              </w:rPr>
            </w:pPr>
          </w:p>
        </w:tc>
        <w:tc>
          <w:tcPr>
            <w:tcW w:w="1385" w:type="dxa"/>
          </w:tcPr>
          <w:p>
            <w:pPr>
              <w:pStyle w:val="TableParagraph"/>
              <w:spacing w:line="210" w:lineRule="exact"/>
              <w:ind w:right="159"/>
              <w:rPr>
                <w:i/>
                <w:sz w:val="20"/>
              </w:rPr>
            </w:pPr>
            <w:r>
              <w:rPr>
                <w:i/>
                <w:spacing w:val="-2"/>
                <w:sz w:val="20"/>
              </w:rPr>
              <w:t>19,6%</w:t>
            </w:r>
          </w:p>
        </w:tc>
        <w:tc>
          <w:tcPr>
            <w:tcW w:w="1080" w:type="dxa"/>
          </w:tcPr>
          <w:p>
            <w:pPr>
              <w:pStyle w:val="TableParagraph"/>
              <w:jc w:val="left"/>
              <w:rPr>
                <w:rFonts w:ascii="Times New Roman"/>
                <w:sz w:val="16"/>
              </w:rPr>
            </w:pPr>
          </w:p>
        </w:tc>
        <w:tc>
          <w:tcPr>
            <w:tcW w:w="1093" w:type="dxa"/>
            <w:tcBorders>
              <w:right w:val="single" w:sz="4" w:space="0" w:color="000000"/>
            </w:tcBorders>
          </w:tcPr>
          <w:p>
            <w:pPr>
              <w:pStyle w:val="TableParagraph"/>
              <w:spacing w:line="210" w:lineRule="exact"/>
              <w:ind w:right="52"/>
              <w:rPr>
                <w:i/>
                <w:sz w:val="20"/>
              </w:rPr>
            </w:pPr>
            <w:r>
              <w:rPr>
                <w:i/>
                <w:sz w:val="20"/>
              </w:rPr>
              <w:t>8,9 </w:t>
            </w:r>
            <w:r>
              <w:rPr>
                <w:i/>
                <w:spacing w:val="-4"/>
                <w:sz w:val="20"/>
              </w:rPr>
              <w:t>p.p.</w:t>
            </w:r>
          </w:p>
        </w:tc>
      </w:tr>
      <w:tr>
        <w:trPr>
          <w:trHeight w:val="230" w:hRule="atLeast"/>
        </w:trPr>
        <w:tc>
          <w:tcPr>
            <w:tcW w:w="3822" w:type="dxa"/>
            <w:tcBorders>
              <w:left w:val="single" w:sz="4" w:space="0" w:color="000000"/>
            </w:tcBorders>
            <w:shd w:val="clear" w:color="auto" w:fill="F2F2F2"/>
          </w:tcPr>
          <w:p>
            <w:pPr>
              <w:pStyle w:val="TableParagraph"/>
              <w:spacing w:line="210" w:lineRule="exact"/>
              <w:ind w:left="67"/>
              <w:jc w:val="left"/>
              <w:rPr>
                <w:sz w:val="20"/>
              </w:rPr>
            </w:pPr>
            <w:r>
              <w:rPr>
                <w:sz w:val="20"/>
              </w:rPr>
              <w:t>Resultado</w:t>
            </w:r>
            <w:r>
              <w:rPr>
                <w:spacing w:val="-11"/>
                <w:sz w:val="20"/>
              </w:rPr>
              <w:t> </w:t>
            </w:r>
            <w:r>
              <w:rPr>
                <w:spacing w:val="-2"/>
                <w:sz w:val="20"/>
              </w:rPr>
              <w:t>financeiro</w:t>
            </w:r>
          </w:p>
        </w:tc>
        <w:tc>
          <w:tcPr>
            <w:tcW w:w="1359" w:type="dxa"/>
            <w:shd w:val="clear" w:color="auto" w:fill="F2F2F2"/>
          </w:tcPr>
          <w:p>
            <w:pPr>
              <w:pStyle w:val="TableParagraph"/>
              <w:spacing w:line="210" w:lineRule="exact"/>
              <w:ind w:right="162"/>
              <w:rPr>
                <w:sz w:val="20"/>
              </w:rPr>
            </w:pPr>
            <w:r>
              <w:rPr>
                <w:spacing w:val="-2"/>
                <w:sz w:val="20"/>
              </w:rPr>
              <w:t>(178.770)</w:t>
            </w:r>
          </w:p>
        </w:tc>
        <w:tc>
          <w:tcPr>
            <w:tcW w:w="1040" w:type="dxa"/>
            <w:shd w:val="clear" w:color="auto" w:fill="F2F2F2"/>
          </w:tcPr>
          <w:p>
            <w:pPr>
              <w:pStyle w:val="TableParagraph"/>
              <w:spacing w:line="210" w:lineRule="exact"/>
              <w:ind w:left="157" w:right="17"/>
              <w:jc w:val="center"/>
              <w:rPr>
                <w:sz w:val="20"/>
              </w:rPr>
            </w:pPr>
            <w:r>
              <w:rPr>
                <w:sz w:val="20"/>
              </w:rPr>
              <w:t>-</w:t>
            </w:r>
            <w:r>
              <w:rPr>
                <w:spacing w:val="-4"/>
                <w:sz w:val="20"/>
              </w:rPr>
              <w:t>6,1%</w:t>
            </w:r>
          </w:p>
        </w:tc>
        <w:tc>
          <w:tcPr>
            <w:tcW w:w="1385" w:type="dxa"/>
            <w:shd w:val="clear" w:color="auto" w:fill="F2F2F2"/>
          </w:tcPr>
          <w:p>
            <w:pPr>
              <w:pStyle w:val="TableParagraph"/>
              <w:spacing w:line="210" w:lineRule="exact"/>
              <w:ind w:right="163"/>
              <w:rPr>
                <w:sz w:val="20"/>
              </w:rPr>
            </w:pPr>
            <w:r>
              <w:rPr>
                <w:spacing w:val="-2"/>
                <w:sz w:val="20"/>
              </w:rPr>
              <w:t>(178.830)</w:t>
            </w:r>
          </w:p>
        </w:tc>
        <w:tc>
          <w:tcPr>
            <w:tcW w:w="1080" w:type="dxa"/>
            <w:shd w:val="clear" w:color="auto" w:fill="F2F2F2"/>
          </w:tcPr>
          <w:p>
            <w:pPr>
              <w:pStyle w:val="TableParagraph"/>
              <w:spacing w:line="210" w:lineRule="exact"/>
              <w:ind w:right="224"/>
              <w:rPr>
                <w:sz w:val="20"/>
              </w:rPr>
            </w:pPr>
            <w:r>
              <w:rPr>
                <w:sz w:val="20"/>
              </w:rPr>
              <w:t>-</w:t>
            </w:r>
            <w:r>
              <w:rPr>
                <w:spacing w:val="-4"/>
                <w:sz w:val="20"/>
              </w:rPr>
              <w:t>5,8%</w:t>
            </w:r>
          </w:p>
        </w:tc>
        <w:tc>
          <w:tcPr>
            <w:tcW w:w="1093" w:type="dxa"/>
            <w:tcBorders>
              <w:right w:val="single" w:sz="4" w:space="0" w:color="000000"/>
            </w:tcBorders>
            <w:shd w:val="clear" w:color="auto" w:fill="F2F2F2"/>
          </w:tcPr>
          <w:p>
            <w:pPr>
              <w:pStyle w:val="TableParagraph"/>
              <w:spacing w:line="210" w:lineRule="exact"/>
              <w:ind w:right="54"/>
              <w:rPr>
                <w:sz w:val="20"/>
              </w:rPr>
            </w:pPr>
            <w:r>
              <w:rPr>
                <w:spacing w:val="-4"/>
                <w:sz w:val="20"/>
              </w:rPr>
              <w:t>0,0%</w:t>
            </w:r>
          </w:p>
        </w:tc>
      </w:tr>
      <w:tr>
        <w:trPr>
          <w:trHeight w:val="230" w:hRule="atLeast"/>
        </w:trPr>
        <w:tc>
          <w:tcPr>
            <w:tcW w:w="3822" w:type="dxa"/>
            <w:tcBorders>
              <w:left w:val="single" w:sz="4" w:space="0" w:color="000000"/>
            </w:tcBorders>
          </w:tcPr>
          <w:p>
            <w:pPr>
              <w:pStyle w:val="TableParagraph"/>
              <w:spacing w:line="210" w:lineRule="exact"/>
              <w:ind w:left="67"/>
              <w:jc w:val="left"/>
              <w:rPr>
                <w:b/>
                <w:sz w:val="20"/>
              </w:rPr>
            </w:pPr>
            <w:r>
              <w:rPr>
                <w:b/>
                <w:sz w:val="20"/>
              </w:rPr>
              <w:t>Lucro</w:t>
            </w:r>
            <w:r>
              <w:rPr>
                <w:b/>
                <w:spacing w:val="-5"/>
                <w:sz w:val="20"/>
              </w:rPr>
              <w:t> </w:t>
            </w:r>
            <w:r>
              <w:rPr>
                <w:b/>
                <w:sz w:val="20"/>
              </w:rPr>
              <w:t>antes</w:t>
            </w:r>
            <w:r>
              <w:rPr>
                <w:b/>
                <w:spacing w:val="-6"/>
                <w:sz w:val="20"/>
              </w:rPr>
              <w:t> </w:t>
            </w:r>
            <w:r>
              <w:rPr>
                <w:b/>
                <w:sz w:val="20"/>
              </w:rPr>
              <w:t>dos</w:t>
            </w:r>
            <w:r>
              <w:rPr>
                <w:b/>
                <w:spacing w:val="-6"/>
                <w:sz w:val="20"/>
              </w:rPr>
              <w:t> </w:t>
            </w:r>
            <w:r>
              <w:rPr>
                <w:b/>
                <w:spacing w:val="-2"/>
                <w:sz w:val="20"/>
              </w:rPr>
              <w:t>impostos</w:t>
            </w:r>
          </w:p>
        </w:tc>
        <w:tc>
          <w:tcPr>
            <w:tcW w:w="1359" w:type="dxa"/>
          </w:tcPr>
          <w:p>
            <w:pPr>
              <w:pStyle w:val="TableParagraph"/>
              <w:spacing w:line="210" w:lineRule="exact"/>
              <w:ind w:right="163"/>
              <w:rPr>
                <w:b/>
                <w:sz w:val="20"/>
              </w:rPr>
            </w:pPr>
            <w:r>
              <w:rPr>
                <w:b/>
                <w:spacing w:val="-2"/>
                <w:sz w:val="20"/>
              </w:rPr>
              <w:t>559.439</w:t>
            </w:r>
          </w:p>
        </w:tc>
        <w:tc>
          <w:tcPr>
            <w:tcW w:w="1040" w:type="dxa"/>
          </w:tcPr>
          <w:p>
            <w:pPr>
              <w:pStyle w:val="TableParagraph"/>
              <w:spacing w:line="210" w:lineRule="exact"/>
              <w:ind w:left="140" w:right="45"/>
              <w:jc w:val="center"/>
              <w:rPr>
                <w:b/>
                <w:sz w:val="20"/>
              </w:rPr>
            </w:pPr>
            <w:r>
              <w:rPr>
                <w:b/>
                <w:spacing w:val="-2"/>
                <w:sz w:val="20"/>
              </w:rPr>
              <w:t>19,0%</w:t>
            </w:r>
          </w:p>
        </w:tc>
        <w:tc>
          <w:tcPr>
            <w:tcW w:w="1385" w:type="dxa"/>
          </w:tcPr>
          <w:p>
            <w:pPr>
              <w:pStyle w:val="TableParagraph"/>
              <w:spacing w:line="210" w:lineRule="exact"/>
              <w:ind w:right="168"/>
              <w:rPr>
                <w:b/>
                <w:sz w:val="20"/>
              </w:rPr>
            </w:pPr>
            <w:r>
              <w:rPr>
                <w:b/>
                <w:spacing w:val="-2"/>
                <w:sz w:val="20"/>
              </w:rPr>
              <w:t>345.296</w:t>
            </w:r>
          </w:p>
        </w:tc>
        <w:tc>
          <w:tcPr>
            <w:tcW w:w="1080" w:type="dxa"/>
          </w:tcPr>
          <w:p>
            <w:pPr>
              <w:pStyle w:val="TableParagraph"/>
              <w:spacing w:line="210" w:lineRule="exact"/>
              <w:ind w:right="230"/>
              <w:rPr>
                <w:b/>
                <w:sz w:val="20"/>
              </w:rPr>
            </w:pPr>
            <w:r>
              <w:rPr>
                <w:b/>
                <w:spacing w:val="-2"/>
                <w:sz w:val="20"/>
              </w:rPr>
              <w:t>11,2%</w:t>
            </w:r>
          </w:p>
        </w:tc>
        <w:tc>
          <w:tcPr>
            <w:tcW w:w="1093" w:type="dxa"/>
            <w:tcBorders>
              <w:right w:val="single" w:sz="4" w:space="0" w:color="000000"/>
            </w:tcBorders>
          </w:tcPr>
          <w:p>
            <w:pPr>
              <w:pStyle w:val="TableParagraph"/>
              <w:spacing w:line="210" w:lineRule="exact"/>
              <w:ind w:right="60"/>
              <w:rPr>
                <w:b/>
                <w:sz w:val="20"/>
              </w:rPr>
            </w:pPr>
            <w:r>
              <w:rPr>
                <w:b/>
                <w:spacing w:val="-2"/>
                <w:sz w:val="20"/>
              </w:rPr>
              <w:t>62,0%</w:t>
            </w:r>
          </w:p>
        </w:tc>
      </w:tr>
      <w:tr>
        <w:trPr>
          <w:trHeight w:val="230" w:hRule="atLeast"/>
        </w:trPr>
        <w:tc>
          <w:tcPr>
            <w:tcW w:w="3822" w:type="dxa"/>
            <w:tcBorders>
              <w:left w:val="single" w:sz="4" w:space="0" w:color="000000"/>
            </w:tcBorders>
            <w:shd w:val="clear" w:color="auto" w:fill="F2F2F2"/>
          </w:tcPr>
          <w:p>
            <w:pPr>
              <w:pStyle w:val="TableParagraph"/>
              <w:spacing w:line="210" w:lineRule="exact"/>
              <w:ind w:left="67"/>
              <w:jc w:val="left"/>
              <w:rPr>
                <w:sz w:val="20"/>
              </w:rPr>
            </w:pPr>
            <w:r>
              <w:rPr>
                <w:sz w:val="20"/>
              </w:rPr>
              <w:t>Imposto</w:t>
            </w:r>
            <w:r>
              <w:rPr>
                <w:spacing w:val="-8"/>
                <w:sz w:val="20"/>
              </w:rPr>
              <w:t> </w:t>
            </w:r>
            <w:r>
              <w:rPr>
                <w:sz w:val="20"/>
              </w:rPr>
              <w:t>de</w:t>
            </w:r>
            <w:r>
              <w:rPr>
                <w:spacing w:val="-10"/>
                <w:sz w:val="20"/>
              </w:rPr>
              <w:t> </w:t>
            </w:r>
            <w:r>
              <w:rPr>
                <w:sz w:val="20"/>
              </w:rPr>
              <w:t>renda</w:t>
            </w:r>
            <w:r>
              <w:rPr>
                <w:spacing w:val="-7"/>
                <w:sz w:val="20"/>
              </w:rPr>
              <w:t> </w:t>
            </w:r>
            <w:r>
              <w:rPr>
                <w:sz w:val="20"/>
              </w:rPr>
              <w:t>e</w:t>
            </w:r>
            <w:r>
              <w:rPr>
                <w:spacing w:val="-11"/>
                <w:sz w:val="20"/>
              </w:rPr>
              <w:t> </w:t>
            </w:r>
            <w:r>
              <w:rPr>
                <w:sz w:val="20"/>
              </w:rPr>
              <w:t>contribuição</w:t>
            </w:r>
            <w:r>
              <w:rPr>
                <w:spacing w:val="-7"/>
                <w:sz w:val="20"/>
              </w:rPr>
              <w:t> </w:t>
            </w:r>
            <w:r>
              <w:rPr>
                <w:spacing w:val="-2"/>
                <w:sz w:val="20"/>
              </w:rPr>
              <w:t>social</w:t>
            </w:r>
          </w:p>
        </w:tc>
        <w:tc>
          <w:tcPr>
            <w:tcW w:w="1359" w:type="dxa"/>
            <w:shd w:val="clear" w:color="auto" w:fill="F2F2F2"/>
          </w:tcPr>
          <w:p>
            <w:pPr>
              <w:pStyle w:val="TableParagraph"/>
              <w:spacing w:line="210" w:lineRule="exact"/>
              <w:ind w:right="162"/>
              <w:rPr>
                <w:sz w:val="20"/>
              </w:rPr>
            </w:pPr>
            <w:r>
              <w:rPr>
                <w:spacing w:val="-2"/>
                <w:sz w:val="20"/>
              </w:rPr>
              <w:t>(158.254)</w:t>
            </w:r>
          </w:p>
        </w:tc>
        <w:tc>
          <w:tcPr>
            <w:tcW w:w="1040" w:type="dxa"/>
            <w:shd w:val="clear" w:color="auto" w:fill="F2F2F2"/>
          </w:tcPr>
          <w:p>
            <w:pPr>
              <w:pStyle w:val="TableParagraph"/>
              <w:spacing w:line="210" w:lineRule="exact"/>
              <w:ind w:left="157" w:right="17"/>
              <w:jc w:val="center"/>
              <w:rPr>
                <w:sz w:val="20"/>
              </w:rPr>
            </w:pPr>
            <w:r>
              <w:rPr>
                <w:sz w:val="20"/>
              </w:rPr>
              <w:t>-</w:t>
            </w:r>
            <w:r>
              <w:rPr>
                <w:spacing w:val="-4"/>
                <w:sz w:val="20"/>
              </w:rPr>
              <w:t>5,4%</w:t>
            </w:r>
          </w:p>
        </w:tc>
        <w:tc>
          <w:tcPr>
            <w:tcW w:w="1385" w:type="dxa"/>
            <w:shd w:val="clear" w:color="auto" w:fill="F2F2F2"/>
          </w:tcPr>
          <w:p>
            <w:pPr>
              <w:pStyle w:val="TableParagraph"/>
              <w:spacing w:line="210" w:lineRule="exact"/>
              <w:ind w:right="163"/>
              <w:rPr>
                <w:sz w:val="20"/>
              </w:rPr>
            </w:pPr>
            <w:r>
              <w:rPr>
                <w:spacing w:val="-2"/>
                <w:sz w:val="20"/>
              </w:rPr>
              <w:t>(155.778)</w:t>
            </w:r>
          </w:p>
        </w:tc>
        <w:tc>
          <w:tcPr>
            <w:tcW w:w="1080" w:type="dxa"/>
            <w:shd w:val="clear" w:color="auto" w:fill="F2F2F2"/>
          </w:tcPr>
          <w:p>
            <w:pPr>
              <w:pStyle w:val="TableParagraph"/>
              <w:spacing w:line="210" w:lineRule="exact"/>
              <w:ind w:right="224"/>
              <w:rPr>
                <w:sz w:val="20"/>
              </w:rPr>
            </w:pPr>
            <w:r>
              <w:rPr>
                <w:sz w:val="20"/>
              </w:rPr>
              <w:t>-</w:t>
            </w:r>
            <w:r>
              <w:rPr>
                <w:spacing w:val="-4"/>
                <w:sz w:val="20"/>
              </w:rPr>
              <w:t>5,1%</w:t>
            </w:r>
          </w:p>
        </w:tc>
        <w:tc>
          <w:tcPr>
            <w:tcW w:w="1093" w:type="dxa"/>
            <w:tcBorders>
              <w:right w:val="single" w:sz="4" w:space="0" w:color="000000"/>
            </w:tcBorders>
            <w:shd w:val="clear" w:color="auto" w:fill="F2F2F2"/>
          </w:tcPr>
          <w:p>
            <w:pPr>
              <w:pStyle w:val="TableParagraph"/>
              <w:spacing w:line="210" w:lineRule="exact"/>
              <w:ind w:right="54"/>
              <w:rPr>
                <w:sz w:val="20"/>
              </w:rPr>
            </w:pPr>
            <w:r>
              <w:rPr>
                <w:spacing w:val="-4"/>
                <w:sz w:val="20"/>
              </w:rPr>
              <w:t>1,6%</w:t>
            </w:r>
          </w:p>
        </w:tc>
      </w:tr>
      <w:tr>
        <w:trPr>
          <w:trHeight w:val="230" w:hRule="atLeast"/>
        </w:trPr>
        <w:tc>
          <w:tcPr>
            <w:tcW w:w="3822" w:type="dxa"/>
            <w:tcBorders>
              <w:left w:val="single" w:sz="4" w:space="0" w:color="000000"/>
            </w:tcBorders>
          </w:tcPr>
          <w:p>
            <w:pPr>
              <w:pStyle w:val="TableParagraph"/>
              <w:spacing w:line="210" w:lineRule="exact"/>
              <w:ind w:left="67"/>
              <w:jc w:val="left"/>
              <w:rPr>
                <w:b/>
                <w:sz w:val="20"/>
              </w:rPr>
            </w:pPr>
            <w:r>
              <w:rPr>
                <w:b/>
                <w:sz w:val="20"/>
              </w:rPr>
              <w:t>Lucro</w:t>
            </w:r>
            <w:r>
              <w:rPr>
                <w:b/>
                <w:spacing w:val="-5"/>
                <w:sz w:val="20"/>
              </w:rPr>
              <w:t> </w:t>
            </w:r>
            <w:r>
              <w:rPr>
                <w:b/>
                <w:spacing w:val="-2"/>
                <w:sz w:val="20"/>
              </w:rPr>
              <w:t>líquido</w:t>
            </w:r>
          </w:p>
        </w:tc>
        <w:tc>
          <w:tcPr>
            <w:tcW w:w="1359" w:type="dxa"/>
          </w:tcPr>
          <w:p>
            <w:pPr>
              <w:pStyle w:val="TableParagraph"/>
              <w:spacing w:line="210" w:lineRule="exact"/>
              <w:ind w:right="163"/>
              <w:rPr>
                <w:b/>
                <w:sz w:val="20"/>
              </w:rPr>
            </w:pPr>
            <w:r>
              <w:rPr>
                <w:b/>
                <w:spacing w:val="-2"/>
                <w:sz w:val="20"/>
              </w:rPr>
              <w:t>401.185</w:t>
            </w:r>
          </w:p>
        </w:tc>
        <w:tc>
          <w:tcPr>
            <w:tcW w:w="1040" w:type="dxa"/>
          </w:tcPr>
          <w:p>
            <w:pPr>
              <w:pStyle w:val="TableParagraph"/>
              <w:spacing w:line="210" w:lineRule="exact"/>
              <w:ind w:left="140" w:right="50"/>
              <w:jc w:val="center"/>
              <w:rPr>
                <w:b/>
                <w:sz w:val="20"/>
              </w:rPr>
            </w:pPr>
            <w:r>
              <w:rPr>
                <w:b/>
                <w:spacing w:val="-2"/>
                <w:sz w:val="20"/>
              </w:rPr>
              <w:t>13,7%</w:t>
            </w:r>
          </w:p>
        </w:tc>
        <w:tc>
          <w:tcPr>
            <w:tcW w:w="1385" w:type="dxa"/>
          </w:tcPr>
          <w:p>
            <w:pPr>
              <w:pStyle w:val="TableParagraph"/>
              <w:spacing w:line="210" w:lineRule="exact"/>
              <w:ind w:right="168"/>
              <w:rPr>
                <w:b/>
                <w:sz w:val="20"/>
              </w:rPr>
            </w:pPr>
            <w:r>
              <w:rPr>
                <w:b/>
                <w:spacing w:val="-2"/>
                <w:sz w:val="20"/>
              </w:rPr>
              <w:t>189.518</w:t>
            </w:r>
          </w:p>
        </w:tc>
        <w:tc>
          <w:tcPr>
            <w:tcW w:w="1080" w:type="dxa"/>
          </w:tcPr>
          <w:p>
            <w:pPr>
              <w:pStyle w:val="TableParagraph"/>
              <w:spacing w:line="210" w:lineRule="exact"/>
              <w:ind w:right="224"/>
              <w:rPr>
                <w:b/>
                <w:sz w:val="20"/>
              </w:rPr>
            </w:pPr>
            <w:r>
              <w:rPr>
                <w:b/>
                <w:spacing w:val="-4"/>
                <w:sz w:val="20"/>
              </w:rPr>
              <w:t>6,2%</w:t>
            </w:r>
          </w:p>
        </w:tc>
        <w:tc>
          <w:tcPr>
            <w:tcW w:w="1093" w:type="dxa"/>
            <w:tcBorders>
              <w:right w:val="single" w:sz="4" w:space="0" w:color="000000"/>
            </w:tcBorders>
          </w:tcPr>
          <w:p>
            <w:pPr>
              <w:pStyle w:val="TableParagraph"/>
              <w:spacing w:line="210" w:lineRule="exact"/>
              <w:ind w:right="60"/>
              <w:rPr>
                <w:b/>
                <w:sz w:val="20"/>
              </w:rPr>
            </w:pPr>
            <w:r>
              <w:rPr>
                <w:b/>
                <w:spacing w:val="-2"/>
                <w:sz w:val="20"/>
              </w:rPr>
              <w:t>111,7%</w:t>
            </w:r>
          </w:p>
        </w:tc>
      </w:tr>
      <w:tr>
        <w:trPr>
          <w:trHeight w:val="230" w:hRule="atLeast"/>
        </w:trPr>
        <w:tc>
          <w:tcPr>
            <w:tcW w:w="3822" w:type="dxa"/>
            <w:tcBorders>
              <w:left w:val="single" w:sz="4" w:space="0" w:color="000000"/>
              <w:bottom w:val="single" w:sz="4" w:space="0" w:color="000000"/>
            </w:tcBorders>
            <w:shd w:val="clear" w:color="auto" w:fill="F2F2F2"/>
          </w:tcPr>
          <w:p>
            <w:pPr>
              <w:pStyle w:val="TableParagraph"/>
              <w:spacing w:line="211" w:lineRule="exact"/>
              <w:ind w:left="67"/>
              <w:jc w:val="left"/>
              <w:rPr>
                <w:i/>
                <w:sz w:val="20"/>
              </w:rPr>
            </w:pPr>
            <w:r>
              <w:rPr>
                <w:i/>
                <w:sz w:val="20"/>
              </w:rPr>
              <w:t>Margem</w:t>
            </w:r>
            <w:r>
              <w:rPr>
                <w:i/>
                <w:spacing w:val="-6"/>
                <w:sz w:val="20"/>
              </w:rPr>
              <w:t> </w:t>
            </w:r>
            <w:r>
              <w:rPr>
                <w:i/>
                <w:spacing w:val="-2"/>
                <w:sz w:val="20"/>
              </w:rPr>
              <w:t>líquida</w:t>
            </w:r>
          </w:p>
        </w:tc>
        <w:tc>
          <w:tcPr>
            <w:tcW w:w="1359" w:type="dxa"/>
            <w:tcBorders>
              <w:bottom w:val="single" w:sz="4" w:space="0" w:color="000000"/>
            </w:tcBorders>
            <w:shd w:val="clear" w:color="auto" w:fill="F2F2F2"/>
          </w:tcPr>
          <w:p>
            <w:pPr>
              <w:pStyle w:val="TableParagraph"/>
              <w:spacing w:line="211" w:lineRule="exact"/>
              <w:ind w:right="164"/>
              <w:rPr>
                <w:i/>
                <w:sz w:val="20"/>
              </w:rPr>
            </w:pPr>
            <w:r>
              <w:rPr>
                <w:i/>
                <w:spacing w:val="-2"/>
                <w:sz w:val="20"/>
              </w:rPr>
              <w:t>13,7%</w:t>
            </w:r>
          </w:p>
        </w:tc>
        <w:tc>
          <w:tcPr>
            <w:tcW w:w="1040" w:type="dxa"/>
            <w:tcBorders>
              <w:bottom w:val="single" w:sz="4" w:space="0" w:color="000000"/>
            </w:tcBorders>
            <w:shd w:val="clear" w:color="auto" w:fill="F2F2F2"/>
          </w:tcPr>
          <w:p>
            <w:pPr>
              <w:pStyle w:val="TableParagraph"/>
              <w:jc w:val="left"/>
              <w:rPr>
                <w:rFonts w:ascii="Times New Roman"/>
                <w:sz w:val="16"/>
              </w:rPr>
            </w:pPr>
          </w:p>
        </w:tc>
        <w:tc>
          <w:tcPr>
            <w:tcW w:w="1385" w:type="dxa"/>
            <w:tcBorders>
              <w:bottom w:val="single" w:sz="4" w:space="0" w:color="000000"/>
            </w:tcBorders>
            <w:shd w:val="clear" w:color="auto" w:fill="F2F2F2"/>
          </w:tcPr>
          <w:p>
            <w:pPr>
              <w:pStyle w:val="TableParagraph"/>
              <w:spacing w:line="211" w:lineRule="exact"/>
              <w:ind w:right="157"/>
              <w:rPr>
                <w:i/>
                <w:sz w:val="20"/>
              </w:rPr>
            </w:pPr>
            <w:r>
              <w:rPr>
                <w:i/>
                <w:spacing w:val="-4"/>
                <w:sz w:val="20"/>
              </w:rPr>
              <w:t>6,2%</w:t>
            </w:r>
          </w:p>
        </w:tc>
        <w:tc>
          <w:tcPr>
            <w:tcW w:w="1080" w:type="dxa"/>
            <w:tcBorders>
              <w:bottom w:val="single" w:sz="4" w:space="0" w:color="000000"/>
            </w:tcBorders>
            <w:shd w:val="clear" w:color="auto" w:fill="F2F2F2"/>
          </w:tcPr>
          <w:p>
            <w:pPr>
              <w:pStyle w:val="TableParagraph"/>
              <w:jc w:val="left"/>
              <w:rPr>
                <w:rFonts w:ascii="Times New Roman"/>
                <w:sz w:val="16"/>
              </w:rPr>
            </w:pPr>
          </w:p>
        </w:tc>
        <w:tc>
          <w:tcPr>
            <w:tcW w:w="1093" w:type="dxa"/>
            <w:tcBorders>
              <w:bottom w:val="single" w:sz="4" w:space="0" w:color="000000"/>
              <w:right w:val="single" w:sz="4" w:space="0" w:color="000000"/>
            </w:tcBorders>
            <w:shd w:val="clear" w:color="auto" w:fill="F2F2F2"/>
          </w:tcPr>
          <w:p>
            <w:pPr>
              <w:pStyle w:val="TableParagraph"/>
              <w:spacing w:line="211" w:lineRule="exact"/>
              <w:ind w:right="52"/>
              <w:rPr>
                <w:i/>
                <w:sz w:val="20"/>
              </w:rPr>
            </w:pPr>
            <w:r>
              <w:rPr>
                <w:i/>
                <w:sz w:val="20"/>
              </w:rPr>
              <w:t>7,5 </w:t>
            </w:r>
            <w:r>
              <w:rPr>
                <w:i/>
                <w:spacing w:val="-4"/>
                <w:sz w:val="20"/>
              </w:rPr>
              <w:t>p.p.</w:t>
            </w:r>
          </w:p>
        </w:tc>
      </w:tr>
    </w:tbl>
    <w:p>
      <w:pPr>
        <w:pStyle w:val="BodyText"/>
        <w:spacing w:before="41" w:after="1"/>
        <w:rPr>
          <w:sz w:val="20"/>
        </w:rPr>
      </w:pPr>
    </w:p>
    <w:tbl>
      <w:tblPr>
        <w:tblW w:w="0" w:type="auto"/>
        <w:jc w:val="left"/>
        <w:tblInd w:w="2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22"/>
        <w:gridCol w:w="1360"/>
        <w:gridCol w:w="1039"/>
        <w:gridCol w:w="1385"/>
        <w:gridCol w:w="1135"/>
        <w:gridCol w:w="1037"/>
      </w:tblGrid>
      <w:tr>
        <w:trPr>
          <w:trHeight w:val="402" w:hRule="atLeast"/>
        </w:trPr>
        <w:tc>
          <w:tcPr>
            <w:tcW w:w="3822" w:type="dxa"/>
            <w:tcBorders>
              <w:top w:val="single" w:sz="4" w:space="0" w:color="000000"/>
              <w:left w:val="single" w:sz="4" w:space="0" w:color="000000"/>
              <w:bottom w:val="single" w:sz="4" w:space="0" w:color="000000"/>
            </w:tcBorders>
            <w:shd w:val="clear" w:color="auto" w:fill="1F497D"/>
          </w:tcPr>
          <w:p>
            <w:pPr>
              <w:pStyle w:val="TableParagraph"/>
              <w:spacing w:before="86"/>
              <w:ind w:left="67"/>
              <w:jc w:val="left"/>
              <w:rPr>
                <w:b/>
                <w:sz w:val="20"/>
              </w:rPr>
            </w:pPr>
            <w:r>
              <w:rPr>
                <w:b/>
                <w:color w:val="FFFFFF"/>
                <w:sz w:val="20"/>
              </w:rPr>
              <w:t>Resultado</w:t>
            </w:r>
            <w:r>
              <w:rPr>
                <w:b/>
                <w:color w:val="FFFFFF"/>
                <w:spacing w:val="-2"/>
                <w:sz w:val="20"/>
              </w:rPr>
              <w:t> </w:t>
            </w:r>
            <w:r>
              <w:rPr>
                <w:b/>
                <w:color w:val="FFFFFF"/>
                <w:sz w:val="20"/>
              </w:rPr>
              <w:t>(R$</w:t>
            </w:r>
            <w:r>
              <w:rPr>
                <w:b/>
                <w:color w:val="FFFFFF"/>
                <w:spacing w:val="-7"/>
                <w:sz w:val="20"/>
              </w:rPr>
              <w:t> </w:t>
            </w:r>
            <w:r>
              <w:rPr>
                <w:b/>
                <w:color w:val="FFFFFF"/>
                <w:spacing w:val="-2"/>
                <w:sz w:val="20"/>
              </w:rPr>
              <w:t>milhares)</w:t>
            </w:r>
          </w:p>
        </w:tc>
        <w:tc>
          <w:tcPr>
            <w:tcW w:w="1360" w:type="dxa"/>
            <w:tcBorders>
              <w:top w:val="single" w:sz="4" w:space="0" w:color="000000"/>
              <w:bottom w:val="single" w:sz="4" w:space="0" w:color="000000"/>
            </w:tcBorders>
            <w:shd w:val="clear" w:color="auto" w:fill="1F497D"/>
          </w:tcPr>
          <w:p>
            <w:pPr>
              <w:pStyle w:val="TableParagraph"/>
              <w:spacing w:before="86"/>
              <w:ind w:left="331"/>
              <w:jc w:val="left"/>
              <w:rPr>
                <w:b/>
                <w:sz w:val="20"/>
              </w:rPr>
            </w:pPr>
            <w:r>
              <w:rPr>
                <w:b/>
                <w:color w:val="FFFFFF"/>
                <w:spacing w:val="-2"/>
                <w:sz w:val="20"/>
              </w:rPr>
              <w:t>12M23</w:t>
            </w:r>
          </w:p>
        </w:tc>
        <w:tc>
          <w:tcPr>
            <w:tcW w:w="1039" w:type="dxa"/>
            <w:tcBorders>
              <w:top w:val="single" w:sz="4" w:space="0" w:color="000000"/>
              <w:bottom w:val="single" w:sz="4" w:space="0" w:color="000000"/>
            </w:tcBorders>
            <w:shd w:val="clear" w:color="auto" w:fill="1F497D"/>
          </w:tcPr>
          <w:p>
            <w:pPr>
              <w:pStyle w:val="TableParagraph"/>
              <w:spacing w:before="86"/>
              <w:ind w:left="139" w:right="151"/>
              <w:jc w:val="center"/>
              <w:rPr>
                <w:b/>
                <w:sz w:val="20"/>
              </w:rPr>
            </w:pPr>
            <w:r>
              <w:rPr>
                <w:b/>
                <w:color w:val="FFFFFF"/>
                <w:spacing w:val="-4"/>
                <w:sz w:val="20"/>
              </w:rPr>
              <w:t>A.V.</w:t>
            </w:r>
          </w:p>
        </w:tc>
        <w:tc>
          <w:tcPr>
            <w:tcW w:w="1385" w:type="dxa"/>
            <w:tcBorders>
              <w:top w:val="single" w:sz="4" w:space="0" w:color="000000"/>
              <w:bottom w:val="single" w:sz="4" w:space="0" w:color="000000"/>
            </w:tcBorders>
            <w:shd w:val="clear" w:color="auto" w:fill="1F497D"/>
          </w:tcPr>
          <w:p>
            <w:pPr>
              <w:pStyle w:val="TableParagraph"/>
              <w:spacing w:before="86"/>
              <w:ind w:left="376"/>
              <w:jc w:val="left"/>
              <w:rPr>
                <w:b/>
                <w:sz w:val="20"/>
              </w:rPr>
            </w:pPr>
            <w:r>
              <w:rPr>
                <w:b/>
                <w:color w:val="FFFFFF"/>
                <w:spacing w:val="-2"/>
                <w:sz w:val="20"/>
              </w:rPr>
              <w:t>12M22</w:t>
            </w:r>
          </w:p>
        </w:tc>
        <w:tc>
          <w:tcPr>
            <w:tcW w:w="1135" w:type="dxa"/>
            <w:tcBorders>
              <w:top w:val="single" w:sz="4" w:space="0" w:color="000000"/>
              <w:bottom w:val="single" w:sz="4" w:space="0" w:color="000000"/>
            </w:tcBorders>
            <w:shd w:val="clear" w:color="auto" w:fill="1F497D"/>
          </w:tcPr>
          <w:p>
            <w:pPr>
              <w:pStyle w:val="TableParagraph"/>
              <w:spacing w:before="86"/>
              <w:ind w:left="317"/>
              <w:jc w:val="left"/>
              <w:rPr>
                <w:b/>
                <w:sz w:val="20"/>
              </w:rPr>
            </w:pPr>
            <w:r>
              <w:rPr>
                <w:b/>
                <w:color w:val="FFFFFF"/>
                <w:spacing w:val="-4"/>
                <w:sz w:val="20"/>
              </w:rPr>
              <w:t>A.V.</w:t>
            </w:r>
          </w:p>
        </w:tc>
        <w:tc>
          <w:tcPr>
            <w:tcW w:w="1037" w:type="dxa"/>
            <w:tcBorders>
              <w:top w:val="single" w:sz="4" w:space="0" w:color="000000"/>
              <w:bottom w:val="single" w:sz="4" w:space="0" w:color="000000"/>
              <w:right w:val="single" w:sz="4" w:space="0" w:color="000000"/>
            </w:tcBorders>
            <w:shd w:val="clear" w:color="auto" w:fill="1F497D"/>
          </w:tcPr>
          <w:p>
            <w:pPr>
              <w:pStyle w:val="TableParagraph"/>
              <w:spacing w:before="86"/>
              <w:ind w:left="325"/>
              <w:jc w:val="left"/>
              <w:rPr>
                <w:b/>
                <w:sz w:val="20"/>
              </w:rPr>
            </w:pPr>
            <w:r>
              <w:rPr>
                <w:b/>
                <w:color w:val="FFFFFF"/>
                <w:spacing w:val="-4"/>
                <w:sz w:val="20"/>
              </w:rPr>
              <w:t>Var.</w:t>
            </w:r>
          </w:p>
        </w:tc>
      </w:tr>
      <w:tr>
        <w:trPr>
          <w:trHeight w:val="230" w:hRule="atLeast"/>
        </w:trPr>
        <w:tc>
          <w:tcPr>
            <w:tcW w:w="3822" w:type="dxa"/>
            <w:tcBorders>
              <w:top w:val="single" w:sz="4" w:space="0" w:color="000000"/>
              <w:left w:val="single" w:sz="4" w:space="0" w:color="000000"/>
            </w:tcBorders>
            <w:shd w:val="clear" w:color="auto" w:fill="F2F2F2"/>
          </w:tcPr>
          <w:p>
            <w:pPr>
              <w:pStyle w:val="TableParagraph"/>
              <w:spacing w:line="210" w:lineRule="exact"/>
              <w:ind w:left="67"/>
              <w:jc w:val="left"/>
              <w:rPr>
                <w:b/>
                <w:sz w:val="20"/>
              </w:rPr>
            </w:pPr>
            <w:r>
              <w:rPr>
                <w:b/>
                <w:sz w:val="20"/>
              </w:rPr>
              <w:t>Receita</w:t>
            </w:r>
            <w:r>
              <w:rPr>
                <w:b/>
                <w:spacing w:val="-12"/>
                <w:sz w:val="20"/>
              </w:rPr>
              <w:t> </w:t>
            </w:r>
            <w:r>
              <w:rPr>
                <w:b/>
                <w:spacing w:val="-2"/>
                <w:sz w:val="20"/>
              </w:rPr>
              <w:t>bruta</w:t>
            </w:r>
          </w:p>
        </w:tc>
        <w:tc>
          <w:tcPr>
            <w:tcW w:w="1360" w:type="dxa"/>
            <w:tcBorders>
              <w:top w:val="single" w:sz="4" w:space="0" w:color="000000"/>
            </w:tcBorders>
            <w:shd w:val="clear" w:color="auto" w:fill="F2F2F2"/>
          </w:tcPr>
          <w:p>
            <w:pPr>
              <w:pStyle w:val="TableParagraph"/>
              <w:spacing w:line="210" w:lineRule="exact"/>
              <w:ind w:right="166"/>
              <w:rPr>
                <w:b/>
                <w:sz w:val="20"/>
              </w:rPr>
            </w:pPr>
            <w:r>
              <w:rPr>
                <w:b/>
                <w:spacing w:val="-2"/>
                <w:sz w:val="20"/>
              </w:rPr>
              <w:t>12.915.151</w:t>
            </w:r>
          </w:p>
        </w:tc>
        <w:tc>
          <w:tcPr>
            <w:tcW w:w="1039" w:type="dxa"/>
            <w:tcBorders>
              <w:top w:val="single" w:sz="4" w:space="0" w:color="000000"/>
            </w:tcBorders>
            <w:shd w:val="clear" w:color="auto" w:fill="F2F2F2"/>
          </w:tcPr>
          <w:p>
            <w:pPr>
              <w:pStyle w:val="TableParagraph"/>
              <w:spacing w:line="210" w:lineRule="exact"/>
              <w:ind w:left="139" w:right="157"/>
              <w:jc w:val="center"/>
              <w:rPr>
                <w:b/>
                <w:sz w:val="20"/>
              </w:rPr>
            </w:pPr>
            <w:r>
              <w:rPr>
                <w:b/>
                <w:spacing w:val="-2"/>
                <w:sz w:val="20"/>
              </w:rPr>
              <w:t>138,6%</w:t>
            </w:r>
          </w:p>
        </w:tc>
        <w:tc>
          <w:tcPr>
            <w:tcW w:w="1385" w:type="dxa"/>
            <w:tcBorders>
              <w:top w:val="single" w:sz="4" w:space="0" w:color="000000"/>
            </w:tcBorders>
            <w:shd w:val="clear" w:color="auto" w:fill="F2F2F2"/>
          </w:tcPr>
          <w:p>
            <w:pPr>
              <w:pStyle w:val="TableParagraph"/>
              <w:spacing w:line="210" w:lineRule="exact"/>
              <w:ind w:right="166"/>
              <w:rPr>
                <w:b/>
                <w:sz w:val="20"/>
              </w:rPr>
            </w:pPr>
            <w:r>
              <w:rPr>
                <w:b/>
                <w:spacing w:val="-2"/>
                <w:sz w:val="20"/>
              </w:rPr>
              <w:t>14.250.353</w:t>
            </w:r>
          </w:p>
        </w:tc>
        <w:tc>
          <w:tcPr>
            <w:tcW w:w="1135" w:type="dxa"/>
            <w:tcBorders>
              <w:top w:val="single" w:sz="4" w:space="0" w:color="000000"/>
            </w:tcBorders>
            <w:shd w:val="clear" w:color="auto" w:fill="F2F2F2"/>
          </w:tcPr>
          <w:p>
            <w:pPr>
              <w:pStyle w:val="TableParagraph"/>
              <w:spacing w:line="210" w:lineRule="exact"/>
              <w:ind w:right="285"/>
              <w:rPr>
                <w:b/>
                <w:sz w:val="20"/>
              </w:rPr>
            </w:pPr>
            <w:r>
              <w:rPr>
                <w:b/>
                <w:spacing w:val="-2"/>
                <w:sz w:val="20"/>
              </w:rPr>
              <w:t>134,7%</w:t>
            </w:r>
          </w:p>
        </w:tc>
        <w:tc>
          <w:tcPr>
            <w:tcW w:w="1037" w:type="dxa"/>
            <w:tcBorders>
              <w:top w:val="single" w:sz="4" w:space="0" w:color="000000"/>
              <w:right w:val="single" w:sz="4" w:space="0" w:color="000000"/>
            </w:tcBorders>
            <w:shd w:val="clear" w:color="auto" w:fill="F2F2F2"/>
          </w:tcPr>
          <w:p>
            <w:pPr>
              <w:pStyle w:val="TableParagraph"/>
              <w:spacing w:line="210" w:lineRule="exact"/>
              <w:ind w:right="53"/>
              <w:rPr>
                <w:b/>
                <w:sz w:val="20"/>
              </w:rPr>
            </w:pPr>
            <w:r>
              <w:rPr>
                <w:b/>
                <w:sz w:val="20"/>
              </w:rPr>
              <w:t>-</w:t>
            </w:r>
            <w:r>
              <w:rPr>
                <w:b/>
                <w:spacing w:val="-4"/>
                <w:sz w:val="20"/>
              </w:rPr>
              <w:t>9,4%</w:t>
            </w:r>
          </w:p>
        </w:tc>
      </w:tr>
      <w:tr>
        <w:trPr>
          <w:trHeight w:val="230" w:hRule="atLeast"/>
        </w:trPr>
        <w:tc>
          <w:tcPr>
            <w:tcW w:w="3822" w:type="dxa"/>
            <w:tcBorders>
              <w:left w:val="single" w:sz="4" w:space="0" w:color="000000"/>
            </w:tcBorders>
          </w:tcPr>
          <w:p>
            <w:pPr>
              <w:pStyle w:val="TableParagraph"/>
              <w:spacing w:line="210" w:lineRule="exact"/>
              <w:ind w:left="67"/>
              <w:jc w:val="left"/>
              <w:rPr>
                <w:sz w:val="20"/>
              </w:rPr>
            </w:pPr>
            <w:r>
              <w:rPr>
                <w:sz w:val="20"/>
              </w:rPr>
              <w:t>Impostos e</w:t>
            </w:r>
            <w:r>
              <w:rPr>
                <w:spacing w:val="-7"/>
                <w:sz w:val="20"/>
              </w:rPr>
              <w:t> </w:t>
            </w:r>
            <w:r>
              <w:rPr>
                <w:spacing w:val="-2"/>
                <w:sz w:val="20"/>
              </w:rPr>
              <w:t>cancelamentos</w:t>
            </w:r>
          </w:p>
        </w:tc>
        <w:tc>
          <w:tcPr>
            <w:tcW w:w="1360" w:type="dxa"/>
          </w:tcPr>
          <w:p>
            <w:pPr>
              <w:pStyle w:val="TableParagraph"/>
              <w:spacing w:line="210" w:lineRule="exact"/>
              <w:ind w:right="163"/>
              <w:rPr>
                <w:sz w:val="20"/>
              </w:rPr>
            </w:pPr>
            <w:r>
              <w:rPr>
                <w:spacing w:val="-2"/>
                <w:sz w:val="20"/>
              </w:rPr>
              <w:t>(3.595.981)</w:t>
            </w:r>
          </w:p>
        </w:tc>
        <w:tc>
          <w:tcPr>
            <w:tcW w:w="1039" w:type="dxa"/>
          </w:tcPr>
          <w:p>
            <w:pPr>
              <w:pStyle w:val="TableParagraph"/>
              <w:spacing w:line="210" w:lineRule="exact"/>
              <w:ind w:left="139" w:right="117"/>
              <w:jc w:val="center"/>
              <w:rPr>
                <w:sz w:val="20"/>
              </w:rPr>
            </w:pPr>
            <w:r>
              <w:rPr>
                <w:sz w:val="20"/>
              </w:rPr>
              <w:t>-</w:t>
            </w:r>
            <w:r>
              <w:rPr>
                <w:spacing w:val="-2"/>
                <w:sz w:val="20"/>
              </w:rPr>
              <w:t>38,6%</w:t>
            </w:r>
          </w:p>
        </w:tc>
        <w:tc>
          <w:tcPr>
            <w:tcW w:w="1385" w:type="dxa"/>
          </w:tcPr>
          <w:p>
            <w:pPr>
              <w:pStyle w:val="TableParagraph"/>
              <w:spacing w:line="210" w:lineRule="exact"/>
              <w:ind w:right="162"/>
              <w:rPr>
                <w:sz w:val="20"/>
              </w:rPr>
            </w:pPr>
            <w:r>
              <w:rPr>
                <w:spacing w:val="-2"/>
                <w:sz w:val="20"/>
              </w:rPr>
              <w:t>(3.673.501)</w:t>
            </w:r>
          </w:p>
        </w:tc>
        <w:tc>
          <w:tcPr>
            <w:tcW w:w="1135" w:type="dxa"/>
          </w:tcPr>
          <w:p>
            <w:pPr>
              <w:pStyle w:val="TableParagraph"/>
              <w:spacing w:line="210" w:lineRule="exact"/>
              <w:ind w:right="285"/>
              <w:rPr>
                <w:sz w:val="20"/>
              </w:rPr>
            </w:pPr>
            <w:r>
              <w:rPr>
                <w:sz w:val="20"/>
              </w:rPr>
              <w:t>-</w:t>
            </w:r>
            <w:r>
              <w:rPr>
                <w:spacing w:val="-2"/>
                <w:sz w:val="20"/>
              </w:rPr>
              <w:t>34,7%</w:t>
            </w:r>
          </w:p>
        </w:tc>
        <w:tc>
          <w:tcPr>
            <w:tcW w:w="1037" w:type="dxa"/>
            <w:tcBorders>
              <w:right w:val="single" w:sz="4" w:space="0" w:color="000000"/>
            </w:tcBorders>
          </w:tcPr>
          <w:p>
            <w:pPr>
              <w:pStyle w:val="TableParagraph"/>
              <w:spacing w:line="210" w:lineRule="exact"/>
              <w:ind w:right="53"/>
              <w:rPr>
                <w:sz w:val="20"/>
              </w:rPr>
            </w:pPr>
            <w:r>
              <w:rPr>
                <w:sz w:val="20"/>
              </w:rPr>
              <w:t>-</w:t>
            </w:r>
            <w:r>
              <w:rPr>
                <w:spacing w:val="-4"/>
                <w:sz w:val="20"/>
              </w:rPr>
              <w:t>2,1%</w:t>
            </w:r>
          </w:p>
        </w:tc>
      </w:tr>
      <w:tr>
        <w:trPr>
          <w:trHeight w:val="230" w:hRule="atLeast"/>
        </w:trPr>
        <w:tc>
          <w:tcPr>
            <w:tcW w:w="3822" w:type="dxa"/>
            <w:tcBorders>
              <w:left w:val="single" w:sz="4" w:space="0" w:color="000000"/>
            </w:tcBorders>
            <w:shd w:val="clear" w:color="auto" w:fill="F2F2F2"/>
          </w:tcPr>
          <w:p>
            <w:pPr>
              <w:pStyle w:val="TableParagraph"/>
              <w:spacing w:line="210" w:lineRule="exact"/>
              <w:ind w:left="67"/>
              <w:jc w:val="left"/>
              <w:rPr>
                <w:b/>
                <w:sz w:val="20"/>
              </w:rPr>
            </w:pPr>
            <w:r>
              <w:rPr>
                <w:b/>
                <w:sz w:val="20"/>
              </w:rPr>
              <w:t>Receita</w:t>
            </w:r>
            <w:r>
              <w:rPr>
                <w:b/>
                <w:spacing w:val="-9"/>
                <w:sz w:val="20"/>
              </w:rPr>
              <w:t> </w:t>
            </w:r>
            <w:r>
              <w:rPr>
                <w:b/>
                <w:sz w:val="20"/>
              </w:rPr>
              <w:t>operacional</w:t>
            </w:r>
            <w:r>
              <w:rPr>
                <w:b/>
                <w:spacing w:val="-10"/>
                <w:sz w:val="20"/>
              </w:rPr>
              <w:t> </w:t>
            </w:r>
            <w:r>
              <w:rPr>
                <w:b/>
                <w:spacing w:val="-2"/>
                <w:sz w:val="20"/>
              </w:rPr>
              <w:t>líquida</w:t>
            </w:r>
          </w:p>
        </w:tc>
        <w:tc>
          <w:tcPr>
            <w:tcW w:w="1360" w:type="dxa"/>
            <w:shd w:val="clear" w:color="auto" w:fill="F2F2F2"/>
          </w:tcPr>
          <w:p>
            <w:pPr>
              <w:pStyle w:val="TableParagraph"/>
              <w:spacing w:line="210" w:lineRule="exact"/>
              <w:ind w:right="164"/>
              <w:rPr>
                <w:b/>
                <w:sz w:val="20"/>
              </w:rPr>
            </w:pPr>
            <w:r>
              <w:rPr>
                <w:b/>
                <w:spacing w:val="-2"/>
                <w:sz w:val="20"/>
              </w:rPr>
              <w:t>9.319.170</w:t>
            </w:r>
          </w:p>
        </w:tc>
        <w:tc>
          <w:tcPr>
            <w:tcW w:w="1039" w:type="dxa"/>
            <w:shd w:val="clear" w:color="auto" w:fill="F2F2F2"/>
          </w:tcPr>
          <w:p>
            <w:pPr>
              <w:pStyle w:val="TableParagraph"/>
              <w:spacing w:line="210" w:lineRule="exact"/>
              <w:ind w:left="139" w:right="157"/>
              <w:jc w:val="center"/>
              <w:rPr>
                <w:b/>
                <w:sz w:val="20"/>
              </w:rPr>
            </w:pPr>
            <w:r>
              <w:rPr>
                <w:b/>
                <w:spacing w:val="-2"/>
                <w:sz w:val="20"/>
              </w:rPr>
              <w:t>100,0%</w:t>
            </w:r>
          </w:p>
        </w:tc>
        <w:tc>
          <w:tcPr>
            <w:tcW w:w="1385" w:type="dxa"/>
            <w:shd w:val="clear" w:color="auto" w:fill="F2F2F2"/>
          </w:tcPr>
          <w:p>
            <w:pPr>
              <w:pStyle w:val="TableParagraph"/>
              <w:spacing w:line="210" w:lineRule="exact"/>
              <w:ind w:right="166"/>
              <w:rPr>
                <w:b/>
                <w:sz w:val="20"/>
              </w:rPr>
            </w:pPr>
            <w:r>
              <w:rPr>
                <w:b/>
                <w:spacing w:val="-2"/>
                <w:sz w:val="20"/>
              </w:rPr>
              <w:t>10.576.852</w:t>
            </w:r>
          </w:p>
        </w:tc>
        <w:tc>
          <w:tcPr>
            <w:tcW w:w="1135" w:type="dxa"/>
            <w:shd w:val="clear" w:color="auto" w:fill="F2F2F2"/>
          </w:tcPr>
          <w:p>
            <w:pPr>
              <w:pStyle w:val="TableParagraph"/>
              <w:spacing w:line="210" w:lineRule="exact"/>
              <w:ind w:right="285"/>
              <w:rPr>
                <w:b/>
                <w:sz w:val="20"/>
              </w:rPr>
            </w:pPr>
            <w:r>
              <w:rPr>
                <w:b/>
                <w:spacing w:val="-2"/>
                <w:sz w:val="20"/>
              </w:rPr>
              <w:t>100,0%</w:t>
            </w:r>
          </w:p>
        </w:tc>
        <w:tc>
          <w:tcPr>
            <w:tcW w:w="1037" w:type="dxa"/>
            <w:tcBorders>
              <w:right w:val="single" w:sz="4" w:space="0" w:color="000000"/>
            </w:tcBorders>
            <w:shd w:val="clear" w:color="auto" w:fill="F2F2F2"/>
          </w:tcPr>
          <w:p>
            <w:pPr>
              <w:pStyle w:val="TableParagraph"/>
              <w:spacing w:line="210" w:lineRule="exact"/>
              <w:ind w:right="59"/>
              <w:rPr>
                <w:b/>
                <w:sz w:val="20"/>
              </w:rPr>
            </w:pPr>
            <w:r>
              <w:rPr>
                <w:b/>
                <w:sz w:val="20"/>
              </w:rPr>
              <w:t>-</w:t>
            </w:r>
            <w:r>
              <w:rPr>
                <w:b/>
                <w:spacing w:val="-2"/>
                <w:sz w:val="20"/>
              </w:rPr>
              <w:t>11,9%</w:t>
            </w:r>
          </w:p>
        </w:tc>
      </w:tr>
      <w:tr>
        <w:trPr>
          <w:trHeight w:val="230" w:hRule="atLeast"/>
        </w:trPr>
        <w:tc>
          <w:tcPr>
            <w:tcW w:w="3822" w:type="dxa"/>
            <w:tcBorders>
              <w:left w:val="single" w:sz="4" w:space="0" w:color="000000"/>
            </w:tcBorders>
          </w:tcPr>
          <w:p>
            <w:pPr>
              <w:pStyle w:val="TableParagraph"/>
              <w:spacing w:line="211" w:lineRule="exact"/>
              <w:ind w:left="67"/>
              <w:jc w:val="left"/>
              <w:rPr>
                <w:sz w:val="20"/>
              </w:rPr>
            </w:pPr>
            <w:r>
              <w:rPr>
                <w:sz w:val="20"/>
              </w:rPr>
              <w:t>Custo</w:t>
            </w:r>
            <w:r>
              <w:rPr>
                <w:spacing w:val="-9"/>
                <w:sz w:val="20"/>
              </w:rPr>
              <w:t> </w:t>
            </w:r>
            <w:r>
              <w:rPr>
                <w:sz w:val="20"/>
              </w:rPr>
              <w:t>de</w:t>
            </w:r>
            <w:r>
              <w:rPr>
                <w:spacing w:val="-6"/>
                <w:sz w:val="20"/>
              </w:rPr>
              <w:t> </w:t>
            </w:r>
            <w:r>
              <w:rPr>
                <w:sz w:val="20"/>
              </w:rPr>
              <w:t>mercadorias</w:t>
            </w:r>
            <w:r>
              <w:rPr>
                <w:spacing w:val="-5"/>
                <w:sz w:val="20"/>
              </w:rPr>
              <w:t> </w:t>
            </w:r>
            <w:r>
              <w:rPr>
                <w:spacing w:val="-2"/>
                <w:sz w:val="20"/>
              </w:rPr>
              <w:t>vendidas</w:t>
            </w:r>
          </w:p>
        </w:tc>
        <w:tc>
          <w:tcPr>
            <w:tcW w:w="1360" w:type="dxa"/>
          </w:tcPr>
          <w:p>
            <w:pPr>
              <w:pStyle w:val="TableParagraph"/>
              <w:spacing w:line="211" w:lineRule="exact"/>
              <w:ind w:right="163"/>
              <w:rPr>
                <w:b/>
                <w:sz w:val="20"/>
              </w:rPr>
            </w:pPr>
            <w:r>
              <w:rPr>
                <w:b/>
                <w:spacing w:val="-2"/>
                <w:sz w:val="20"/>
              </w:rPr>
              <w:t>(5.578.445)</w:t>
            </w:r>
          </w:p>
        </w:tc>
        <w:tc>
          <w:tcPr>
            <w:tcW w:w="1039" w:type="dxa"/>
          </w:tcPr>
          <w:p>
            <w:pPr>
              <w:pStyle w:val="TableParagraph"/>
              <w:spacing w:line="211" w:lineRule="exact"/>
              <w:ind w:left="139" w:right="117"/>
              <w:jc w:val="center"/>
              <w:rPr>
                <w:sz w:val="20"/>
              </w:rPr>
            </w:pPr>
            <w:r>
              <w:rPr>
                <w:sz w:val="20"/>
              </w:rPr>
              <w:t>-</w:t>
            </w:r>
            <w:r>
              <w:rPr>
                <w:spacing w:val="-2"/>
                <w:sz w:val="20"/>
              </w:rPr>
              <w:t>59,9%</w:t>
            </w:r>
          </w:p>
        </w:tc>
        <w:tc>
          <w:tcPr>
            <w:tcW w:w="1385" w:type="dxa"/>
          </w:tcPr>
          <w:p>
            <w:pPr>
              <w:pStyle w:val="TableParagraph"/>
              <w:spacing w:line="211" w:lineRule="exact"/>
              <w:ind w:right="162"/>
              <w:rPr>
                <w:sz w:val="20"/>
              </w:rPr>
            </w:pPr>
            <w:r>
              <w:rPr>
                <w:spacing w:val="-2"/>
                <w:sz w:val="20"/>
              </w:rPr>
              <w:t>(6.750.978)</w:t>
            </w:r>
          </w:p>
        </w:tc>
        <w:tc>
          <w:tcPr>
            <w:tcW w:w="1135" w:type="dxa"/>
          </w:tcPr>
          <w:p>
            <w:pPr>
              <w:pStyle w:val="TableParagraph"/>
              <w:spacing w:line="211" w:lineRule="exact"/>
              <w:ind w:right="285"/>
              <w:rPr>
                <w:sz w:val="20"/>
              </w:rPr>
            </w:pPr>
            <w:r>
              <w:rPr>
                <w:sz w:val="20"/>
              </w:rPr>
              <w:t>-</w:t>
            </w:r>
            <w:r>
              <w:rPr>
                <w:spacing w:val="-2"/>
                <w:sz w:val="20"/>
              </w:rPr>
              <w:t>63,8%</w:t>
            </w:r>
          </w:p>
        </w:tc>
        <w:tc>
          <w:tcPr>
            <w:tcW w:w="1037" w:type="dxa"/>
            <w:tcBorders>
              <w:right w:val="single" w:sz="4" w:space="0" w:color="000000"/>
            </w:tcBorders>
          </w:tcPr>
          <w:p>
            <w:pPr>
              <w:pStyle w:val="TableParagraph"/>
              <w:spacing w:line="211" w:lineRule="exact"/>
              <w:ind w:right="59"/>
              <w:rPr>
                <w:sz w:val="20"/>
              </w:rPr>
            </w:pPr>
            <w:r>
              <w:rPr>
                <w:sz w:val="20"/>
              </w:rPr>
              <w:t>-</w:t>
            </w:r>
            <w:r>
              <w:rPr>
                <w:spacing w:val="-2"/>
                <w:sz w:val="20"/>
              </w:rPr>
              <w:t>17,4%</w:t>
            </w:r>
          </w:p>
        </w:tc>
      </w:tr>
      <w:tr>
        <w:trPr>
          <w:trHeight w:val="230" w:hRule="atLeast"/>
        </w:trPr>
        <w:tc>
          <w:tcPr>
            <w:tcW w:w="3822" w:type="dxa"/>
            <w:tcBorders>
              <w:left w:val="single" w:sz="4" w:space="0" w:color="000000"/>
            </w:tcBorders>
            <w:shd w:val="clear" w:color="auto" w:fill="F2F2F2"/>
          </w:tcPr>
          <w:p>
            <w:pPr>
              <w:pStyle w:val="TableParagraph"/>
              <w:spacing w:line="210" w:lineRule="exact"/>
              <w:ind w:left="67"/>
              <w:jc w:val="left"/>
              <w:rPr>
                <w:b/>
                <w:sz w:val="20"/>
              </w:rPr>
            </w:pPr>
            <w:r>
              <w:rPr>
                <w:b/>
                <w:sz w:val="20"/>
              </w:rPr>
              <w:t>Lucro</w:t>
            </w:r>
            <w:r>
              <w:rPr>
                <w:b/>
                <w:spacing w:val="-4"/>
                <w:sz w:val="20"/>
              </w:rPr>
              <w:t> </w:t>
            </w:r>
            <w:r>
              <w:rPr>
                <w:b/>
                <w:spacing w:val="-2"/>
                <w:sz w:val="20"/>
              </w:rPr>
              <w:t>bruto</w:t>
            </w:r>
          </w:p>
        </w:tc>
        <w:tc>
          <w:tcPr>
            <w:tcW w:w="1360" w:type="dxa"/>
            <w:shd w:val="clear" w:color="auto" w:fill="F2F2F2"/>
          </w:tcPr>
          <w:p>
            <w:pPr>
              <w:pStyle w:val="TableParagraph"/>
              <w:spacing w:line="210" w:lineRule="exact"/>
              <w:ind w:right="164"/>
              <w:rPr>
                <w:b/>
                <w:sz w:val="20"/>
              </w:rPr>
            </w:pPr>
            <w:r>
              <w:rPr>
                <w:b/>
                <w:spacing w:val="-2"/>
                <w:sz w:val="20"/>
              </w:rPr>
              <w:t>3.740.725</w:t>
            </w:r>
          </w:p>
        </w:tc>
        <w:tc>
          <w:tcPr>
            <w:tcW w:w="1039" w:type="dxa"/>
            <w:shd w:val="clear" w:color="auto" w:fill="F2F2F2"/>
          </w:tcPr>
          <w:p>
            <w:pPr>
              <w:pStyle w:val="TableParagraph"/>
              <w:spacing w:line="210" w:lineRule="exact"/>
              <w:ind w:left="139" w:right="50"/>
              <w:jc w:val="center"/>
              <w:rPr>
                <w:b/>
                <w:sz w:val="20"/>
              </w:rPr>
            </w:pPr>
            <w:r>
              <w:rPr>
                <w:b/>
                <w:spacing w:val="-2"/>
                <w:sz w:val="20"/>
              </w:rPr>
              <w:t>40,1%</w:t>
            </w:r>
          </w:p>
        </w:tc>
        <w:tc>
          <w:tcPr>
            <w:tcW w:w="1385" w:type="dxa"/>
            <w:shd w:val="clear" w:color="auto" w:fill="F2F2F2"/>
          </w:tcPr>
          <w:p>
            <w:pPr>
              <w:pStyle w:val="TableParagraph"/>
              <w:spacing w:line="210" w:lineRule="exact"/>
              <w:ind w:right="164"/>
              <w:rPr>
                <w:b/>
                <w:sz w:val="20"/>
              </w:rPr>
            </w:pPr>
            <w:r>
              <w:rPr>
                <w:b/>
                <w:spacing w:val="-2"/>
                <w:sz w:val="20"/>
              </w:rPr>
              <w:t>3.825.874</w:t>
            </w:r>
          </w:p>
        </w:tc>
        <w:tc>
          <w:tcPr>
            <w:tcW w:w="1135" w:type="dxa"/>
            <w:shd w:val="clear" w:color="auto" w:fill="F2F2F2"/>
          </w:tcPr>
          <w:p>
            <w:pPr>
              <w:pStyle w:val="TableParagraph"/>
              <w:spacing w:line="210" w:lineRule="exact"/>
              <w:ind w:right="285"/>
              <w:rPr>
                <w:b/>
                <w:sz w:val="20"/>
              </w:rPr>
            </w:pPr>
            <w:r>
              <w:rPr>
                <w:b/>
                <w:spacing w:val="-2"/>
                <w:sz w:val="20"/>
              </w:rPr>
              <w:t>36,2%</w:t>
            </w:r>
          </w:p>
        </w:tc>
        <w:tc>
          <w:tcPr>
            <w:tcW w:w="1037" w:type="dxa"/>
            <w:tcBorders>
              <w:right w:val="single" w:sz="4" w:space="0" w:color="000000"/>
            </w:tcBorders>
            <w:shd w:val="clear" w:color="auto" w:fill="F2F2F2"/>
          </w:tcPr>
          <w:p>
            <w:pPr>
              <w:pStyle w:val="TableParagraph"/>
              <w:spacing w:line="210" w:lineRule="exact"/>
              <w:ind w:right="53"/>
              <w:rPr>
                <w:b/>
                <w:sz w:val="20"/>
              </w:rPr>
            </w:pPr>
            <w:r>
              <w:rPr>
                <w:b/>
                <w:sz w:val="20"/>
              </w:rPr>
              <w:t>-</w:t>
            </w:r>
            <w:r>
              <w:rPr>
                <w:b/>
                <w:spacing w:val="-4"/>
                <w:sz w:val="20"/>
              </w:rPr>
              <w:t>2,2%</w:t>
            </w:r>
          </w:p>
        </w:tc>
      </w:tr>
      <w:tr>
        <w:trPr>
          <w:trHeight w:val="230" w:hRule="atLeast"/>
        </w:trPr>
        <w:tc>
          <w:tcPr>
            <w:tcW w:w="3822" w:type="dxa"/>
            <w:tcBorders>
              <w:left w:val="single" w:sz="4" w:space="0" w:color="000000"/>
            </w:tcBorders>
          </w:tcPr>
          <w:p>
            <w:pPr>
              <w:pStyle w:val="TableParagraph"/>
              <w:spacing w:line="210" w:lineRule="exact"/>
              <w:ind w:left="67"/>
              <w:jc w:val="left"/>
              <w:rPr>
                <w:i/>
                <w:sz w:val="20"/>
              </w:rPr>
            </w:pPr>
            <w:r>
              <w:rPr>
                <w:i/>
                <w:sz w:val="20"/>
              </w:rPr>
              <w:t>Margem</w:t>
            </w:r>
            <w:r>
              <w:rPr>
                <w:i/>
                <w:spacing w:val="-7"/>
                <w:sz w:val="20"/>
              </w:rPr>
              <w:t> </w:t>
            </w:r>
            <w:r>
              <w:rPr>
                <w:i/>
                <w:spacing w:val="-2"/>
                <w:sz w:val="20"/>
              </w:rPr>
              <w:t>bruta</w:t>
            </w:r>
          </w:p>
        </w:tc>
        <w:tc>
          <w:tcPr>
            <w:tcW w:w="1360" w:type="dxa"/>
          </w:tcPr>
          <w:p>
            <w:pPr>
              <w:pStyle w:val="TableParagraph"/>
              <w:spacing w:line="210" w:lineRule="exact"/>
              <w:ind w:right="165"/>
              <w:rPr>
                <w:i/>
                <w:sz w:val="20"/>
              </w:rPr>
            </w:pPr>
            <w:r>
              <w:rPr>
                <w:i/>
                <w:spacing w:val="-2"/>
                <w:sz w:val="20"/>
              </w:rPr>
              <w:t>40,1%</w:t>
            </w:r>
          </w:p>
        </w:tc>
        <w:tc>
          <w:tcPr>
            <w:tcW w:w="1039" w:type="dxa"/>
          </w:tcPr>
          <w:p>
            <w:pPr>
              <w:pStyle w:val="TableParagraph"/>
              <w:jc w:val="left"/>
              <w:rPr>
                <w:rFonts w:ascii="Times New Roman"/>
                <w:sz w:val="16"/>
              </w:rPr>
            </w:pPr>
          </w:p>
        </w:tc>
        <w:tc>
          <w:tcPr>
            <w:tcW w:w="1385" w:type="dxa"/>
          </w:tcPr>
          <w:p>
            <w:pPr>
              <w:pStyle w:val="TableParagraph"/>
              <w:spacing w:line="210" w:lineRule="exact"/>
              <w:ind w:right="164"/>
              <w:rPr>
                <w:i/>
                <w:sz w:val="20"/>
              </w:rPr>
            </w:pPr>
            <w:r>
              <w:rPr>
                <w:i/>
                <w:spacing w:val="-2"/>
                <w:sz w:val="20"/>
              </w:rPr>
              <w:t>36,2%</w:t>
            </w:r>
          </w:p>
        </w:tc>
        <w:tc>
          <w:tcPr>
            <w:tcW w:w="1135" w:type="dxa"/>
          </w:tcPr>
          <w:p>
            <w:pPr>
              <w:pStyle w:val="TableParagraph"/>
              <w:jc w:val="left"/>
              <w:rPr>
                <w:rFonts w:ascii="Times New Roman"/>
                <w:sz w:val="16"/>
              </w:rPr>
            </w:pPr>
          </w:p>
        </w:tc>
        <w:tc>
          <w:tcPr>
            <w:tcW w:w="1037" w:type="dxa"/>
            <w:tcBorders>
              <w:right w:val="single" w:sz="4" w:space="0" w:color="000000"/>
            </w:tcBorders>
          </w:tcPr>
          <w:p>
            <w:pPr>
              <w:pStyle w:val="TableParagraph"/>
              <w:spacing w:line="210" w:lineRule="exact"/>
              <w:ind w:right="51"/>
              <w:rPr>
                <w:i/>
                <w:sz w:val="20"/>
              </w:rPr>
            </w:pPr>
            <w:r>
              <w:rPr>
                <w:i/>
                <w:sz w:val="20"/>
              </w:rPr>
              <w:t>3,9 </w:t>
            </w:r>
            <w:r>
              <w:rPr>
                <w:i/>
                <w:spacing w:val="-4"/>
                <w:sz w:val="20"/>
              </w:rPr>
              <w:t>p.p.</w:t>
            </w:r>
          </w:p>
        </w:tc>
      </w:tr>
      <w:tr>
        <w:trPr>
          <w:trHeight w:val="230" w:hRule="atLeast"/>
        </w:trPr>
        <w:tc>
          <w:tcPr>
            <w:tcW w:w="3822" w:type="dxa"/>
            <w:tcBorders>
              <w:left w:val="single" w:sz="4" w:space="0" w:color="000000"/>
            </w:tcBorders>
            <w:shd w:val="clear" w:color="auto" w:fill="F2F2F2"/>
          </w:tcPr>
          <w:p>
            <w:pPr>
              <w:pStyle w:val="TableParagraph"/>
              <w:spacing w:line="210" w:lineRule="exact"/>
              <w:ind w:left="67"/>
              <w:jc w:val="left"/>
              <w:rPr>
                <w:sz w:val="20"/>
              </w:rPr>
            </w:pPr>
            <w:r>
              <w:rPr>
                <w:sz w:val="20"/>
              </w:rPr>
              <w:t>Despesas</w:t>
            </w:r>
            <w:r>
              <w:rPr>
                <w:spacing w:val="-8"/>
                <w:sz w:val="20"/>
              </w:rPr>
              <w:t> </w:t>
            </w:r>
            <w:r>
              <w:rPr>
                <w:sz w:val="20"/>
              </w:rPr>
              <w:t>gerais</w:t>
            </w:r>
            <w:r>
              <w:rPr>
                <w:spacing w:val="-7"/>
                <w:sz w:val="20"/>
              </w:rPr>
              <w:t> </w:t>
            </w:r>
            <w:r>
              <w:rPr>
                <w:sz w:val="20"/>
              </w:rPr>
              <w:t>e</w:t>
            </w:r>
            <w:r>
              <w:rPr>
                <w:spacing w:val="-7"/>
                <w:sz w:val="20"/>
              </w:rPr>
              <w:t> </w:t>
            </w:r>
            <w:r>
              <w:rPr>
                <w:spacing w:val="-2"/>
                <w:sz w:val="20"/>
              </w:rPr>
              <w:t>administrativas</w:t>
            </w:r>
          </w:p>
        </w:tc>
        <w:tc>
          <w:tcPr>
            <w:tcW w:w="1360" w:type="dxa"/>
            <w:shd w:val="clear" w:color="auto" w:fill="F2F2F2"/>
          </w:tcPr>
          <w:p>
            <w:pPr>
              <w:pStyle w:val="TableParagraph"/>
              <w:spacing w:line="210" w:lineRule="exact"/>
              <w:ind w:right="161"/>
              <w:rPr>
                <w:sz w:val="20"/>
              </w:rPr>
            </w:pPr>
            <w:r>
              <w:rPr>
                <w:spacing w:val="-2"/>
                <w:sz w:val="20"/>
              </w:rPr>
              <w:t>(437.987)</w:t>
            </w:r>
          </w:p>
        </w:tc>
        <w:tc>
          <w:tcPr>
            <w:tcW w:w="1039" w:type="dxa"/>
            <w:shd w:val="clear" w:color="auto" w:fill="F2F2F2"/>
          </w:tcPr>
          <w:p>
            <w:pPr>
              <w:pStyle w:val="TableParagraph"/>
              <w:spacing w:line="210" w:lineRule="exact"/>
              <w:ind w:left="157" w:right="18"/>
              <w:jc w:val="center"/>
              <w:rPr>
                <w:sz w:val="20"/>
              </w:rPr>
            </w:pPr>
            <w:r>
              <w:rPr>
                <w:sz w:val="20"/>
              </w:rPr>
              <w:t>-</w:t>
            </w:r>
            <w:r>
              <w:rPr>
                <w:spacing w:val="-4"/>
                <w:sz w:val="20"/>
              </w:rPr>
              <w:t>4,7%</w:t>
            </w:r>
          </w:p>
        </w:tc>
        <w:tc>
          <w:tcPr>
            <w:tcW w:w="1385" w:type="dxa"/>
            <w:shd w:val="clear" w:color="auto" w:fill="F2F2F2"/>
          </w:tcPr>
          <w:p>
            <w:pPr>
              <w:pStyle w:val="TableParagraph"/>
              <w:spacing w:line="210" w:lineRule="exact"/>
              <w:ind w:right="163"/>
              <w:rPr>
                <w:sz w:val="20"/>
              </w:rPr>
            </w:pPr>
            <w:r>
              <w:rPr>
                <w:spacing w:val="-2"/>
                <w:sz w:val="20"/>
              </w:rPr>
              <w:t>(337.942)</w:t>
            </w:r>
          </w:p>
        </w:tc>
        <w:tc>
          <w:tcPr>
            <w:tcW w:w="1135" w:type="dxa"/>
            <w:shd w:val="clear" w:color="auto" w:fill="F2F2F2"/>
          </w:tcPr>
          <w:p>
            <w:pPr>
              <w:pStyle w:val="TableParagraph"/>
              <w:spacing w:line="210" w:lineRule="exact"/>
              <w:ind w:right="279"/>
              <w:rPr>
                <w:sz w:val="20"/>
              </w:rPr>
            </w:pPr>
            <w:r>
              <w:rPr>
                <w:sz w:val="20"/>
              </w:rPr>
              <w:t>-</w:t>
            </w:r>
            <w:r>
              <w:rPr>
                <w:spacing w:val="-4"/>
                <w:sz w:val="20"/>
              </w:rPr>
              <w:t>3,2%</w:t>
            </w:r>
          </w:p>
        </w:tc>
        <w:tc>
          <w:tcPr>
            <w:tcW w:w="1037" w:type="dxa"/>
            <w:tcBorders>
              <w:right w:val="single" w:sz="4" w:space="0" w:color="000000"/>
            </w:tcBorders>
            <w:shd w:val="clear" w:color="auto" w:fill="F2F2F2"/>
          </w:tcPr>
          <w:p>
            <w:pPr>
              <w:pStyle w:val="TableParagraph"/>
              <w:spacing w:line="210" w:lineRule="exact"/>
              <w:ind w:right="59"/>
              <w:rPr>
                <w:sz w:val="20"/>
              </w:rPr>
            </w:pPr>
            <w:r>
              <w:rPr>
                <w:spacing w:val="-2"/>
                <w:sz w:val="20"/>
              </w:rPr>
              <w:t>29,6%</w:t>
            </w:r>
          </w:p>
        </w:tc>
      </w:tr>
      <w:tr>
        <w:trPr>
          <w:trHeight w:val="230" w:hRule="atLeast"/>
        </w:trPr>
        <w:tc>
          <w:tcPr>
            <w:tcW w:w="3822" w:type="dxa"/>
            <w:tcBorders>
              <w:left w:val="single" w:sz="4" w:space="0" w:color="000000"/>
            </w:tcBorders>
            <w:shd w:val="clear" w:color="auto" w:fill="FFFFFF"/>
          </w:tcPr>
          <w:p>
            <w:pPr>
              <w:pStyle w:val="TableParagraph"/>
              <w:spacing w:line="210" w:lineRule="exact"/>
              <w:ind w:left="67"/>
              <w:jc w:val="left"/>
              <w:rPr>
                <w:sz w:val="20"/>
              </w:rPr>
            </w:pPr>
            <w:r>
              <w:rPr>
                <w:sz w:val="20"/>
              </w:rPr>
              <w:t>Despesas</w:t>
            </w:r>
            <w:r>
              <w:rPr>
                <w:spacing w:val="-7"/>
                <w:sz w:val="20"/>
              </w:rPr>
              <w:t> </w:t>
            </w:r>
            <w:r>
              <w:rPr>
                <w:sz w:val="20"/>
              </w:rPr>
              <w:t>com</w:t>
            </w:r>
            <w:r>
              <w:rPr>
                <w:spacing w:val="-4"/>
                <w:sz w:val="20"/>
              </w:rPr>
              <w:t> </w:t>
            </w:r>
            <w:r>
              <w:rPr>
                <w:spacing w:val="-2"/>
                <w:sz w:val="20"/>
              </w:rPr>
              <w:t>vendas</w:t>
            </w:r>
          </w:p>
        </w:tc>
        <w:tc>
          <w:tcPr>
            <w:tcW w:w="1360" w:type="dxa"/>
          </w:tcPr>
          <w:p>
            <w:pPr>
              <w:pStyle w:val="TableParagraph"/>
              <w:spacing w:line="210" w:lineRule="exact"/>
              <w:ind w:right="163"/>
              <w:rPr>
                <w:sz w:val="20"/>
              </w:rPr>
            </w:pPr>
            <w:r>
              <w:rPr>
                <w:spacing w:val="-2"/>
                <w:sz w:val="20"/>
              </w:rPr>
              <w:t>(1.845.015)</w:t>
            </w:r>
          </w:p>
        </w:tc>
        <w:tc>
          <w:tcPr>
            <w:tcW w:w="1039" w:type="dxa"/>
          </w:tcPr>
          <w:p>
            <w:pPr>
              <w:pStyle w:val="TableParagraph"/>
              <w:spacing w:line="210" w:lineRule="exact"/>
              <w:ind w:left="139" w:right="117"/>
              <w:jc w:val="center"/>
              <w:rPr>
                <w:sz w:val="20"/>
              </w:rPr>
            </w:pPr>
            <w:r>
              <w:rPr>
                <w:sz w:val="20"/>
              </w:rPr>
              <w:t>-</w:t>
            </w:r>
            <w:r>
              <w:rPr>
                <w:spacing w:val="-2"/>
                <w:sz w:val="20"/>
              </w:rPr>
              <w:t>19,8%</w:t>
            </w:r>
          </w:p>
        </w:tc>
        <w:tc>
          <w:tcPr>
            <w:tcW w:w="1385" w:type="dxa"/>
          </w:tcPr>
          <w:p>
            <w:pPr>
              <w:pStyle w:val="TableParagraph"/>
              <w:spacing w:line="210" w:lineRule="exact"/>
              <w:ind w:right="162"/>
              <w:rPr>
                <w:sz w:val="20"/>
              </w:rPr>
            </w:pPr>
            <w:r>
              <w:rPr>
                <w:spacing w:val="-2"/>
                <w:sz w:val="20"/>
              </w:rPr>
              <w:t>(1.856.070)</w:t>
            </w:r>
          </w:p>
        </w:tc>
        <w:tc>
          <w:tcPr>
            <w:tcW w:w="1135" w:type="dxa"/>
          </w:tcPr>
          <w:p>
            <w:pPr>
              <w:pStyle w:val="TableParagraph"/>
              <w:spacing w:line="210" w:lineRule="exact"/>
              <w:ind w:right="285"/>
              <w:rPr>
                <w:sz w:val="20"/>
              </w:rPr>
            </w:pPr>
            <w:r>
              <w:rPr>
                <w:sz w:val="20"/>
              </w:rPr>
              <w:t>-</w:t>
            </w:r>
            <w:r>
              <w:rPr>
                <w:spacing w:val="-2"/>
                <w:sz w:val="20"/>
              </w:rPr>
              <w:t>17,5%</w:t>
            </w:r>
          </w:p>
        </w:tc>
        <w:tc>
          <w:tcPr>
            <w:tcW w:w="1037" w:type="dxa"/>
            <w:tcBorders>
              <w:right w:val="single" w:sz="4" w:space="0" w:color="000000"/>
            </w:tcBorders>
          </w:tcPr>
          <w:p>
            <w:pPr>
              <w:pStyle w:val="TableParagraph"/>
              <w:spacing w:line="210" w:lineRule="exact"/>
              <w:ind w:right="53"/>
              <w:rPr>
                <w:sz w:val="20"/>
              </w:rPr>
            </w:pPr>
            <w:r>
              <w:rPr>
                <w:sz w:val="20"/>
              </w:rPr>
              <w:t>-</w:t>
            </w:r>
            <w:r>
              <w:rPr>
                <w:spacing w:val="-4"/>
                <w:sz w:val="20"/>
              </w:rPr>
              <w:t>0,6%</w:t>
            </w:r>
          </w:p>
        </w:tc>
      </w:tr>
      <w:tr>
        <w:trPr>
          <w:trHeight w:val="225" w:hRule="atLeast"/>
        </w:trPr>
        <w:tc>
          <w:tcPr>
            <w:tcW w:w="3822" w:type="dxa"/>
            <w:tcBorders>
              <w:left w:val="single" w:sz="4" w:space="0" w:color="000000"/>
            </w:tcBorders>
          </w:tcPr>
          <w:p>
            <w:pPr>
              <w:pStyle w:val="TableParagraph"/>
              <w:spacing w:line="206" w:lineRule="exact"/>
              <w:ind w:left="67"/>
              <w:jc w:val="left"/>
              <w:rPr>
                <w:sz w:val="20"/>
              </w:rPr>
            </w:pPr>
            <w:r>
              <w:rPr>
                <w:sz w:val="20"/>
              </w:rPr>
              <w:t>Outras</w:t>
            </w:r>
            <w:r>
              <w:rPr>
                <w:spacing w:val="-8"/>
                <w:sz w:val="20"/>
              </w:rPr>
              <w:t> </w:t>
            </w:r>
            <w:r>
              <w:rPr>
                <w:sz w:val="20"/>
              </w:rPr>
              <w:t>receitas</w:t>
            </w:r>
            <w:r>
              <w:rPr>
                <w:spacing w:val="-3"/>
                <w:sz w:val="20"/>
              </w:rPr>
              <w:t> </w:t>
            </w:r>
            <w:r>
              <w:rPr>
                <w:spacing w:val="-2"/>
                <w:sz w:val="20"/>
              </w:rPr>
              <w:t>operacionais</w:t>
            </w:r>
          </w:p>
        </w:tc>
        <w:tc>
          <w:tcPr>
            <w:tcW w:w="1360" w:type="dxa"/>
          </w:tcPr>
          <w:p>
            <w:pPr>
              <w:pStyle w:val="TableParagraph"/>
              <w:spacing w:line="206" w:lineRule="exact"/>
              <w:ind w:right="164"/>
              <w:rPr>
                <w:sz w:val="20"/>
              </w:rPr>
            </w:pPr>
            <w:r>
              <w:rPr>
                <w:spacing w:val="-2"/>
                <w:sz w:val="20"/>
              </w:rPr>
              <w:t>66.643</w:t>
            </w:r>
          </w:p>
        </w:tc>
        <w:tc>
          <w:tcPr>
            <w:tcW w:w="1039" w:type="dxa"/>
          </w:tcPr>
          <w:p>
            <w:pPr>
              <w:pStyle w:val="TableParagraph"/>
              <w:spacing w:line="206" w:lineRule="exact"/>
              <w:ind w:left="224" w:right="18"/>
              <w:jc w:val="center"/>
              <w:rPr>
                <w:sz w:val="20"/>
              </w:rPr>
            </w:pPr>
            <w:r>
              <w:rPr>
                <w:spacing w:val="-4"/>
                <w:sz w:val="20"/>
              </w:rPr>
              <w:t>0,7%</w:t>
            </w:r>
          </w:p>
        </w:tc>
        <w:tc>
          <w:tcPr>
            <w:tcW w:w="1385" w:type="dxa"/>
          </w:tcPr>
          <w:p>
            <w:pPr>
              <w:pStyle w:val="TableParagraph"/>
              <w:spacing w:line="206" w:lineRule="exact"/>
              <w:ind w:right="164"/>
              <w:rPr>
                <w:sz w:val="20"/>
              </w:rPr>
            </w:pPr>
            <w:r>
              <w:rPr>
                <w:spacing w:val="-2"/>
                <w:sz w:val="20"/>
              </w:rPr>
              <w:t>20.254</w:t>
            </w:r>
          </w:p>
        </w:tc>
        <w:tc>
          <w:tcPr>
            <w:tcW w:w="1135" w:type="dxa"/>
          </w:tcPr>
          <w:p>
            <w:pPr>
              <w:pStyle w:val="TableParagraph"/>
              <w:spacing w:line="206" w:lineRule="exact"/>
              <w:ind w:right="279"/>
              <w:rPr>
                <w:sz w:val="20"/>
              </w:rPr>
            </w:pPr>
            <w:r>
              <w:rPr>
                <w:spacing w:val="-4"/>
                <w:sz w:val="20"/>
              </w:rPr>
              <w:t>0,2%</w:t>
            </w:r>
          </w:p>
        </w:tc>
        <w:tc>
          <w:tcPr>
            <w:tcW w:w="1037" w:type="dxa"/>
            <w:tcBorders>
              <w:right w:val="single" w:sz="4" w:space="0" w:color="000000"/>
            </w:tcBorders>
          </w:tcPr>
          <w:p>
            <w:pPr>
              <w:pStyle w:val="TableParagraph"/>
              <w:spacing w:line="206" w:lineRule="exact"/>
              <w:ind w:right="59"/>
              <w:rPr>
                <w:sz w:val="20"/>
              </w:rPr>
            </w:pPr>
            <w:r>
              <w:rPr>
                <w:spacing w:val="-2"/>
                <w:sz w:val="20"/>
              </w:rPr>
              <w:t>229,0%</w:t>
            </w:r>
          </w:p>
        </w:tc>
      </w:tr>
      <w:tr>
        <w:trPr>
          <w:trHeight w:val="230" w:hRule="atLeast"/>
        </w:trPr>
        <w:tc>
          <w:tcPr>
            <w:tcW w:w="3822" w:type="dxa"/>
            <w:tcBorders>
              <w:left w:val="single" w:sz="4" w:space="0" w:color="000000"/>
            </w:tcBorders>
            <w:shd w:val="clear" w:color="auto" w:fill="F2F2F2"/>
          </w:tcPr>
          <w:p>
            <w:pPr>
              <w:pStyle w:val="TableParagraph"/>
              <w:spacing w:line="210" w:lineRule="exact"/>
              <w:ind w:left="67"/>
              <w:jc w:val="left"/>
              <w:rPr>
                <w:b/>
                <w:sz w:val="20"/>
              </w:rPr>
            </w:pPr>
            <w:r>
              <w:rPr>
                <w:b/>
                <w:sz w:val="20"/>
              </w:rPr>
              <w:t>Lucro</w:t>
            </w:r>
            <w:r>
              <w:rPr>
                <w:b/>
                <w:spacing w:val="-10"/>
                <w:sz w:val="20"/>
              </w:rPr>
              <w:t> </w:t>
            </w:r>
            <w:r>
              <w:rPr>
                <w:b/>
                <w:sz w:val="20"/>
              </w:rPr>
              <w:t>operacional</w:t>
            </w:r>
            <w:r>
              <w:rPr>
                <w:b/>
                <w:spacing w:val="-7"/>
                <w:sz w:val="20"/>
              </w:rPr>
              <w:t> </w:t>
            </w:r>
            <w:r>
              <w:rPr>
                <w:b/>
                <w:spacing w:val="-2"/>
                <w:sz w:val="20"/>
              </w:rPr>
              <w:t>(EBIT)</w:t>
            </w:r>
          </w:p>
        </w:tc>
        <w:tc>
          <w:tcPr>
            <w:tcW w:w="1360" w:type="dxa"/>
            <w:shd w:val="clear" w:color="auto" w:fill="F2F2F2"/>
          </w:tcPr>
          <w:p>
            <w:pPr>
              <w:pStyle w:val="TableParagraph"/>
              <w:spacing w:line="210" w:lineRule="exact"/>
              <w:ind w:right="160"/>
              <w:rPr>
                <w:b/>
                <w:sz w:val="20"/>
              </w:rPr>
            </w:pPr>
            <w:r>
              <w:rPr>
                <w:b/>
                <w:spacing w:val="-2"/>
                <w:sz w:val="20"/>
              </w:rPr>
              <w:t>1.524.366</w:t>
            </w:r>
          </w:p>
        </w:tc>
        <w:tc>
          <w:tcPr>
            <w:tcW w:w="1039" w:type="dxa"/>
            <w:shd w:val="clear" w:color="auto" w:fill="F2F2F2"/>
          </w:tcPr>
          <w:p>
            <w:pPr>
              <w:pStyle w:val="TableParagraph"/>
              <w:spacing w:line="210" w:lineRule="exact"/>
              <w:ind w:left="139" w:right="45"/>
              <w:jc w:val="center"/>
              <w:rPr>
                <w:b/>
                <w:sz w:val="20"/>
              </w:rPr>
            </w:pPr>
            <w:r>
              <w:rPr>
                <w:b/>
                <w:spacing w:val="-2"/>
                <w:sz w:val="20"/>
              </w:rPr>
              <w:t>16,4%</w:t>
            </w:r>
          </w:p>
        </w:tc>
        <w:tc>
          <w:tcPr>
            <w:tcW w:w="1385" w:type="dxa"/>
            <w:shd w:val="clear" w:color="auto" w:fill="F2F2F2"/>
          </w:tcPr>
          <w:p>
            <w:pPr>
              <w:pStyle w:val="TableParagraph"/>
              <w:spacing w:line="210" w:lineRule="exact"/>
              <w:ind w:right="164"/>
              <w:rPr>
                <w:b/>
                <w:sz w:val="20"/>
              </w:rPr>
            </w:pPr>
            <w:r>
              <w:rPr>
                <w:b/>
                <w:spacing w:val="-2"/>
                <w:sz w:val="20"/>
              </w:rPr>
              <w:t>1.652.116</w:t>
            </w:r>
          </w:p>
        </w:tc>
        <w:tc>
          <w:tcPr>
            <w:tcW w:w="1135" w:type="dxa"/>
            <w:shd w:val="clear" w:color="auto" w:fill="F2F2F2"/>
          </w:tcPr>
          <w:p>
            <w:pPr>
              <w:pStyle w:val="TableParagraph"/>
              <w:spacing w:line="210" w:lineRule="exact"/>
              <w:ind w:right="281"/>
              <w:rPr>
                <w:b/>
                <w:sz w:val="20"/>
              </w:rPr>
            </w:pPr>
            <w:r>
              <w:rPr>
                <w:b/>
                <w:spacing w:val="-2"/>
                <w:sz w:val="20"/>
              </w:rPr>
              <w:t>15,6%</w:t>
            </w:r>
          </w:p>
        </w:tc>
        <w:tc>
          <w:tcPr>
            <w:tcW w:w="1037" w:type="dxa"/>
            <w:tcBorders>
              <w:right w:val="single" w:sz="4" w:space="0" w:color="000000"/>
            </w:tcBorders>
            <w:shd w:val="clear" w:color="auto" w:fill="F2F2F2"/>
          </w:tcPr>
          <w:p>
            <w:pPr>
              <w:pStyle w:val="TableParagraph"/>
              <w:spacing w:line="210" w:lineRule="exact"/>
              <w:ind w:right="53"/>
              <w:rPr>
                <w:b/>
                <w:sz w:val="20"/>
              </w:rPr>
            </w:pPr>
            <w:r>
              <w:rPr>
                <w:b/>
                <w:sz w:val="20"/>
              </w:rPr>
              <w:t>-</w:t>
            </w:r>
            <w:r>
              <w:rPr>
                <w:b/>
                <w:spacing w:val="-4"/>
                <w:sz w:val="20"/>
              </w:rPr>
              <w:t>7,7%</w:t>
            </w:r>
          </w:p>
        </w:tc>
      </w:tr>
      <w:tr>
        <w:trPr>
          <w:trHeight w:val="230" w:hRule="atLeast"/>
        </w:trPr>
        <w:tc>
          <w:tcPr>
            <w:tcW w:w="3822" w:type="dxa"/>
            <w:tcBorders>
              <w:left w:val="single" w:sz="4" w:space="0" w:color="000000"/>
            </w:tcBorders>
          </w:tcPr>
          <w:p>
            <w:pPr>
              <w:pStyle w:val="TableParagraph"/>
              <w:spacing w:line="210" w:lineRule="exact"/>
              <w:ind w:left="67"/>
              <w:jc w:val="left"/>
              <w:rPr>
                <w:sz w:val="20"/>
              </w:rPr>
            </w:pPr>
            <w:r>
              <w:rPr>
                <w:sz w:val="20"/>
              </w:rPr>
              <w:t>(+)</w:t>
            </w:r>
            <w:r>
              <w:rPr>
                <w:spacing w:val="-5"/>
                <w:sz w:val="20"/>
              </w:rPr>
              <w:t> </w:t>
            </w:r>
            <w:r>
              <w:rPr>
                <w:sz w:val="20"/>
              </w:rPr>
              <w:t>Depreciações</w:t>
            </w:r>
            <w:r>
              <w:rPr>
                <w:spacing w:val="-3"/>
                <w:sz w:val="20"/>
              </w:rPr>
              <w:t> </w:t>
            </w:r>
            <w:r>
              <w:rPr>
                <w:sz w:val="20"/>
              </w:rPr>
              <w:t>e</w:t>
            </w:r>
            <w:r>
              <w:rPr>
                <w:spacing w:val="-5"/>
                <w:sz w:val="20"/>
              </w:rPr>
              <w:t> </w:t>
            </w:r>
            <w:r>
              <w:rPr>
                <w:spacing w:val="-2"/>
                <w:sz w:val="20"/>
              </w:rPr>
              <w:t>amortizações</w:t>
            </w:r>
          </w:p>
        </w:tc>
        <w:tc>
          <w:tcPr>
            <w:tcW w:w="1360" w:type="dxa"/>
          </w:tcPr>
          <w:p>
            <w:pPr>
              <w:pStyle w:val="TableParagraph"/>
              <w:spacing w:line="210" w:lineRule="exact"/>
              <w:ind w:right="169"/>
              <w:rPr>
                <w:sz w:val="20"/>
              </w:rPr>
            </w:pPr>
            <w:r>
              <w:rPr>
                <w:spacing w:val="-2"/>
                <w:sz w:val="20"/>
              </w:rPr>
              <w:t>359.461</w:t>
            </w:r>
          </w:p>
        </w:tc>
        <w:tc>
          <w:tcPr>
            <w:tcW w:w="1039" w:type="dxa"/>
          </w:tcPr>
          <w:p>
            <w:pPr>
              <w:pStyle w:val="TableParagraph"/>
              <w:spacing w:line="210" w:lineRule="exact"/>
              <w:ind w:left="224" w:right="18"/>
              <w:jc w:val="center"/>
              <w:rPr>
                <w:sz w:val="20"/>
              </w:rPr>
            </w:pPr>
            <w:r>
              <w:rPr>
                <w:spacing w:val="-4"/>
                <w:sz w:val="20"/>
              </w:rPr>
              <w:t>3,9%</w:t>
            </w:r>
          </w:p>
        </w:tc>
        <w:tc>
          <w:tcPr>
            <w:tcW w:w="1385" w:type="dxa"/>
          </w:tcPr>
          <w:p>
            <w:pPr>
              <w:pStyle w:val="TableParagraph"/>
              <w:spacing w:line="210" w:lineRule="exact"/>
              <w:ind w:right="168"/>
              <w:rPr>
                <w:sz w:val="20"/>
              </w:rPr>
            </w:pPr>
            <w:r>
              <w:rPr>
                <w:spacing w:val="-2"/>
                <w:sz w:val="20"/>
              </w:rPr>
              <w:t>315.613</w:t>
            </w:r>
          </w:p>
        </w:tc>
        <w:tc>
          <w:tcPr>
            <w:tcW w:w="1135" w:type="dxa"/>
          </w:tcPr>
          <w:p>
            <w:pPr>
              <w:pStyle w:val="TableParagraph"/>
              <w:spacing w:line="210" w:lineRule="exact"/>
              <w:ind w:right="279"/>
              <w:rPr>
                <w:sz w:val="20"/>
              </w:rPr>
            </w:pPr>
            <w:r>
              <w:rPr>
                <w:spacing w:val="-4"/>
                <w:sz w:val="20"/>
              </w:rPr>
              <w:t>3,0%</w:t>
            </w:r>
          </w:p>
        </w:tc>
        <w:tc>
          <w:tcPr>
            <w:tcW w:w="1037" w:type="dxa"/>
            <w:tcBorders>
              <w:right w:val="single" w:sz="4" w:space="0" w:color="000000"/>
            </w:tcBorders>
          </w:tcPr>
          <w:p>
            <w:pPr>
              <w:pStyle w:val="TableParagraph"/>
              <w:spacing w:line="210" w:lineRule="exact"/>
              <w:ind w:right="59"/>
              <w:rPr>
                <w:sz w:val="20"/>
              </w:rPr>
            </w:pPr>
            <w:r>
              <w:rPr>
                <w:spacing w:val="-2"/>
                <w:sz w:val="20"/>
              </w:rPr>
              <w:t>13,9%</w:t>
            </w:r>
          </w:p>
        </w:tc>
      </w:tr>
      <w:tr>
        <w:trPr>
          <w:trHeight w:val="231" w:hRule="atLeast"/>
        </w:trPr>
        <w:tc>
          <w:tcPr>
            <w:tcW w:w="3822" w:type="dxa"/>
            <w:tcBorders>
              <w:left w:val="single" w:sz="4" w:space="0" w:color="000000"/>
            </w:tcBorders>
            <w:shd w:val="clear" w:color="auto" w:fill="F2F2F2"/>
          </w:tcPr>
          <w:p>
            <w:pPr>
              <w:pStyle w:val="TableParagraph"/>
              <w:spacing w:line="211" w:lineRule="exact"/>
              <w:ind w:left="67"/>
              <w:jc w:val="left"/>
              <w:rPr>
                <w:b/>
                <w:sz w:val="20"/>
              </w:rPr>
            </w:pPr>
            <w:r>
              <w:rPr>
                <w:b/>
                <w:spacing w:val="-2"/>
                <w:sz w:val="20"/>
              </w:rPr>
              <w:t>EBITDA</w:t>
            </w:r>
          </w:p>
        </w:tc>
        <w:tc>
          <w:tcPr>
            <w:tcW w:w="1360" w:type="dxa"/>
            <w:shd w:val="clear" w:color="auto" w:fill="F2F2F2"/>
          </w:tcPr>
          <w:p>
            <w:pPr>
              <w:pStyle w:val="TableParagraph"/>
              <w:spacing w:line="211" w:lineRule="exact"/>
              <w:ind w:right="160"/>
              <w:rPr>
                <w:b/>
                <w:sz w:val="20"/>
              </w:rPr>
            </w:pPr>
            <w:r>
              <w:rPr>
                <w:b/>
                <w:spacing w:val="-2"/>
                <w:sz w:val="20"/>
              </w:rPr>
              <w:t>1.883.827</w:t>
            </w:r>
          </w:p>
        </w:tc>
        <w:tc>
          <w:tcPr>
            <w:tcW w:w="1039" w:type="dxa"/>
            <w:shd w:val="clear" w:color="auto" w:fill="F2F2F2"/>
          </w:tcPr>
          <w:p>
            <w:pPr>
              <w:pStyle w:val="TableParagraph"/>
              <w:spacing w:line="211" w:lineRule="exact"/>
              <w:ind w:left="139" w:right="50"/>
              <w:jc w:val="center"/>
              <w:rPr>
                <w:b/>
                <w:sz w:val="20"/>
              </w:rPr>
            </w:pPr>
            <w:r>
              <w:rPr>
                <w:b/>
                <w:spacing w:val="-2"/>
                <w:sz w:val="20"/>
              </w:rPr>
              <w:t>20,2%</w:t>
            </w:r>
          </w:p>
        </w:tc>
        <w:tc>
          <w:tcPr>
            <w:tcW w:w="1385" w:type="dxa"/>
            <w:shd w:val="clear" w:color="auto" w:fill="F2F2F2"/>
          </w:tcPr>
          <w:p>
            <w:pPr>
              <w:pStyle w:val="TableParagraph"/>
              <w:spacing w:line="211" w:lineRule="exact"/>
              <w:ind w:right="164"/>
              <w:rPr>
                <w:b/>
                <w:sz w:val="20"/>
              </w:rPr>
            </w:pPr>
            <w:r>
              <w:rPr>
                <w:b/>
                <w:spacing w:val="-2"/>
                <w:sz w:val="20"/>
              </w:rPr>
              <w:t>1.967.729</w:t>
            </w:r>
          </w:p>
        </w:tc>
        <w:tc>
          <w:tcPr>
            <w:tcW w:w="1135" w:type="dxa"/>
            <w:shd w:val="clear" w:color="auto" w:fill="F2F2F2"/>
          </w:tcPr>
          <w:p>
            <w:pPr>
              <w:pStyle w:val="TableParagraph"/>
              <w:spacing w:line="211" w:lineRule="exact"/>
              <w:ind w:right="281"/>
              <w:rPr>
                <w:b/>
                <w:sz w:val="20"/>
              </w:rPr>
            </w:pPr>
            <w:r>
              <w:rPr>
                <w:b/>
                <w:spacing w:val="-2"/>
                <w:sz w:val="20"/>
              </w:rPr>
              <w:t>18,6%</w:t>
            </w:r>
          </w:p>
        </w:tc>
        <w:tc>
          <w:tcPr>
            <w:tcW w:w="1037" w:type="dxa"/>
            <w:tcBorders>
              <w:right w:val="single" w:sz="4" w:space="0" w:color="000000"/>
            </w:tcBorders>
            <w:shd w:val="clear" w:color="auto" w:fill="F2F2F2"/>
          </w:tcPr>
          <w:p>
            <w:pPr>
              <w:pStyle w:val="TableParagraph"/>
              <w:spacing w:line="211" w:lineRule="exact"/>
              <w:ind w:right="53"/>
              <w:rPr>
                <w:b/>
                <w:sz w:val="20"/>
              </w:rPr>
            </w:pPr>
            <w:r>
              <w:rPr>
                <w:b/>
                <w:sz w:val="20"/>
              </w:rPr>
              <w:t>-</w:t>
            </w:r>
            <w:r>
              <w:rPr>
                <w:b/>
                <w:spacing w:val="-4"/>
                <w:sz w:val="20"/>
              </w:rPr>
              <w:t>4,3%</w:t>
            </w:r>
          </w:p>
        </w:tc>
      </w:tr>
      <w:tr>
        <w:trPr>
          <w:trHeight w:val="230" w:hRule="atLeast"/>
        </w:trPr>
        <w:tc>
          <w:tcPr>
            <w:tcW w:w="3822" w:type="dxa"/>
            <w:tcBorders>
              <w:left w:val="single" w:sz="4" w:space="0" w:color="000000"/>
            </w:tcBorders>
          </w:tcPr>
          <w:p>
            <w:pPr>
              <w:pStyle w:val="TableParagraph"/>
              <w:spacing w:line="210" w:lineRule="exact"/>
              <w:ind w:left="67"/>
              <w:jc w:val="left"/>
              <w:rPr>
                <w:i/>
                <w:sz w:val="20"/>
              </w:rPr>
            </w:pPr>
            <w:r>
              <w:rPr>
                <w:i/>
                <w:sz w:val="20"/>
              </w:rPr>
              <w:t>Margem</w:t>
            </w:r>
            <w:r>
              <w:rPr>
                <w:i/>
                <w:spacing w:val="-7"/>
                <w:sz w:val="20"/>
              </w:rPr>
              <w:t> </w:t>
            </w:r>
            <w:r>
              <w:rPr>
                <w:i/>
                <w:spacing w:val="-2"/>
                <w:sz w:val="20"/>
              </w:rPr>
              <w:t>EBITDA</w:t>
            </w:r>
          </w:p>
        </w:tc>
        <w:tc>
          <w:tcPr>
            <w:tcW w:w="1360" w:type="dxa"/>
          </w:tcPr>
          <w:p>
            <w:pPr>
              <w:pStyle w:val="TableParagraph"/>
              <w:spacing w:line="210" w:lineRule="exact"/>
              <w:ind w:right="165"/>
              <w:rPr>
                <w:i/>
                <w:sz w:val="20"/>
              </w:rPr>
            </w:pPr>
            <w:r>
              <w:rPr>
                <w:i/>
                <w:spacing w:val="-2"/>
                <w:sz w:val="20"/>
              </w:rPr>
              <w:t>20,2%</w:t>
            </w:r>
          </w:p>
        </w:tc>
        <w:tc>
          <w:tcPr>
            <w:tcW w:w="1039" w:type="dxa"/>
          </w:tcPr>
          <w:p>
            <w:pPr>
              <w:pStyle w:val="TableParagraph"/>
              <w:jc w:val="left"/>
              <w:rPr>
                <w:rFonts w:ascii="Times New Roman"/>
                <w:sz w:val="16"/>
              </w:rPr>
            </w:pPr>
          </w:p>
        </w:tc>
        <w:tc>
          <w:tcPr>
            <w:tcW w:w="1385" w:type="dxa"/>
          </w:tcPr>
          <w:p>
            <w:pPr>
              <w:pStyle w:val="TableParagraph"/>
              <w:spacing w:line="210" w:lineRule="exact"/>
              <w:ind w:right="164"/>
              <w:rPr>
                <w:i/>
                <w:sz w:val="20"/>
              </w:rPr>
            </w:pPr>
            <w:r>
              <w:rPr>
                <w:i/>
                <w:spacing w:val="-2"/>
                <w:sz w:val="20"/>
              </w:rPr>
              <w:t>18,6%</w:t>
            </w:r>
          </w:p>
        </w:tc>
        <w:tc>
          <w:tcPr>
            <w:tcW w:w="1135" w:type="dxa"/>
          </w:tcPr>
          <w:p>
            <w:pPr>
              <w:pStyle w:val="TableParagraph"/>
              <w:jc w:val="left"/>
              <w:rPr>
                <w:rFonts w:ascii="Times New Roman"/>
                <w:sz w:val="16"/>
              </w:rPr>
            </w:pPr>
          </w:p>
        </w:tc>
        <w:tc>
          <w:tcPr>
            <w:tcW w:w="1037" w:type="dxa"/>
            <w:tcBorders>
              <w:right w:val="single" w:sz="4" w:space="0" w:color="000000"/>
            </w:tcBorders>
          </w:tcPr>
          <w:p>
            <w:pPr>
              <w:pStyle w:val="TableParagraph"/>
              <w:spacing w:line="210" w:lineRule="exact"/>
              <w:ind w:right="51"/>
              <w:rPr>
                <w:i/>
                <w:sz w:val="20"/>
              </w:rPr>
            </w:pPr>
            <w:r>
              <w:rPr>
                <w:i/>
                <w:sz w:val="20"/>
              </w:rPr>
              <w:t>1,6 </w:t>
            </w:r>
            <w:r>
              <w:rPr>
                <w:i/>
                <w:spacing w:val="-4"/>
                <w:sz w:val="20"/>
              </w:rPr>
              <w:t>p.p.</w:t>
            </w:r>
          </w:p>
        </w:tc>
      </w:tr>
      <w:tr>
        <w:trPr>
          <w:trHeight w:val="230" w:hRule="atLeast"/>
        </w:trPr>
        <w:tc>
          <w:tcPr>
            <w:tcW w:w="3822" w:type="dxa"/>
            <w:tcBorders>
              <w:left w:val="single" w:sz="4" w:space="0" w:color="000000"/>
            </w:tcBorders>
            <w:shd w:val="clear" w:color="auto" w:fill="F2F2F2"/>
          </w:tcPr>
          <w:p>
            <w:pPr>
              <w:pStyle w:val="TableParagraph"/>
              <w:spacing w:line="210" w:lineRule="exact"/>
              <w:ind w:left="67"/>
              <w:jc w:val="left"/>
              <w:rPr>
                <w:sz w:val="20"/>
              </w:rPr>
            </w:pPr>
            <w:r>
              <w:rPr>
                <w:sz w:val="20"/>
              </w:rPr>
              <w:t>Resultado</w:t>
            </w:r>
            <w:r>
              <w:rPr>
                <w:spacing w:val="-11"/>
                <w:sz w:val="20"/>
              </w:rPr>
              <w:t> </w:t>
            </w:r>
            <w:r>
              <w:rPr>
                <w:spacing w:val="-2"/>
                <w:sz w:val="20"/>
              </w:rPr>
              <w:t>financeiro</w:t>
            </w:r>
          </w:p>
        </w:tc>
        <w:tc>
          <w:tcPr>
            <w:tcW w:w="1360" w:type="dxa"/>
            <w:shd w:val="clear" w:color="auto" w:fill="F2F2F2"/>
          </w:tcPr>
          <w:p>
            <w:pPr>
              <w:pStyle w:val="TableParagraph"/>
              <w:spacing w:line="210" w:lineRule="exact"/>
              <w:ind w:right="163"/>
              <w:rPr>
                <w:sz w:val="20"/>
              </w:rPr>
            </w:pPr>
            <w:r>
              <w:rPr>
                <w:spacing w:val="-2"/>
                <w:sz w:val="20"/>
              </w:rPr>
              <w:t>(710.342)</w:t>
            </w:r>
          </w:p>
        </w:tc>
        <w:tc>
          <w:tcPr>
            <w:tcW w:w="1039" w:type="dxa"/>
            <w:shd w:val="clear" w:color="auto" w:fill="F2F2F2"/>
          </w:tcPr>
          <w:p>
            <w:pPr>
              <w:pStyle w:val="TableParagraph"/>
              <w:spacing w:line="210" w:lineRule="exact"/>
              <w:ind w:left="157" w:right="18"/>
              <w:jc w:val="center"/>
              <w:rPr>
                <w:sz w:val="20"/>
              </w:rPr>
            </w:pPr>
            <w:r>
              <w:rPr>
                <w:sz w:val="20"/>
              </w:rPr>
              <w:t>-</w:t>
            </w:r>
            <w:r>
              <w:rPr>
                <w:spacing w:val="-4"/>
                <w:sz w:val="20"/>
              </w:rPr>
              <w:t>7,6%</w:t>
            </w:r>
          </w:p>
        </w:tc>
        <w:tc>
          <w:tcPr>
            <w:tcW w:w="1385" w:type="dxa"/>
            <w:shd w:val="clear" w:color="auto" w:fill="F2F2F2"/>
          </w:tcPr>
          <w:p>
            <w:pPr>
              <w:pStyle w:val="TableParagraph"/>
              <w:spacing w:line="210" w:lineRule="exact"/>
              <w:ind w:right="163"/>
              <w:rPr>
                <w:sz w:val="20"/>
              </w:rPr>
            </w:pPr>
            <w:r>
              <w:rPr>
                <w:spacing w:val="-2"/>
                <w:sz w:val="20"/>
              </w:rPr>
              <w:t>(991.428)</w:t>
            </w:r>
          </w:p>
        </w:tc>
        <w:tc>
          <w:tcPr>
            <w:tcW w:w="1135" w:type="dxa"/>
            <w:shd w:val="clear" w:color="auto" w:fill="F2F2F2"/>
          </w:tcPr>
          <w:p>
            <w:pPr>
              <w:pStyle w:val="TableParagraph"/>
              <w:spacing w:line="210" w:lineRule="exact"/>
              <w:ind w:right="279"/>
              <w:rPr>
                <w:sz w:val="20"/>
              </w:rPr>
            </w:pPr>
            <w:r>
              <w:rPr>
                <w:sz w:val="20"/>
              </w:rPr>
              <w:t>-</w:t>
            </w:r>
            <w:r>
              <w:rPr>
                <w:spacing w:val="-4"/>
                <w:sz w:val="20"/>
              </w:rPr>
              <w:t>9,4%</w:t>
            </w:r>
          </w:p>
        </w:tc>
        <w:tc>
          <w:tcPr>
            <w:tcW w:w="1037" w:type="dxa"/>
            <w:tcBorders>
              <w:right w:val="single" w:sz="4" w:space="0" w:color="000000"/>
            </w:tcBorders>
            <w:shd w:val="clear" w:color="auto" w:fill="F2F2F2"/>
          </w:tcPr>
          <w:p>
            <w:pPr>
              <w:pStyle w:val="TableParagraph"/>
              <w:spacing w:line="210" w:lineRule="exact"/>
              <w:ind w:right="59"/>
              <w:rPr>
                <w:sz w:val="20"/>
              </w:rPr>
            </w:pPr>
            <w:r>
              <w:rPr>
                <w:sz w:val="20"/>
              </w:rPr>
              <w:t>-</w:t>
            </w:r>
            <w:r>
              <w:rPr>
                <w:spacing w:val="-2"/>
                <w:sz w:val="20"/>
              </w:rPr>
              <w:t>28,4%</w:t>
            </w:r>
          </w:p>
        </w:tc>
      </w:tr>
      <w:tr>
        <w:trPr>
          <w:trHeight w:val="230" w:hRule="atLeast"/>
        </w:trPr>
        <w:tc>
          <w:tcPr>
            <w:tcW w:w="3822" w:type="dxa"/>
            <w:tcBorders>
              <w:left w:val="single" w:sz="4" w:space="0" w:color="000000"/>
            </w:tcBorders>
          </w:tcPr>
          <w:p>
            <w:pPr>
              <w:pStyle w:val="TableParagraph"/>
              <w:spacing w:line="210" w:lineRule="exact"/>
              <w:ind w:left="67"/>
              <w:jc w:val="left"/>
              <w:rPr>
                <w:b/>
                <w:sz w:val="20"/>
              </w:rPr>
            </w:pPr>
            <w:r>
              <w:rPr>
                <w:b/>
                <w:sz w:val="20"/>
              </w:rPr>
              <w:t>Lucro</w:t>
            </w:r>
            <w:r>
              <w:rPr>
                <w:b/>
                <w:spacing w:val="-3"/>
                <w:sz w:val="20"/>
              </w:rPr>
              <w:t> </w:t>
            </w:r>
            <w:r>
              <w:rPr>
                <w:b/>
                <w:sz w:val="20"/>
              </w:rPr>
              <w:t>antes</w:t>
            </w:r>
            <w:r>
              <w:rPr>
                <w:b/>
                <w:spacing w:val="-6"/>
                <w:sz w:val="20"/>
              </w:rPr>
              <w:t> </w:t>
            </w:r>
            <w:r>
              <w:rPr>
                <w:b/>
                <w:sz w:val="20"/>
              </w:rPr>
              <w:t>dos</w:t>
            </w:r>
            <w:r>
              <w:rPr>
                <w:b/>
                <w:spacing w:val="-6"/>
                <w:sz w:val="20"/>
              </w:rPr>
              <w:t> </w:t>
            </w:r>
            <w:r>
              <w:rPr>
                <w:b/>
                <w:spacing w:val="-2"/>
                <w:sz w:val="20"/>
              </w:rPr>
              <w:t>impostos</w:t>
            </w:r>
          </w:p>
        </w:tc>
        <w:tc>
          <w:tcPr>
            <w:tcW w:w="1360" w:type="dxa"/>
          </w:tcPr>
          <w:p>
            <w:pPr>
              <w:pStyle w:val="TableParagraph"/>
              <w:spacing w:line="210" w:lineRule="exact"/>
              <w:ind w:right="164"/>
              <w:rPr>
                <w:b/>
                <w:sz w:val="20"/>
              </w:rPr>
            </w:pPr>
            <w:r>
              <w:rPr>
                <w:b/>
                <w:spacing w:val="-2"/>
                <w:sz w:val="20"/>
              </w:rPr>
              <w:t>814.024</w:t>
            </w:r>
          </w:p>
        </w:tc>
        <w:tc>
          <w:tcPr>
            <w:tcW w:w="1039" w:type="dxa"/>
          </w:tcPr>
          <w:p>
            <w:pPr>
              <w:pStyle w:val="TableParagraph"/>
              <w:spacing w:line="210" w:lineRule="exact"/>
              <w:ind w:left="224" w:right="18"/>
              <w:jc w:val="center"/>
              <w:rPr>
                <w:b/>
                <w:sz w:val="20"/>
              </w:rPr>
            </w:pPr>
            <w:r>
              <w:rPr>
                <w:b/>
                <w:spacing w:val="-4"/>
                <w:sz w:val="20"/>
              </w:rPr>
              <w:t>8,7%</w:t>
            </w:r>
          </w:p>
        </w:tc>
        <w:tc>
          <w:tcPr>
            <w:tcW w:w="1385" w:type="dxa"/>
          </w:tcPr>
          <w:p>
            <w:pPr>
              <w:pStyle w:val="TableParagraph"/>
              <w:spacing w:line="210" w:lineRule="exact"/>
              <w:ind w:right="168"/>
              <w:rPr>
                <w:b/>
                <w:sz w:val="20"/>
              </w:rPr>
            </w:pPr>
            <w:r>
              <w:rPr>
                <w:b/>
                <w:spacing w:val="-2"/>
                <w:sz w:val="20"/>
              </w:rPr>
              <w:t>660.688</w:t>
            </w:r>
          </w:p>
        </w:tc>
        <w:tc>
          <w:tcPr>
            <w:tcW w:w="1135" w:type="dxa"/>
          </w:tcPr>
          <w:p>
            <w:pPr>
              <w:pStyle w:val="TableParagraph"/>
              <w:spacing w:line="210" w:lineRule="exact"/>
              <w:ind w:right="281"/>
              <w:rPr>
                <w:b/>
                <w:sz w:val="20"/>
              </w:rPr>
            </w:pPr>
            <w:r>
              <w:rPr>
                <w:b/>
                <w:spacing w:val="-4"/>
                <w:sz w:val="20"/>
              </w:rPr>
              <w:t>6,2%</w:t>
            </w:r>
          </w:p>
        </w:tc>
        <w:tc>
          <w:tcPr>
            <w:tcW w:w="1037" w:type="dxa"/>
            <w:tcBorders>
              <w:right w:val="single" w:sz="4" w:space="0" w:color="000000"/>
            </w:tcBorders>
          </w:tcPr>
          <w:p>
            <w:pPr>
              <w:pStyle w:val="TableParagraph"/>
              <w:spacing w:line="210" w:lineRule="exact"/>
              <w:ind w:right="59"/>
              <w:rPr>
                <w:b/>
                <w:sz w:val="20"/>
              </w:rPr>
            </w:pPr>
            <w:r>
              <w:rPr>
                <w:b/>
                <w:spacing w:val="-2"/>
                <w:sz w:val="20"/>
              </w:rPr>
              <w:t>23,2%</w:t>
            </w:r>
          </w:p>
        </w:tc>
      </w:tr>
      <w:tr>
        <w:trPr>
          <w:trHeight w:val="230" w:hRule="atLeast"/>
        </w:trPr>
        <w:tc>
          <w:tcPr>
            <w:tcW w:w="3822" w:type="dxa"/>
            <w:tcBorders>
              <w:left w:val="single" w:sz="4" w:space="0" w:color="000000"/>
            </w:tcBorders>
            <w:shd w:val="clear" w:color="auto" w:fill="F2F2F2"/>
          </w:tcPr>
          <w:p>
            <w:pPr>
              <w:pStyle w:val="TableParagraph"/>
              <w:spacing w:line="210" w:lineRule="exact"/>
              <w:ind w:left="67"/>
              <w:jc w:val="left"/>
              <w:rPr>
                <w:sz w:val="20"/>
              </w:rPr>
            </w:pPr>
            <w:r>
              <w:rPr>
                <w:sz w:val="20"/>
              </w:rPr>
              <w:t>Imposto</w:t>
            </w:r>
            <w:r>
              <w:rPr>
                <w:spacing w:val="-8"/>
                <w:sz w:val="20"/>
              </w:rPr>
              <w:t> </w:t>
            </w:r>
            <w:r>
              <w:rPr>
                <w:sz w:val="20"/>
              </w:rPr>
              <w:t>de</w:t>
            </w:r>
            <w:r>
              <w:rPr>
                <w:spacing w:val="-10"/>
                <w:sz w:val="20"/>
              </w:rPr>
              <w:t> </w:t>
            </w:r>
            <w:r>
              <w:rPr>
                <w:sz w:val="20"/>
              </w:rPr>
              <w:t>renda</w:t>
            </w:r>
            <w:r>
              <w:rPr>
                <w:spacing w:val="-7"/>
                <w:sz w:val="20"/>
              </w:rPr>
              <w:t> </w:t>
            </w:r>
            <w:r>
              <w:rPr>
                <w:sz w:val="20"/>
              </w:rPr>
              <w:t>e</w:t>
            </w:r>
            <w:r>
              <w:rPr>
                <w:spacing w:val="-11"/>
                <w:sz w:val="20"/>
              </w:rPr>
              <w:t> </w:t>
            </w:r>
            <w:r>
              <w:rPr>
                <w:sz w:val="20"/>
              </w:rPr>
              <w:t>contribuição</w:t>
            </w:r>
            <w:r>
              <w:rPr>
                <w:spacing w:val="-7"/>
                <w:sz w:val="20"/>
              </w:rPr>
              <w:t> </w:t>
            </w:r>
            <w:r>
              <w:rPr>
                <w:spacing w:val="-2"/>
                <w:sz w:val="20"/>
              </w:rPr>
              <w:t>social</w:t>
            </w:r>
          </w:p>
        </w:tc>
        <w:tc>
          <w:tcPr>
            <w:tcW w:w="1360" w:type="dxa"/>
            <w:shd w:val="clear" w:color="auto" w:fill="F2F2F2"/>
          </w:tcPr>
          <w:p>
            <w:pPr>
              <w:pStyle w:val="TableParagraph"/>
              <w:spacing w:line="210" w:lineRule="exact"/>
              <w:ind w:right="163"/>
              <w:rPr>
                <w:sz w:val="20"/>
              </w:rPr>
            </w:pPr>
            <w:r>
              <w:rPr>
                <w:spacing w:val="-2"/>
                <w:sz w:val="20"/>
              </w:rPr>
              <w:t>(213.570)</w:t>
            </w:r>
          </w:p>
        </w:tc>
        <w:tc>
          <w:tcPr>
            <w:tcW w:w="1039" w:type="dxa"/>
            <w:shd w:val="clear" w:color="auto" w:fill="F2F2F2"/>
          </w:tcPr>
          <w:p>
            <w:pPr>
              <w:pStyle w:val="TableParagraph"/>
              <w:spacing w:line="210" w:lineRule="exact"/>
              <w:ind w:left="157" w:right="18"/>
              <w:jc w:val="center"/>
              <w:rPr>
                <w:sz w:val="20"/>
              </w:rPr>
            </w:pPr>
            <w:r>
              <w:rPr>
                <w:sz w:val="20"/>
              </w:rPr>
              <w:t>-</w:t>
            </w:r>
            <w:r>
              <w:rPr>
                <w:spacing w:val="-4"/>
                <w:sz w:val="20"/>
              </w:rPr>
              <w:t>2,3%</w:t>
            </w:r>
          </w:p>
        </w:tc>
        <w:tc>
          <w:tcPr>
            <w:tcW w:w="1385" w:type="dxa"/>
            <w:shd w:val="clear" w:color="auto" w:fill="F2F2F2"/>
          </w:tcPr>
          <w:p>
            <w:pPr>
              <w:pStyle w:val="TableParagraph"/>
              <w:spacing w:line="210" w:lineRule="exact"/>
              <w:ind w:right="163"/>
              <w:rPr>
                <w:sz w:val="20"/>
              </w:rPr>
            </w:pPr>
            <w:r>
              <w:rPr>
                <w:spacing w:val="-2"/>
                <w:sz w:val="20"/>
              </w:rPr>
              <w:t>(235.713)</w:t>
            </w:r>
          </w:p>
        </w:tc>
        <w:tc>
          <w:tcPr>
            <w:tcW w:w="1135" w:type="dxa"/>
            <w:shd w:val="clear" w:color="auto" w:fill="F2F2F2"/>
          </w:tcPr>
          <w:p>
            <w:pPr>
              <w:pStyle w:val="TableParagraph"/>
              <w:spacing w:line="210" w:lineRule="exact"/>
              <w:ind w:right="279"/>
              <w:rPr>
                <w:sz w:val="20"/>
              </w:rPr>
            </w:pPr>
            <w:r>
              <w:rPr>
                <w:sz w:val="20"/>
              </w:rPr>
              <w:t>-</w:t>
            </w:r>
            <w:r>
              <w:rPr>
                <w:spacing w:val="-4"/>
                <w:sz w:val="20"/>
              </w:rPr>
              <w:t>2,2%</w:t>
            </w:r>
          </w:p>
        </w:tc>
        <w:tc>
          <w:tcPr>
            <w:tcW w:w="1037" w:type="dxa"/>
            <w:tcBorders>
              <w:right w:val="single" w:sz="4" w:space="0" w:color="000000"/>
            </w:tcBorders>
            <w:shd w:val="clear" w:color="auto" w:fill="F2F2F2"/>
          </w:tcPr>
          <w:p>
            <w:pPr>
              <w:pStyle w:val="TableParagraph"/>
              <w:spacing w:line="210" w:lineRule="exact"/>
              <w:ind w:right="53"/>
              <w:rPr>
                <w:sz w:val="20"/>
              </w:rPr>
            </w:pPr>
            <w:r>
              <w:rPr>
                <w:sz w:val="20"/>
              </w:rPr>
              <w:t>-</w:t>
            </w:r>
            <w:r>
              <w:rPr>
                <w:spacing w:val="-4"/>
                <w:sz w:val="20"/>
              </w:rPr>
              <w:t>9,4%</w:t>
            </w:r>
          </w:p>
        </w:tc>
      </w:tr>
      <w:tr>
        <w:trPr>
          <w:trHeight w:val="230" w:hRule="atLeast"/>
        </w:trPr>
        <w:tc>
          <w:tcPr>
            <w:tcW w:w="3822" w:type="dxa"/>
            <w:tcBorders>
              <w:left w:val="single" w:sz="4" w:space="0" w:color="000000"/>
            </w:tcBorders>
          </w:tcPr>
          <w:p>
            <w:pPr>
              <w:pStyle w:val="TableParagraph"/>
              <w:spacing w:line="210" w:lineRule="exact"/>
              <w:ind w:left="67"/>
              <w:jc w:val="left"/>
              <w:rPr>
                <w:b/>
                <w:sz w:val="20"/>
              </w:rPr>
            </w:pPr>
            <w:r>
              <w:rPr>
                <w:b/>
                <w:sz w:val="20"/>
              </w:rPr>
              <w:t>Lucro</w:t>
            </w:r>
            <w:r>
              <w:rPr>
                <w:b/>
                <w:spacing w:val="-5"/>
                <w:sz w:val="20"/>
              </w:rPr>
              <w:t> </w:t>
            </w:r>
            <w:r>
              <w:rPr>
                <w:b/>
                <w:spacing w:val="-2"/>
                <w:sz w:val="20"/>
              </w:rPr>
              <w:t>líquido</w:t>
            </w:r>
          </w:p>
        </w:tc>
        <w:tc>
          <w:tcPr>
            <w:tcW w:w="1360" w:type="dxa"/>
          </w:tcPr>
          <w:p>
            <w:pPr>
              <w:pStyle w:val="TableParagraph"/>
              <w:spacing w:line="210" w:lineRule="exact"/>
              <w:ind w:right="164"/>
              <w:rPr>
                <w:b/>
                <w:sz w:val="20"/>
              </w:rPr>
            </w:pPr>
            <w:r>
              <w:rPr>
                <w:b/>
                <w:spacing w:val="-2"/>
                <w:sz w:val="20"/>
              </w:rPr>
              <w:t>600.454</w:t>
            </w:r>
          </w:p>
        </w:tc>
        <w:tc>
          <w:tcPr>
            <w:tcW w:w="1039" w:type="dxa"/>
          </w:tcPr>
          <w:p>
            <w:pPr>
              <w:pStyle w:val="TableParagraph"/>
              <w:spacing w:line="210" w:lineRule="exact"/>
              <w:ind w:left="224" w:right="18"/>
              <w:jc w:val="center"/>
              <w:rPr>
                <w:b/>
                <w:sz w:val="20"/>
              </w:rPr>
            </w:pPr>
            <w:r>
              <w:rPr>
                <w:b/>
                <w:spacing w:val="-4"/>
                <w:sz w:val="20"/>
              </w:rPr>
              <w:t>6,4%</w:t>
            </w:r>
          </w:p>
        </w:tc>
        <w:tc>
          <w:tcPr>
            <w:tcW w:w="1385" w:type="dxa"/>
          </w:tcPr>
          <w:p>
            <w:pPr>
              <w:pStyle w:val="TableParagraph"/>
              <w:spacing w:line="210" w:lineRule="exact"/>
              <w:ind w:right="168"/>
              <w:rPr>
                <w:b/>
                <w:sz w:val="20"/>
              </w:rPr>
            </w:pPr>
            <w:r>
              <w:rPr>
                <w:b/>
                <w:spacing w:val="-2"/>
                <w:sz w:val="20"/>
              </w:rPr>
              <w:t>424.975</w:t>
            </w:r>
          </w:p>
        </w:tc>
        <w:tc>
          <w:tcPr>
            <w:tcW w:w="1135" w:type="dxa"/>
          </w:tcPr>
          <w:p>
            <w:pPr>
              <w:pStyle w:val="TableParagraph"/>
              <w:spacing w:line="210" w:lineRule="exact"/>
              <w:ind w:right="279"/>
              <w:rPr>
                <w:b/>
                <w:sz w:val="20"/>
              </w:rPr>
            </w:pPr>
            <w:r>
              <w:rPr>
                <w:b/>
                <w:spacing w:val="-4"/>
                <w:sz w:val="20"/>
              </w:rPr>
              <w:t>4,0%</w:t>
            </w:r>
          </w:p>
        </w:tc>
        <w:tc>
          <w:tcPr>
            <w:tcW w:w="1037" w:type="dxa"/>
            <w:tcBorders>
              <w:right w:val="single" w:sz="4" w:space="0" w:color="000000"/>
            </w:tcBorders>
          </w:tcPr>
          <w:p>
            <w:pPr>
              <w:pStyle w:val="TableParagraph"/>
              <w:spacing w:line="210" w:lineRule="exact"/>
              <w:ind w:right="59"/>
              <w:rPr>
                <w:b/>
                <w:sz w:val="20"/>
              </w:rPr>
            </w:pPr>
            <w:r>
              <w:rPr>
                <w:b/>
                <w:spacing w:val="-2"/>
                <w:sz w:val="20"/>
              </w:rPr>
              <w:t>41,3%</w:t>
            </w:r>
          </w:p>
        </w:tc>
      </w:tr>
      <w:tr>
        <w:trPr>
          <w:trHeight w:val="230" w:hRule="atLeast"/>
        </w:trPr>
        <w:tc>
          <w:tcPr>
            <w:tcW w:w="3822" w:type="dxa"/>
            <w:tcBorders>
              <w:left w:val="single" w:sz="4" w:space="0" w:color="000000"/>
              <w:bottom w:val="single" w:sz="4" w:space="0" w:color="000000"/>
            </w:tcBorders>
            <w:shd w:val="clear" w:color="auto" w:fill="F2F2F2"/>
          </w:tcPr>
          <w:p>
            <w:pPr>
              <w:pStyle w:val="TableParagraph"/>
              <w:spacing w:line="210" w:lineRule="exact"/>
              <w:ind w:left="67"/>
              <w:jc w:val="left"/>
              <w:rPr>
                <w:i/>
                <w:sz w:val="20"/>
              </w:rPr>
            </w:pPr>
            <w:r>
              <w:rPr>
                <w:i/>
                <w:sz w:val="20"/>
              </w:rPr>
              <w:t>Margem</w:t>
            </w:r>
            <w:r>
              <w:rPr>
                <w:i/>
                <w:spacing w:val="-6"/>
                <w:sz w:val="20"/>
              </w:rPr>
              <w:t> </w:t>
            </w:r>
            <w:r>
              <w:rPr>
                <w:i/>
                <w:spacing w:val="-2"/>
                <w:sz w:val="20"/>
              </w:rPr>
              <w:t>líquida</w:t>
            </w:r>
          </w:p>
        </w:tc>
        <w:tc>
          <w:tcPr>
            <w:tcW w:w="1360" w:type="dxa"/>
            <w:tcBorders>
              <w:bottom w:val="single" w:sz="4" w:space="0" w:color="000000"/>
            </w:tcBorders>
            <w:shd w:val="clear" w:color="auto" w:fill="F2F2F2"/>
          </w:tcPr>
          <w:p>
            <w:pPr>
              <w:pStyle w:val="TableParagraph"/>
              <w:spacing w:line="210" w:lineRule="exact"/>
              <w:ind w:right="158"/>
              <w:rPr>
                <w:i/>
                <w:sz w:val="20"/>
              </w:rPr>
            </w:pPr>
            <w:r>
              <w:rPr>
                <w:i/>
                <w:spacing w:val="-4"/>
                <w:sz w:val="20"/>
              </w:rPr>
              <w:t>6,4%</w:t>
            </w:r>
          </w:p>
        </w:tc>
        <w:tc>
          <w:tcPr>
            <w:tcW w:w="1039" w:type="dxa"/>
            <w:tcBorders>
              <w:bottom w:val="single" w:sz="4" w:space="0" w:color="000000"/>
            </w:tcBorders>
            <w:shd w:val="clear" w:color="auto" w:fill="F2F2F2"/>
          </w:tcPr>
          <w:p>
            <w:pPr>
              <w:pStyle w:val="TableParagraph"/>
              <w:jc w:val="left"/>
              <w:rPr>
                <w:rFonts w:ascii="Times New Roman"/>
                <w:sz w:val="16"/>
              </w:rPr>
            </w:pPr>
          </w:p>
        </w:tc>
        <w:tc>
          <w:tcPr>
            <w:tcW w:w="1385" w:type="dxa"/>
            <w:tcBorders>
              <w:bottom w:val="single" w:sz="4" w:space="0" w:color="000000"/>
            </w:tcBorders>
            <w:shd w:val="clear" w:color="auto" w:fill="F2F2F2"/>
          </w:tcPr>
          <w:p>
            <w:pPr>
              <w:pStyle w:val="TableParagraph"/>
              <w:spacing w:line="210" w:lineRule="exact"/>
              <w:ind w:right="157"/>
              <w:rPr>
                <w:i/>
                <w:sz w:val="20"/>
              </w:rPr>
            </w:pPr>
            <w:r>
              <w:rPr>
                <w:i/>
                <w:spacing w:val="-4"/>
                <w:sz w:val="20"/>
              </w:rPr>
              <w:t>4,0%</w:t>
            </w:r>
          </w:p>
        </w:tc>
        <w:tc>
          <w:tcPr>
            <w:tcW w:w="1135" w:type="dxa"/>
            <w:tcBorders>
              <w:bottom w:val="single" w:sz="4" w:space="0" w:color="000000"/>
            </w:tcBorders>
            <w:shd w:val="clear" w:color="auto" w:fill="F2F2F2"/>
          </w:tcPr>
          <w:p>
            <w:pPr>
              <w:pStyle w:val="TableParagraph"/>
              <w:jc w:val="left"/>
              <w:rPr>
                <w:rFonts w:ascii="Times New Roman"/>
                <w:sz w:val="16"/>
              </w:rPr>
            </w:pPr>
          </w:p>
        </w:tc>
        <w:tc>
          <w:tcPr>
            <w:tcW w:w="1037" w:type="dxa"/>
            <w:tcBorders>
              <w:bottom w:val="single" w:sz="4" w:space="0" w:color="000000"/>
              <w:right w:val="single" w:sz="4" w:space="0" w:color="000000"/>
            </w:tcBorders>
            <w:shd w:val="clear" w:color="auto" w:fill="F2F2F2"/>
          </w:tcPr>
          <w:p>
            <w:pPr>
              <w:pStyle w:val="TableParagraph"/>
              <w:spacing w:line="210" w:lineRule="exact"/>
              <w:ind w:right="51"/>
              <w:rPr>
                <w:i/>
                <w:sz w:val="20"/>
              </w:rPr>
            </w:pPr>
            <w:r>
              <w:rPr>
                <w:i/>
                <w:sz w:val="20"/>
              </w:rPr>
              <w:t>2,4 </w:t>
            </w:r>
            <w:r>
              <w:rPr>
                <w:i/>
                <w:spacing w:val="-4"/>
                <w:sz w:val="20"/>
              </w:rPr>
              <w:t>p.p.</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6"/>
      </w:pPr>
    </w:p>
    <w:p>
      <w:pPr>
        <w:spacing w:before="0"/>
        <w:ind w:left="0" w:right="340" w:firstLine="0"/>
        <w:jc w:val="right"/>
        <w:rPr>
          <w:sz w:val="14"/>
        </w:rPr>
      </w:pPr>
      <w:hyperlink w:history="true" w:anchor="_bookmark0">
        <w:r>
          <w:rPr>
            <w:spacing w:val="-2"/>
            <w:sz w:val="14"/>
          </w:rPr>
          <w:t>ÍNDICE</w:t>
        </w:r>
      </w:hyperlink>
    </w:p>
    <w:p>
      <w:pPr>
        <w:spacing w:after="0"/>
        <w:jc w:val="right"/>
        <w:rPr>
          <w:sz w:val="14"/>
        </w:rPr>
        <w:sectPr>
          <w:pgSz w:w="12240" w:h="15840"/>
          <w:pgMar w:top="660" w:bottom="280" w:left="1020" w:right="1020"/>
        </w:sectPr>
      </w:pPr>
    </w:p>
    <w:p>
      <w:pPr>
        <w:pStyle w:val="Heading1"/>
        <w:ind w:left="113"/>
      </w:pPr>
      <w:r>
        <w:rPr/>
        <mc:AlternateContent>
          <mc:Choice Requires="wps">
            <w:drawing>
              <wp:anchor distT="0" distB="0" distL="0" distR="0" allowOverlap="1" layoutInCell="1" locked="0" behindDoc="1" simplePos="0" relativeHeight="481866752">
                <wp:simplePos x="0" y="0"/>
                <wp:positionH relativeFrom="page">
                  <wp:posOffset>0</wp:posOffset>
                </wp:positionH>
                <wp:positionV relativeFrom="page">
                  <wp:posOffset>0</wp:posOffset>
                </wp:positionV>
                <wp:extent cx="7772400" cy="10058400"/>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7772400" cy="10058400"/>
                          <a:chExt cx="7772400" cy="10058400"/>
                        </a:xfrm>
                      </wpg:grpSpPr>
                      <pic:pic>
                        <pic:nvPicPr>
                          <pic:cNvPr id="28" name="Image 28"/>
                          <pic:cNvPicPr/>
                        </pic:nvPicPr>
                        <pic:blipFill>
                          <a:blip r:embed="rId10" cstate="print"/>
                          <a:stretch>
                            <a:fillRect/>
                          </a:stretch>
                        </pic:blipFill>
                        <pic:spPr>
                          <a:xfrm>
                            <a:off x="47625" y="0"/>
                            <a:ext cx="7724775" cy="10058400"/>
                          </a:xfrm>
                          <a:prstGeom prst="rect">
                            <a:avLst/>
                          </a:prstGeom>
                        </pic:spPr>
                      </pic:pic>
                      <pic:pic>
                        <pic:nvPicPr>
                          <pic:cNvPr id="29" name="Image 29"/>
                          <pic:cNvPicPr/>
                        </pic:nvPicPr>
                        <pic:blipFill>
                          <a:blip r:embed="rId11" cstate="print"/>
                          <a:stretch>
                            <a:fillRect/>
                          </a:stretch>
                        </pic:blipFill>
                        <pic:spPr>
                          <a:xfrm>
                            <a:off x="0" y="1270"/>
                            <a:ext cx="7772400" cy="915034"/>
                          </a:xfrm>
                          <a:prstGeom prst="rect">
                            <a:avLst/>
                          </a:prstGeom>
                        </pic:spPr>
                      </pic:pic>
                      <wps:wsp>
                        <wps:cNvPr id="30" name="Graphic 30"/>
                        <wps:cNvSpPr/>
                        <wps:spPr>
                          <a:xfrm>
                            <a:off x="6464300" y="9526905"/>
                            <a:ext cx="588645" cy="225425"/>
                          </a:xfrm>
                          <a:custGeom>
                            <a:avLst/>
                            <a:gdLst/>
                            <a:ahLst/>
                            <a:cxnLst/>
                            <a:rect l="l" t="t" r="r" b="b"/>
                            <a:pathLst>
                              <a:path w="588645" h="225425">
                                <a:moveTo>
                                  <a:pt x="0" y="37592"/>
                                </a:moveTo>
                                <a:lnTo>
                                  <a:pt x="2944" y="22985"/>
                                </a:lnTo>
                                <a:lnTo>
                                  <a:pt x="10985" y="11033"/>
                                </a:lnTo>
                                <a:lnTo>
                                  <a:pt x="22931" y="2962"/>
                                </a:lnTo>
                                <a:lnTo>
                                  <a:pt x="37591" y="0"/>
                                </a:lnTo>
                                <a:lnTo>
                                  <a:pt x="551052" y="0"/>
                                </a:lnTo>
                                <a:lnTo>
                                  <a:pt x="565713" y="2962"/>
                                </a:lnTo>
                                <a:lnTo>
                                  <a:pt x="577659" y="11033"/>
                                </a:lnTo>
                                <a:lnTo>
                                  <a:pt x="585700" y="22985"/>
                                </a:lnTo>
                                <a:lnTo>
                                  <a:pt x="588645" y="37592"/>
                                </a:lnTo>
                                <a:lnTo>
                                  <a:pt x="588645" y="187833"/>
                                </a:lnTo>
                                <a:lnTo>
                                  <a:pt x="585700" y="202493"/>
                                </a:lnTo>
                                <a:lnTo>
                                  <a:pt x="577659" y="214439"/>
                                </a:lnTo>
                                <a:lnTo>
                                  <a:pt x="565713" y="222480"/>
                                </a:lnTo>
                                <a:lnTo>
                                  <a:pt x="551052" y="225425"/>
                                </a:lnTo>
                                <a:lnTo>
                                  <a:pt x="37591" y="225425"/>
                                </a:lnTo>
                                <a:lnTo>
                                  <a:pt x="22931" y="222480"/>
                                </a:lnTo>
                                <a:lnTo>
                                  <a:pt x="10985" y="214439"/>
                                </a:lnTo>
                                <a:lnTo>
                                  <a:pt x="2944" y="202493"/>
                                </a:lnTo>
                                <a:lnTo>
                                  <a:pt x="0" y="187833"/>
                                </a:lnTo>
                                <a:lnTo>
                                  <a:pt x="0" y="37592"/>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612pt;height:792pt;mso-position-horizontal-relative:page;mso-position-vertical-relative:page;z-index:-21449728" id="docshapegroup27" coordorigin="0,0" coordsize="12240,15840">
                <v:shape style="position:absolute;left:75;top:0;width:12165;height:15840" type="#_x0000_t75" id="docshape28" stroked="false">
                  <v:imagedata r:id="rId10" o:title=""/>
                </v:shape>
                <v:shape style="position:absolute;left:0;top:2;width:12240;height:1441" type="#_x0000_t75" id="docshape29" stroked="false">
                  <v:imagedata r:id="rId11" o:title=""/>
                </v:shape>
                <v:shape style="position:absolute;left:10180;top:15003;width:927;height:355" id="docshape30" coordorigin="10180,15003" coordsize="927,355" path="m10180,15062l10185,15039,10197,15020,10216,15008,10239,15003,11048,15003,11071,15008,11090,15020,11102,15039,11107,15062,11107,15299,11102,15322,11090,15341,11071,15353,11048,15358,10239,15358,10216,15353,10197,15341,10185,15322,10180,15299,10180,15062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BodyText"/>
        <w:rPr>
          <w:b/>
          <w:sz w:val="20"/>
        </w:rPr>
      </w:pPr>
    </w:p>
    <w:p>
      <w:pPr>
        <w:pStyle w:val="BodyText"/>
        <w:spacing w:before="149" w:after="1"/>
        <w:rPr>
          <w:b/>
          <w:sz w:val="20"/>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59"/>
        <w:gridCol w:w="1453"/>
        <w:gridCol w:w="1388"/>
      </w:tblGrid>
      <w:tr>
        <w:trPr>
          <w:trHeight w:val="498" w:hRule="atLeast"/>
        </w:trPr>
        <w:tc>
          <w:tcPr>
            <w:tcW w:w="7059" w:type="dxa"/>
            <w:tcBorders>
              <w:top w:val="single" w:sz="4" w:space="0" w:color="000000"/>
              <w:left w:val="single" w:sz="4" w:space="0" w:color="000000"/>
              <w:bottom w:val="single" w:sz="4" w:space="0" w:color="000000"/>
            </w:tcBorders>
            <w:shd w:val="clear" w:color="auto" w:fill="1F497D"/>
          </w:tcPr>
          <w:p>
            <w:pPr>
              <w:pStyle w:val="TableParagraph"/>
              <w:spacing w:before="133"/>
              <w:ind w:left="71"/>
              <w:jc w:val="left"/>
              <w:rPr>
                <w:b/>
                <w:sz w:val="20"/>
              </w:rPr>
            </w:pPr>
            <w:r>
              <w:rPr>
                <w:b/>
                <w:color w:val="FFFFFF"/>
                <w:sz w:val="20"/>
              </w:rPr>
              <w:t>(R$</w:t>
            </w:r>
            <w:r>
              <w:rPr>
                <w:b/>
                <w:color w:val="FFFFFF"/>
                <w:spacing w:val="-2"/>
                <w:sz w:val="20"/>
              </w:rPr>
              <w:t> milhares)</w:t>
            </w:r>
          </w:p>
        </w:tc>
        <w:tc>
          <w:tcPr>
            <w:tcW w:w="1453" w:type="dxa"/>
            <w:tcBorders>
              <w:top w:val="single" w:sz="4" w:space="0" w:color="000000"/>
              <w:bottom w:val="single" w:sz="4" w:space="0" w:color="000000"/>
            </w:tcBorders>
            <w:shd w:val="clear" w:color="auto" w:fill="1F497D"/>
          </w:tcPr>
          <w:p>
            <w:pPr>
              <w:pStyle w:val="TableParagraph"/>
              <w:spacing w:before="133"/>
              <w:ind w:right="249"/>
              <w:rPr>
                <w:b/>
                <w:sz w:val="20"/>
              </w:rPr>
            </w:pPr>
            <w:r>
              <w:rPr>
                <w:b/>
                <w:color w:val="FFFFFF"/>
                <w:spacing w:val="-2"/>
                <w:sz w:val="20"/>
              </w:rPr>
              <w:t>31/12/2023</w:t>
            </w:r>
          </w:p>
        </w:tc>
        <w:tc>
          <w:tcPr>
            <w:tcW w:w="1388" w:type="dxa"/>
            <w:tcBorders>
              <w:top w:val="single" w:sz="4" w:space="0" w:color="000000"/>
              <w:bottom w:val="single" w:sz="4" w:space="0" w:color="000000"/>
              <w:right w:val="single" w:sz="4" w:space="0" w:color="000000"/>
            </w:tcBorders>
            <w:shd w:val="clear" w:color="auto" w:fill="1F497D"/>
          </w:tcPr>
          <w:p>
            <w:pPr>
              <w:pStyle w:val="TableParagraph"/>
              <w:spacing w:before="133"/>
              <w:ind w:left="222"/>
              <w:jc w:val="left"/>
              <w:rPr>
                <w:sz w:val="20"/>
              </w:rPr>
            </w:pPr>
            <w:r>
              <w:rPr>
                <w:color w:val="FFFFFF"/>
                <w:spacing w:val="-2"/>
                <w:sz w:val="20"/>
              </w:rPr>
              <w:t>31/12/2022</w:t>
            </w:r>
          </w:p>
        </w:tc>
      </w:tr>
      <w:tr>
        <w:trPr>
          <w:trHeight w:val="269" w:hRule="atLeast"/>
        </w:trPr>
        <w:tc>
          <w:tcPr>
            <w:tcW w:w="7059" w:type="dxa"/>
            <w:tcBorders>
              <w:top w:val="single" w:sz="4" w:space="0" w:color="000000"/>
              <w:left w:val="single" w:sz="4" w:space="0" w:color="000000"/>
            </w:tcBorders>
          </w:tcPr>
          <w:p>
            <w:pPr>
              <w:pStyle w:val="TableParagraph"/>
              <w:spacing w:line="211" w:lineRule="exact" w:before="38"/>
              <w:ind w:left="71"/>
              <w:jc w:val="left"/>
              <w:rPr>
                <w:sz w:val="20"/>
              </w:rPr>
            </w:pPr>
            <w:r>
              <w:rPr>
                <w:sz w:val="20"/>
              </w:rPr>
              <w:t>Quantidade</w:t>
            </w:r>
            <w:r>
              <w:rPr>
                <w:spacing w:val="-8"/>
                <w:sz w:val="20"/>
              </w:rPr>
              <w:t> </w:t>
            </w:r>
            <w:r>
              <w:rPr>
                <w:sz w:val="20"/>
              </w:rPr>
              <w:t>Total</w:t>
            </w:r>
            <w:r>
              <w:rPr>
                <w:spacing w:val="-8"/>
                <w:sz w:val="20"/>
              </w:rPr>
              <w:t> </w:t>
            </w:r>
            <w:r>
              <w:rPr>
                <w:sz w:val="20"/>
              </w:rPr>
              <w:t>de</w:t>
            </w:r>
            <w:r>
              <w:rPr>
                <w:spacing w:val="-4"/>
                <w:sz w:val="20"/>
              </w:rPr>
              <w:t> </w:t>
            </w:r>
            <w:r>
              <w:rPr>
                <w:sz w:val="20"/>
              </w:rPr>
              <w:t>Lojas</w:t>
            </w:r>
            <w:r>
              <w:rPr>
                <w:spacing w:val="-11"/>
                <w:sz w:val="20"/>
              </w:rPr>
              <w:t> </w:t>
            </w:r>
            <w:r>
              <w:rPr>
                <w:spacing w:val="-2"/>
                <w:sz w:val="20"/>
              </w:rPr>
              <w:t>Físicas</w:t>
            </w:r>
          </w:p>
        </w:tc>
        <w:tc>
          <w:tcPr>
            <w:tcW w:w="1453" w:type="dxa"/>
            <w:tcBorders>
              <w:top w:val="single" w:sz="4" w:space="0" w:color="000000"/>
            </w:tcBorders>
          </w:tcPr>
          <w:p>
            <w:pPr>
              <w:pStyle w:val="TableParagraph"/>
              <w:spacing w:line="211" w:lineRule="exact" w:before="38"/>
              <w:ind w:right="217"/>
              <w:rPr>
                <w:b/>
                <w:sz w:val="20"/>
              </w:rPr>
            </w:pPr>
            <w:r>
              <w:rPr>
                <w:b/>
                <w:spacing w:val="-5"/>
                <w:sz w:val="20"/>
              </w:rPr>
              <w:t>172</w:t>
            </w:r>
          </w:p>
        </w:tc>
        <w:tc>
          <w:tcPr>
            <w:tcW w:w="1388" w:type="dxa"/>
            <w:tcBorders>
              <w:top w:val="single" w:sz="4" w:space="0" w:color="000000"/>
              <w:right w:val="single" w:sz="4" w:space="0" w:color="000000"/>
            </w:tcBorders>
          </w:tcPr>
          <w:p>
            <w:pPr>
              <w:pStyle w:val="TableParagraph"/>
              <w:spacing w:line="211" w:lineRule="exact" w:before="38"/>
              <w:ind w:right="63"/>
              <w:rPr>
                <w:sz w:val="20"/>
              </w:rPr>
            </w:pPr>
            <w:r>
              <w:rPr>
                <w:spacing w:val="-5"/>
                <w:sz w:val="20"/>
              </w:rPr>
              <w:t>171</w:t>
            </w:r>
          </w:p>
        </w:tc>
      </w:tr>
      <w:tr>
        <w:trPr>
          <w:trHeight w:val="268" w:hRule="atLeast"/>
        </w:trPr>
        <w:tc>
          <w:tcPr>
            <w:tcW w:w="7059" w:type="dxa"/>
            <w:tcBorders>
              <w:left w:val="single" w:sz="4" w:space="0" w:color="000000"/>
            </w:tcBorders>
            <w:shd w:val="clear" w:color="auto" w:fill="F2F2F2"/>
          </w:tcPr>
          <w:p>
            <w:pPr>
              <w:pStyle w:val="TableParagraph"/>
              <w:spacing w:line="211" w:lineRule="exact" w:before="38"/>
              <w:ind w:left="71"/>
              <w:jc w:val="left"/>
              <w:rPr>
                <w:sz w:val="20"/>
              </w:rPr>
            </w:pPr>
            <w:r>
              <w:rPr>
                <w:sz w:val="20"/>
              </w:rPr>
              <w:t>Receita</w:t>
            </w:r>
            <w:r>
              <w:rPr>
                <w:spacing w:val="-12"/>
                <w:sz w:val="20"/>
              </w:rPr>
              <w:t> </w:t>
            </w:r>
            <w:r>
              <w:rPr>
                <w:spacing w:val="-2"/>
                <w:sz w:val="20"/>
              </w:rPr>
              <w:t>Bruta</w:t>
            </w:r>
          </w:p>
        </w:tc>
        <w:tc>
          <w:tcPr>
            <w:tcW w:w="1453" w:type="dxa"/>
            <w:shd w:val="clear" w:color="auto" w:fill="F2F2F2"/>
          </w:tcPr>
          <w:p>
            <w:pPr>
              <w:pStyle w:val="TableParagraph"/>
              <w:spacing w:line="211" w:lineRule="exact" w:before="38"/>
              <w:ind w:right="217"/>
              <w:rPr>
                <w:b/>
                <w:sz w:val="20"/>
              </w:rPr>
            </w:pPr>
            <w:r>
              <w:rPr>
                <w:b/>
                <w:spacing w:val="-2"/>
                <w:sz w:val="20"/>
              </w:rPr>
              <w:t>12.915.151</w:t>
            </w:r>
          </w:p>
        </w:tc>
        <w:tc>
          <w:tcPr>
            <w:tcW w:w="1388" w:type="dxa"/>
            <w:tcBorders>
              <w:right w:val="single" w:sz="4" w:space="0" w:color="000000"/>
            </w:tcBorders>
            <w:shd w:val="clear" w:color="auto" w:fill="F2F2F2"/>
          </w:tcPr>
          <w:p>
            <w:pPr>
              <w:pStyle w:val="TableParagraph"/>
              <w:spacing w:line="211" w:lineRule="exact" w:before="38"/>
              <w:ind w:right="63"/>
              <w:rPr>
                <w:sz w:val="20"/>
              </w:rPr>
            </w:pPr>
            <w:r>
              <w:rPr>
                <w:spacing w:val="-2"/>
                <w:sz w:val="20"/>
              </w:rPr>
              <w:t>14.250.353</w:t>
            </w:r>
          </w:p>
        </w:tc>
      </w:tr>
      <w:tr>
        <w:trPr>
          <w:trHeight w:val="268" w:hRule="atLeast"/>
        </w:trPr>
        <w:tc>
          <w:tcPr>
            <w:tcW w:w="7059" w:type="dxa"/>
            <w:tcBorders>
              <w:left w:val="single" w:sz="4" w:space="0" w:color="000000"/>
            </w:tcBorders>
          </w:tcPr>
          <w:p>
            <w:pPr>
              <w:pStyle w:val="TableParagraph"/>
              <w:spacing w:line="211" w:lineRule="exact" w:before="38"/>
              <w:ind w:left="71"/>
              <w:jc w:val="left"/>
              <w:rPr>
                <w:sz w:val="20"/>
              </w:rPr>
            </w:pPr>
            <w:r>
              <w:rPr>
                <w:sz w:val="20"/>
              </w:rPr>
              <w:t>Receita</w:t>
            </w:r>
            <w:r>
              <w:rPr>
                <w:spacing w:val="-7"/>
                <w:sz w:val="20"/>
              </w:rPr>
              <w:t> </w:t>
            </w:r>
            <w:r>
              <w:rPr>
                <w:spacing w:val="-2"/>
                <w:sz w:val="20"/>
              </w:rPr>
              <w:t>Líquida</w:t>
            </w:r>
          </w:p>
        </w:tc>
        <w:tc>
          <w:tcPr>
            <w:tcW w:w="1453" w:type="dxa"/>
          </w:tcPr>
          <w:p>
            <w:pPr>
              <w:pStyle w:val="TableParagraph"/>
              <w:spacing w:line="211" w:lineRule="exact" w:before="38"/>
              <w:ind w:right="215"/>
              <w:rPr>
                <w:b/>
                <w:sz w:val="20"/>
              </w:rPr>
            </w:pPr>
            <w:r>
              <w:rPr>
                <w:b/>
                <w:spacing w:val="-2"/>
                <w:sz w:val="20"/>
              </w:rPr>
              <w:t>9.319.170</w:t>
            </w:r>
          </w:p>
        </w:tc>
        <w:tc>
          <w:tcPr>
            <w:tcW w:w="1388" w:type="dxa"/>
            <w:tcBorders>
              <w:right w:val="single" w:sz="4" w:space="0" w:color="000000"/>
            </w:tcBorders>
          </w:tcPr>
          <w:p>
            <w:pPr>
              <w:pStyle w:val="TableParagraph"/>
              <w:spacing w:line="211" w:lineRule="exact" w:before="38"/>
              <w:ind w:right="63"/>
              <w:rPr>
                <w:sz w:val="20"/>
              </w:rPr>
            </w:pPr>
            <w:r>
              <w:rPr>
                <w:spacing w:val="-2"/>
                <w:sz w:val="20"/>
              </w:rPr>
              <w:t>10.576.852</w:t>
            </w:r>
          </w:p>
        </w:tc>
      </w:tr>
      <w:tr>
        <w:trPr>
          <w:trHeight w:val="268" w:hRule="atLeast"/>
        </w:trPr>
        <w:tc>
          <w:tcPr>
            <w:tcW w:w="7059" w:type="dxa"/>
            <w:tcBorders>
              <w:left w:val="single" w:sz="4" w:space="0" w:color="000000"/>
            </w:tcBorders>
            <w:shd w:val="clear" w:color="auto" w:fill="F2F2F2"/>
          </w:tcPr>
          <w:p>
            <w:pPr>
              <w:pStyle w:val="TableParagraph"/>
              <w:spacing w:line="211" w:lineRule="exact" w:before="38"/>
              <w:ind w:left="71"/>
              <w:jc w:val="left"/>
              <w:rPr>
                <w:sz w:val="20"/>
              </w:rPr>
            </w:pPr>
            <w:r>
              <w:rPr>
                <w:sz w:val="20"/>
              </w:rPr>
              <w:t>Lucro</w:t>
            </w:r>
            <w:r>
              <w:rPr>
                <w:spacing w:val="-7"/>
                <w:sz w:val="20"/>
              </w:rPr>
              <w:t> </w:t>
            </w:r>
            <w:r>
              <w:rPr>
                <w:spacing w:val="-2"/>
                <w:sz w:val="20"/>
              </w:rPr>
              <w:t>Bruto</w:t>
            </w:r>
          </w:p>
        </w:tc>
        <w:tc>
          <w:tcPr>
            <w:tcW w:w="1453" w:type="dxa"/>
            <w:shd w:val="clear" w:color="auto" w:fill="F2F2F2"/>
          </w:tcPr>
          <w:p>
            <w:pPr>
              <w:pStyle w:val="TableParagraph"/>
              <w:spacing w:line="211" w:lineRule="exact" w:before="38"/>
              <w:ind w:right="215"/>
              <w:rPr>
                <w:b/>
                <w:sz w:val="20"/>
              </w:rPr>
            </w:pPr>
            <w:r>
              <w:rPr>
                <w:b/>
                <w:spacing w:val="-2"/>
                <w:sz w:val="20"/>
              </w:rPr>
              <w:t>3.740.977</w:t>
            </w:r>
          </w:p>
        </w:tc>
        <w:tc>
          <w:tcPr>
            <w:tcW w:w="1388" w:type="dxa"/>
            <w:tcBorders>
              <w:right w:val="single" w:sz="4" w:space="0" w:color="000000"/>
            </w:tcBorders>
            <w:shd w:val="clear" w:color="auto" w:fill="F2F2F2"/>
          </w:tcPr>
          <w:p>
            <w:pPr>
              <w:pStyle w:val="TableParagraph"/>
              <w:spacing w:line="211" w:lineRule="exact" w:before="38"/>
              <w:ind w:right="62"/>
              <w:rPr>
                <w:sz w:val="20"/>
              </w:rPr>
            </w:pPr>
            <w:r>
              <w:rPr>
                <w:spacing w:val="-2"/>
                <w:sz w:val="20"/>
              </w:rPr>
              <w:t>3.825.874</w:t>
            </w:r>
          </w:p>
        </w:tc>
      </w:tr>
      <w:tr>
        <w:trPr>
          <w:trHeight w:val="268" w:hRule="atLeast"/>
        </w:trPr>
        <w:tc>
          <w:tcPr>
            <w:tcW w:w="7059" w:type="dxa"/>
            <w:tcBorders>
              <w:left w:val="single" w:sz="4" w:space="0" w:color="000000"/>
            </w:tcBorders>
          </w:tcPr>
          <w:p>
            <w:pPr>
              <w:pStyle w:val="TableParagraph"/>
              <w:spacing w:line="211" w:lineRule="exact" w:before="38"/>
              <w:ind w:left="71"/>
              <w:jc w:val="left"/>
              <w:rPr>
                <w:sz w:val="20"/>
              </w:rPr>
            </w:pPr>
            <w:r>
              <w:rPr>
                <w:sz w:val="20"/>
              </w:rPr>
              <w:t>Margem</w:t>
            </w:r>
            <w:r>
              <w:rPr>
                <w:spacing w:val="-6"/>
                <w:sz w:val="20"/>
              </w:rPr>
              <w:t> </w:t>
            </w:r>
            <w:r>
              <w:rPr>
                <w:sz w:val="20"/>
              </w:rPr>
              <w:t>Bruta</w:t>
            </w:r>
            <w:r>
              <w:rPr>
                <w:spacing w:val="-5"/>
                <w:sz w:val="20"/>
              </w:rPr>
              <w:t> </w:t>
            </w:r>
            <w:r>
              <w:rPr>
                <w:spacing w:val="-10"/>
                <w:sz w:val="20"/>
              </w:rPr>
              <w:t>%</w:t>
            </w:r>
          </w:p>
        </w:tc>
        <w:tc>
          <w:tcPr>
            <w:tcW w:w="1453" w:type="dxa"/>
          </w:tcPr>
          <w:p>
            <w:pPr>
              <w:pStyle w:val="TableParagraph"/>
              <w:spacing w:line="211" w:lineRule="exact" w:before="38"/>
              <w:ind w:right="215"/>
              <w:rPr>
                <w:b/>
                <w:sz w:val="20"/>
              </w:rPr>
            </w:pPr>
            <w:r>
              <w:rPr>
                <w:b/>
                <w:spacing w:val="-2"/>
                <w:sz w:val="20"/>
              </w:rPr>
              <w:t>40,1%</w:t>
            </w:r>
          </w:p>
        </w:tc>
        <w:tc>
          <w:tcPr>
            <w:tcW w:w="1388" w:type="dxa"/>
            <w:tcBorders>
              <w:right w:val="single" w:sz="4" w:space="0" w:color="000000"/>
            </w:tcBorders>
          </w:tcPr>
          <w:p>
            <w:pPr>
              <w:pStyle w:val="TableParagraph"/>
              <w:spacing w:line="211" w:lineRule="exact" w:before="38"/>
              <w:ind w:right="62"/>
              <w:rPr>
                <w:sz w:val="20"/>
              </w:rPr>
            </w:pPr>
            <w:r>
              <w:rPr>
                <w:spacing w:val="-2"/>
                <w:sz w:val="20"/>
              </w:rPr>
              <w:t>36,2%</w:t>
            </w:r>
          </w:p>
        </w:tc>
      </w:tr>
      <w:tr>
        <w:trPr>
          <w:trHeight w:val="264" w:hRule="atLeast"/>
        </w:trPr>
        <w:tc>
          <w:tcPr>
            <w:tcW w:w="7059" w:type="dxa"/>
            <w:tcBorders>
              <w:left w:val="single" w:sz="4" w:space="0" w:color="000000"/>
            </w:tcBorders>
            <w:shd w:val="clear" w:color="auto" w:fill="F2F2F2"/>
          </w:tcPr>
          <w:p>
            <w:pPr>
              <w:pStyle w:val="TableParagraph"/>
              <w:spacing w:line="211" w:lineRule="exact" w:before="33"/>
              <w:ind w:left="71"/>
              <w:jc w:val="left"/>
              <w:rPr>
                <w:sz w:val="20"/>
              </w:rPr>
            </w:pPr>
            <w:r>
              <w:rPr>
                <w:spacing w:val="-4"/>
                <w:sz w:val="20"/>
              </w:rPr>
              <w:t>EBIT</w:t>
            </w:r>
          </w:p>
        </w:tc>
        <w:tc>
          <w:tcPr>
            <w:tcW w:w="1453" w:type="dxa"/>
            <w:shd w:val="clear" w:color="auto" w:fill="F2F2F2"/>
          </w:tcPr>
          <w:p>
            <w:pPr>
              <w:pStyle w:val="TableParagraph"/>
              <w:spacing w:line="211" w:lineRule="exact" w:before="33"/>
              <w:ind w:right="215"/>
              <w:rPr>
                <w:b/>
                <w:sz w:val="20"/>
              </w:rPr>
            </w:pPr>
            <w:r>
              <w:rPr>
                <w:b/>
                <w:spacing w:val="-2"/>
                <w:sz w:val="20"/>
              </w:rPr>
              <w:t>1.524.366</w:t>
            </w:r>
          </w:p>
        </w:tc>
        <w:tc>
          <w:tcPr>
            <w:tcW w:w="1388" w:type="dxa"/>
            <w:tcBorders>
              <w:right w:val="single" w:sz="4" w:space="0" w:color="000000"/>
            </w:tcBorders>
            <w:shd w:val="clear" w:color="auto" w:fill="F2F2F2"/>
          </w:tcPr>
          <w:p>
            <w:pPr>
              <w:pStyle w:val="TableParagraph"/>
              <w:spacing w:line="211" w:lineRule="exact" w:before="33"/>
              <w:ind w:right="62"/>
              <w:rPr>
                <w:sz w:val="20"/>
              </w:rPr>
            </w:pPr>
            <w:r>
              <w:rPr>
                <w:spacing w:val="-2"/>
                <w:sz w:val="20"/>
              </w:rPr>
              <w:t>1.652.116</w:t>
            </w:r>
          </w:p>
        </w:tc>
      </w:tr>
      <w:tr>
        <w:trPr>
          <w:trHeight w:val="268" w:hRule="atLeast"/>
        </w:trPr>
        <w:tc>
          <w:tcPr>
            <w:tcW w:w="7059" w:type="dxa"/>
            <w:tcBorders>
              <w:left w:val="single" w:sz="4" w:space="0" w:color="000000"/>
            </w:tcBorders>
          </w:tcPr>
          <w:p>
            <w:pPr>
              <w:pStyle w:val="TableParagraph"/>
              <w:spacing w:line="211" w:lineRule="exact" w:before="38"/>
              <w:ind w:left="71"/>
              <w:jc w:val="left"/>
              <w:rPr>
                <w:sz w:val="20"/>
              </w:rPr>
            </w:pPr>
            <w:r>
              <w:rPr>
                <w:sz w:val="20"/>
              </w:rPr>
              <w:t>Margem</w:t>
            </w:r>
            <w:r>
              <w:rPr>
                <w:spacing w:val="-8"/>
                <w:sz w:val="20"/>
              </w:rPr>
              <w:t> </w:t>
            </w:r>
            <w:r>
              <w:rPr>
                <w:sz w:val="20"/>
              </w:rPr>
              <w:t>EBIT</w:t>
            </w:r>
            <w:r>
              <w:rPr>
                <w:spacing w:val="-2"/>
                <w:sz w:val="20"/>
              </w:rPr>
              <w:t> </w:t>
            </w:r>
            <w:r>
              <w:rPr>
                <w:spacing w:val="-10"/>
                <w:sz w:val="20"/>
              </w:rPr>
              <w:t>%</w:t>
            </w:r>
          </w:p>
        </w:tc>
        <w:tc>
          <w:tcPr>
            <w:tcW w:w="1453" w:type="dxa"/>
          </w:tcPr>
          <w:p>
            <w:pPr>
              <w:pStyle w:val="TableParagraph"/>
              <w:spacing w:line="211" w:lineRule="exact" w:before="38"/>
              <w:ind w:right="215"/>
              <w:rPr>
                <w:b/>
                <w:sz w:val="20"/>
              </w:rPr>
            </w:pPr>
            <w:r>
              <w:rPr>
                <w:b/>
                <w:spacing w:val="-2"/>
                <w:sz w:val="20"/>
              </w:rPr>
              <w:t>16,4%</w:t>
            </w:r>
          </w:p>
        </w:tc>
        <w:tc>
          <w:tcPr>
            <w:tcW w:w="1388" w:type="dxa"/>
            <w:tcBorders>
              <w:right w:val="single" w:sz="4" w:space="0" w:color="000000"/>
            </w:tcBorders>
          </w:tcPr>
          <w:p>
            <w:pPr>
              <w:pStyle w:val="TableParagraph"/>
              <w:spacing w:line="211" w:lineRule="exact" w:before="38"/>
              <w:ind w:right="62"/>
              <w:rPr>
                <w:sz w:val="20"/>
              </w:rPr>
            </w:pPr>
            <w:r>
              <w:rPr>
                <w:spacing w:val="-2"/>
                <w:sz w:val="20"/>
              </w:rPr>
              <w:t>15,6%</w:t>
            </w:r>
          </w:p>
        </w:tc>
      </w:tr>
      <w:tr>
        <w:trPr>
          <w:trHeight w:val="269" w:hRule="atLeast"/>
        </w:trPr>
        <w:tc>
          <w:tcPr>
            <w:tcW w:w="7059" w:type="dxa"/>
            <w:tcBorders>
              <w:left w:val="single" w:sz="4" w:space="0" w:color="000000"/>
            </w:tcBorders>
            <w:shd w:val="clear" w:color="auto" w:fill="F2F2F2"/>
          </w:tcPr>
          <w:p>
            <w:pPr>
              <w:pStyle w:val="TableParagraph"/>
              <w:spacing w:line="211" w:lineRule="exact" w:before="38"/>
              <w:ind w:left="283"/>
              <w:jc w:val="left"/>
              <w:rPr>
                <w:i/>
                <w:sz w:val="20"/>
              </w:rPr>
            </w:pPr>
            <w:r>
              <w:rPr>
                <w:i/>
                <w:sz w:val="20"/>
              </w:rPr>
              <w:t>(+/-)</w:t>
            </w:r>
            <w:r>
              <w:rPr>
                <w:i/>
                <w:spacing w:val="-13"/>
                <w:sz w:val="20"/>
              </w:rPr>
              <w:t> </w:t>
            </w:r>
            <w:r>
              <w:rPr>
                <w:i/>
                <w:sz w:val="20"/>
              </w:rPr>
              <w:t>Pagamento</w:t>
            </w:r>
            <w:r>
              <w:rPr>
                <w:i/>
                <w:spacing w:val="-6"/>
                <w:sz w:val="20"/>
              </w:rPr>
              <w:t> </w:t>
            </w:r>
            <w:r>
              <w:rPr>
                <w:i/>
                <w:sz w:val="20"/>
              </w:rPr>
              <w:t>do</w:t>
            </w:r>
            <w:r>
              <w:rPr>
                <w:i/>
                <w:spacing w:val="-11"/>
                <w:sz w:val="20"/>
              </w:rPr>
              <w:t> </w:t>
            </w:r>
            <w:r>
              <w:rPr>
                <w:i/>
                <w:sz w:val="20"/>
              </w:rPr>
              <w:t>Passivo</w:t>
            </w:r>
            <w:r>
              <w:rPr>
                <w:i/>
                <w:spacing w:val="-6"/>
                <w:sz w:val="20"/>
              </w:rPr>
              <w:t> </w:t>
            </w:r>
            <w:r>
              <w:rPr>
                <w:i/>
                <w:sz w:val="20"/>
              </w:rPr>
              <w:t>de</w:t>
            </w:r>
            <w:r>
              <w:rPr>
                <w:i/>
                <w:spacing w:val="-10"/>
                <w:sz w:val="20"/>
              </w:rPr>
              <w:t> </w:t>
            </w:r>
            <w:r>
              <w:rPr>
                <w:i/>
                <w:sz w:val="20"/>
              </w:rPr>
              <w:t>Arrendamento</w:t>
            </w:r>
            <w:r>
              <w:rPr>
                <w:i/>
                <w:spacing w:val="-5"/>
                <w:sz w:val="20"/>
              </w:rPr>
              <w:t> </w:t>
            </w:r>
            <w:r>
              <w:rPr>
                <w:i/>
                <w:sz w:val="20"/>
              </w:rPr>
              <w:t>–</w:t>
            </w:r>
            <w:r>
              <w:rPr>
                <w:i/>
                <w:spacing w:val="-10"/>
                <w:sz w:val="20"/>
              </w:rPr>
              <w:t> </w:t>
            </w:r>
            <w:r>
              <w:rPr>
                <w:i/>
                <w:sz w:val="20"/>
              </w:rPr>
              <w:t>Locações</w:t>
            </w:r>
            <w:r>
              <w:rPr>
                <w:i/>
                <w:spacing w:val="-3"/>
                <w:sz w:val="20"/>
              </w:rPr>
              <w:t> </w:t>
            </w:r>
            <w:r>
              <w:rPr>
                <w:i/>
                <w:sz w:val="20"/>
              </w:rPr>
              <w:t>de</w:t>
            </w:r>
            <w:r>
              <w:rPr>
                <w:i/>
                <w:spacing w:val="-6"/>
                <w:sz w:val="20"/>
              </w:rPr>
              <w:t> </w:t>
            </w:r>
            <w:r>
              <w:rPr>
                <w:i/>
                <w:spacing w:val="-2"/>
                <w:sz w:val="20"/>
              </w:rPr>
              <w:t>imóveis</w:t>
            </w:r>
          </w:p>
        </w:tc>
        <w:tc>
          <w:tcPr>
            <w:tcW w:w="1453" w:type="dxa"/>
            <w:shd w:val="clear" w:color="auto" w:fill="F2F2F2"/>
          </w:tcPr>
          <w:p>
            <w:pPr>
              <w:pStyle w:val="TableParagraph"/>
              <w:spacing w:line="211" w:lineRule="exact" w:before="38"/>
              <w:ind w:right="214"/>
              <w:rPr>
                <w:b/>
                <w:i/>
                <w:sz w:val="20"/>
              </w:rPr>
            </w:pPr>
            <w:r>
              <w:rPr>
                <w:b/>
                <w:i/>
                <w:spacing w:val="-2"/>
                <w:sz w:val="20"/>
              </w:rPr>
              <w:t>(372.699)</w:t>
            </w:r>
          </w:p>
        </w:tc>
        <w:tc>
          <w:tcPr>
            <w:tcW w:w="1388" w:type="dxa"/>
            <w:tcBorders>
              <w:right w:val="single" w:sz="4" w:space="0" w:color="000000"/>
            </w:tcBorders>
            <w:shd w:val="clear" w:color="auto" w:fill="F2F2F2"/>
          </w:tcPr>
          <w:p>
            <w:pPr>
              <w:pStyle w:val="TableParagraph"/>
              <w:spacing w:line="211" w:lineRule="exact" w:before="38"/>
              <w:ind w:right="60"/>
              <w:rPr>
                <w:i/>
                <w:sz w:val="20"/>
              </w:rPr>
            </w:pPr>
            <w:r>
              <w:rPr>
                <w:i/>
                <w:spacing w:val="-2"/>
                <w:sz w:val="20"/>
              </w:rPr>
              <w:t>(347.204)</w:t>
            </w:r>
          </w:p>
        </w:tc>
      </w:tr>
      <w:tr>
        <w:trPr>
          <w:trHeight w:val="268" w:hRule="atLeast"/>
        </w:trPr>
        <w:tc>
          <w:tcPr>
            <w:tcW w:w="7059" w:type="dxa"/>
            <w:tcBorders>
              <w:left w:val="single" w:sz="4" w:space="0" w:color="000000"/>
            </w:tcBorders>
          </w:tcPr>
          <w:p>
            <w:pPr>
              <w:pStyle w:val="TableParagraph"/>
              <w:spacing w:line="211" w:lineRule="exact" w:before="38"/>
              <w:ind w:left="283"/>
              <w:jc w:val="left"/>
              <w:rPr>
                <w:i/>
                <w:sz w:val="20"/>
              </w:rPr>
            </w:pPr>
            <w:r>
              <w:rPr>
                <w:i/>
                <w:sz w:val="20"/>
              </w:rPr>
              <w:t>(+/-)</w:t>
            </w:r>
            <w:r>
              <w:rPr>
                <w:i/>
                <w:spacing w:val="-10"/>
                <w:sz w:val="20"/>
              </w:rPr>
              <w:t> </w:t>
            </w:r>
            <w:r>
              <w:rPr>
                <w:i/>
                <w:sz w:val="20"/>
              </w:rPr>
              <w:t>Amortização</w:t>
            </w:r>
            <w:r>
              <w:rPr>
                <w:i/>
                <w:spacing w:val="-5"/>
                <w:sz w:val="20"/>
              </w:rPr>
              <w:t> </w:t>
            </w:r>
            <w:r>
              <w:rPr>
                <w:i/>
                <w:sz w:val="20"/>
              </w:rPr>
              <w:t>de</w:t>
            </w:r>
            <w:r>
              <w:rPr>
                <w:i/>
                <w:spacing w:val="-6"/>
                <w:sz w:val="20"/>
              </w:rPr>
              <w:t> </w:t>
            </w:r>
            <w:r>
              <w:rPr>
                <w:i/>
                <w:sz w:val="20"/>
              </w:rPr>
              <w:t>Direito</w:t>
            </w:r>
            <w:r>
              <w:rPr>
                <w:i/>
                <w:spacing w:val="-4"/>
                <w:sz w:val="20"/>
              </w:rPr>
              <w:t> </w:t>
            </w:r>
            <w:r>
              <w:rPr>
                <w:i/>
                <w:sz w:val="20"/>
              </w:rPr>
              <w:t>de</w:t>
            </w:r>
            <w:r>
              <w:rPr>
                <w:i/>
                <w:spacing w:val="-5"/>
                <w:sz w:val="20"/>
              </w:rPr>
              <w:t> </w:t>
            </w:r>
            <w:r>
              <w:rPr>
                <w:i/>
                <w:sz w:val="20"/>
              </w:rPr>
              <w:t>Uso</w:t>
            </w:r>
            <w:r>
              <w:rPr>
                <w:i/>
                <w:spacing w:val="-6"/>
                <w:sz w:val="20"/>
              </w:rPr>
              <w:t> </w:t>
            </w:r>
            <w:r>
              <w:rPr>
                <w:i/>
                <w:sz w:val="20"/>
              </w:rPr>
              <w:t>–</w:t>
            </w:r>
            <w:r>
              <w:rPr>
                <w:i/>
                <w:spacing w:val="-9"/>
                <w:sz w:val="20"/>
              </w:rPr>
              <w:t> </w:t>
            </w:r>
            <w:r>
              <w:rPr>
                <w:i/>
                <w:sz w:val="20"/>
              </w:rPr>
              <w:t>Locações</w:t>
            </w:r>
            <w:r>
              <w:rPr>
                <w:i/>
                <w:spacing w:val="-2"/>
                <w:sz w:val="20"/>
              </w:rPr>
              <w:t> </w:t>
            </w:r>
            <w:r>
              <w:rPr>
                <w:i/>
                <w:sz w:val="20"/>
              </w:rPr>
              <w:t>de</w:t>
            </w:r>
            <w:r>
              <w:rPr>
                <w:i/>
                <w:spacing w:val="-4"/>
                <w:sz w:val="20"/>
              </w:rPr>
              <w:t> </w:t>
            </w:r>
            <w:r>
              <w:rPr>
                <w:i/>
                <w:spacing w:val="-2"/>
                <w:sz w:val="20"/>
              </w:rPr>
              <w:t>imóveis</w:t>
            </w:r>
          </w:p>
        </w:tc>
        <w:tc>
          <w:tcPr>
            <w:tcW w:w="1453" w:type="dxa"/>
          </w:tcPr>
          <w:p>
            <w:pPr>
              <w:pStyle w:val="TableParagraph"/>
              <w:spacing w:line="211" w:lineRule="exact" w:before="38"/>
              <w:ind w:right="220"/>
              <w:rPr>
                <w:b/>
                <w:i/>
                <w:sz w:val="20"/>
              </w:rPr>
            </w:pPr>
            <w:r>
              <w:rPr>
                <w:b/>
                <w:i/>
                <w:spacing w:val="-2"/>
                <w:sz w:val="20"/>
              </w:rPr>
              <w:t>202.193</w:t>
            </w:r>
          </w:p>
        </w:tc>
        <w:tc>
          <w:tcPr>
            <w:tcW w:w="1388" w:type="dxa"/>
            <w:tcBorders>
              <w:right w:val="single" w:sz="4" w:space="0" w:color="000000"/>
            </w:tcBorders>
          </w:tcPr>
          <w:p>
            <w:pPr>
              <w:pStyle w:val="TableParagraph"/>
              <w:spacing w:line="211" w:lineRule="exact" w:before="38"/>
              <w:ind w:right="66"/>
              <w:rPr>
                <w:i/>
                <w:sz w:val="20"/>
              </w:rPr>
            </w:pPr>
            <w:r>
              <w:rPr>
                <w:i/>
                <w:spacing w:val="-2"/>
                <w:sz w:val="20"/>
              </w:rPr>
              <w:t>174.756</w:t>
            </w:r>
          </w:p>
        </w:tc>
      </w:tr>
      <w:tr>
        <w:trPr>
          <w:trHeight w:val="268" w:hRule="atLeast"/>
        </w:trPr>
        <w:tc>
          <w:tcPr>
            <w:tcW w:w="7059" w:type="dxa"/>
            <w:tcBorders>
              <w:left w:val="single" w:sz="4" w:space="0" w:color="000000"/>
            </w:tcBorders>
            <w:shd w:val="clear" w:color="auto" w:fill="F2F2F2"/>
          </w:tcPr>
          <w:p>
            <w:pPr>
              <w:pStyle w:val="TableParagraph"/>
              <w:spacing w:line="211" w:lineRule="exact" w:before="38"/>
              <w:ind w:left="71"/>
              <w:jc w:val="left"/>
              <w:rPr>
                <w:sz w:val="20"/>
              </w:rPr>
            </w:pPr>
            <w:r>
              <w:rPr>
                <w:sz w:val="20"/>
              </w:rPr>
              <w:t>EBIT</w:t>
            </w:r>
            <w:r>
              <w:rPr>
                <w:spacing w:val="-2"/>
                <w:sz w:val="20"/>
              </w:rPr>
              <w:t> Ajustado</w:t>
            </w:r>
          </w:p>
        </w:tc>
        <w:tc>
          <w:tcPr>
            <w:tcW w:w="1453" w:type="dxa"/>
            <w:shd w:val="clear" w:color="auto" w:fill="F2F2F2"/>
          </w:tcPr>
          <w:p>
            <w:pPr>
              <w:pStyle w:val="TableParagraph"/>
              <w:spacing w:line="211" w:lineRule="exact" w:before="38"/>
              <w:ind w:right="215"/>
              <w:rPr>
                <w:b/>
                <w:sz w:val="20"/>
              </w:rPr>
            </w:pPr>
            <w:r>
              <w:rPr>
                <w:b/>
                <w:spacing w:val="-2"/>
                <w:sz w:val="20"/>
              </w:rPr>
              <w:t>1.353.860</w:t>
            </w:r>
          </w:p>
        </w:tc>
        <w:tc>
          <w:tcPr>
            <w:tcW w:w="1388" w:type="dxa"/>
            <w:tcBorders>
              <w:right w:val="single" w:sz="4" w:space="0" w:color="000000"/>
            </w:tcBorders>
            <w:shd w:val="clear" w:color="auto" w:fill="F2F2F2"/>
          </w:tcPr>
          <w:p>
            <w:pPr>
              <w:pStyle w:val="TableParagraph"/>
              <w:spacing w:line="211" w:lineRule="exact" w:before="38"/>
              <w:ind w:right="62"/>
              <w:rPr>
                <w:sz w:val="20"/>
              </w:rPr>
            </w:pPr>
            <w:r>
              <w:rPr>
                <w:spacing w:val="-2"/>
                <w:sz w:val="20"/>
              </w:rPr>
              <w:t>1.479.668</w:t>
            </w:r>
          </w:p>
        </w:tc>
      </w:tr>
      <w:tr>
        <w:trPr>
          <w:trHeight w:val="263" w:hRule="atLeast"/>
        </w:trPr>
        <w:tc>
          <w:tcPr>
            <w:tcW w:w="7059" w:type="dxa"/>
            <w:tcBorders>
              <w:left w:val="single" w:sz="4" w:space="0" w:color="000000"/>
            </w:tcBorders>
          </w:tcPr>
          <w:p>
            <w:pPr>
              <w:pStyle w:val="TableParagraph"/>
              <w:spacing w:line="211" w:lineRule="exact" w:before="33"/>
              <w:ind w:left="71"/>
              <w:jc w:val="left"/>
              <w:rPr>
                <w:sz w:val="20"/>
              </w:rPr>
            </w:pPr>
            <w:r>
              <w:rPr>
                <w:sz w:val="20"/>
              </w:rPr>
              <w:t>Margem</w:t>
            </w:r>
            <w:r>
              <w:rPr>
                <w:spacing w:val="-9"/>
                <w:sz w:val="20"/>
              </w:rPr>
              <w:t> </w:t>
            </w:r>
            <w:r>
              <w:rPr>
                <w:sz w:val="20"/>
              </w:rPr>
              <w:t>EBIT</w:t>
            </w:r>
            <w:r>
              <w:rPr>
                <w:spacing w:val="-6"/>
                <w:sz w:val="20"/>
              </w:rPr>
              <w:t> </w:t>
            </w:r>
            <w:r>
              <w:rPr>
                <w:sz w:val="20"/>
              </w:rPr>
              <w:t>Ajustado</w:t>
            </w:r>
            <w:r>
              <w:rPr>
                <w:spacing w:val="-10"/>
                <w:sz w:val="20"/>
              </w:rPr>
              <w:t> %</w:t>
            </w:r>
          </w:p>
        </w:tc>
        <w:tc>
          <w:tcPr>
            <w:tcW w:w="1453" w:type="dxa"/>
          </w:tcPr>
          <w:p>
            <w:pPr>
              <w:pStyle w:val="TableParagraph"/>
              <w:spacing w:line="211" w:lineRule="exact" w:before="33"/>
              <w:ind w:right="215"/>
              <w:rPr>
                <w:b/>
                <w:sz w:val="20"/>
              </w:rPr>
            </w:pPr>
            <w:r>
              <w:rPr>
                <w:b/>
                <w:spacing w:val="-2"/>
                <w:sz w:val="20"/>
              </w:rPr>
              <w:t>14,5%</w:t>
            </w:r>
          </w:p>
        </w:tc>
        <w:tc>
          <w:tcPr>
            <w:tcW w:w="1388" w:type="dxa"/>
            <w:tcBorders>
              <w:right w:val="single" w:sz="4" w:space="0" w:color="000000"/>
            </w:tcBorders>
          </w:tcPr>
          <w:p>
            <w:pPr>
              <w:pStyle w:val="TableParagraph"/>
              <w:spacing w:line="211" w:lineRule="exact" w:before="33"/>
              <w:ind w:right="62"/>
              <w:rPr>
                <w:sz w:val="20"/>
              </w:rPr>
            </w:pPr>
            <w:r>
              <w:rPr>
                <w:spacing w:val="-2"/>
                <w:sz w:val="20"/>
              </w:rPr>
              <w:t>14,0%</w:t>
            </w:r>
          </w:p>
        </w:tc>
      </w:tr>
      <w:tr>
        <w:trPr>
          <w:trHeight w:val="268" w:hRule="atLeast"/>
        </w:trPr>
        <w:tc>
          <w:tcPr>
            <w:tcW w:w="7059" w:type="dxa"/>
            <w:tcBorders>
              <w:left w:val="single" w:sz="4" w:space="0" w:color="000000"/>
            </w:tcBorders>
            <w:shd w:val="clear" w:color="auto" w:fill="F2F2F2"/>
          </w:tcPr>
          <w:p>
            <w:pPr>
              <w:pStyle w:val="TableParagraph"/>
              <w:spacing w:line="211" w:lineRule="exact" w:before="38"/>
              <w:ind w:left="71"/>
              <w:jc w:val="left"/>
              <w:rPr>
                <w:sz w:val="20"/>
              </w:rPr>
            </w:pPr>
            <w:r>
              <w:rPr>
                <w:spacing w:val="-2"/>
                <w:sz w:val="20"/>
              </w:rPr>
              <w:t>EBITDA</w:t>
            </w:r>
          </w:p>
        </w:tc>
        <w:tc>
          <w:tcPr>
            <w:tcW w:w="1453" w:type="dxa"/>
            <w:shd w:val="clear" w:color="auto" w:fill="F2F2F2"/>
          </w:tcPr>
          <w:p>
            <w:pPr>
              <w:pStyle w:val="TableParagraph"/>
              <w:spacing w:line="211" w:lineRule="exact" w:before="38"/>
              <w:ind w:right="215"/>
              <w:rPr>
                <w:b/>
                <w:sz w:val="20"/>
              </w:rPr>
            </w:pPr>
            <w:r>
              <w:rPr>
                <w:b/>
                <w:spacing w:val="-2"/>
                <w:sz w:val="20"/>
              </w:rPr>
              <w:t>1.883.827</w:t>
            </w:r>
          </w:p>
        </w:tc>
        <w:tc>
          <w:tcPr>
            <w:tcW w:w="1388" w:type="dxa"/>
            <w:tcBorders>
              <w:right w:val="single" w:sz="4" w:space="0" w:color="000000"/>
            </w:tcBorders>
            <w:shd w:val="clear" w:color="auto" w:fill="F2F2F2"/>
          </w:tcPr>
          <w:p>
            <w:pPr>
              <w:pStyle w:val="TableParagraph"/>
              <w:spacing w:line="211" w:lineRule="exact" w:before="38"/>
              <w:ind w:right="62"/>
              <w:rPr>
                <w:sz w:val="20"/>
              </w:rPr>
            </w:pPr>
            <w:r>
              <w:rPr>
                <w:spacing w:val="-2"/>
                <w:sz w:val="20"/>
              </w:rPr>
              <w:t>1.967.729</w:t>
            </w:r>
          </w:p>
        </w:tc>
      </w:tr>
      <w:tr>
        <w:trPr>
          <w:trHeight w:val="268" w:hRule="atLeast"/>
        </w:trPr>
        <w:tc>
          <w:tcPr>
            <w:tcW w:w="7059" w:type="dxa"/>
            <w:tcBorders>
              <w:left w:val="single" w:sz="4" w:space="0" w:color="000000"/>
            </w:tcBorders>
          </w:tcPr>
          <w:p>
            <w:pPr>
              <w:pStyle w:val="TableParagraph"/>
              <w:spacing w:line="211" w:lineRule="exact" w:before="38"/>
              <w:ind w:left="71"/>
              <w:jc w:val="left"/>
              <w:rPr>
                <w:sz w:val="20"/>
              </w:rPr>
            </w:pPr>
            <w:r>
              <w:rPr>
                <w:sz w:val="20"/>
              </w:rPr>
              <w:t>Margem</w:t>
            </w:r>
            <w:r>
              <w:rPr>
                <w:spacing w:val="-8"/>
                <w:sz w:val="20"/>
              </w:rPr>
              <w:t> </w:t>
            </w:r>
            <w:r>
              <w:rPr>
                <w:sz w:val="20"/>
              </w:rPr>
              <w:t>EBITDA</w:t>
            </w:r>
            <w:r>
              <w:rPr>
                <w:spacing w:val="-10"/>
                <w:sz w:val="20"/>
              </w:rPr>
              <w:t> %</w:t>
            </w:r>
          </w:p>
        </w:tc>
        <w:tc>
          <w:tcPr>
            <w:tcW w:w="1453" w:type="dxa"/>
          </w:tcPr>
          <w:p>
            <w:pPr>
              <w:pStyle w:val="TableParagraph"/>
              <w:spacing w:line="211" w:lineRule="exact" w:before="38"/>
              <w:ind w:right="215"/>
              <w:rPr>
                <w:b/>
                <w:sz w:val="20"/>
              </w:rPr>
            </w:pPr>
            <w:r>
              <w:rPr>
                <w:b/>
                <w:spacing w:val="-2"/>
                <w:sz w:val="20"/>
              </w:rPr>
              <w:t>20,2%</w:t>
            </w:r>
          </w:p>
        </w:tc>
        <w:tc>
          <w:tcPr>
            <w:tcW w:w="1388" w:type="dxa"/>
            <w:tcBorders>
              <w:right w:val="single" w:sz="4" w:space="0" w:color="000000"/>
            </w:tcBorders>
          </w:tcPr>
          <w:p>
            <w:pPr>
              <w:pStyle w:val="TableParagraph"/>
              <w:spacing w:line="211" w:lineRule="exact" w:before="38"/>
              <w:ind w:right="62"/>
              <w:rPr>
                <w:sz w:val="20"/>
              </w:rPr>
            </w:pPr>
            <w:r>
              <w:rPr>
                <w:spacing w:val="-2"/>
                <w:sz w:val="20"/>
              </w:rPr>
              <w:t>18,6%</w:t>
            </w:r>
          </w:p>
        </w:tc>
      </w:tr>
      <w:tr>
        <w:trPr>
          <w:trHeight w:val="269" w:hRule="atLeast"/>
        </w:trPr>
        <w:tc>
          <w:tcPr>
            <w:tcW w:w="7059" w:type="dxa"/>
            <w:tcBorders>
              <w:left w:val="single" w:sz="4" w:space="0" w:color="000000"/>
            </w:tcBorders>
            <w:shd w:val="clear" w:color="auto" w:fill="F2F2F2"/>
          </w:tcPr>
          <w:p>
            <w:pPr>
              <w:pStyle w:val="TableParagraph"/>
              <w:spacing w:line="211" w:lineRule="exact" w:before="38"/>
              <w:ind w:left="273"/>
              <w:jc w:val="left"/>
              <w:rPr>
                <w:i/>
                <w:sz w:val="20"/>
              </w:rPr>
            </w:pPr>
            <w:r>
              <w:rPr>
                <w:i/>
                <w:sz w:val="20"/>
              </w:rPr>
              <w:t>(+/-)</w:t>
            </w:r>
            <w:r>
              <w:rPr>
                <w:i/>
                <w:spacing w:val="-13"/>
                <w:sz w:val="20"/>
              </w:rPr>
              <w:t> </w:t>
            </w:r>
            <w:r>
              <w:rPr>
                <w:i/>
                <w:sz w:val="20"/>
              </w:rPr>
              <w:t>Pagamento</w:t>
            </w:r>
            <w:r>
              <w:rPr>
                <w:i/>
                <w:spacing w:val="-6"/>
                <w:sz w:val="20"/>
              </w:rPr>
              <w:t> </w:t>
            </w:r>
            <w:r>
              <w:rPr>
                <w:i/>
                <w:sz w:val="20"/>
              </w:rPr>
              <w:t>do</w:t>
            </w:r>
            <w:r>
              <w:rPr>
                <w:i/>
                <w:spacing w:val="-11"/>
                <w:sz w:val="20"/>
              </w:rPr>
              <w:t> </w:t>
            </w:r>
            <w:r>
              <w:rPr>
                <w:i/>
                <w:sz w:val="20"/>
              </w:rPr>
              <w:t>Passivo</w:t>
            </w:r>
            <w:r>
              <w:rPr>
                <w:i/>
                <w:spacing w:val="-6"/>
                <w:sz w:val="20"/>
              </w:rPr>
              <w:t> </w:t>
            </w:r>
            <w:r>
              <w:rPr>
                <w:i/>
                <w:sz w:val="20"/>
              </w:rPr>
              <w:t>de</w:t>
            </w:r>
            <w:r>
              <w:rPr>
                <w:i/>
                <w:spacing w:val="-10"/>
                <w:sz w:val="20"/>
              </w:rPr>
              <w:t> </w:t>
            </w:r>
            <w:r>
              <w:rPr>
                <w:i/>
                <w:sz w:val="20"/>
              </w:rPr>
              <w:t>Arrendamento</w:t>
            </w:r>
            <w:r>
              <w:rPr>
                <w:i/>
                <w:spacing w:val="-5"/>
                <w:sz w:val="20"/>
              </w:rPr>
              <w:t> </w:t>
            </w:r>
            <w:r>
              <w:rPr>
                <w:i/>
                <w:sz w:val="20"/>
              </w:rPr>
              <w:t>–</w:t>
            </w:r>
            <w:r>
              <w:rPr>
                <w:i/>
                <w:spacing w:val="-10"/>
                <w:sz w:val="20"/>
              </w:rPr>
              <w:t> </w:t>
            </w:r>
            <w:r>
              <w:rPr>
                <w:i/>
                <w:sz w:val="20"/>
              </w:rPr>
              <w:t>Locações</w:t>
            </w:r>
            <w:r>
              <w:rPr>
                <w:i/>
                <w:spacing w:val="-3"/>
                <w:sz w:val="20"/>
              </w:rPr>
              <w:t> </w:t>
            </w:r>
            <w:r>
              <w:rPr>
                <w:i/>
                <w:sz w:val="20"/>
              </w:rPr>
              <w:t>de</w:t>
            </w:r>
            <w:r>
              <w:rPr>
                <w:i/>
                <w:spacing w:val="-6"/>
                <w:sz w:val="20"/>
              </w:rPr>
              <w:t> </w:t>
            </w:r>
            <w:r>
              <w:rPr>
                <w:i/>
                <w:spacing w:val="-2"/>
                <w:sz w:val="20"/>
              </w:rPr>
              <w:t>imóveis</w:t>
            </w:r>
          </w:p>
        </w:tc>
        <w:tc>
          <w:tcPr>
            <w:tcW w:w="1453" w:type="dxa"/>
            <w:shd w:val="clear" w:color="auto" w:fill="F2F2F2"/>
          </w:tcPr>
          <w:p>
            <w:pPr>
              <w:pStyle w:val="TableParagraph"/>
              <w:spacing w:line="211" w:lineRule="exact" w:before="38"/>
              <w:ind w:right="214"/>
              <w:rPr>
                <w:b/>
                <w:i/>
                <w:sz w:val="20"/>
              </w:rPr>
            </w:pPr>
            <w:r>
              <w:rPr>
                <w:b/>
                <w:i/>
                <w:spacing w:val="-2"/>
                <w:sz w:val="20"/>
              </w:rPr>
              <w:t>(372.699)</w:t>
            </w:r>
          </w:p>
        </w:tc>
        <w:tc>
          <w:tcPr>
            <w:tcW w:w="1388" w:type="dxa"/>
            <w:tcBorders>
              <w:right w:val="single" w:sz="4" w:space="0" w:color="000000"/>
            </w:tcBorders>
            <w:shd w:val="clear" w:color="auto" w:fill="F2F2F2"/>
          </w:tcPr>
          <w:p>
            <w:pPr>
              <w:pStyle w:val="TableParagraph"/>
              <w:spacing w:line="211" w:lineRule="exact" w:before="38"/>
              <w:ind w:right="60"/>
              <w:rPr>
                <w:i/>
                <w:sz w:val="20"/>
              </w:rPr>
            </w:pPr>
            <w:r>
              <w:rPr>
                <w:i/>
                <w:spacing w:val="-2"/>
                <w:sz w:val="20"/>
              </w:rPr>
              <w:t>(347.204)</w:t>
            </w:r>
          </w:p>
        </w:tc>
      </w:tr>
      <w:tr>
        <w:trPr>
          <w:trHeight w:val="268" w:hRule="atLeast"/>
        </w:trPr>
        <w:tc>
          <w:tcPr>
            <w:tcW w:w="7059" w:type="dxa"/>
            <w:tcBorders>
              <w:left w:val="single" w:sz="4" w:space="0" w:color="000000"/>
            </w:tcBorders>
          </w:tcPr>
          <w:p>
            <w:pPr>
              <w:pStyle w:val="TableParagraph"/>
              <w:spacing w:line="211" w:lineRule="exact" w:before="38"/>
              <w:ind w:left="71"/>
              <w:jc w:val="left"/>
              <w:rPr>
                <w:sz w:val="20"/>
              </w:rPr>
            </w:pPr>
            <w:r>
              <w:rPr>
                <w:sz w:val="20"/>
              </w:rPr>
              <w:t>EBITDA</w:t>
            </w:r>
            <w:r>
              <w:rPr>
                <w:spacing w:val="-4"/>
                <w:sz w:val="20"/>
              </w:rPr>
              <w:t> </w:t>
            </w:r>
            <w:r>
              <w:rPr>
                <w:spacing w:val="-2"/>
                <w:sz w:val="20"/>
              </w:rPr>
              <w:t>Ajustado</w:t>
            </w:r>
          </w:p>
        </w:tc>
        <w:tc>
          <w:tcPr>
            <w:tcW w:w="1453" w:type="dxa"/>
          </w:tcPr>
          <w:p>
            <w:pPr>
              <w:pStyle w:val="TableParagraph"/>
              <w:spacing w:line="211" w:lineRule="exact" w:before="38"/>
              <w:ind w:right="215"/>
              <w:rPr>
                <w:b/>
                <w:sz w:val="20"/>
              </w:rPr>
            </w:pPr>
            <w:r>
              <w:rPr>
                <w:b/>
                <w:spacing w:val="-2"/>
                <w:sz w:val="20"/>
              </w:rPr>
              <w:t>1.511.128</w:t>
            </w:r>
          </w:p>
        </w:tc>
        <w:tc>
          <w:tcPr>
            <w:tcW w:w="1388" w:type="dxa"/>
            <w:tcBorders>
              <w:right w:val="single" w:sz="4" w:space="0" w:color="000000"/>
            </w:tcBorders>
          </w:tcPr>
          <w:p>
            <w:pPr>
              <w:pStyle w:val="TableParagraph"/>
              <w:spacing w:line="211" w:lineRule="exact" w:before="38"/>
              <w:ind w:right="62"/>
              <w:rPr>
                <w:sz w:val="20"/>
              </w:rPr>
            </w:pPr>
            <w:r>
              <w:rPr>
                <w:spacing w:val="-2"/>
                <w:sz w:val="20"/>
              </w:rPr>
              <w:t>1.620.525</w:t>
            </w:r>
          </w:p>
        </w:tc>
      </w:tr>
      <w:tr>
        <w:trPr>
          <w:trHeight w:val="268" w:hRule="atLeast"/>
        </w:trPr>
        <w:tc>
          <w:tcPr>
            <w:tcW w:w="7059" w:type="dxa"/>
            <w:tcBorders>
              <w:left w:val="single" w:sz="4" w:space="0" w:color="000000"/>
            </w:tcBorders>
            <w:shd w:val="clear" w:color="auto" w:fill="F2F2F2"/>
          </w:tcPr>
          <w:p>
            <w:pPr>
              <w:pStyle w:val="TableParagraph"/>
              <w:spacing w:line="211" w:lineRule="exact" w:before="38"/>
              <w:ind w:left="71"/>
              <w:jc w:val="left"/>
              <w:rPr>
                <w:sz w:val="20"/>
              </w:rPr>
            </w:pPr>
            <w:r>
              <w:rPr>
                <w:sz w:val="20"/>
              </w:rPr>
              <w:t>Margem</w:t>
            </w:r>
            <w:r>
              <w:rPr>
                <w:spacing w:val="-8"/>
                <w:sz w:val="20"/>
              </w:rPr>
              <w:t> </w:t>
            </w:r>
            <w:r>
              <w:rPr>
                <w:sz w:val="20"/>
              </w:rPr>
              <w:t>EBITDA</w:t>
            </w:r>
            <w:r>
              <w:rPr>
                <w:spacing w:val="-10"/>
                <w:sz w:val="20"/>
              </w:rPr>
              <w:t> </w:t>
            </w:r>
            <w:r>
              <w:rPr>
                <w:sz w:val="20"/>
              </w:rPr>
              <w:t>Ajustada</w:t>
            </w:r>
            <w:r>
              <w:rPr>
                <w:spacing w:val="-9"/>
                <w:sz w:val="20"/>
              </w:rPr>
              <w:t> </w:t>
            </w:r>
            <w:r>
              <w:rPr>
                <w:spacing w:val="-10"/>
                <w:sz w:val="20"/>
              </w:rPr>
              <w:t>%</w:t>
            </w:r>
          </w:p>
        </w:tc>
        <w:tc>
          <w:tcPr>
            <w:tcW w:w="1453" w:type="dxa"/>
            <w:shd w:val="clear" w:color="auto" w:fill="F2F2F2"/>
          </w:tcPr>
          <w:p>
            <w:pPr>
              <w:pStyle w:val="TableParagraph"/>
              <w:spacing w:line="211" w:lineRule="exact" w:before="38"/>
              <w:ind w:right="215"/>
              <w:rPr>
                <w:b/>
                <w:sz w:val="20"/>
              </w:rPr>
            </w:pPr>
            <w:r>
              <w:rPr>
                <w:b/>
                <w:spacing w:val="-2"/>
                <w:sz w:val="20"/>
              </w:rPr>
              <w:t>16,2%</w:t>
            </w:r>
          </w:p>
        </w:tc>
        <w:tc>
          <w:tcPr>
            <w:tcW w:w="1388" w:type="dxa"/>
            <w:tcBorders>
              <w:right w:val="single" w:sz="4" w:space="0" w:color="000000"/>
            </w:tcBorders>
            <w:shd w:val="clear" w:color="auto" w:fill="F2F2F2"/>
          </w:tcPr>
          <w:p>
            <w:pPr>
              <w:pStyle w:val="TableParagraph"/>
              <w:spacing w:line="211" w:lineRule="exact" w:before="38"/>
              <w:ind w:right="62"/>
              <w:rPr>
                <w:sz w:val="20"/>
              </w:rPr>
            </w:pPr>
            <w:r>
              <w:rPr>
                <w:spacing w:val="-2"/>
                <w:sz w:val="20"/>
              </w:rPr>
              <w:t>15,3%</w:t>
            </w:r>
          </w:p>
        </w:tc>
      </w:tr>
      <w:tr>
        <w:trPr>
          <w:trHeight w:val="263" w:hRule="atLeast"/>
        </w:trPr>
        <w:tc>
          <w:tcPr>
            <w:tcW w:w="7059" w:type="dxa"/>
            <w:tcBorders>
              <w:left w:val="single" w:sz="4" w:space="0" w:color="000000"/>
            </w:tcBorders>
          </w:tcPr>
          <w:p>
            <w:pPr>
              <w:pStyle w:val="TableParagraph"/>
              <w:spacing w:line="211" w:lineRule="exact" w:before="33"/>
              <w:ind w:left="71"/>
              <w:jc w:val="left"/>
              <w:rPr>
                <w:sz w:val="20"/>
              </w:rPr>
            </w:pPr>
            <w:r>
              <w:rPr>
                <w:sz w:val="20"/>
              </w:rPr>
              <w:t>Lucro</w:t>
            </w:r>
            <w:r>
              <w:rPr>
                <w:spacing w:val="-5"/>
                <w:sz w:val="20"/>
              </w:rPr>
              <w:t> </w:t>
            </w:r>
            <w:r>
              <w:rPr>
                <w:spacing w:val="-2"/>
                <w:sz w:val="20"/>
              </w:rPr>
              <w:t>Líquido</w:t>
            </w:r>
          </w:p>
        </w:tc>
        <w:tc>
          <w:tcPr>
            <w:tcW w:w="1453" w:type="dxa"/>
          </w:tcPr>
          <w:p>
            <w:pPr>
              <w:pStyle w:val="TableParagraph"/>
              <w:spacing w:line="211" w:lineRule="exact" w:before="33"/>
              <w:ind w:right="220"/>
              <w:rPr>
                <w:b/>
                <w:sz w:val="20"/>
              </w:rPr>
            </w:pPr>
            <w:r>
              <w:rPr>
                <w:b/>
                <w:spacing w:val="-2"/>
                <w:sz w:val="20"/>
              </w:rPr>
              <w:t>600.454</w:t>
            </w:r>
          </w:p>
        </w:tc>
        <w:tc>
          <w:tcPr>
            <w:tcW w:w="1388" w:type="dxa"/>
            <w:tcBorders>
              <w:right w:val="single" w:sz="4" w:space="0" w:color="000000"/>
            </w:tcBorders>
          </w:tcPr>
          <w:p>
            <w:pPr>
              <w:pStyle w:val="TableParagraph"/>
              <w:spacing w:line="211" w:lineRule="exact" w:before="33"/>
              <w:ind w:right="66"/>
              <w:rPr>
                <w:sz w:val="20"/>
              </w:rPr>
            </w:pPr>
            <w:r>
              <w:rPr>
                <w:spacing w:val="-2"/>
                <w:sz w:val="20"/>
              </w:rPr>
              <w:t>424.975</w:t>
            </w:r>
          </w:p>
        </w:tc>
      </w:tr>
      <w:tr>
        <w:trPr>
          <w:trHeight w:val="268" w:hRule="atLeast"/>
        </w:trPr>
        <w:tc>
          <w:tcPr>
            <w:tcW w:w="7059" w:type="dxa"/>
            <w:tcBorders>
              <w:left w:val="single" w:sz="4" w:space="0" w:color="000000"/>
            </w:tcBorders>
            <w:shd w:val="clear" w:color="auto" w:fill="F2F2F2"/>
          </w:tcPr>
          <w:p>
            <w:pPr>
              <w:pStyle w:val="TableParagraph"/>
              <w:spacing w:line="211" w:lineRule="exact" w:before="38"/>
              <w:ind w:left="71"/>
              <w:jc w:val="left"/>
              <w:rPr>
                <w:sz w:val="20"/>
              </w:rPr>
            </w:pPr>
            <w:r>
              <w:rPr>
                <w:sz w:val="20"/>
              </w:rPr>
              <w:t>Margem</w:t>
            </w:r>
            <w:r>
              <w:rPr>
                <w:spacing w:val="-10"/>
                <w:sz w:val="20"/>
              </w:rPr>
              <w:t> </w:t>
            </w:r>
            <w:r>
              <w:rPr>
                <w:sz w:val="20"/>
              </w:rPr>
              <w:t>Líquida</w:t>
            </w:r>
            <w:r>
              <w:rPr>
                <w:spacing w:val="-9"/>
                <w:sz w:val="20"/>
              </w:rPr>
              <w:t> </w:t>
            </w:r>
            <w:r>
              <w:rPr>
                <w:spacing w:val="-10"/>
                <w:sz w:val="20"/>
              </w:rPr>
              <w:t>%</w:t>
            </w:r>
          </w:p>
        </w:tc>
        <w:tc>
          <w:tcPr>
            <w:tcW w:w="1453" w:type="dxa"/>
            <w:shd w:val="clear" w:color="auto" w:fill="F2F2F2"/>
          </w:tcPr>
          <w:p>
            <w:pPr>
              <w:pStyle w:val="TableParagraph"/>
              <w:spacing w:line="211" w:lineRule="exact" w:before="38"/>
              <w:ind w:right="209"/>
              <w:rPr>
                <w:b/>
                <w:sz w:val="20"/>
              </w:rPr>
            </w:pPr>
            <w:r>
              <w:rPr>
                <w:b/>
                <w:spacing w:val="-4"/>
                <w:sz w:val="20"/>
              </w:rPr>
              <w:t>6,4%</w:t>
            </w:r>
          </w:p>
        </w:tc>
        <w:tc>
          <w:tcPr>
            <w:tcW w:w="1388" w:type="dxa"/>
            <w:tcBorders>
              <w:right w:val="single" w:sz="4" w:space="0" w:color="000000"/>
            </w:tcBorders>
            <w:shd w:val="clear" w:color="auto" w:fill="F2F2F2"/>
          </w:tcPr>
          <w:p>
            <w:pPr>
              <w:pStyle w:val="TableParagraph"/>
              <w:spacing w:line="211" w:lineRule="exact" w:before="38"/>
              <w:ind w:right="55"/>
              <w:rPr>
                <w:sz w:val="20"/>
              </w:rPr>
            </w:pPr>
            <w:r>
              <w:rPr>
                <w:spacing w:val="-4"/>
                <w:sz w:val="20"/>
              </w:rPr>
              <w:t>4,0%</w:t>
            </w:r>
          </w:p>
        </w:tc>
      </w:tr>
      <w:tr>
        <w:trPr>
          <w:trHeight w:val="268" w:hRule="atLeast"/>
        </w:trPr>
        <w:tc>
          <w:tcPr>
            <w:tcW w:w="7059" w:type="dxa"/>
            <w:tcBorders>
              <w:left w:val="single" w:sz="4" w:space="0" w:color="000000"/>
            </w:tcBorders>
          </w:tcPr>
          <w:p>
            <w:pPr>
              <w:pStyle w:val="TableParagraph"/>
              <w:spacing w:line="211" w:lineRule="exact" w:before="38"/>
              <w:ind w:left="273"/>
              <w:jc w:val="left"/>
              <w:rPr>
                <w:i/>
                <w:sz w:val="20"/>
              </w:rPr>
            </w:pPr>
            <w:r>
              <w:rPr>
                <w:i/>
                <w:sz w:val="20"/>
              </w:rPr>
              <w:t>(+/-)</w:t>
            </w:r>
            <w:r>
              <w:rPr>
                <w:i/>
                <w:spacing w:val="-11"/>
                <w:sz w:val="20"/>
              </w:rPr>
              <w:t> </w:t>
            </w:r>
            <w:r>
              <w:rPr>
                <w:i/>
                <w:sz w:val="20"/>
              </w:rPr>
              <w:t>Encargos</w:t>
            </w:r>
            <w:r>
              <w:rPr>
                <w:i/>
                <w:spacing w:val="-4"/>
                <w:sz w:val="20"/>
              </w:rPr>
              <w:t> </w:t>
            </w:r>
            <w:r>
              <w:rPr>
                <w:i/>
                <w:sz w:val="20"/>
              </w:rPr>
              <w:t>do</w:t>
            </w:r>
            <w:r>
              <w:rPr>
                <w:i/>
                <w:spacing w:val="-8"/>
                <w:sz w:val="20"/>
              </w:rPr>
              <w:t> </w:t>
            </w:r>
            <w:r>
              <w:rPr>
                <w:i/>
                <w:sz w:val="20"/>
              </w:rPr>
              <w:t>Passivo</w:t>
            </w:r>
            <w:r>
              <w:rPr>
                <w:i/>
                <w:spacing w:val="-6"/>
                <w:sz w:val="20"/>
              </w:rPr>
              <w:t> </w:t>
            </w:r>
            <w:r>
              <w:rPr>
                <w:i/>
                <w:sz w:val="20"/>
              </w:rPr>
              <w:t>de</w:t>
            </w:r>
            <w:r>
              <w:rPr>
                <w:i/>
                <w:spacing w:val="-6"/>
                <w:sz w:val="20"/>
              </w:rPr>
              <w:t> </w:t>
            </w:r>
            <w:r>
              <w:rPr>
                <w:i/>
                <w:sz w:val="20"/>
              </w:rPr>
              <w:t>Arrendamento</w:t>
            </w:r>
            <w:r>
              <w:rPr>
                <w:i/>
                <w:spacing w:val="-5"/>
                <w:sz w:val="20"/>
              </w:rPr>
              <w:t> </w:t>
            </w:r>
            <w:r>
              <w:rPr>
                <w:i/>
                <w:sz w:val="20"/>
              </w:rPr>
              <w:t>–</w:t>
            </w:r>
            <w:r>
              <w:rPr>
                <w:i/>
                <w:spacing w:val="-6"/>
                <w:sz w:val="20"/>
              </w:rPr>
              <w:t> </w:t>
            </w:r>
            <w:r>
              <w:rPr>
                <w:i/>
                <w:sz w:val="20"/>
              </w:rPr>
              <w:t>Locações</w:t>
            </w:r>
            <w:r>
              <w:rPr>
                <w:i/>
                <w:spacing w:val="-2"/>
                <w:sz w:val="20"/>
              </w:rPr>
              <w:t> </w:t>
            </w:r>
            <w:r>
              <w:rPr>
                <w:i/>
                <w:sz w:val="20"/>
              </w:rPr>
              <w:t>de</w:t>
            </w:r>
            <w:r>
              <w:rPr>
                <w:i/>
                <w:spacing w:val="-6"/>
                <w:sz w:val="20"/>
              </w:rPr>
              <w:t> </w:t>
            </w:r>
            <w:r>
              <w:rPr>
                <w:i/>
                <w:spacing w:val="-2"/>
                <w:sz w:val="20"/>
              </w:rPr>
              <w:t>imóveis</w:t>
            </w:r>
          </w:p>
        </w:tc>
        <w:tc>
          <w:tcPr>
            <w:tcW w:w="1453" w:type="dxa"/>
          </w:tcPr>
          <w:p>
            <w:pPr>
              <w:pStyle w:val="TableParagraph"/>
              <w:spacing w:line="211" w:lineRule="exact" w:before="38"/>
              <w:ind w:right="220"/>
              <w:rPr>
                <w:b/>
                <w:i/>
                <w:sz w:val="20"/>
              </w:rPr>
            </w:pPr>
            <w:r>
              <w:rPr>
                <w:b/>
                <w:i/>
                <w:spacing w:val="-2"/>
                <w:sz w:val="20"/>
              </w:rPr>
              <w:t>247.040</w:t>
            </w:r>
          </w:p>
        </w:tc>
        <w:tc>
          <w:tcPr>
            <w:tcW w:w="1388" w:type="dxa"/>
            <w:tcBorders>
              <w:right w:val="single" w:sz="4" w:space="0" w:color="000000"/>
            </w:tcBorders>
          </w:tcPr>
          <w:p>
            <w:pPr>
              <w:pStyle w:val="TableParagraph"/>
              <w:spacing w:line="211" w:lineRule="exact" w:before="38"/>
              <w:ind w:right="66"/>
              <w:rPr>
                <w:i/>
                <w:sz w:val="20"/>
              </w:rPr>
            </w:pPr>
            <w:r>
              <w:rPr>
                <w:i/>
                <w:spacing w:val="-2"/>
                <w:sz w:val="20"/>
              </w:rPr>
              <w:t>237.584</w:t>
            </w:r>
          </w:p>
        </w:tc>
      </w:tr>
      <w:tr>
        <w:trPr>
          <w:trHeight w:val="269" w:hRule="atLeast"/>
        </w:trPr>
        <w:tc>
          <w:tcPr>
            <w:tcW w:w="7059" w:type="dxa"/>
            <w:tcBorders>
              <w:left w:val="single" w:sz="4" w:space="0" w:color="000000"/>
            </w:tcBorders>
            <w:shd w:val="clear" w:color="auto" w:fill="F2F2F2"/>
          </w:tcPr>
          <w:p>
            <w:pPr>
              <w:pStyle w:val="TableParagraph"/>
              <w:spacing w:line="211" w:lineRule="exact" w:before="38"/>
              <w:ind w:left="273"/>
              <w:jc w:val="left"/>
              <w:rPr>
                <w:i/>
                <w:sz w:val="20"/>
              </w:rPr>
            </w:pPr>
            <w:r>
              <w:rPr>
                <w:i/>
                <w:sz w:val="20"/>
              </w:rPr>
              <w:t>(+/-)</w:t>
            </w:r>
            <w:r>
              <w:rPr>
                <w:i/>
                <w:spacing w:val="-13"/>
                <w:sz w:val="20"/>
              </w:rPr>
              <w:t> </w:t>
            </w:r>
            <w:r>
              <w:rPr>
                <w:i/>
                <w:sz w:val="20"/>
              </w:rPr>
              <w:t>Pagamento</w:t>
            </w:r>
            <w:r>
              <w:rPr>
                <w:i/>
                <w:spacing w:val="-6"/>
                <w:sz w:val="20"/>
              </w:rPr>
              <w:t> </w:t>
            </w:r>
            <w:r>
              <w:rPr>
                <w:i/>
                <w:sz w:val="20"/>
              </w:rPr>
              <w:t>do</w:t>
            </w:r>
            <w:r>
              <w:rPr>
                <w:i/>
                <w:spacing w:val="-11"/>
                <w:sz w:val="20"/>
              </w:rPr>
              <w:t> </w:t>
            </w:r>
            <w:r>
              <w:rPr>
                <w:i/>
                <w:sz w:val="20"/>
              </w:rPr>
              <w:t>Passivo</w:t>
            </w:r>
            <w:r>
              <w:rPr>
                <w:i/>
                <w:spacing w:val="-6"/>
                <w:sz w:val="20"/>
              </w:rPr>
              <w:t> </w:t>
            </w:r>
            <w:r>
              <w:rPr>
                <w:i/>
                <w:sz w:val="20"/>
              </w:rPr>
              <w:t>de</w:t>
            </w:r>
            <w:r>
              <w:rPr>
                <w:i/>
                <w:spacing w:val="-10"/>
                <w:sz w:val="20"/>
              </w:rPr>
              <w:t> </w:t>
            </w:r>
            <w:r>
              <w:rPr>
                <w:i/>
                <w:sz w:val="20"/>
              </w:rPr>
              <w:t>Arrendamento</w:t>
            </w:r>
            <w:r>
              <w:rPr>
                <w:i/>
                <w:spacing w:val="-5"/>
                <w:sz w:val="20"/>
              </w:rPr>
              <w:t> </w:t>
            </w:r>
            <w:r>
              <w:rPr>
                <w:i/>
                <w:sz w:val="20"/>
              </w:rPr>
              <w:t>–</w:t>
            </w:r>
            <w:r>
              <w:rPr>
                <w:i/>
                <w:spacing w:val="-10"/>
                <w:sz w:val="20"/>
              </w:rPr>
              <w:t> </w:t>
            </w:r>
            <w:r>
              <w:rPr>
                <w:i/>
                <w:sz w:val="20"/>
              </w:rPr>
              <w:t>Locações</w:t>
            </w:r>
            <w:r>
              <w:rPr>
                <w:i/>
                <w:spacing w:val="-3"/>
                <w:sz w:val="20"/>
              </w:rPr>
              <w:t> </w:t>
            </w:r>
            <w:r>
              <w:rPr>
                <w:i/>
                <w:sz w:val="20"/>
              </w:rPr>
              <w:t>de</w:t>
            </w:r>
            <w:r>
              <w:rPr>
                <w:i/>
                <w:spacing w:val="-6"/>
                <w:sz w:val="20"/>
              </w:rPr>
              <w:t> </w:t>
            </w:r>
            <w:r>
              <w:rPr>
                <w:i/>
                <w:spacing w:val="-2"/>
                <w:sz w:val="20"/>
              </w:rPr>
              <w:t>imóveis</w:t>
            </w:r>
          </w:p>
        </w:tc>
        <w:tc>
          <w:tcPr>
            <w:tcW w:w="1453" w:type="dxa"/>
            <w:shd w:val="clear" w:color="auto" w:fill="F2F2F2"/>
          </w:tcPr>
          <w:p>
            <w:pPr>
              <w:pStyle w:val="TableParagraph"/>
              <w:spacing w:line="211" w:lineRule="exact" w:before="38"/>
              <w:ind w:right="214"/>
              <w:rPr>
                <w:b/>
                <w:i/>
                <w:sz w:val="20"/>
              </w:rPr>
            </w:pPr>
            <w:r>
              <w:rPr>
                <w:b/>
                <w:i/>
                <w:spacing w:val="-2"/>
                <w:sz w:val="20"/>
              </w:rPr>
              <w:t>(372.699)</w:t>
            </w:r>
          </w:p>
        </w:tc>
        <w:tc>
          <w:tcPr>
            <w:tcW w:w="1388" w:type="dxa"/>
            <w:tcBorders>
              <w:right w:val="single" w:sz="4" w:space="0" w:color="000000"/>
            </w:tcBorders>
            <w:shd w:val="clear" w:color="auto" w:fill="F2F2F2"/>
          </w:tcPr>
          <w:p>
            <w:pPr>
              <w:pStyle w:val="TableParagraph"/>
              <w:spacing w:line="211" w:lineRule="exact" w:before="38"/>
              <w:ind w:right="60"/>
              <w:rPr>
                <w:i/>
                <w:sz w:val="20"/>
              </w:rPr>
            </w:pPr>
            <w:r>
              <w:rPr>
                <w:i/>
                <w:spacing w:val="-2"/>
                <w:sz w:val="20"/>
              </w:rPr>
              <w:t>(347.204)</w:t>
            </w:r>
          </w:p>
        </w:tc>
      </w:tr>
      <w:tr>
        <w:trPr>
          <w:trHeight w:val="268" w:hRule="atLeast"/>
        </w:trPr>
        <w:tc>
          <w:tcPr>
            <w:tcW w:w="7059" w:type="dxa"/>
            <w:tcBorders>
              <w:left w:val="single" w:sz="4" w:space="0" w:color="000000"/>
            </w:tcBorders>
          </w:tcPr>
          <w:p>
            <w:pPr>
              <w:pStyle w:val="TableParagraph"/>
              <w:spacing w:line="211" w:lineRule="exact" w:before="38"/>
              <w:ind w:left="273"/>
              <w:jc w:val="left"/>
              <w:rPr>
                <w:i/>
                <w:sz w:val="20"/>
              </w:rPr>
            </w:pPr>
            <w:r>
              <w:rPr>
                <w:i/>
                <w:sz w:val="20"/>
              </w:rPr>
              <w:t>(+/-)</w:t>
            </w:r>
            <w:r>
              <w:rPr>
                <w:i/>
                <w:spacing w:val="-10"/>
                <w:sz w:val="20"/>
              </w:rPr>
              <w:t> </w:t>
            </w:r>
            <w:r>
              <w:rPr>
                <w:i/>
                <w:sz w:val="20"/>
              </w:rPr>
              <w:t>Amortização</w:t>
            </w:r>
            <w:r>
              <w:rPr>
                <w:i/>
                <w:spacing w:val="-4"/>
                <w:sz w:val="20"/>
              </w:rPr>
              <w:t> </w:t>
            </w:r>
            <w:r>
              <w:rPr>
                <w:i/>
                <w:sz w:val="20"/>
              </w:rPr>
              <w:t>de</w:t>
            </w:r>
            <w:r>
              <w:rPr>
                <w:i/>
                <w:spacing w:val="-7"/>
                <w:sz w:val="20"/>
              </w:rPr>
              <w:t> </w:t>
            </w:r>
            <w:r>
              <w:rPr>
                <w:i/>
                <w:sz w:val="20"/>
              </w:rPr>
              <w:t>Direito</w:t>
            </w:r>
            <w:r>
              <w:rPr>
                <w:i/>
                <w:spacing w:val="-5"/>
                <w:sz w:val="20"/>
              </w:rPr>
              <w:t> </w:t>
            </w:r>
            <w:r>
              <w:rPr>
                <w:i/>
                <w:sz w:val="20"/>
              </w:rPr>
              <w:t>de</w:t>
            </w:r>
            <w:r>
              <w:rPr>
                <w:i/>
                <w:spacing w:val="-8"/>
                <w:sz w:val="20"/>
              </w:rPr>
              <w:t> </w:t>
            </w:r>
            <w:r>
              <w:rPr>
                <w:i/>
                <w:sz w:val="20"/>
              </w:rPr>
              <w:t>Uso</w:t>
            </w:r>
            <w:r>
              <w:rPr>
                <w:i/>
                <w:spacing w:val="-3"/>
                <w:sz w:val="20"/>
              </w:rPr>
              <w:t> </w:t>
            </w:r>
            <w:r>
              <w:rPr>
                <w:i/>
                <w:sz w:val="20"/>
              </w:rPr>
              <w:t>–</w:t>
            </w:r>
            <w:r>
              <w:rPr>
                <w:i/>
                <w:spacing w:val="-9"/>
                <w:sz w:val="20"/>
              </w:rPr>
              <w:t> </w:t>
            </w:r>
            <w:r>
              <w:rPr>
                <w:i/>
                <w:sz w:val="20"/>
              </w:rPr>
              <w:t>Locações</w:t>
            </w:r>
            <w:r>
              <w:rPr>
                <w:i/>
                <w:spacing w:val="-1"/>
                <w:sz w:val="20"/>
              </w:rPr>
              <w:t> </w:t>
            </w:r>
            <w:r>
              <w:rPr>
                <w:i/>
                <w:sz w:val="20"/>
              </w:rPr>
              <w:t>de</w:t>
            </w:r>
            <w:r>
              <w:rPr>
                <w:i/>
                <w:spacing w:val="-4"/>
                <w:sz w:val="20"/>
              </w:rPr>
              <w:t> </w:t>
            </w:r>
            <w:r>
              <w:rPr>
                <w:i/>
                <w:spacing w:val="-2"/>
                <w:sz w:val="20"/>
              </w:rPr>
              <w:t>imóveis</w:t>
            </w:r>
          </w:p>
        </w:tc>
        <w:tc>
          <w:tcPr>
            <w:tcW w:w="1453" w:type="dxa"/>
          </w:tcPr>
          <w:p>
            <w:pPr>
              <w:pStyle w:val="TableParagraph"/>
              <w:spacing w:line="211" w:lineRule="exact" w:before="38"/>
              <w:ind w:right="220"/>
              <w:rPr>
                <w:b/>
                <w:i/>
                <w:sz w:val="20"/>
              </w:rPr>
            </w:pPr>
            <w:r>
              <w:rPr>
                <w:b/>
                <w:i/>
                <w:spacing w:val="-2"/>
                <w:sz w:val="20"/>
              </w:rPr>
              <w:t>202.193</w:t>
            </w:r>
          </w:p>
        </w:tc>
        <w:tc>
          <w:tcPr>
            <w:tcW w:w="1388" w:type="dxa"/>
            <w:tcBorders>
              <w:right w:val="single" w:sz="4" w:space="0" w:color="000000"/>
            </w:tcBorders>
          </w:tcPr>
          <w:p>
            <w:pPr>
              <w:pStyle w:val="TableParagraph"/>
              <w:spacing w:line="211" w:lineRule="exact" w:before="38"/>
              <w:ind w:right="66"/>
              <w:rPr>
                <w:i/>
                <w:sz w:val="20"/>
              </w:rPr>
            </w:pPr>
            <w:r>
              <w:rPr>
                <w:i/>
                <w:spacing w:val="-2"/>
                <w:sz w:val="20"/>
              </w:rPr>
              <w:t>174.756</w:t>
            </w:r>
          </w:p>
        </w:tc>
      </w:tr>
      <w:tr>
        <w:trPr>
          <w:trHeight w:val="268" w:hRule="atLeast"/>
        </w:trPr>
        <w:tc>
          <w:tcPr>
            <w:tcW w:w="7059" w:type="dxa"/>
            <w:tcBorders>
              <w:left w:val="single" w:sz="4" w:space="0" w:color="000000"/>
            </w:tcBorders>
            <w:shd w:val="clear" w:color="auto" w:fill="F2F2F2"/>
          </w:tcPr>
          <w:p>
            <w:pPr>
              <w:pStyle w:val="TableParagraph"/>
              <w:spacing w:line="211" w:lineRule="exact" w:before="38"/>
              <w:ind w:left="273"/>
              <w:jc w:val="left"/>
              <w:rPr>
                <w:i/>
                <w:sz w:val="20"/>
              </w:rPr>
            </w:pPr>
            <w:r>
              <w:rPr>
                <w:i/>
                <w:sz w:val="20"/>
              </w:rPr>
              <w:t>(+/-)</w:t>
            </w:r>
            <w:r>
              <w:rPr>
                <w:i/>
                <w:spacing w:val="-13"/>
                <w:sz w:val="20"/>
              </w:rPr>
              <w:t> </w:t>
            </w:r>
            <w:r>
              <w:rPr>
                <w:i/>
                <w:sz w:val="20"/>
              </w:rPr>
              <w:t>Despesas</w:t>
            </w:r>
            <w:r>
              <w:rPr>
                <w:i/>
                <w:spacing w:val="-10"/>
                <w:sz w:val="20"/>
              </w:rPr>
              <w:t> </w:t>
            </w:r>
            <w:r>
              <w:rPr>
                <w:i/>
                <w:sz w:val="20"/>
              </w:rPr>
              <w:t>Financeiras</w:t>
            </w:r>
            <w:r>
              <w:rPr>
                <w:i/>
                <w:spacing w:val="-6"/>
                <w:sz w:val="20"/>
              </w:rPr>
              <w:t> </w:t>
            </w:r>
            <w:r>
              <w:rPr>
                <w:i/>
                <w:spacing w:val="-4"/>
                <w:sz w:val="20"/>
              </w:rPr>
              <w:t>FIDC</w:t>
            </w:r>
          </w:p>
        </w:tc>
        <w:tc>
          <w:tcPr>
            <w:tcW w:w="1453" w:type="dxa"/>
            <w:shd w:val="clear" w:color="auto" w:fill="F2F2F2"/>
          </w:tcPr>
          <w:p>
            <w:pPr>
              <w:pStyle w:val="TableParagraph"/>
              <w:spacing w:line="211" w:lineRule="exact" w:before="38"/>
              <w:ind w:right="220"/>
              <w:rPr>
                <w:b/>
                <w:i/>
                <w:sz w:val="20"/>
              </w:rPr>
            </w:pPr>
            <w:r>
              <w:rPr>
                <w:b/>
                <w:i/>
                <w:spacing w:val="-2"/>
                <w:sz w:val="20"/>
              </w:rPr>
              <w:t>643.754</w:t>
            </w:r>
          </w:p>
        </w:tc>
        <w:tc>
          <w:tcPr>
            <w:tcW w:w="1388" w:type="dxa"/>
            <w:tcBorders>
              <w:right w:val="single" w:sz="4" w:space="0" w:color="000000"/>
            </w:tcBorders>
            <w:shd w:val="clear" w:color="auto" w:fill="F2F2F2"/>
          </w:tcPr>
          <w:p>
            <w:pPr>
              <w:pStyle w:val="TableParagraph"/>
              <w:spacing w:line="211" w:lineRule="exact" w:before="38"/>
              <w:ind w:right="66"/>
              <w:rPr>
                <w:i/>
                <w:sz w:val="20"/>
              </w:rPr>
            </w:pPr>
            <w:r>
              <w:rPr>
                <w:i/>
                <w:spacing w:val="-2"/>
                <w:sz w:val="20"/>
              </w:rPr>
              <w:t>730.499</w:t>
            </w:r>
          </w:p>
        </w:tc>
      </w:tr>
      <w:tr>
        <w:trPr>
          <w:trHeight w:val="263" w:hRule="atLeast"/>
        </w:trPr>
        <w:tc>
          <w:tcPr>
            <w:tcW w:w="7059" w:type="dxa"/>
            <w:tcBorders>
              <w:left w:val="single" w:sz="4" w:space="0" w:color="000000"/>
            </w:tcBorders>
          </w:tcPr>
          <w:p>
            <w:pPr>
              <w:pStyle w:val="TableParagraph"/>
              <w:spacing w:line="211" w:lineRule="exact" w:before="33"/>
              <w:ind w:left="273"/>
              <w:jc w:val="left"/>
              <w:rPr>
                <w:i/>
                <w:sz w:val="20"/>
              </w:rPr>
            </w:pPr>
            <w:r>
              <w:rPr>
                <w:i/>
                <w:sz w:val="20"/>
              </w:rPr>
              <w:t>(+/-)</w:t>
            </w:r>
            <w:r>
              <w:rPr>
                <w:i/>
                <w:spacing w:val="-11"/>
                <w:sz w:val="20"/>
              </w:rPr>
              <w:t> </w:t>
            </w:r>
            <w:r>
              <w:rPr>
                <w:i/>
                <w:sz w:val="20"/>
              </w:rPr>
              <w:t>Impacto</w:t>
            </w:r>
            <w:r>
              <w:rPr>
                <w:i/>
                <w:spacing w:val="-9"/>
                <w:sz w:val="20"/>
              </w:rPr>
              <w:t> </w:t>
            </w:r>
            <w:r>
              <w:rPr>
                <w:i/>
                <w:sz w:val="20"/>
              </w:rPr>
              <w:t>Fiscal</w:t>
            </w:r>
            <w:r>
              <w:rPr>
                <w:i/>
                <w:spacing w:val="-6"/>
                <w:sz w:val="20"/>
              </w:rPr>
              <w:t> </w:t>
            </w:r>
            <w:r>
              <w:rPr>
                <w:i/>
                <w:sz w:val="20"/>
              </w:rPr>
              <w:t>–</w:t>
            </w:r>
            <w:r>
              <w:rPr>
                <w:i/>
                <w:spacing w:val="-4"/>
                <w:sz w:val="20"/>
              </w:rPr>
              <w:t> </w:t>
            </w:r>
            <w:r>
              <w:rPr>
                <w:i/>
                <w:sz w:val="20"/>
              </w:rPr>
              <w:t>Soma</w:t>
            </w:r>
            <w:r>
              <w:rPr>
                <w:i/>
                <w:spacing w:val="-12"/>
                <w:sz w:val="20"/>
              </w:rPr>
              <w:t> </w:t>
            </w:r>
            <w:r>
              <w:rPr>
                <w:i/>
                <w:sz w:val="20"/>
              </w:rPr>
              <w:t>dos</w:t>
            </w:r>
            <w:r>
              <w:rPr>
                <w:i/>
                <w:spacing w:val="-4"/>
                <w:sz w:val="20"/>
              </w:rPr>
              <w:t> </w:t>
            </w:r>
            <w:r>
              <w:rPr>
                <w:i/>
                <w:sz w:val="20"/>
              </w:rPr>
              <w:t>ajustes</w:t>
            </w:r>
            <w:r>
              <w:rPr>
                <w:i/>
                <w:spacing w:val="-5"/>
                <w:sz w:val="20"/>
              </w:rPr>
              <w:t> </w:t>
            </w:r>
            <w:r>
              <w:rPr>
                <w:i/>
                <w:sz w:val="20"/>
              </w:rPr>
              <w:t>acima</w:t>
            </w:r>
            <w:r>
              <w:rPr>
                <w:i/>
                <w:spacing w:val="-10"/>
                <w:sz w:val="20"/>
              </w:rPr>
              <w:t> </w:t>
            </w:r>
            <w:r>
              <w:rPr>
                <w:i/>
                <w:sz w:val="20"/>
              </w:rPr>
              <w:t>aplicado</w:t>
            </w:r>
            <w:r>
              <w:rPr>
                <w:i/>
                <w:spacing w:val="-7"/>
                <w:sz w:val="20"/>
              </w:rPr>
              <w:t> </w:t>
            </w:r>
            <w:r>
              <w:rPr>
                <w:i/>
                <w:sz w:val="20"/>
              </w:rPr>
              <w:t>a</w:t>
            </w:r>
            <w:r>
              <w:rPr>
                <w:i/>
                <w:spacing w:val="-4"/>
                <w:sz w:val="20"/>
              </w:rPr>
              <w:t> </w:t>
            </w:r>
            <w:r>
              <w:rPr>
                <w:i/>
                <w:sz w:val="20"/>
              </w:rPr>
              <w:t>alíquota</w:t>
            </w:r>
            <w:r>
              <w:rPr>
                <w:i/>
                <w:spacing w:val="-4"/>
                <w:sz w:val="20"/>
              </w:rPr>
              <w:t> </w:t>
            </w:r>
            <w:r>
              <w:rPr>
                <w:i/>
                <w:sz w:val="20"/>
              </w:rPr>
              <w:t>de</w:t>
            </w:r>
            <w:r>
              <w:rPr>
                <w:i/>
                <w:spacing w:val="-8"/>
                <w:sz w:val="20"/>
              </w:rPr>
              <w:t> </w:t>
            </w:r>
            <w:r>
              <w:rPr>
                <w:i/>
                <w:spacing w:val="-5"/>
                <w:sz w:val="20"/>
              </w:rPr>
              <w:t>34%</w:t>
            </w:r>
          </w:p>
        </w:tc>
        <w:tc>
          <w:tcPr>
            <w:tcW w:w="1453" w:type="dxa"/>
          </w:tcPr>
          <w:p>
            <w:pPr>
              <w:pStyle w:val="TableParagraph"/>
              <w:spacing w:line="211" w:lineRule="exact" w:before="33"/>
              <w:ind w:right="214"/>
              <w:rPr>
                <w:b/>
                <w:i/>
                <w:sz w:val="20"/>
              </w:rPr>
            </w:pPr>
            <w:r>
              <w:rPr>
                <w:b/>
                <w:i/>
                <w:spacing w:val="-2"/>
                <w:sz w:val="20"/>
              </w:rPr>
              <w:t>(244.898)</w:t>
            </w:r>
          </w:p>
        </w:tc>
        <w:tc>
          <w:tcPr>
            <w:tcW w:w="1388" w:type="dxa"/>
            <w:tcBorders>
              <w:right w:val="single" w:sz="4" w:space="0" w:color="000000"/>
            </w:tcBorders>
          </w:tcPr>
          <w:p>
            <w:pPr>
              <w:pStyle w:val="TableParagraph"/>
              <w:spacing w:line="211" w:lineRule="exact" w:before="33"/>
              <w:ind w:right="60"/>
              <w:rPr>
                <w:i/>
                <w:sz w:val="20"/>
              </w:rPr>
            </w:pPr>
            <w:r>
              <w:rPr>
                <w:i/>
                <w:spacing w:val="-2"/>
                <w:sz w:val="20"/>
              </w:rPr>
              <w:t>(270.516)</w:t>
            </w:r>
          </w:p>
        </w:tc>
      </w:tr>
      <w:tr>
        <w:trPr>
          <w:trHeight w:val="268" w:hRule="atLeast"/>
        </w:trPr>
        <w:tc>
          <w:tcPr>
            <w:tcW w:w="7059" w:type="dxa"/>
            <w:tcBorders>
              <w:left w:val="single" w:sz="4" w:space="0" w:color="000000"/>
            </w:tcBorders>
            <w:shd w:val="clear" w:color="auto" w:fill="F2F2F2"/>
          </w:tcPr>
          <w:p>
            <w:pPr>
              <w:pStyle w:val="TableParagraph"/>
              <w:spacing w:line="211" w:lineRule="exact" w:before="38"/>
              <w:ind w:left="71"/>
              <w:jc w:val="left"/>
              <w:rPr>
                <w:sz w:val="20"/>
              </w:rPr>
            </w:pPr>
            <w:r>
              <w:rPr>
                <w:sz w:val="20"/>
              </w:rPr>
              <w:t>Lucro</w:t>
            </w:r>
            <w:r>
              <w:rPr>
                <w:spacing w:val="-10"/>
                <w:sz w:val="20"/>
              </w:rPr>
              <w:t> </w:t>
            </w:r>
            <w:r>
              <w:rPr>
                <w:sz w:val="20"/>
              </w:rPr>
              <w:t>Líquido</w:t>
            </w:r>
            <w:r>
              <w:rPr>
                <w:spacing w:val="-9"/>
                <w:sz w:val="20"/>
              </w:rPr>
              <w:t> </w:t>
            </w:r>
            <w:r>
              <w:rPr>
                <w:spacing w:val="-2"/>
                <w:sz w:val="20"/>
              </w:rPr>
              <w:t>Ajustado</w:t>
            </w:r>
          </w:p>
        </w:tc>
        <w:tc>
          <w:tcPr>
            <w:tcW w:w="1453" w:type="dxa"/>
            <w:shd w:val="clear" w:color="auto" w:fill="F2F2F2"/>
          </w:tcPr>
          <w:p>
            <w:pPr>
              <w:pStyle w:val="TableParagraph"/>
              <w:spacing w:line="211" w:lineRule="exact" w:before="38"/>
              <w:ind w:right="215"/>
              <w:rPr>
                <w:b/>
                <w:sz w:val="20"/>
              </w:rPr>
            </w:pPr>
            <w:r>
              <w:rPr>
                <w:b/>
                <w:spacing w:val="-2"/>
                <w:sz w:val="20"/>
              </w:rPr>
              <w:t>1.075.844</w:t>
            </w:r>
          </w:p>
        </w:tc>
        <w:tc>
          <w:tcPr>
            <w:tcW w:w="1388" w:type="dxa"/>
            <w:tcBorders>
              <w:right w:val="single" w:sz="4" w:space="0" w:color="000000"/>
            </w:tcBorders>
            <w:shd w:val="clear" w:color="auto" w:fill="F2F2F2"/>
          </w:tcPr>
          <w:p>
            <w:pPr>
              <w:pStyle w:val="TableParagraph"/>
              <w:spacing w:line="211" w:lineRule="exact" w:before="38"/>
              <w:ind w:right="66"/>
              <w:rPr>
                <w:sz w:val="20"/>
              </w:rPr>
            </w:pPr>
            <w:r>
              <w:rPr>
                <w:spacing w:val="-2"/>
                <w:sz w:val="20"/>
              </w:rPr>
              <w:t>950.094</w:t>
            </w:r>
          </w:p>
        </w:tc>
      </w:tr>
      <w:tr>
        <w:trPr>
          <w:trHeight w:val="268" w:hRule="atLeast"/>
        </w:trPr>
        <w:tc>
          <w:tcPr>
            <w:tcW w:w="7059" w:type="dxa"/>
            <w:tcBorders>
              <w:left w:val="single" w:sz="4" w:space="0" w:color="000000"/>
            </w:tcBorders>
          </w:tcPr>
          <w:p>
            <w:pPr>
              <w:pStyle w:val="TableParagraph"/>
              <w:spacing w:line="211" w:lineRule="exact" w:before="38"/>
              <w:ind w:left="71"/>
              <w:jc w:val="left"/>
              <w:rPr>
                <w:sz w:val="20"/>
              </w:rPr>
            </w:pPr>
            <w:r>
              <w:rPr>
                <w:sz w:val="20"/>
              </w:rPr>
              <w:t>Margem</w:t>
            </w:r>
            <w:r>
              <w:rPr>
                <w:spacing w:val="-9"/>
                <w:sz w:val="20"/>
              </w:rPr>
              <w:t> </w:t>
            </w:r>
            <w:r>
              <w:rPr>
                <w:sz w:val="20"/>
              </w:rPr>
              <w:t>Lucro</w:t>
            </w:r>
            <w:r>
              <w:rPr>
                <w:spacing w:val="-9"/>
                <w:sz w:val="20"/>
              </w:rPr>
              <w:t> </w:t>
            </w:r>
            <w:r>
              <w:rPr>
                <w:sz w:val="20"/>
              </w:rPr>
              <w:t>Líquido</w:t>
            </w:r>
            <w:r>
              <w:rPr>
                <w:spacing w:val="-9"/>
                <w:sz w:val="20"/>
              </w:rPr>
              <w:t> </w:t>
            </w:r>
            <w:r>
              <w:rPr>
                <w:sz w:val="20"/>
              </w:rPr>
              <w:t>Ajustado</w:t>
            </w:r>
            <w:r>
              <w:rPr>
                <w:spacing w:val="-9"/>
                <w:sz w:val="20"/>
              </w:rPr>
              <w:t> </w:t>
            </w:r>
            <w:r>
              <w:rPr>
                <w:spacing w:val="-10"/>
                <w:sz w:val="20"/>
              </w:rPr>
              <w:t>%</w:t>
            </w:r>
          </w:p>
        </w:tc>
        <w:tc>
          <w:tcPr>
            <w:tcW w:w="1453" w:type="dxa"/>
          </w:tcPr>
          <w:p>
            <w:pPr>
              <w:pStyle w:val="TableParagraph"/>
              <w:spacing w:line="211" w:lineRule="exact" w:before="38"/>
              <w:ind w:right="215"/>
              <w:rPr>
                <w:b/>
                <w:sz w:val="20"/>
              </w:rPr>
            </w:pPr>
            <w:r>
              <w:rPr>
                <w:b/>
                <w:spacing w:val="-2"/>
                <w:sz w:val="20"/>
              </w:rPr>
              <w:t>11,5%</w:t>
            </w:r>
          </w:p>
        </w:tc>
        <w:tc>
          <w:tcPr>
            <w:tcW w:w="1388" w:type="dxa"/>
            <w:tcBorders>
              <w:right w:val="single" w:sz="4" w:space="0" w:color="000000"/>
            </w:tcBorders>
          </w:tcPr>
          <w:p>
            <w:pPr>
              <w:pStyle w:val="TableParagraph"/>
              <w:spacing w:line="211" w:lineRule="exact" w:before="38"/>
              <w:ind w:right="55"/>
              <w:rPr>
                <w:sz w:val="20"/>
              </w:rPr>
            </w:pPr>
            <w:r>
              <w:rPr>
                <w:spacing w:val="-4"/>
                <w:sz w:val="20"/>
              </w:rPr>
              <w:t>9,0%</w:t>
            </w:r>
          </w:p>
        </w:tc>
      </w:tr>
      <w:tr>
        <w:trPr>
          <w:trHeight w:val="269" w:hRule="atLeast"/>
        </w:trPr>
        <w:tc>
          <w:tcPr>
            <w:tcW w:w="7059" w:type="dxa"/>
            <w:tcBorders>
              <w:left w:val="single" w:sz="4" w:space="0" w:color="000000"/>
            </w:tcBorders>
            <w:shd w:val="clear" w:color="auto" w:fill="F2F2F2"/>
          </w:tcPr>
          <w:p>
            <w:pPr>
              <w:pStyle w:val="TableParagraph"/>
              <w:spacing w:line="211" w:lineRule="exact" w:before="38"/>
              <w:ind w:left="71"/>
              <w:jc w:val="left"/>
              <w:rPr>
                <w:sz w:val="20"/>
              </w:rPr>
            </w:pPr>
            <w:r>
              <w:rPr>
                <w:sz w:val="20"/>
              </w:rPr>
              <w:t>NOPAT</w:t>
            </w:r>
            <w:r>
              <w:rPr>
                <w:spacing w:val="-3"/>
                <w:sz w:val="20"/>
              </w:rPr>
              <w:t> </w:t>
            </w:r>
            <w:r>
              <w:rPr>
                <w:spacing w:val="-2"/>
                <w:sz w:val="20"/>
              </w:rPr>
              <w:t>Ajustado</w:t>
            </w:r>
          </w:p>
        </w:tc>
        <w:tc>
          <w:tcPr>
            <w:tcW w:w="1453" w:type="dxa"/>
            <w:shd w:val="clear" w:color="auto" w:fill="F2F2F2"/>
          </w:tcPr>
          <w:p>
            <w:pPr>
              <w:pStyle w:val="TableParagraph"/>
              <w:spacing w:line="211" w:lineRule="exact" w:before="38"/>
              <w:ind w:right="220"/>
              <w:rPr>
                <w:b/>
                <w:sz w:val="20"/>
              </w:rPr>
            </w:pPr>
            <w:r>
              <w:rPr>
                <w:b/>
                <w:spacing w:val="-2"/>
                <w:sz w:val="20"/>
              </w:rPr>
              <w:t>893.548</w:t>
            </w:r>
          </w:p>
        </w:tc>
        <w:tc>
          <w:tcPr>
            <w:tcW w:w="1388" w:type="dxa"/>
            <w:tcBorders>
              <w:right w:val="single" w:sz="4" w:space="0" w:color="000000"/>
            </w:tcBorders>
            <w:shd w:val="clear" w:color="auto" w:fill="F2F2F2"/>
          </w:tcPr>
          <w:p>
            <w:pPr>
              <w:pStyle w:val="TableParagraph"/>
              <w:spacing w:line="211" w:lineRule="exact" w:before="38"/>
              <w:ind w:right="66"/>
              <w:rPr>
                <w:sz w:val="20"/>
              </w:rPr>
            </w:pPr>
            <w:r>
              <w:rPr>
                <w:spacing w:val="-2"/>
                <w:sz w:val="20"/>
              </w:rPr>
              <w:t>976.581</w:t>
            </w:r>
          </w:p>
        </w:tc>
      </w:tr>
      <w:tr>
        <w:trPr>
          <w:trHeight w:val="268" w:hRule="atLeast"/>
        </w:trPr>
        <w:tc>
          <w:tcPr>
            <w:tcW w:w="7059" w:type="dxa"/>
            <w:tcBorders>
              <w:left w:val="single" w:sz="4" w:space="0" w:color="000000"/>
            </w:tcBorders>
          </w:tcPr>
          <w:p>
            <w:pPr>
              <w:pStyle w:val="TableParagraph"/>
              <w:spacing w:line="211" w:lineRule="exact" w:before="38"/>
              <w:ind w:left="71"/>
              <w:jc w:val="left"/>
              <w:rPr>
                <w:sz w:val="20"/>
              </w:rPr>
            </w:pPr>
            <w:r>
              <w:rPr>
                <w:sz w:val="20"/>
              </w:rPr>
              <w:t>Capital</w:t>
            </w:r>
            <w:r>
              <w:rPr>
                <w:spacing w:val="-5"/>
                <w:sz w:val="20"/>
              </w:rPr>
              <w:t> </w:t>
            </w:r>
            <w:r>
              <w:rPr>
                <w:sz w:val="20"/>
              </w:rPr>
              <w:t>de</w:t>
            </w:r>
            <w:r>
              <w:rPr>
                <w:spacing w:val="-4"/>
                <w:sz w:val="20"/>
              </w:rPr>
              <w:t> </w:t>
            </w:r>
            <w:r>
              <w:rPr>
                <w:sz w:val="20"/>
              </w:rPr>
              <w:t>Giro</w:t>
            </w:r>
            <w:r>
              <w:rPr>
                <w:spacing w:val="-3"/>
                <w:sz w:val="20"/>
              </w:rPr>
              <w:t> </w:t>
            </w:r>
            <w:r>
              <w:rPr>
                <w:sz w:val="20"/>
              </w:rPr>
              <w:t>(Estoques</w:t>
            </w:r>
            <w:r>
              <w:rPr>
                <w:spacing w:val="-7"/>
                <w:sz w:val="20"/>
              </w:rPr>
              <w:t> </w:t>
            </w:r>
            <w:r>
              <w:rPr>
                <w:sz w:val="20"/>
              </w:rPr>
              <w:t>+</w:t>
            </w:r>
            <w:r>
              <w:rPr>
                <w:spacing w:val="-7"/>
                <w:sz w:val="20"/>
              </w:rPr>
              <w:t> </w:t>
            </w:r>
            <w:r>
              <w:rPr>
                <w:sz w:val="20"/>
              </w:rPr>
              <w:t>Contas</w:t>
            </w:r>
            <w:r>
              <w:rPr>
                <w:spacing w:val="-3"/>
                <w:sz w:val="20"/>
              </w:rPr>
              <w:t> </w:t>
            </w:r>
            <w:r>
              <w:rPr>
                <w:sz w:val="20"/>
              </w:rPr>
              <w:t>a</w:t>
            </w:r>
            <w:r>
              <w:rPr>
                <w:spacing w:val="-5"/>
                <w:sz w:val="20"/>
              </w:rPr>
              <w:t> </w:t>
            </w:r>
            <w:r>
              <w:rPr>
                <w:sz w:val="20"/>
              </w:rPr>
              <w:t>Receber -</w:t>
            </w:r>
            <w:r>
              <w:rPr>
                <w:spacing w:val="-7"/>
                <w:sz w:val="20"/>
              </w:rPr>
              <w:t> </w:t>
            </w:r>
            <w:r>
              <w:rPr>
                <w:spacing w:val="-2"/>
                <w:sz w:val="20"/>
              </w:rPr>
              <w:t>Fornecedores)</w:t>
            </w:r>
          </w:p>
        </w:tc>
        <w:tc>
          <w:tcPr>
            <w:tcW w:w="1453" w:type="dxa"/>
          </w:tcPr>
          <w:p>
            <w:pPr>
              <w:pStyle w:val="TableParagraph"/>
              <w:spacing w:line="211" w:lineRule="exact" w:before="38"/>
              <w:ind w:right="220"/>
              <w:rPr>
                <w:b/>
                <w:sz w:val="20"/>
              </w:rPr>
            </w:pPr>
            <w:r>
              <w:rPr>
                <w:b/>
                <w:spacing w:val="-2"/>
                <w:sz w:val="20"/>
              </w:rPr>
              <w:t>465.337</w:t>
            </w:r>
          </w:p>
        </w:tc>
        <w:tc>
          <w:tcPr>
            <w:tcW w:w="1388" w:type="dxa"/>
            <w:tcBorders>
              <w:right w:val="single" w:sz="4" w:space="0" w:color="000000"/>
            </w:tcBorders>
          </w:tcPr>
          <w:p>
            <w:pPr>
              <w:pStyle w:val="TableParagraph"/>
              <w:spacing w:line="211" w:lineRule="exact" w:before="38"/>
              <w:ind w:right="62"/>
              <w:rPr>
                <w:sz w:val="20"/>
              </w:rPr>
            </w:pPr>
            <w:r>
              <w:rPr>
                <w:spacing w:val="-2"/>
                <w:sz w:val="20"/>
              </w:rPr>
              <w:t>1.797.139</w:t>
            </w:r>
          </w:p>
        </w:tc>
      </w:tr>
      <w:tr>
        <w:trPr>
          <w:trHeight w:val="268" w:hRule="atLeast"/>
        </w:trPr>
        <w:tc>
          <w:tcPr>
            <w:tcW w:w="7059" w:type="dxa"/>
            <w:tcBorders>
              <w:left w:val="single" w:sz="4" w:space="0" w:color="000000"/>
            </w:tcBorders>
            <w:shd w:val="clear" w:color="auto" w:fill="F2F2F2"/>
          </w:tcPr>
          <w:p>
            <w:pPr>
              <w:pStyle w:val="TableParagraph"/>
              <w:spacing w:line="211" w:lineRule="exact" w:before="38"/>
              <w:ind w:left="71"/>
              <w:jc w:val="left"/>
              <w:rPr>
                <w:sz w:val="20"/>
              </w:rPr>
            </w:pPr>
            <w:r>
              <w:rPr>
                <w:sz w:val="20"/>
              </w:rPr>
              <w:t>Imobilizado</w:t>
            </w:r>
            <w:r>
              <w:rPr>
                <w:spacing w:val="-10"/>
                <w:sz w:val="20"/>
              </w:rPr>
              <w:t> </w:t>
            </w:r>
            <w:r>
              <w:rPr>
                <w:sz w:val="20"/>
              </w:rPr>
              <w:t>e</w:t>
            </w:r>
            <w:r>
              <w:rPr>
                <w:spacing w:val="-9"/>
                <w:sz w:val="20"/>
              </w:rPr>
              <w:t> </w:t>
            </w:r>
            <w:r>
              <w:rPr>
                <w:spacing w:val="-2"/>
                <w:sz w:val="20"/>
              </w:rPr>
              <w:t>Intangível</w:t>
            </w:r>
          </w:p>
        </w:tc>
        <w:tc>
          <w:tcPr>
            <w:tcW w:w="1453" w:type="dxa"/>
            <w:shd w:val="clear" w:color="auto" w:fill="F2F2F2"/>
          </w:tcPr>
          <w:p>
            <w:pPr>
              <w:pStyle w:val="TableParagraph"/>
              <w:spacing w:line="211" w:lineRule="exact" w:before="38"/>
              <w:ind w:right="215"/>
              <w:rPr>
                <w:b/>
                <w:sz w:val="20"/>
              </w:rPr>
            </w:pPr>
            <w:r>
              <w:rPr>
                <w:b/>
                <w:spacing w:val="-2"/>
                <w:sz w:val="20"/>
              </w:rPr>
              <w:t>1.436.811</w:t>
            </w:r>
          </w:p>
        </w:tc>
        <w:tc>
          <w:tcPr>
            <w:tcW w:w="1388" w:type="dxa"/>
            <w:tcBorders>
              <w:right w:val="single" w:sz="4" w:space="0" w:color="000000"/>
            </w:tcBorders>
            <w:shd w:val="clear" w:color="auto" w:fill="F2F2F2"/>
          </w:tcPr>
          <w:p>
            <w:pPr>
              <w:pStyle w:val="TableParagraph"/>
              <w:spacing w:line="211" w:lineRule="exact" w:before="38"/>
              <w:ind w:right="62"/>
              <w:rPr>
                <w:sz w:val="20"/>
              </w:rPr>
            </w:pPr>
            <w:r>
              <w:rPr>
                <w:spacing w:val="-2"/>
                <w:sz w:val="20"/>
              </w:rPr>
              <w:t>1.540.825</w:t>
            </w:r>
          </w:p>
        </w:tc>
      </w:tr>
      <w:tr>
        <w:trPr>
          <w:trHeight w:val="263" w:hRule="atLeast"/>
        </w:trPr>
        <w:tc>
          <w:tcPr>
            <w:tcW w:w="7059" w:type="dxa"/>
            <w:tcBorders>
              <w:left w:val="single" w:sz="4" w:space="0" w:color="000000"/>
            </w:tcBorders>
          </w:tcPr>
          <w:p>
            <w:pPr>
              <w:pStyle w:val="TableParagraph"/>
              <w:spacing w:line="211" w:lineRule="exact" w:before="33"/>
              <w:ind w:left="71"/>
              <w:jc w:val="left"/>
              <w:rPr>
                <w:sz w:val="20"/>
              </w:rPr>
            </w:pPr>
            <w:r>
              <w:rPr>
                <w:sz w:val="20"/>
              </w:rPr>
              <w:t>Capital</w:t>
            </w:r>
            <w:r>
              <w:rPr>
                <w:spacing w:val="-8"/>
                <w:sz w:val="20"/>
              </w:rPr>
              <w:t> </w:t>
            </w:r>
            <w:r>
              <w:rPr>
                <w:sz w:val="20"/>
              </w:rPr>
              <w:t>Total</w:t>
            </w:r>
            <w:r>
              <w:rPr>
                <w:spacing w:val="-8"/>
                <w:sz w:val="20"/>
              </w:rPr>
              <w:t> </w:t>
            </w:r>
            <w:r>
              <w:rPr>
                <w:spacing w:val="-2"/>
                <w:sz w:val="20"/>
              </w:rPr>
              <w:t>Investido</w:t>
            </w:r>
          </w:p>
        </w:tc>
        <w:tc>
          <w:tcPr>
            <w:tcW w:w="1453" w:type="dxa"/>
          </w:tcPr>
          <w:p>
            <w:pPr>
              <w:pStyle w:val="TableParagraph"/>
              <w:spacing w:line="211" w:lineRule="exact" w:before="33"/>
              <w:ind w:right="215"/>
              <w:rPr>
                <w:b/>
                <w:sz w:val="20"/>
              </w:rPr>
            </w:pPr>
            <w:r>
              <w:rPr>
                <w:b/>
                <w:spacing w:val="-2"/>
                <w:sz w:val="20"/>
              </w:rPr>
              <w:t>1.902.148</w:t>
            </w:r>
          </w:p>
        </w:tc>
        <w:tc>
          <w:tcPr>
            <w:tcW w:w="1388" w:type="dxa"/>
            <w:tcBorders>
              <w:right w:val="single" w:sz="4" w:space="0" w:color="000000"/>
            </w:tcBorders>
          </w:tcPr>
          <w:p>
            <w:pPr>
              <w:pStyle w:val="TableParagraph"/>
              <w:spacing w:line="211" w:lineRule="exact" w:before="33"/>
              <w:ind w:right="62"/>
              <w:rPr>
                <w:sz w:val="20"/>
              </w:rPr>
            </w:pPr>
            <w:r>
              <w:rPr>
                <w:spacing w:val="-2"/>
                <w:sz w:val="20"/>
              </w:rPr>
              <w:t>3.337.964</w:t>
            </w:r>
          </w:p>
        </w:tc>
      </w:tr>
      <w:tr>
        <w:trPr>
          <w:trHeight w:val="268" w:hRule="atLeast"/>
        </w:trPr>
        <w:tc>
          <w:tcPr>
            <w:tcW w:w="7059" w:type="dxa"/>
            <w:tcBorders>
              <w:left w:val="single" w:sz="4" w:space="0" w:color="000000"/>
            </w:tcBorders>
            <w:shd w:val="clear" w:color="auto" w:fill="F2F2F2"/>
          </w:tcPr>
          <w:p>
            <w:pPr>
              <w:pStyle w:val="TableParagraph"/>
              <w:spacing w:line="211" w:lineRule="exact" w:before="38"/>
              <w:ind w:left="71"/>
              <w:jc w:val="left"/>
              <w:rPr>
                <w:sz w:val="20"/>
              </w:rPr>
            </w:pPr>
            <w:r>
              <w:rPr>
                <w:spacing w:val="-4"/>
                <w:sz w:val="20"/>
              </w:rPr>
              <w:t>ROIC</w:t>
            </w:r>
          </w:p>
        </w:tc>
        <w:tc>
          <w:tcPr>
            <w:tcW w:w="1453" w:type="dxa"/>
            <w:shd w:val="clear" w:color="auto" w:fill="F2F2F2"/>
          </w:tcPr>
          <w:p>
            <w:pPr>
              <w:pStyle w:val="TableParagraph"/>
              <w:spacing w:line="211" w:lineRule="exact" w:before="38"/>
              <w:ind w:right="215"/>
              <w:rPr>
                <w:b/>
                <w:sz w:val="20"/>
              </w:rPr>
            </w:pPr>
            <w:r>
              <w:rPr>
                <w:b/>
                <w:spacing w:val="-2"/>
                <w:sz w:val="20"/>
              </w:rPr>
              <w:t>47,0%</w:t>
            </w:r>
          </w:p>
        </w:tc>
        <w:tc>
          <w:tcPr>
            <w:tcW w:w="1388" w:type="dxa"/>
            <w:tcBorders>
              <w:right w:val="single" w:sz="4" w:space="0" w:color="000000"/>
            </w:tcBorders>
            <w:shd w:val="clear" w:color="auto" w:fill="F2F2F2"/>
          </w:tcPr>
          <w:p>
            <w:pPr>
              <w:pStyle w:val="TableParagraph"/>
              <w:spacing w:line="211" w:lineRule="exact" w:before="38"/>
              <w:ind w:right="62"/>
              <w:rPr>
                <w:sz w:val="20"/>
              </w:rPr>
            </w:pPr>
            <w:r>
              <w:rPr>
                <w:spacing w:val="-2"/>
                <w:sz w:val="20"/>
              </w:rPr>
              <w:t>29,3%</w:t>
            </w:r>
          </w:p>
        </w:tc>
      </w:tr>
      <w:tr>
        <w:trPr>
          <w:trHeight w:val="268" w:hRule="atLeast"/>
        </w:trPr>
        <w:tc>
          <w:tcPr>
            <w:tcW w:w="7059" w:type="dxa"/>
            <w:tcBorders>
              <w:left w:val="single" w:sz="4" w:space="0" w:color="000000"/>
            </w:tcBorders>
          </w:tcPr>
          <w:p>
            <w:pPr>
              <w:pStyle w:val="TableParagraph"/>
              <w:spacing w:line="211" w:lineRule="exact" w:before="38"/>
              <w:ind w:left="71"/>
              <w:jc w:val="left"/>
              <w:rPr>
                <w:sz w:val="20"/>
              </w:rPr>
            </w:pPr>
            <w:r>
              <w:rPr>
                <w:sz w:val="20"/>
              </w:rPr>
              <w:t>Dívida</w:t>
            </w:r>
            <w:r>
              <w:rPr>
                <w:spacing w:val="-8"/>
                <w:sz w:val="20"/>
              </w:rPr>
              <w:t> </w:t>
            </w:r>
            <w:r>
              <w:rPr>
                <w:spacing w:val="-2"/>
                <w:sz w:val="20"/>
              </w:rPr>
              <w:t>bruta</w:t>
            </w:r>
          </w:p>
        </w:tc>
        <w:tc>
          <w:tcPr>
            <w:tcW w:w="1453" w:type="dxa"/>
          </w:tcPr>
          <w:p>
            <w:pPr>
              <w:pStyle w:val="TableParagraph"/>
              <w:spacing w:line="211" w:lineRule="exact" w:before="38"/>
              <w:ind w:right="215"/>
              <w:rPr>
                <w:b/>
                <w:sz w:val="20"/>
              </w:rPr>
            </w:pPr>
            <w:r>
              <w:rPr>
                <w:b/>
                <w:spacing w:val="-2"/>
                <w:sz w:val="20"/>
              </w:rPr>
              <w:t>1.245.092</w:t>
            </w:r>
          </w:p>
        </w:tc>
        <w:tc>
          <w:tcPr>
            <w:tcW w:w="1388" w:type="dxa"/>
            <w:tcBorders>
              <w:right w:val="single" w:sz="4" w:space="0" w:color="000000"/>
            </w:tcBorders>
          </w:tcPr>
          <w:p>
            <w:pPr>
              <w:pStyle w:val="TableParagraph"/>
              <w:spacing w:line="211" w:lineRule="exact" w:before="38"/>
              <w:ind w:right="62"/>
              <w:rPr>
                <w:sz w:val="20"/>
              </w:rPr>
            </w:pPr>
            <w:r>
              <w:rPr>
                <w:spacing w:val="-2"/>
                <w:sz w:val="20"/>
              </w:rPr>
              <w:t>2.362.745</w:t>
            </w:r>
          </w:p>
        </w:tc>
      </w:tr>
      <w:tr>
        <w:trPr>
          <w:trHeight w:val="461" w:hRule="atLeast"/>
        </w:trPr>
        <w:tc>
          <w:tcPr>
            <w:tcW w:w="7059" w:type="dxa"/>
            <w:tcBorders>
              <w:left w:val="single" w:sz="4" w:space="0" w:color="000000"/>
            </w:tcBorders>
            <w:shd w:val="clear" w:color="auto" w:fill="F2F2F2"/>
          </w:tcPr>
          <w:p>
            <w:pPr>
              <w:pStyle w:val="TableParagraph"/>
              <w:spacing w:line="232" w:lineRule="exact"/>
              <w:ind w:left="71"/>
              <w:jc w:val="left"/>
              <w:rPr>
                <w:sz w:val="20"/>
              </w:rPr>
            </w:pPr>
            <w:r>
              <w:rPr>
                <w:sz w:val="20"/>
              </w:rPr>
              <w:t>Caixa</w:t>
            </w:r>
            <w:r>
              <w:rPr>
                <w:spacing w:val="-4"/>
                <w:sz w:val="20"/>
              </w:rPr>
              <w:t> </w:t>
            </w:r>
            <w:r>
              <w:rPr>
                <w:sz w:val="20"/>
              </w:rPr>
              <w:t>e</w:t>
            </w:r>
            <w:r>
              <w:rPr>
                <w:spacing w:val="-5"/>
                <w:sz w:val="20"/>
              </w:rPr>
              <w:t> </w:t>
            </w:r>
            <w:r>
              <w:rPr>
                <w:sz w:val="20"/>
              </w:rPr>
              <w:t>equivalentes</w:t>
            </w:r>
            <w:r>
              <w:rPr>
                <w:spacing w:val="-3"/>
                <w:sz w:val="20"/>
              </w:rPr>
              <w:t> </w:t>
            </w:r>
            <w:r>
              <w:rPr>
                <w:sz w:val="20"/>
              </w:rPr>
              <w:t>de</w:t>
            </w:r>
            <w:r>
              <w:rPr>
                <w:spacing w:val="-5"/>
                <w:sz w:val="20"/>
              </w:rPr>
              <w:t> </w:t>
            </w:r>
            <w:r>
              <w:rPr>
                <w:sz w:val="20"/>
              </w:rPr>
              <w:t>caixa,</w:t>
            </w:r>
            <w:r>
              <w:rPr>
                <w:spacing w:val="-2"/>
                <w:sz w:val="20"/>
              </w:rPr>
              <w:t> </w:t>
            </w:r>
            <w:r>
              <w:rPr>
                <w:sz w:val="20"/>
              </w:rPr>
              <w:t>Aplicações</w:t>
            </w:r>
            <w:r>
              <w:rPr>
                <w:spacing w:val="-2"/>
                <w:sz w:val="20"/>
              </w:rPr>
              <w:t> </w:t>
            </w:r>
            <w:r>
              <w:rPr>
                <w:sz w:val="20"/>
              </w:rPr>
              <w:t>financeiras</w:t>
            </w:r>
            <w:r>
              <w:rPr>
                <w:spacing w:val="-3"/>
                <w:sz w:val="20"/>
              </w:rPr>
              <w:t> </w:t>
            </w:r>
            <w:r>
              <w:rPr>
                <w:sz w:val="20"/>
              </w:rPr>
              <w:t>e</w:t>
            </w:r>
            <w:r>
              <w:rPr>
                <w:spacing w:val="-5"/>
                <w:sz w:val="20"/>
              </w:rPr>
              <w:t> </w:t>
            </w:r>
            <w:r>
              <w:rPr>
                <w:sz w:val="20"/>
              </w:rPr>
              <w:t>Instrumentos </w:t>
            </w:r>
            <w:r>
              <w:rPr>
                <w:spacing w:val="-2"/>
                <w:sz w:val="20"/>
              </w:rPr>
              <w:t>financeiros</w:t>
            </w:r>
          </w:p>
        </w:tc>
        <w:tc>
          <w:tcPr>
            <w:tcW w:w="1453" w:type="dxa"/>
            <w:shd w:val="clear" w:color="auto" w:fill="F2F2F2"/>
          </w:tcPr>
          <w:p>
            <w:pPr>
              <w:pStyle w:val="TableParagraph"/>
              <w:jc w:val="left"/>
              <w:rPr>
                <w:b/>
                <w:sz w:val="20"/>
              </w:rPr>
            </w:pPr>
          </w:p>
          <w:p>
            <w:pPr>
              <w:pStyle w:val="TableParagraph"/>
              <w:spacing w:line="211" w:lineRule="exact"/>
              <w:ind w:right="215"/>
              <w:rPr>
                <w:b/>
                <w:sz w:val="20"/>
              </w:rPr>
            </w:pPr>
            <w:r>
              <w:rPr>
                <w:b/>
                <w:spacing w:val="-2"/>
                <w:sz w:val="20"/>
              </w:rPr>
              <w:t>1.911.238</w:t>
            </w:r>
          </w:p>
        </w:tc>
        <w:tc>
          <w:tcPr>
            <w:tcW w:w="1388" w:type="dxa"/>
            <w:tcBorders>
              <w:right w:val="single" w:sz="4" w:space="0" w:color="000000"/>
            </w:tcBorders>
            <w:shd w:val="clear" w:color="auto" w:fill="F2F2F2"/>
          </w:tcPr>
          <w:p>
            <w:pPr>
              <w:pStyle w:val="TableParagraph"/>
              <w:jc w:val="left"/>
              <w:rPr>
                <w:b/>
                <w:sz w:val="20"/>
              </w:rPr>
            </w:pPr>
          </w:p>
          <w:p>
            <w:pPr>
              <w:pStyle w:val="TableParagraph"/>
              <w:spacing w:line="211" w:lineRule="exact"/>
              <w:ind w:right="62"/>
              <w:rPr>
                <w:sz w:val="20"/>
              </w:rPr>
            </w:pPr>
            <w:r>
              <w:rPr>
                <w:spacing w:val="-2"/>
                <w:sz w:val="20"/>
              </w:rPr>
              <w:t>1.082.937</w:t>
            </w:r>
          </w:p>
        </w:tc>
      </w:tr>
      <w:tr>
        <w:trPr>
          <w:trHeight w:val="265" w:hRule="atLeast"/>
        </w:trPr>
        <w:tc>
          <w:tcPr>
            <w:tcW w:w="7059" w:type="dxa"/>
            <w:tcBorders>
              <w:left w:val="single" w:sz="4" w:space="0" w:color="000000"/>
            </w:tcBorders>
          </w:tcPr>
          <w:p>
            <w:pPr>
              <w:pStyle w:val="TableParagraph"/>
              <w:spacing w:line="211" w:lineRule="exact" w:before="35"/>
              <w:ind w:left="71"/>
              <w:jc w:val="left"/>
              <w:rPr>
                <w:sz w:val="20"/>
              </w:rPr>
            </w:pPr>
            <w:r>
              <w:rPr>
                <w:sz w:val="20"/>
              </w:rPr>
              <w:t>Dívida</w:t>
            </w:r>
            <w:r>
              <w:rPr>
                <w:spacing w:val="-5"/>
                <w:sz w:val="20"/>
              </w:rPr>
              <w:t> </w:t>
            </w:r>
            <w:r>
              <w:rPr>
                <w:spacing w:val="-2"/>
                <w:sz w:val="20"/>
              </w:rPr>
              <w:t>Líquida</w:t>
            </w:r>
          </w:p>
        </w:tc>
        <w:tc>
          <w:tcPr>
            <w:tcW w:w="1453" w:type="dxa"/>
          </w:tcPr>
          <w:p>
            <w:pPr>
              <w:pStyle w:val="TableParagraph"/>
              <w:spacing w:line="211" w:lineRule="exact" w:before="35"/>
              <w:ind w:right="214"/>
              <w:rPr>
                <w:b/>
                <w:sz w:val="20"/>
              </w:rPr>
            </w:pPr>
            <w:r>
              <w:rPr>
                <w:b/>
                <w:spacing w:val="-2"/>
                <w:sz w:val="20"/>
              </w:rPr>
              <w:t>(666.146)</w:t>
            </w:r>
          </w:p>
        </w:tc>
        <w:tc>
          <w:tcPr>
            <w:tcW w:w="1388" w:type="dxa"/>
            <w:tcBorders>
              <w:right w:val="single" w:sz="4" w:space="0" w:color="000000"/>
            </w:tcBorders>
          </w:tcPr>
          <w:p>
            <w:pPr>
              <w:pStyle w:val="TableParagraph"/>
              <w:spacing w:line="211" w:lineRule="exact" w:before="35"/>
              <w:ind w:right="62"/>
              <w:rPr>
                <w:sz w:val="20"/>
              </w:rPr>
            </w:pPr>
            <w:r>
              <w:rPr>
                <w:spacing w:val="-2"/>
                <w:sz w:val="20"/>
              </w:rPr>
              <w:t>1.279.808</w:t>
            </w:r>
          </w:p>
        </w:tc>
      </w:tr>
      <w:tr>
        <w:trPr>
          <w:trHeight w:val="268" w:hRule="atLeast"/>
        </w:trPr>
        <w:tc>
          <w:tcPr>
            <w:tcW w:w="7059" w:type="dxa"/>
            <w:tcBorders>
              <w:left w:val="single" w:sz="4" w:space="0" w:color="000000"/>
            </w:tcBorders>
            <w:shd w:val="clear" w:color="auto" w:fill="F2F2F2"/>
          </w:tcPr>
          <w:p>
            <w:pPr>
              <w:pStyle w:val="TableParagraph"/>
              <w:spacing w:line="211" w:lineRule="exact" w:before="38"/>
              <w:ind w:left="71"/>
              <w:jc w:val="left"/>
              <w:rPr>
                <w:sz w:val="20"/>
              </w:rPr>
            </w:pPr>
            <w:r>
              <w:rPr>
                <w:sz w:val="20"/>
              </w:rPr>
              <w:t>Total</w:t>
            </w:r>
            <w:r>
              <w:rPr>
                <w:spacing w:val="-7"/>
                <w:sz w:val="20"/>
              </w:rPr>
              <w:t> </w:t>
            </w:r>
            <w:r>
              <w:rPr>
                <w:sz w:val="20"/>
              </w:rPr>
              <w:t>do</w:t>
            </w:r>
            <w:r>
              <w:rPr>
                <w:spacing w:val="-11"/>
                <w:sz w:val="20"/>
              </w:rPr>
              <w:t> </w:t>
            </w:r>
            <w:r>
              <w:rPr>
                <w:sz w:val="20"/>
              </w:rPr>
              <w:t>patrimônio</w:t>
            </w:r>
            <w:r>
              <w:rPr>
                <w:spacing w:val="-6"/>
                <w:sz w:val="20"/>
              </w:rPr>
              <w:t> </w:t>
            </w:r>
            <w:r>
              <w:rPr>
                <w:spacing w:val="-2"/>
                <w:sz w:val="20"/>
              </w:rPr>
              <w:t>líquido</w:t>
            </w:r>
          </w:p>
        </w:tc>
        <w:tc>
          <w:tcPr>
            <w:tcW w:w="1453" w:type="dxa"/>
            <w:shd w:val="clear" w:color="auto" w:fill="F2F2F2"/>
          </w:tcPr>
          <w:p>
            <w:pPr>
              <w:pStyle w:val="TableParagraph"/>
              <w:spacing w:line="211" w:lineRule="exact" w:before="38"/>
              <w:ind w:right="220"/>
              <w:rPr>
                <w:b/>
                <w:sz w:val="20"/>
              </w:rPr>
            </w:pPr>
            <w:r>
              <w:rPr>
                <w:b/>
                <w:spacing w:val="-2"/>
                <w:sz w:val="20"/>
              </w:rPr>
              <w:t>949.568</w:t>
            </w:r>
          </w:p>
        </w:tc>
        <w:tc>
          <w:tcPr>
            <w:tcW w:w="1388" w:type="dxa"/>
            <w:tcBorders>
              <w:right w:val="single" w:sz="4" w:space="0" w:color="000000"/>
            </w:tcBorders>
            <w:shd w:val="clear" w:color="auto" w:fill="F2F2F2"/>
          </w:tcPr>
          <w:p>
            <w:pPr>
              <w:pStyle w:val="TableParagraph"/>
              <w:spacing w:line="211" w:lineRule="exact" w:before="38"/>
              <w:ind w:right="66"/>
              <w:rPr>
                <w:sz w:val="20"/>
              </w:rPr>
            </w:pPr>
            <w:r>
              <w:rPr>
                <w:spacing w:val="-2"/>
                <w:sz w:val="20"/>
              </w:rPr>
              <w:t>744.009</w:t>
            </w:r>
          </w:p>
        </w:tc>
      </w:tr>
      <w:tr>
        <w:trPr>
          <w:trHeight w:val="264" w:hRule="atLeast"/>
        </w:trPr>
        <w:tc>
          <w:tcPr>
            <w:tcW w:w="7059" w:type="dxa"/>
            <w:tcBorders>
              <w:left w:val="single" w:sz="4" w:space="0" w:color="000000"/>
            </w:tcBorders>
          </w:tcPr>
          <w:p>
            <w:pPr>
              <w:pStyle w:val="TableParagraph"/>
              <w:spacing w:line="211" w:lineRule="exact" w:before="33"/>
              <w:ind w:left="71"/>
              <w:jc w:val="left"/>
              <w:rPr>
                <w:sz w:val="20"/>
              </w:rPr>
            </w:pPr>
            <w:r>
              <w:rPr>
                <w:sz w:val="20"/>
              </w:rPr>
              <w:t>Dívida</w:t>
            </w:r>
            <w:r>
              <w:rPr>
                <w:spacing w:val="-9"/>
                <w:sz w:val="20"/>
              </w:rPr>
              <w:t> </w:t>
            </w:r>
            <w:r>
              <w:rPr>
                <w:sz w:val="20"/>
              </w:rPr>
              <w:t>líquida</w:t>
            </w:r>
            <w:r>
              <w:rPr>
                <w:spacing w:val="-9"/>
                <w:sz w:val="20"/>
              </w:rPr>
              <w:t> </w:t>
            </w:r>
            <w:r>
              <w:rPr>
                <w:sz w:val="20"/>
              </w:rPr>
              <w:t>e</w:t>
            </w:r>
            <w:r>
              <w:rPr>
                <w:spacing w:val="-9"/>
                <w:sz w:val="20"/>
              </w:rPr>
              <w:t> </w:t>
            </w:r>
            <w:r>
              <w:rPr>
                <w:sz w:val="20"/>
              </w:rPr>
              <w:t>patrimônio</w:t>
            </w:r>
            <w:r>
              <w:rPr>
                <w:spacing w:val="-11"/>
                <w:sz w:val="20"/>
              </w:rPr>
              <w:t> </w:t>
            </w:r>
            <w:r>
              <w:rPr>
                <w:spacing w:val="-2"/>
                <w:sz w:val="20"/>
              </w:rPr>
              <w:t>líquido</w:t>
            </w:r>
          </w:p>
        </w:tc>
        <w:tc>
          <w:tcPr>
            <w:tcW w:w="1453" w:type="dxa"/>
          </w:tcPr>
          <w:p>
            <w:pPr>
              <w:pStyle w:val="TableParagraph"/>
              <w:spacing w:line="211" w:lineRule="exact" w:before="33"/>
              <w:ind w:right="220"/>
              <w:rPr>
                <w:b/>
                <w:sz w:val="20"/>
              </w:rPr>
            </w:pPr>
            <w:r>
              <w:rPr>
                <w:b/>
                <w:spacing w:val="-2"/>
                <w:sz w:val="20"/>
              </w:rPr>
              <w:t>283.422</w:t>
            </w:r>
          </w:p>
        </w:tc>
        <w:tc>
          <w:tcPr>
            <w:tcW w:w="1388" w:type="dxa"/>
            <w:tcBorders>
              <w:right w:val="single" w:sz="4" w:space="0" w:color="000000"/>
            </w:tcBorders>
          </w:tcPr>
          <w:p>
            <w:pPr>
              <w:pStyle w:val="TableParagraph"/>
              <w:spacing w:line="211" w:lineRule="exact" w:before="33"/>
              <w:ind w:right="62"/>
              <w:rPr>
                <w:sz w:val="20"/>
              </w:rPr>
            </w:pPr>
            <w:r>
              <w:rPr>
                <w:spacing w:val="-2"/>
                <w:sz w:val="20"/>
              </w:rPr>
              <w:t>2.023.817</w:t>
            </w:r>
          </w:p>
        </w:tc>
      </w:tr>
      <w:tr>
        <w:trPr>
          <w:trHeight w:val="268" w:hRule="atLeast"/>
        </w:trPr>
        <w:tc>
          <w:tcPr>
            <w:tcW w:w="7059" w:type="dxa"/>
            <w:tcBorders>
              <w:left w:val="single" w:sz="4" w:space="0" w:color="000000"/>
              <w:bottom w:val="single" w:sz="4" w:space="0" w:color="000000"/>
            </w:tcBorders>
            <w:shd w:val="clear" w:color="auto" w:fill="F2F2F2"/>
          </w:tcPr>
          <w:p>
            <w:pPr>
              <w:pStyle w:val="TableParagraph"/>
              <w:spacing w:line="211" w:lineRule="exact" w:before="38"/>
              <w:ind w:left="71"/>
              <w:jc w:val="left"/>
              <w:rPr>
                <w:sz w:val="20"/>
              </w:rPr>
            </w:pPr>
            <w:r>
              <w:rPr>
                <w:sz w:val="20"/>
              </w:rPr>
              <w:t>Quociente</w:t>
            </w:r>
            <w:r>
              <w:rPr>
                <w:spacing w:val="-5"/>
                <w:sz w:val="20"/>
              </w:rPr>
              <w:t> </w:t>
            </w:r>
            <w:r>
              <w:rPr>
                <w:sz w:val="20"/>
              </w:rPr>
              <w:t>de</w:t>
            </w:r>
            <w:r>
              <w:rPr>
                <w:spacing w:val="-5"/>
                <w:sz w:val="20"/>
              </w:rPr>
              <w:t> </w:t>
            </w:r>
            <w:r>
              <w:rPr>
                <w:spacing w:val="-2"/>
                <w:sz w:val="20"/>
              </w:rPr>
              <w:t>alavancagem</w:t>
            </w:r>
          </w:p>
        </w:tc>
        <w:tc>
          <w:tcPr>
            <w:tcW w:w="1453" w:type="dxa"/>
            <w:tcBorders>
              <w:bottom w:val="single" w:sz="4" w:space="0" w:color="000000"/>
            </w:tcBorders>
            <w:shd w:val="clear" w:color="auto" w:fill="F2F2F2"/>
          </w:tcPr>
          <w:p>
            <w:pPr>
              <w:pStyle w:val="TableParagraph"/>
              <w:spacing w:line="230" w:lineRule="exact"/>
              <w:ind w:right="215"/>
              <w:rPr>
                <w:b/>
                <w:sz w:val="20"/>
              </w:rPr>
            </w:pPr>
            <w:r>
              <w:rPr>
                <w:b/>
                <w:sz w:val="20"/>
              </w:rPr>
              <w:t>-</w:t>
            </w:r>
            <w:r>
              <w:rPr>
                <w:b/>
                <w:spacing w:val="-2"/>
                <w:sz w:val="20"/>
              </w:rPr>
              <w:t>235,0%</w:t>
            </w:r>
          </w:p>
        </w:tc>
        <w:tc>
          <w:tcPr>
            <w:tcW w:w="1388" w:type="dxa"/>
            <w:tcBorders>
              <w:bottom w:val="single" w:sz="4" w:space="0" w:color="000000"/>
              <w:right w:val="single" w:sz="4" w:space="0" w:color="000000"/>
            </w:tcBorders>
            <w:shd w:val="clear" w:color="auto" w:fill="F2F2F2"/>
          </w:tcPr>
          <w:p>
            <w:pPr>
              <w:pStyle w:val="TableParagraph"/>
              <w:spacing w:line="230" w:lineRule="exact"/>
              <w:ind w:right="59"/>
              <w:rPr>
                <w:sz w:val="20"/>
              </w:rPr>
            </w:pPr>
            <w:r>
              <w:rPr>
                <w:spacing w:val="-5"/>
                <w:sz w:val="20"/>
              </w:rPr>
              <w:t>63%</w:t>
            </w:r>
          </w:p>
        </w:tc>
      </w:tr>
    </w:tbl>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spacing w:before="121"/>
        <w:rPr>
          <w:b/>
          <w:sz w:val="14"/>
        </w:rPr>
      </w:pPr>
    </w:p>
    <w:p>
      <w:pPr>
        <w:spacing w:before="0"/>
        <w:ind w:left="0" w:right="340" w:firstLine="0"/>
        <w:jc w:val="right"/>
        <w:rPr>
          <w:sz w:val="14"/>
        </w:rPr>
      </w:pPr>
      <w:hyperlink w:history="true" w:anchor="_bookmark0">
        <w:r>
          <w:rPr>
            <w:spacing w:val="-2"/>
            <w:sz w:val="14"/>
          </w:rPr>
          <w:t>ÍNDICE</w:t>
        </w:r>
      </w:hyperlink>
    </w:p>
    <w:p>
      <w:pPr>
        <w:spacing w:after="0"/>
        <w:jc w:val="right"/>
        <w:rPr>
          <w:sz w:val="14"/>
        </w:rPr>
        <w:sectPr>
          <w:pgSz w:w="12240" w:h="15840"/>
          <w:pgMar w:top="660" w:bottom="280" w:left="1020" w:right="1020"/>
        </w:sectPr>
      </w:pPr>
    </w:p>
    <w:p>
      <w:pPr>
        <w:pStyle w:val="BodyText"/>
        <w:rPr>
          <w:sz w:val="15"/>
        </w:rPr>
      </w:pPr>
    </w:p>
    <w:p>
      <w:pPr>
        <w:pStyle w:val="BodyText"/>
        <w:spacing w:before="95"/>
        <w:rPr>
          <w:sz w:val="15"/>
        </w:rPr>
      </w:pPr>
    </w:p>
    <w:p>
      <w:pPr>
        <w:spacing w:before="0"/>
        <w:ind w:left="1899" w:right="0" w:firstLine="0"/>
        <w:jc w:val="left"/>
        <w:rPr>
          <w:b/>
          <w:sz w:val="15"/>
        </w:rPr>
      </w:pPr>
      <w:r>
        <w:rPr/>
        <w:drawing>
          <wp:anchor distT="0" distB="0" distL="0" distR="0" allowOverlap="1" layoutInCell="1" locked="0" behindDoc="0" simplePos="0" relativeHeight="15732736">
            <wp:simplePos x="0" y="0"/>
            <wp:positionH relativeFrom="page">
              <wp:posOffset>715334</wp:posOffset>
            </wp:positionH>
            <wp:positionV relativeFrom="paragraph">
              <wp:posOffset>-275491</wp:posOffset>
            </wp:positionV>
            <wp:extent cx="981900" cy="1147999"/>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15" cstate="print"/>
                    <a:stretch>
                      <a:fillRect/>
                    </a:stretch>
                  </pic:blipFill>
                  <pic:spPr>
                    <a:xfrm>
                      <a:off x="0" y="0"/>
                      <a:ext cx="981900" cy="1147999"/>
                    </a:xfrm>
                    <a:prstGeom prst="rect">
                      <a:avLst/>
                    </a:prstGeom>
                  </pic:spPr>
                </pic:pic>
              </a:graphicData>
            </a:graphic>
          </wp:anchor>
        </w:drawing>
      </w:r>
      <w:r>
        <w:rPr>
          <w:b/>
          <w:color w:val="666666"/>
          <w:spacing w:val="-6"/>
          <w:sz w:val="15"/>
        </w:rPr>
        <w:t>Tarumã</w:t>
      </w:r>
      <w:r>
        <w:rPr>
          <w:b/>
          <w:color w:val="666666"/>
          <w:spacing w:val="-1"/>
          <w:sz w:val="15"/>
        </w:rPr>
        <w:t> </w:t>
      </w:r>
      <w:r>
        <w:rPr>
          <w:b/>
          <w:color w:val="666666"/>
          <w:spacing w:val="-2"/>
          <w:sz w:val="15"/>
        </w:rPr>
        <w:t>Office</w:t>
      </w:r>
    </w:p>
    <w:p>
      <w:pPr>
        <w:spacing w:before="10"/>
        <w:ind w:left="1899" w:right="0" w:firstLine="0"/>
        <w:jc w:val="left"/>
        <w:rPr>
          <w:sz w:val="15"/>
        </w:rPr>
      </w:pPr>
      <w:r>
        <w:rPr>
          <w:color w:val="666666"/>
          <w:sz w:val="15"/>
        </w:rPr>
        <w:t>Rua</w:t>
      </w:r>
      <w:r>
        <w:rPr>
          <w:color w:val="666666"/>
          <w:spacing w:val="-7"/>
          <w:sz w:val="15"/>
        </w:rPr>
        <w:t> </w:t>
      </w:r>
      <w:r>
        <w:rPr>
          <w:color w:val="666666"/>
          <w:sz w:val="15"/>
        </w:rPr>
        <w:t>7</w:t>
      </w:r>
      <w:r>
        <w:rPr>
          <w:color w:val="666666"/>
          <w:spacing w:val="-8"/>
          <w:sz w:val="15"/>
        </w:rPr>
        <w:t> </w:t>
      </w:r>
      <w:r>
        <w:rPr>
          <w:color w:val="666666"/>
          <w:sz w:val="15"/>
        </w:rPr>
        <w:t>de</w:t>
      </w:r>
      <w:r>
        <w:rPr>
          <w:color w:val="666666"/>
          <w:spacing w:val="-9"/>
          <w:sz w:val="15"/>
        </w:rPr>
        <w:t> </w:t>
      </w:r>
      <w:r>
        <w:rPr>
          <w:color w:val="666666"/>
          <w:sz w:val="15"/>
        </w:rPr>
        <w:t>Setembro,</w:t>
      </w:r>
      <w:r>
        <w:rPr>
          <w:color w:val="666666"/>
          <w:spacing w:val="-7"/>
          <w:sz w:val="15"/>
        </w:rPr>
        <w:t> </w:t>
      </w:r>
      <w:r>
        <w:rPr>
          <w:color w:val="666666"/>
          <w:spacing w:val="-4"/>
          <w:sz w:val="15"/>
        </w:rPr>
        <w:t>1600</w:t>
      </w:r>
    </w:p>
    <w:p>
      <w:pPr>
        <w:spacing w:line="254" w:lineRule="auto" w:before="5"/>
        <w:ind w:left="1899" w:right="5592" w:firstLine="0"/>
        <w:jc w:val="left"/>
        <w:rPr>
          <w:sz w:val="15"/>
        </w:rPr>
      </w:pPr>
      <w:r>
        <w:rPr>
          <w:color w:val="666666"/>
          <w:sz w:val="15"/>
        </w:rPr>
        <w:t>13º andar - Salas 1302 e 1303 – Centro 89010-204 - Blumenau – SC – Brasil</w:t>
      </w:r>
    </w:p>
    <w:p>
      <w:pPr>
        <w:spacing w:before="57"/>
        <w:ind w:left="1899" w:right="0" w:firstLine="0"/>
        <w:jc w:val="left"/>
        <w:rPr>
          <w:sz w:val="15"/>
        </w:rPr>
      </w:pPr>
      <w:r>
        <w:rPr>
          <w:color w:val="666666"/>
          <w:sz w:val="15"/>
        </w:rPr>
        <w:t>Tel:</w:t>
      </w:r>
      <w:r>
        <w:rPr>
          <w:color w:val="666666"/>
          <w:spacing w:val="21"/>
          <w:sz w:val="15"/>
        </w:rPr>
        <w:t> </w:t>
      </w:r>
      <w:r>
        <w:rPr>
          <w:color w:val="666666"/>
          <w:sz w:val="15"/>
        </w:rPr>
        <w:t>+55</w:t>
      </w:r>
      <w:r>
        <w:rPr>
          <w:color w:val="666666"/>
          <w:spacing w:val="18"/>
          <w:sz w:val="15"/>
        </w:rPr>
        <w:t> </w:t>
      </w:r>
      <w:r>
        <w:rPr>
          <w:color w:val="666666"/>
          <w:sz w:val="15"/>
        </w:rPr>
        <w:t>47</w:t>
      </w:r>
      <w:r>
        <w:rPr>
          <w:color w:val="666666"/>
          <w:spacing w:val="10"/>
          <w:sz w:val="15"/>
        </w:rPr>
        <w:t> </w:t>
      </w:r>
      <w:r>
        <w:rPr>
          <w:color w:val="666666"/>
          <w:sz w:val="15"/>
        </w:rPr>
        <w:t>2111-</w:t>
      </w:r>
      <w:r>
        <w:rPr>
          <w:color w:val="666666"/>
          <w:spacing w:val="-4"/>
          <w:sz w:val="15"/>
        </w:rPr>
        <w:t>0700</w:t>
      </w:r>
    </w:p>
    <w:p>
      <w:pPr>
        <w:spacing w:before="5"/>
        <w:ind w:left="1899" w:right="0" w:firstLine="0"/>
        <w:jc w:val="left"/>
        <w:rPr>
          <w:sz w:val="15"/>
        </w:rPr>
      </w:pPr>
      <w:r>
        <w:rPr>
          <w:color w:val="666666"/>
          <w:w w:val="105"/>
          <w:sz w:val="15"/>
        </w:rPr>
        <w:t>Fax:+55</w:t>
      </w:r>
      <w:r>
        <w:rPr>
          <w:color w:val="666666"/>
          <w:spacing w:val="-3"/>
          <w:w w:val="105"/>
          <w:sz w:val="15"/>
        </w:rPr>
        <w:t> </w:t>
      </w:r>
      <w:r>
        <w:rPr>
          <w:color w:val="666666"/>
          <w:w w:val="105"/>
          <w:sz w:val="15"/>
        </w:rPr>
        <w:t>47</w:t>
      </w:r>
      <w:r>
        <w:rPr>
          <w:color w:val="666666"/>
          <w:spacing w:val="-8"/>
          <w:w w:val="105"/>
          <w:sz w:val="15"/>
        </w:rPr>
        <w:t> </w:t>
      </w:r>
      <w:r>
        <w:rPr>
          <w:color w:val="666666"/>
          <w:w w:val="105"/>
          <w:sz w:val="15"/>
        </w:rPr>
        <w:t>2111-</w:t>
      </w:r>
      <w:r>
        <w:rPr>
          <w:color w:val="666666"/>
          <w:spacing w:val="-4"/>
          <w:w w:val="105"/>
          <w:sz w:val="15"/>
        </w:rPr>
        <w:t>0719</w:t>
      </w:r>
    </w:p>
    <w:p>
      <w:pPr>
        <w:spacing w:before="10"/>
        <w:ind w:left="1899" w:right="0" w:firstLine="0"/>
        <w:jc w:val="left"/>
        <w:rPr>
          <w:sz w:val="15"/>
        </w:rPr>
      </w:pPr>
      <w:r>
        <w:rPr>
          <w:color w:val="666666"/>
          <w:spacing w:val="-2"/>
          <w:w w:val="105"/>
          <w:sz w:val="15"/>
        </w:rPr>
        <w:t>ey.com.br</w:t>
      </w:r>
    </w:p>
    <w:p>
      <w:pPr>
        <w:pStyle w:val="BodyText"/>
        <w:spacing w:before="48"/>
        <w:rPr>
          <w:sz w:val="24"/>
        </w:rPr>
      </w:pPr>
    </w:p>
    <w:p>
      <w:pPr>
        <w:pStyle w:val="Heading2"/>
        <w:spacing w:line="240" w:lineRule="auto" w:before="1"/>
        <w:ind w:left="113"/>
      </w:pPr>
      <w:bookmarkStart w:name="_bookmark6" w:id="7"/>
      <w:bookmarkEnd w:id="7"/>
      <w:r>
        <w:rPr>
          <w:b w:val="0"/>
        </w:rPr>
      </w:r>
      <w:r>
        <w:rPr/>
        <w:t>Relatório</w:t>
      </w:r>
      <w:r>
        <w:rPr>
          <w:spacing w:val="-14"/>
        </w:rPr>
        <w:t> </w:t>
      </w:r>
      <w:r>
        <w:rPr/>
        <w:t>do</w:t>
      </w:r>
      <w:r>
        <w:rPr>
          <w:spacing w:val="-15"/>
        </w:rPr>
        <w:t> </w:t>
      </w:r>
      <w:r>
        <w:rPr/>
        <w:t>auditor</w:t>
      </w:r>
      <w:r>
        <w:rPr>
          <w:spacing w:val="-13"/>
        </w:rPr>
        <w:t> </w:t>
      </w:r>
      <w:r>
        <w:rPr/>
        <w:t>independente</w:t>
      </w:r>
      <w:r>
        <w:rPr>
          <w:spacing w:val="-14"/>
        </w:rPr>
        <w:t> </w:t>
      </w:r>
      <w:r>
        <w:rPr/>
        <w:t>sobre</w:t>
      </w:r>
      <w:r>
        <w:rPr>
          <w:spacing w:val="-13"/>
        </w:rPr>
        <w:t> </w:t>
      </w:r>
      <w:r>
        <w:rPr/>
        <w:t>as</w:t>
      </w:r>
      <w:r>
        <w:rPr>
          <w:spacing w:val="-14"/>
        </w:rPr>
        <w:t> </w:t>
      </w:r>
      <w:r>
        <w:rPr/>
        <w:t>demonstrações</w:t>
      </w:r>
      <w:r>
        <w:rPr>
          <w:spacing w:val="-13"/>
        </w:rPr>
        <w:t> </w:t>
      </w:r>
      <w:r>
        <w:rPr>
          <w:spacing w:val="-2"/>
        </w:rPr>
        <w:t>financeiras</w:t>
      </w:r>
    </w:p>
    <w:p>
      <w:pPr>
        <w:pStyle w:val="BodyText"/>
        <w:spacing w:before="225"/>
        <w:rPr>
          <w:b/>
          <w:sz w:val="24"/>
        </w:rPr>
      </w:pPr>
    </w:p>
    <w:p>
      <w:pPr>
        <w:pStyle w:val="BodyText"/>
        <w:ind w:left="113"/>
      </w:pPr>
      <w:r>
        <w:rPr>
          <w:spacing w:val="-5"/>
        </w:rPr>
        <w:t>Aos</w:t>
      </w:r>
    </w:p>
    <w:p>
      <w:pPr>
        <w:pStyle w:val="BodyText"/>
        <w:spacing w:before="1"/>
        <w:ind w:left="113"/>
      </w:pPr>
      <w:r>
        <w:rPr/>
        <w:t>Diretores</w:t>
      </w:r>
      <w:r>
        <w:rPr>
          <w:spacing w:val="-6"/>
        </w:rPr>
        <w:t> </w:t>
      </w:r>
      <w:r>
        <w:rPr/>
        <w:t>e</w:t>
      </w:r>
      <w:r>
        <w:rPr>
          <w:spacing w:val="-4"/>
        </w:rPr>
        <w:t> </w:t>
      </w:r>
      <w:r>
        <w:rPr/>
        <w:t>Acionistas</w:t>
      </w:r>
      <w:r>
        <w:rPr>
          <w:spacing w:val="-7"/>
        </w:rPr>
        <w:t> da</w:t>
      </w:r>
    </w:p>
    <w:p>
      <w:pPr>
        <w:pStyle w:val="Heading2"/>
        <w:spacing w:before="2"/>
        <w:ind w:left="113"/>
      </w:pPr>
      <w:r>
        <w:rPr/>
        <w:t>Havan</w:t>
      </w:r>
      <w:r>
        <w:rPr>
          <w:spacing w:val="-2"/>
        </w:rPr>
        <w:t> </w:t>
      </w:r>
      <w:r>
        <w:rPr>
          <w:spacing w:val="-4"/>
        </w:rPr>
        <w:t>S.A.</w:t>
      </w:r>
    </w:p>
    <w:p>
      <w:pPr>
        <w:pStyle w:val="BodyText"/>
        <w:spacing w:line="252" w:lineRule="exact"/>
        <w:ind w:left="113"/>
      </w:pPr>
      <w:r>
        <w:rPr/>
        <w:t>Brusque</w:t>
      </w:r>
      <w:r>
        <w:rPr>
          <w:spacing w:val="-6"/>
        </w:rPr>
        <w:t> </w:t>
      </w:r>
      <w:r>
        <w:rPr>
          <w:spacing w:val="-4"/>
        </w:rPr>
        <w:t>(SC)</w:t>
      </w:r>
    </w:p>
    <w:p>
      <w:pPr>
        <w:pStyle w:val="BodyText"/>
      </w:pPr>
    </w:p>
    <w:p>
      <w:pPr>
        <w:pStyle w:val="BodyText"/>
        <w:spacing w:before="5"/>
      </w:pPr>
    </w:p>
    <w:p>
      <w:pPr>
        <w:pStyle w:val="Heading3"/>
        <w:ind w:left="113"/>
      </w:pPr>
      <w:r>
        <w:rPr>
          <w:spacing w:val="-2"/>
        </w:rPr>
        <w:t>Opinião</w:t>
      </w:r>
    </w:p>
    <w:p>
      <w:pPr>
        <w:pStyle w:val="BodyText"/>
        <w:spacing w:before="251"/>
        <w:ind w:left="113" w:right="107"/>
        <w:jc w:val="both"/>
      </w:pPr>
      <w:r>
        <w:rPr/>
        <w:t>Examinamos</w:t>
      </w:r>
      <w:r>
        <w:rPr>
          <w:spacing w:val="-9"/>
        </w:rPr>
        <w:t> </w:t>
      </w:r>
      <w:r>
        <w:rPr/>
        <w:t>as</w:t>
      </w:r>
      <w:r>
        <w:rPr>
          <w:spacing w:val="-9"/>
        </w:rPr>
        <w:t> </w:t>
      </w:r>
      <w:r>
        <w:rPr/>
        <w:t>demonstrações</w:t>
      </w:r>
      <w:r>
        <w:rPr>
          <w:spacing w:val="-11"/>
        </w:rPr>
        <w:t> </w:t>
      </w:r>
      <w:r>
        <w:rPr/>
        <w:t>financeiras</w:t>
      </w:r>
      <w:r>
        <w:rPr>
          <w:spacing w:val="-11"/>
        </w:rPr>
        <w:t> </w:t>
      </w:r>
      <w:r>
        <w:rPr/>
        <w:t>da</w:t>
      </w:r>
      <w:r>
        <w:rPr>
          <w:spacing w:val="-7"/>
        </w:rPr>
        <w:t> </w:t>
      </w:r>
      <w:r>
        <w:rPr/>
        <w:t>Havan</w:t>
      </w:r>
      <w:r>
        <w:rPr>
          <w:spacing w:val="-10"/>
        </w:rPr>
        <w:t> </w:t>
      </w:r>
      <w:r>
        <w:rPr/>
        <w:t>S.A.</w:t>
      </w:r>
      <w:r>
        <w:rPr>
          <w:spacing w:val="-10"/>
        </w:rPr>
        <w:t> </w:t>
      </w:r>
      <w:r>
        <w:rPr/>
        <w:t>(Companhia),</w:t>
      </w:r>
      <w:r>
        <w:rPr>
          <w:spacing w:val="-8"/>
        </w:rPr>
        <w:t> </w:t>
      </w:r>
      <w:r>
        <w:rPr/>
        <w:t>que</w:t>
      </w:r>
      <w:r>
        <w:rPr>
          <w:spacing w:val="-10"/>
        </w:rPr>
        <w:t> </w:t>
      </w:r>
      <w:r>
        <w:rPr/>
        <w:t>compreendem</w:t>
      </w:r>
      <w:r>
        <w:rPr>
          <w:spacing w:val="-8"/>
        </w:rPr>
        <w:t> </w:t>
      </w:r>
      <w:r>
        <w:rPr/>
        <w:t>o</w:t>
      </w:r>
      <w:r>
        <w:rPr>
          <w:spacing w:val="-9"/>
        </w:rPr>
        <w:t> </w:t>
      </w:r>
      <w:r>
        <w:rPr/>
        <w:t>balanço patrimonial em 31 de dezembro de 2023 e as respectivas demonstrações do resultado, do resultado abrangente, das mutações do patrimônio líquido e dos fluxos de caixa para o exercício findo nessa data, bem como as correspondentes notas explicativas, incluindo as políticas contábeis materiais e outras informações elucidativas.</w:t>
      </w:r>
    </w:p>
    <w:p>
      <w:pPr>
        <w:pStyle w:val="BodyText"/>
        <w:spacing w:before="252"/>
        <w:ind w:left="113" w:right="111"/>
      </w:pPr>
      <w:r>
        <w:rPr/>
        <w:t>Em nossa opinião, as demonstrações financeiras acima referidas apresentam adequadamente, em todos os aspectos relevantes, a posição patrimonial e financeira, da Companhia em 31 de dezembro de 2023, o</w:t>
      </w:r>
      <w:r>
        <w:rPr>
          <w:spacing w:val="21"/>
        </w:rPr>
        <w:t> </w:t>
      </w:r>
      <w:r>
        <w:rPr/>
        <w:t>desempenho de suas operações e</w:t>
      </w:r>
      <w:r>
        <w:rPr>
          <w:spacing w:val="21"/>
        </w:rPr>
        <w:t> </w:t>
      </w:r>
      <w:r>
        <w:rPr/>
        <w:t>os seus fluxos de caixa</w:t>
      </w:r>
      <w:r>
        <w:rPr>
          <w:spacing w:val="21"/>
        </w:rPr>
        <w:t> </w:t>
      </w:r>
      <w:r>
        <w:rPr/>
        <w:t>para</w:t>
      </w:r>
      <w:r>
        <w:rPr>
          <w:spacing w:val="19"/>
        </w:rPr>
        <w:t> </w:t>
      </w:r>
      <w:r>
        <w:rPr/>
        <w:t>o exercício</w:t>
      </w:r>
      <w:r>
        <w:rPr>
          <w:spacing w:val="21"/>
        </w:rPr>
        <w:t> </w:t>
      </w:r>
      <w:r>
        <w:rPr/>
        <w:t>findo</w:t>
      </w:r>
      <w:r>
        <w:rPr>
          <w:spacing w:val="20"/>
        </w:rPr>
        <w:t> </w:t>
      </w:r>
      <w:r>
        <w:rPr/>
        <w:t>nessa data,</w:t>
      </w:r>
      <w:r>
        <w:rPr>
          <w:spacing w:val="31"/>
        </w:rPr>
        <w:t> </w:t>
      </w:r>
      <w:r>
        <w:rPr/>
        <w:t>de</w:t>
      </w:r>
      <w:r>
        <w:rPr>
          <w:spacing w:val="27"/>
        </w:rPr>
        <w:t> </w:t>
      </w:r>
      <w:r>
        <w:rPr/>
        <w:t>acordo</w:t>
      </w:r>
      <w:r>
        <w:rPr>
          <w:spacing w:val="32"/>
        </w:rPr>
        <w:t> </w:t>
      </w:r>
      <w:r>
        <w:rPr/>
        <w:t>com</w:t>
      </w:r>
      <w:r>
        <w:rPr>
          <w:spacing w:val="28"/>
        </w:rPr>
        <w:t> </w:t>
      </w:r>
      <w:r>
        <w:rPr/>
        <w:t>as</w:t>
      </w:r>
      <w:r>
        <w:rPr>
          <w:spacing w:val="29"/>
        </w:rPr>
        <w:t> </w:t>
      </w:r>
      <w:r>
        <w:rPr/>
        <w:t>práticas</w:t>
      </w:r>
      <w:r>
        <w:rPr>
          <w:spacing w:val="27"/>
        </w:rPr>
        <w:t> </w:t>
      </w:r>
      <w:r>
        <w:rPr/>
        <w:t>contábeis</w:t>
      </w:r>
      <w:r>
        <w:rPr>
          <w:spacing w:val="28"/>
        </w:rPr>
        <w:t> </w:t>
      </w:r>
      <w:r>
        <w:rPr/>
        <w:t>adotadas</w:t>
      </w:r>
      <w:r>
        <w:rPr>
          <w:spacing w:val="26"/>
        </w:rPr>
        <w:t> </w:t>
      </w:r>
      <w:r>
        <w:rPr/>
        <w:t>no</w:t>
      </w:r>
      <w:r>
        <w:rPr>
          <w:spacing w:val="32"/>
        </w:rPr>
        <w:t> </w:t>
      </w:r>
      <w:r>
        <w:rPr/>
        <w:t>Brasil</w:t>
      </w:r>
      <w:r>
        <w:rPr>
          <w:spacing w:val="31"/>
        </w:rPr>
        <w:t> </w:t>
      </w:r>
      <w:r>
        <w:rPr/>
        <w:t>e</w:t>
      </w:r>
      <w:r>
        <w:rPr>
          <w:spacing w:val="29"/>
        </w:rPr>
        <w:t> </w:t>
      </w:r>
      <w:r>
        <w:rPr/>
        <w:t>com</w:t>
      </w:r>
      <w:r>
        <w:rPr>
          <w:spacing w:val="28"/>
        </w:rPr>
        <w:t> </w:t>
      </w:r>
      <w:r>
        <w:rPr/>
        <w:t>as</w:t>
      </w:r>
      <w:r>
        <w:rPr>
          <w:spacing w:val="29"/>
        </w:rPr>
        <w:t> </w:t>
      </w:r>
      <w:r>
        <w:rPr/>
        <w:t>normas</w:t>
      </w:r>
      <w:r>
        <w:rPr>
          <w:spacing w:val="30"/>
        </w:rPr>
        <w:t> </w:t>
      </w:r>
      <w:r>
        <w:rPr/>
        <w:t>internacionais</w:t>
      </w:r>
      <w:r>
        <w:rPr>
          <w:spacing w:val="28"/>
        </w:rPr>
        <w:t> </w:t>
      </w:r>
      <w:r>
        <w:rPr/>
        <w:t>de relatório financeiro (IFRS) emitidas pelo International Accounting Standards Board (IASB).</w:t>
      </w:r>
    </w:p>
    <w:p>
      <w:pPr>
        <w:pStyle w:val="Heading3"/>
        <w:spacing w:before="253"/>
        <w:ind w:left="113"/>
      </w:pPr>
      <w:r>
        <w:rPr/>
        <w:t>Base</w:t>
      </w:r>
      <w:r>
        <w:rPr>
          <w:spacing w:val="-2"/>
        </w:rPr>
        <w:t> </w:t>
      </w:r>
      <w:r>
        <w:rPr/>
        <w:t>para</w:t>
      </w:r>
      <w:r>
        <w:rPr>
          <w:spacing w:val="-2"/>
        </w:rPr>
        <w:t> opinião</w:t>
      </w:r>
    </w:p>
    <w:p>
      <w:pPr>
        <w:pStyle w:val="BodyText"/>
        <w:spacing w:before="3"/>
        <w:rPr>
          <w:b/>
        </w:rPr>
      </w:pPr>
    </w:p>
    <w:p>
      <w:pPr>
        <w:pStyle w:val="BodyText"/>
        <w:ind w:left="113" w:right="111"/>
      </w:pPr>
      <w:r>
        <w:rPr/>
        <w:t>Nossa auditoria foi conduzida de acordo com as normas brasileiras e internacionais de auditoria. Nossas responsabilidades, em conformidade com tais normas, estão descritas na seção a seguir, intitulada</w:t>
      </w:r>
      <w:r>
        <w:rPr>
          <w:spacing w:val="77"/>
        </w:rPr>
        <w:t> </w:t>
      </w:r>
      <w:r>
        <w:rPr/>
        <w:t>“Responsabilidades</w:t>
      </w:r>
      <w:r>
        <w:rPr>
          <w:spacing w:val="40"/>
        </w:rPr>
        <w:t> </w:t>
      </w:r>
      <w:r>
        <w:rPr/>
        <w:t>do</w:t>
      </w:r>
      <w:r>
        <w:rPr>
          <w:spacing w:val="75"/>
        </w:rPr>
        <w:t> </w:t>
      </w:r>
      <w:r>
        <w:rPr/>
        <w:t>auditor</w:t>
      </w:r>
      <w:r>
        <w:rPr>
          <w:spacing w:val="40"/>
        </w:rPr>
        <w:t> </w:t>
      </w:r>
      <w:r>
        <w:rPr/>
        <w:t>pela</w:t>
      </w:r>
      <w:r>
        <w:rPr>
          <w:spacing w:val="40"/>
        </w:rPr>
        <w:t> </w:t>
      </w:r>
      <w:r>
        <w:rPr/>
        <w:t>auditoria</w:t>
      </w:r>
      <w:r>
        <w:rPr>
          <w:spacing w:val="40"/>
        </w:rPr>
        <w:t> </w:t>
      </w:r>
      <w:r>
        <w:rPr/>
        <w:t>das</w:t>
      </w:r>
      <w:r>
        <w:rPr>
          <w:spacing w:val="75"/>
        </w:rPr>
        <w:t> </w:t>
      </w:r>
      <w:r>
        <w:rPr/>
        <w:t>demonstrações</w:t>
      </w:r>
      <w:r>
        <w:rPr>
          <w:spacing w:val="77"/>
        </w:rPr>
        <w:t> </w:t>
      </w:r>
      <w:r>
        <w:rPr/>
        <w:t>financeiras”.</w:t>
      </w:r>
      <w:r>
        <w:rPr>
          <w:spacing w:val="40"/>
        </w:rPr>
        <w:t> </w:t>
      </w:r>
      <w:r>
        <w:rPr/>
        <w:t>Somos independentes em relação à Companhia, de acordo com os princípios éticos relevantes previstos no Código de Ética Profissional do Contador e nas normas profissionais emitidas pelo Conselho Federal de</w:t>
      </w:r>
      <w:r>
        <w:rPr>
          <w:spacing w:val="-7"/>
        </w:rPr>
        <w:t> </w:t>
      </w:r>
      <w:r>
        <w:rPr/>
        <w:t>Contabilidade,</w:t>
      </w:r>
      <w:r>
        <w:rPr>
          <w:spacing w:val="-12"/>
        </w:rPr>
        <w:t> </w:t>
      </w:r>
      <w:r>
        <w:rPr/>
        <w:t>e</w:t>
      </w:r>
      <w:r>
        <w:rPr>
          <w:spacing w:val="-2"/>
        </w:rPr>
        <w:t> </w:t>
      </w:r>
      <w:r>
        <w:rPr/>
        <w:t>cumprimos</w:t>
      </w:r>
      <w:r>
        <w:rPr>
          <w:spacing w:val="-10"/>
        </w:rPr>
        <w:t> </w:t>
      </w:r>
      <w:r>
        <w:rPr/>
        <w:t>com</w:t>
      </w:r>
      <w:r>
        <w:rPr>
          <w:spacing w:val="-10"/>
        </w:rPr>
        <w:t> </w:t>
      </w:r>
      <w:r>
        <w:rPr/>
        <w:t>as</w:t>
      </w:r>
      <w:r>
        <w:rPr>
          <w:spacing w:val="-9"/>
        </w:rPr>
        <w:t> </w:t>
      </w:r>
      <w:r>
        <w:rPr/>
        <w:t>demais</w:t>
      </w:r>
      <w:r>
        <w:rPr>
          <w:spacing w:val="-7"/>
        </w:rPr>
        <w:t> </w:t>
      </w:r>
      <w:r>
        <w:rPr/>
        <w:t>responsabilidades</w:t>
      </w:r>
      <w:r>
        <w:rPr>
          <w:spacing w:val="-9"/>
        </w:rPr>
        <w:t> </w:t>
      </w:r>
      <w:r>
        <w:rPr/>
        <w:t>éticas</w:t>
      </w:r>
      <w:r>
        <w:rPr>
          <w:spacing w:val="-12"/>
        </w:rPr>
        <w:t> </w:t>
      </w:r>
      <w:r>
        <w:rPr/>
        <w:t>de</w:t>
      </w:r>
      <w:r>
        <w:rPr>
          <w:spacing w:val="-12"/>
        </w:rPr>
        <w:t> </w:t>
      </w:r>
      <w:r>
        <w:rPr/>
        <w:t>acordo</w:t>
      </w:r>
      <w:r>
        <w:rPr>
          <w:spacing w:val="-9"/>
        </w:rPr>
        <w:t> </w:t>
      </w:r>
      <w:r>
        <w:rPr/>
        <w:t>com</w:t>
      </w:r>
      <w:r>
        <w:rPr>
          <w:spacing w:val="-10"/>
        </w:rPr>
        <w:t> </w:t>
      </w:r>
      <w:r>
        <w:rPr/>
        <w:t>essas</w:t>
      </w:r>
      <w:r>
        <w:rPr>
          <w:spacing w:val="-12"/>
        </w:rPr>
        <w:t> </w:t>
      </w:r>
      <w:r>
        <w:rPr/>
        <w:t>normas. Acreditamos que a evidência de auditoria obtida</w:t>
      </w:r>
      <w:r>
        <w:rPr>
          <w:spacing w:val="27"/>
        </w:rPr>
        <w:t> </w:t>
      </w:r>
      <w:r>
        <w:rPr/>
        <w:t>é suficiente e apropriada</w:t>
      </w:r>
      <w:r>
        <w:rPr>
          <w:spacing w:val="27"/>
        </w:rPr>
        <w:t> </w:t>
      </w:r>
      <w:r>
        <w:rPr/>
        <w:t>para fundamentar nossa</w:t>
      </w:r>
      <w:r>
        <w:rPr>
          <w:spacing w:val="40"/>
        </w:rPr>
        <w:t> </w:t>
      </w:r>
      <w:r>
        <w:rPr>
          <w:spacing w:val="-2"/>
        </w:rPr>
        <w:t>opinião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7"/>
        <w:rPr>
          <w:sz w:val="20"/>
        </w:rPr>
      </w:pPr>
      <w:r>
        <w:rPr/>
        <mc:AlternateContent>
          <mc:Choice Requires="wps">
            <w:drawing>
              <wp:anchor distT="0" distB="0" distL="0" distR="0" allowOverlap="1" layoutInCell="1" locked="0" behindDoc="1" simplePos="0" relativeHeight="487591424">
                <wp:simplePos x="0" y="0"/>
                <wp:positionH relativeFrom="page">
                  <wp:posOffset>6403975</wp:posOffset>
                </wp:positionH>
                <wp:positionV relativeFrom="paragraph">
                  <wp:posOffset>299072</wp:posOffset>
                </wp:positionV>
                <wp:extent cx="601345" cy="238125"/>
                <wp:effectExtent l="0" t="0" r="0" b="0"/>
                <wp:wrapTopAndBottom/>
                <wp:docPr id="32" name="Group 32"/>
                <wp:cNvGraphicFramePr>
                  <a:graphicFrameLocks/>
                </wp:cNvGraphicFramePr>
                <a:graphic>
                  <a:graphicData uri="http://schemas.microsoft.com/office/word/2010/wordprocessingGroup">
                    <wpg:wgp>
                      <wpg:cNvPr id="32" name="Group 32"/>
                      <wpg:cNvGrpSpPr/>
                      <wpg:grpSpPr>
                        <a:xfrm>
                          <a:off x="0" y="0"/>
                          <a:ext cx="601345" cy="238125"/>
                          <a:chExt cx="601345" cy="238125"/>
                        </a:xfrm>
                      </wpg:grpSpPr>
                      <wps:wsp>
                        <wps:cNvPr id="33" name="Graphic 33"/>
                        <wps:cNvSpPr/>
                        <wps:spPr>
                          <a:xfrm>
                            <a:off x="6350" y="6350"/>
                            <a:ext cx="588645" cy="225425"/>
                          </a:xfrm>
                          <a:custGeom>
                            <a:avLst/>
                            <a:gdLst/>
                            <a:ahLst/>
                            <a:cxnLst/>
                            <a:rect l="l" t="t" r="r" b="b"/>
                            <a:pathLst>
                              <a:path w="588645" h="225425">
                                <a:moveTo>
                                  <a:pt x="0" y="37592"/>
                                </a:moveTo>
                                <a:lnTo>
                                  <a:pt x="2944" y="22985"/>
                                </a:lnTo>
                                <a:lnTo>
                                  <a:pt x="10985" y="11033"/>
                                </a:lnTo>
                                <a:lnTo>
                                  <a:pt x="22931" y="2962"/>
                                </a:lnTo>
                                <a:lnTo>
                                  <a:pt x="37591" y="0"/>
                                </a:lnTo>
                                <a:lnTo>
                                  <a:pt x="551052" y="0"/>
                                </a:lnTo>
                                <a:lnTo>
                                  <a:pt x="565713" y="2962"/>
                                </a:lnTo>
                                <a:lnTo>
                                  <a:pt x="577659" y="11033"/>
                                </a:lnTo>
                                <a:lnTo>
                                  <a:pt x="585700" y="22985"/>
                                </a:lnTo>
                                <a:lnTo>
                                  <a:pt x="588645" y="37592"/>
                                </a:lnTo>
                                <a:lnTo>
                                  <a:pt x="588645" y="187833"/>
                                </a:lnTo>
                                <a:lnTo>
                                  <a:pt x="585700" y="202493"/>
                                </a:lnTo>
                                <a:lnTo>
                                  <a:pt x="577659" y="214439"/>
                                </a:lnTo>
                                <a:lnTo>
                                  <a:pt x="565713" y="222480"/>
                                </a:lnTo>
                                <a:lnTo>
                                  <a:pt x="551052" y="225425"/>
                                </a:lnTo>
                                <a:lnTo>
                                  <a:pt x="37591" y="225425"/>
                                </a:lnTo>
                                <a:lnTo>
                                  <a:pt x="22931" y="222480"/>
                                </a:lnTo>
                                <a:lnTo>
                                  <a:pt x="10985" y="214439"/>
                                </a:lnTo>
                                <a:lnTo>
                                  <a:pt x="2944" y="202493"/>
                                </a:lnTo>
                                <a:lnTo>
                                  <a:pt x="0" y="187833"/>
                                </a:lnTo>
                                <a:lnTo>
                                  <a:pt x="0" y="37592"/>
                                </a:lnTo>
                                <a:close/>
                              </a:path>
                            </a:pathLst>
                          </a:custGeom>
                          <a:ln w="12700">
                            <a:solidFill>
                              <a:srgbClr val="000000"/>
                            </a:solidFill>
                            <a:prstDash val="solid"/>
                          </a:ln>
                        </wps:spPr>
                        <wps:bodyPr wrap="square" lIns="0" tIns="0" rIns="0" bIns="0" rtlCol="0">
                          <a:prstTxWarp prst="textNoShape">
                            <a:avLst/>
                          </a:prstTxWarp>
                          <a:noAutofit/>
                        </wps:bodyPr>
                      </wps:wsp>
                      <wps:wsp>
                        <wps:cNvPr id="34" name="Textbox 34"/>
                        <wps:cNvSpPr txBox="1"/>
                        <wps:spPr>
                          <a:xfrm>
                            <a:off x="0" y="0"/>
                            <a:ext cx="601345" cy="238125"/>
                          </a:xfrm>
                          <a:prstGeom prst="rect">
                            <a:avLst/>
                          </a:prstGeom>
                        </wps:spPr>
                        <wps:txbx>
                          <w:txbxContent>
                            <w:p>
                              <w:pPr>
                                <w:spacing w:before="112"/>
                                <w:ind w:left="238" w:right="0" w:firstLine="0"/>
                                <w:jc w:val="left"/>
                                <w:rPr>
                                  <w:sz w:val="14"/>
                                </w:rPr>
                              </w:pPr>
                              <w:hyperlink w:history="true" w:anchor="_bookmark0">
                                <w:r>
                                  <w:rPr>
                                    <w:spacing w:val="-2"/>
                                    <w:sz w:val="14"/>
                                  </w:rPr>
                                  <w:t>ÍNDICE</w:t>
                                </w:r>
                              </w:hyperlink>
                            </w:p>
                          </w:txbxContent>
                        </wps:txbx>
                        <wps:bodyPr wrap="square" lIns="0" tIns="0" rIns="0" bIns="0" rtlCol="0">
                          <a:noAutofit/>
                        </wps:bodyPr>
                      </wps:wsp>
                    </wpg:wgp>
                  </a:graphicData>
                </a:graphic>
              </wp:anchor>
            </w:drawing>
          </mc:Choice>
          <mc:Fallback>
            <w:pict>
              <v:group style="position:absolute;margin-left:504.25pt;margin-top:23.549023pt;width:47.35pt;height:18.75pt;mso-position-horizontal-relative:page;mso-position-vertical-relative:paragraph;z-index:-15725056;mso-wrap-distance-left:0;mso-wrap-distance-right:0" id="docshapegroup31" coordorigin="10085,471" coordsize="947,375">
                <v:shape style="position:absolute;left:10095;top:480;width:927;height:355" id="docshape32" coordorigin="10095,481" coordsize="927,355" path="m10095,540l10100,517,10112,498,10131,486,10154,481,10963,481,10986,486,11005,498,11017,517,11022,540,11022,777,11017,800,11005,819,10986,831,10963,836,10154,836,10131,831,10112,819,10100,800,10095,777,10095,540xe" filled="false" stroked="true" strokeweight="1pt" strokecolor="#000000">
                  <v:path arrowok="t"/>
                  <v:stroke dashstyle="solid"/>
                </v:shape>
                <v:shapetype id="_x0000_t202" o:spt="202" coordsize="21600,21600" path="m,l,21600r21600,l21600,xe">
                  <v:stroke joinstyle="miter"/>
                  <v:path gradientshapeok="t" o:connecttype="rect"/>
                </v:shapetype>
                <v:shape style="position:absolute;left:10085;top:470;width:947;height:375" type="#_x0000_t202" id="docshape33" filled="false" stroked="false">
                  <v:textbox inset="0,0,0,0">
                    <w:txbxContent>
                      <w:p>
                        <w:pPr>
                          <w:spacing w:before="112"/>
                          <w:ind w:left="238" w:right="0" w:firstLine="0"/>
                          <w:jc w:val="left"/>
                          <w:rPr>
                            <w:sz w:val="14"/>
                          </w:rPr>
                        </w:pPr>
                        <w:hyperlink w:history="true" w:anchor="_bookmark0">
                          <w:r>
                            <w:rPr>
                              <w:spacing w:val="-2"/>
                              <w:sz w:val="14"/>
                            </w:rPr>
                            <w:t>ÍNDICE</w:t>
                          </w:r>
                        </w:hyperlink>
                      </w:p>
                    </w:txbxContent>
                  </v:textbox>
                  <w10:wrap type="none"/>
                </v:shape>
                <w10:wrap type="topAndBottom"/>
              </v:group>
            </w:pict>
          </mc:Fallback>
        </mc:AlternateContent>
      </w:r>
    </w:p>
    <w:p>
      <w:pPr>
        <w:spacing w:after="0"/>
        <w:rPr>
          <w:sz w:val="20"/>
        </w:rPr>
        <w:sectPr>
          <w:pgSz w:w="12240" w:h="15840"/>
          <w:pgMar w:top="720" w:bottom="280" w:left="1020" w:right="1020"/>
        </w:sectPr>
      </w:pPr>
    </w:p>
    <w:p>
      <w:pPr>
        <w:pStyle w:val="BodyText"/>
        <w:ind w:left="162"/>
        <w:rPr>
          <w:sz w:val="20"/>
        </w:rPr>
      </w:pPr>
      <w:r>
        <w:rPr>
          <w:sz w:val="20"/>
        </w:rPr>
        <w:drawing>
          <wp:inline distT="0" distB="0" distL="0" distR="0">
            <wp:extent cx="978683" cy="1144238"/>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5" cstate="print"/>
                    <a:stretch>
                      <a:fillRect/>
                    </a:stretch>
                  </pic:blipFill>
                  <pic:spPr>
                    <a:xfrm>
                      <a:off x="0" y="0"/>
                      <a:ext cx="978683" cy="1144238"/>
                    </a:xfrm>
                    <a:prstGeom prst="rect">
                      <a:avLst/>
                    </a:prstGeom>
                  </pic:spPr>
                </pic:pic>
              </a:graphicData>
            </a:graphic>
          </wp:inline>
        </w:drawing>
      </w:r>
      <w:r>
        <w:rPr>
          <w:sz w:val="20"/>
        </w:rPr>
      </w:r>
    </w:p>
    <w:p>
      <w:pPr>
        <w:pStyle w:val="BodyText"/>
        <w:spacing w:before="245"/>
      </w:pPr>
    </w:p>
    <w:p>
      <w:pPr>
        <w:pStyle w:val="Heading3"/>
        <w:ind w:left="113"/>
        <w:jc w:val="both"/>
      </w:pPr>
      <w:r>
        <w:rPr/>
        <w:t>Principais</w:t>
      </w:r>
      <w:r>
        <w:rPr>
          <w:spacing w:val="-6"/>
        </w:rPr>
        <w:t> </w:t>
      </w:r>
      <w:r>
        <w:rPr/>
        <w:t>assuntos</w:t>
      </w:r>
      <w:r>
        <w:rPr>
          <w:spacing w:val="-5"/>
        </w:rPr>
        <w:t> </w:t>
      </w:r>
      <w:r>
        <w:rPr/>
        <w:t>de</w:t>
      </w:r>
      <w:r>
        <w:rPr>
          <w:spacing w:val="-5"/>
        </w:rPr>
        <w:t> </w:t>
      </w:r>
      <w:r>
        <w:rPr>
          <w:spacing w:val="-2"/>
        </w:rPr>
        <w:t>auditoria</w:t>
      </w:r>
    </w:p>
    <w:p>
      <w:pPr>
        <w:pStyle w:val="BodyText"/>
        <w:spacing w:before="251"/>
        <w:ind w:left="113" w:right="108"/>
        <w:jc w:val="both"/>
      </w:pPr>
      <w:r>
        <w:rPr/>
        <w:t>Principais assuntos de auditoria são aqueles que, em nosso julgamento profissional, foram os mais significativos em nossa auditoria do</w:t>
      </w:r>
      <w:r>
        <w:rPr>
          <w:spacing w:val="-1"/>
        </w:rPr>
        <w:t> </w:t>
      </w:r>
      <w:r>
        <w:rPr/>
        <w:t>exercício</w:t>
      </w:r>
      <w:r>
        <w:rPr>
          <w:spacing w:val="-1"/>
        </w:rPr>
        <w:t> </w:t>
      </w:r>
      <w:r>
        <w:rPr/>
        <w:t>corrente. Esses</w:t>
      </w:r>
      <w:r>
        <w:rPr>
          <w:spacing w:val="-1"/>
        </w:rPr>
        <w:t> </w:t>
      </w:r>
      <w:r>
        <w:rPr/>
        <w:t>assuntos</w:t>
      </w:r>
      <w:r>
        <w:rPr>
          <w:spacing w:val="-1"/>
        </w:rPr>
        <w:t> </w:t>
      </w:r>
      <w:r>
        <w:rPr/>
        <w:t>foram tratados no</w:t>
      </w:r>
      <w:r>
        <w:rPr>
          <w:spacing w:val="-1"/>
        </w:rPr>
        <w:t> </w:t>
      </w:r>
      <w:r>
        <w:rPr/>
        <w:t>contexto</w:t>
      </w:r>
      <w:r>
        <w:rPr>
          <w:spacing w:val="-5"/>
        </w:rPr>
        <w:t> </w:t>
      </w:r>
      <w:r>
        <w:rPr/>
        <w:t>de nossa auditoria das demonstrações financeiras como um todo e na formação de nossa opinião sobre essas demonstrações financeiras e, portanto, não expressamos uma opinião separada sobre esses assuntos. Para o assunto abaixo, a descrição de como nossa auditoria tratou o assunto, incluindo quaisquer comentários sobre</w:t>
      </w:r>
      <w:r>
        <w:rPr>
          <w:spacing w:val="-1"/>
        </w:rPr>
        <w:t> </w:t>
      </w:r>
      <w:r>
        <w:rPr/>
        <w:t>os resultados</w:t>
      </w:r>
      <w:r>
        <w:rPr>
          <w:spacing w:val="-1"/>
        </w:rPr>
        <w:t> </w:t>
      </w:r>
      <w:r>
        <w:rPr/>
        <w:t>de</w:t>
      </w:r>
      <w:r>
        <w:rPr>
          <w:spacing w:val="-1"/>
        </w:rPr>
        <w:t> </w:t>
      </w:r>
      <w:r>
        <w:rPr/>
        <w:t>nossos</w:t>
      </w:r>
      <w:r>
        <w:rPr>
          <w:spacing w:val="-1"/>
        </w:rPr>
        <w:t> </w:t>
      </w:r>
      <w:r>
        <w:rPr/>
        <w:t>procedimentos,</w:t>
      </w:r>
      <w:r>
        <w:rPr>
          <w:spacing w:val="-1"/>
        </w:rPr>
        <w:t> </w:t>
      </w:r>
      <w:r>
        <w:rPr/>
        <w:t>é apresentado</w:t>
      </w:r>
      <w:r>
        <w:rPr>
          <w:spacing w:val="-1"/>
        </w:rPr>
        <w:t> </w:t>
      </w:r>
      <w:r>
        <w:rPr/>
        <w:t>no</w:t>
      </w:r>
      <w:r>
        <w:rPr>
          <w:spacing w:val="-1"/>
        </w:rPr>
        <w:t> </w:t>
      </w:r>
      <w:r>
        <w:rPr/>
        <w:t>contexto das demonstrações financeiras tomadas em conjunto.</w:t>
      </w:r>
    </w:p>
    <w:p>
      <w:pPr>
        <w:pStyle w:val="BodyText"/>
        <w:spacing w:before="2"/>
      </w:pPr>
    </w:p>
    <w:p>
      <w:pPr>
        <w:pStyle w:val="BodyText"/>
        <w:ind w:left="113" w:right="105"/>
        <w:jc w:val="both"/>
      </w:pPr>
      <w:r>
        <w:rPr/>
        <w:t>Nós</w:t>
      </w:r>
      <w:r>
        <w:rPr>
          <w:spacing w:val="-3"/>
        </w:rPr>
        <w:t> </w:t>
      </w:r>
      <w:r>
        <w:rPr/>
        <w:t>cumprimos</w:t>
      </w:r>
      <w:r>
        <w:rPr>
          <w:spacing w:val="-10"/>
        </w:rPr>
        <w:t> </w:t>
      </w:r>
      <w:r>
        <w:rPr/>
        <w:t>as</w:t>
      </w:r>
      <w:r>
        <w:rPr>
          <w:spacing w:val="-3"/>
        </w:rPr>
        <w:t> </w:t>
      </w:r>
      <w:r>
        <w:rPr/>
        <w:t>responsabilidades</w:t>
      </w:r>
      <w:r>
        <w:rPr>
          <w:spacing w:val="-7"/>
        </w:rPr>
        <w:t> </w:t>
      </w:r>
      <w:r>
        <w:rPr/>
        <w:t>descritas</w:t>
      </w:r>
      <w:r>
        <w:rPr>
          <w:spacing w:val="-9"/>
        </w:rPr>
        <w:t> </w:t>
      </w:r>
      <w:r>
        <w:rPr/>
        <w:t>na</w:t>
      </w:r>
      <w:r>
        <w:rPr>
          <w:spacing w:val="-8"/>
        </w:rPr>
        <w:t> </w:t>
      </w:r>
      <w:r>
        <w:rPr/>
        <w:t>seção</w:t>
      </w:r>
      <w:r>
        <w:rPr>
          <w:spacing w:val="-3"/>
        </w:rPr>
        <w:t> </w:t>
      </w:r>
      <w:r>
        <w:rPr/>
        <w:t>intitulada</w:t>
      </w:r>
      <w:r>
        <w:rPr>
          <w:spacing w:val="-7"/>
        </w:rPr>
        <w:t> </w:t>
      </w:r>
      <w:r>
        <w:rPr/>
        <w:t>“Responsabilidades</w:t>
      </w:r>
      <w:r>
        <w:rPr>
          <w:spacing w:val="-11"/>
        </w:rPr>
        <w:t> </w:t>
      </w:r>
      <w:r>
        <w:rPr/>
        <w:t>do</w:t>
      </w:r>
      <w:r>
        <w:rPr>
          <w:spacing w:val="-3"/>
        </w:rPr>
        <w:t> </w:t>
      </w:r>
      <w:r>
        <w:rPr/>
        <w:t>auditor</w:t>
      </w:r>
      <w:r>
        <w:rPr>
          <w:spacing w:val="-3"/>
        </w:rPr>
        <w:t> </w:t>
      </w:r>
      <w:r>
        <w:rPr/>
        <w:t>pela auditoria</w:t>
      </w:r>
      <w:r>
        <w:rPr>
          <w:spacing w:val="-11"/>
        </w:rPr>
        <w:t> </w:t>
      </w:r>
      <w:r>
        <w:rPr/>
        <w:t>das</w:t>
      </w:r>
      <w:r>
        <w:rPr>
          <w:spacing w:val="-11"/>
        </w:rPr>
        <w:t> </w:t>
      </w:r>
      <w:r>
        <w:rPr/>
        <w:t>demonstrações</w:t>
      </w:r>
      <w:r>
        <w:rPr>
          <w:spacing w:val="-8"/>
        </w:rPr>
        <w:t> </w:t>
      </w:r>
      <w:r>
        <w:rPr/>
        <w:t>financeiras”,</w:t>
      </w:r>
      <w:r>
        <w:rPr>
          <w:spacing w:val="-11"/>
        </w:rPr>
        <w:t> </w:t>
      </w:r>
      <w:r>
        <w:rPr/>
        <w:t>incluindo</w:t>
      </w:r>
      <w:r>
        <w:rPr>
          <w:spacing w:val="-8"/>
        </w:rPr>
        <w:t> </w:t>
      </w:r>
      <w:r>
        <w:rPr/>
        <w:t>aquelas</w:t>
      </w:r>
      <w:r>
        <w:rPr>
          <w:spacing w:val="-8"/>
        </w:rPr>
        <w:t> </w:t>
      </w:r>
      <w:r>
        <w:rPr/>
        <w:t>em</w:t>
      </w:r>
      <w:r>
        <w:rPr>
          <w:spacing w:val="-5"/>
        </w:rPr>
        <w:t> </w:t>
      </w:r>
      <w:r>
        <w:rPr/>
        <w:t>relação</w:t>
      </w:r>
      <w:r>
        <w:rPr>
          <w:spacing w:val="-9"/>
        </w:rPr>
        <w:t> </w:t>
      </w:r>
      <w:r>
        <w:rPr/>
        <w:t>a</w:t>
      </w:r>
      <w:r>
        <w:rPr>
          <w:spacing w:val="-8"/>
        </w:rPr>
        <w:t> </w:t>
      </w:r>
      <w:r>
        <w:rPr/>
        <w:t>esses</w:t>
      </w:r>
      <w:r>
        <w:rPr>
          <w:spacing w:val="-11"/>
        </w:rPr>
        <w:t> </w:t>
      </w:r>
      <w:r>
        <w:rPr/>
        <w:t>principais</w:t>
      </w:r>
      <w:r>
        <w:rPr>
          <w:spacing w:val="-11"/>
        </w:rPr>
        <w:t> </w:t>
      </w:r>
      <w:r>
        <w:rPr/>
        <w:t>assuntos</w:t>
      </w:r>
      <w:r>
        <w:rPr>
          <w:spacing w:val="-12"/>
        </w:rPr>
        <w:t> </w:t>
      </w:r>
      <w:r>
        <w:rPr/>
        <w:t>de auditoria. Dessa forma, nossa auditoria incluiu a condução de procedimentos planejados para responder</w:t>
      </w:r>
      <w:r>
        <w:rPr>
          <w:spacing w:val="-1"/>
        </w:rPr>
        <w:t> </w:t>
      </w:r>
      <w:r>
        <w:rPr/>
        <w:t>a nossa</w:t>
      </w:r>
      <w:r>
        <w:rPr>
          <w:spacing w:val="-5"/>
        </w:rPr>
        <w:t> </w:t>
      </w:r>
      <w:r>
        <w:rPr/>
        <w:t>avaliação</w:t>
      </w:r>
      <w:r>
        <w:rPr>
          <w:spacing w:val="-1"/>
        </w:rPr>
        <w:t> </w:t>
      </w:r>
      <w:r>
        <w:rPr/>
        <w:t>de riscos</w:t>
      </w:r>
      <w:r>
        <w:rPr>
          <w:spacing w:val="-1"/>
        </w:rPr>
        <w:t> </w:t>
      </w:r>
      <w:r>
        <w:rPr/>
        <w:t>de</w:t>
      </w:r>
      <w:r>
        <w:rPr>
          <w:spacing w:val="-1"/>
        </w:rPr>
        <w:t> </w:t>
      </w:r>
      <w:r>
        <w:rPr/>
        <w:t>distorções significativas</w:t>
      </w:r>
      <w:r>
        <w:rPr>
          <w:spacing w:val="-1"/>
        </w:rPr>
        <w:t> </w:t>
      </w:r>
      <w:r>
        <w:rPr/>
        <w:t>nas</w:t>
      </w:r>
      <w:r>
        <w:rPr>
          <w:spacing w:val="-6"/>
        </w:rPr>
        <w:t> </w:t>
      </w:r>
      <w:r>
        <w:rPr/>
        <w:t>demonstrações financeiras.</w:t>
      </w:r>
      <w:r>
        <w:rPr>
          <w:spacing w:val="-4"/>
        </w:rPr>
        <w:t> </w:t>
      </w:r>
      <w:r>
        <w:rPr/>
        <w:t>Os resultados de nossos procedimentos, incluindo aqueles executados para tratar os assuntos abaixo, fornecem a</w:t>
      </w:r>
      <w:r>
        <w:rPr>
          <w:spacing w:val="-2"/>
        </w:rPr>
        <w:t> </w:t>
      </w:r>
      <w:r>
        <w:rPr/>
        <w:t>base para nossa</w:t>
      </w:r>
      <w:r>
        <w:rPr>
          <w:spacing w:val="-1"/>
        </w:rPr>
        <w:t> </w:t>
      </w:r>
      <w:r>
        <w:rPr/>
        <w:t>opinião de</w:t>
      </w:r>
      <w:r>
        <w:rPr>
          <w:spacing w:val="-1"/>
        </w:rPr>
        <w:t> </w:t>
      </w:r>
      <w:r>
        <w:rPr/>
        <w:t>auditoria</w:t>
      </w:r>
      <w:r>
        <w:rPr>
          <w:spacing w:val="-6"/>
        </w:rPr>
        <w:t> </w:t>
      </w:r>
      <w:r>
        <w:rPr/>
        <w:t>sobre</w:t>
      </w:r>
      <w:r>
        <w:rPr>
          <w:spacing w:val="-2"/>
        </w:rPr>
        <w:t> </w:t>
      </w:r>
      <w:r>
        <w:rPr/>
        <w:t>as demonstrações financeiras da Companhia.</w:t>
      </w:r>
    </w:p>
    <w:p>
      <w:pPr>
        <w:pStyle w:val="BodyText"/>
        <w:spacing w:before="1"/>
      </w:pPr>
    </w:p>
    <w:p>
      <w:pPr>
        <w:pStyle w:val="BodyText"/>
        <w:ind w:left="113"/>
        <w:jc w:val="both"/>
      </w:pPr>
      <w:r>
        <w:rPr>
          <w:u w:val="single"/>
        </w:rPr>
        <w:t>Reconhecimento</w:t>
      </w:r>
      <w:r>
        <w:rPr>
          <w:spacing w:val="-7"/>
          <w:u w:val="single"/>
        </w:rPr>
        <w:t> </w:t>
      </w:r>
      <w:r>
        <w:rPr>
          <w:u w:val="single"/>
        </w:rPr>
        <w:t>de</w:t>
      </w:r>
      <w:r>
        <w:rPr>
          <w:spacing w:val="-6"/>
          <w:u w:val="single"/>
        </w:rPr>
        <w:t> </w:t>
      </w:r>
      <w:r>
        <w:rPr>
          <w:u w:val="single"/>
        </w:rPr>
        <w:t>receita</w:t>
      </w:r>
      <w:r>
        <w:rPr>
          <w:spacing w:val="-7"/>
          <w:u w:val="single"/>
        </w:rPr>
        <w:t> </w:t>
      </w:r>
      <w:r>
        <w:rPr>
          <w:u w:val="single"/>
        </w:rPr>
        <w:t>de</w:t>
      </w:r>
      <w:r>
        <w:rPr>
          <w:spacing w:val="-6"/>
          <w:u w:val="single"/>
        </w:rPr>
        <w:t> </w:t>
      </w:r>
      <w:r>
        <w:rPr>
          <w:spacing w:val="-2"/>
          <w:u w:val="single"/>
        </w:rPr>
        <w:t>vendas</w:t>
      </w:r>
    </w:p>
    <w:p>
      <w:pPr>
        <w:pStyle w:val="BodyText"/>
        <w:spacing w:before="252"/>
        <w:ind w:left="113" w:right="103"/>
        <w:jc w:val="both"/>
      </w:pPr>
      <w:r>
        <w:rPr/>
        <w:t>O</w:t>
      </w:r>
      <w:r>
        <w:rPr>
          <w:spacing w:val="-10"/>
        </w:rPr>
        <w:t> </w:t>
      </w:r>
      <w:r>
        <w:rPr/>
        <w:t>processo</w:t>
      </w:r>
      <w:r>
        <w:rPr>
          <w:spacing w:val="-14"/>
        </w:rPr>
        <w:t> </w:t>
      </w:r>
      <w:r>
        <w:rPr/>
        <w:t>de</w:t>
      </w:r>
      <w:r>
        <w:rPr>
          <w:spacing w:val="-7"/>
        </w:rPr>
        <w:t> </w:t>
      </w:r>
      <w:r>
        <w:rPr/>
        <w:t>reconhecimento</w:t>
      </w:r>
      <w:r>
        <w:rPr>
          <w:spacing w:val="-13"/>
        </w:rPr>
        <w:t> </w:t>
      </w:r>
      <w:r>
        <w:rPr/>
        <w:t>de</w:t>
      </w:r>
      <w:r>
        <w:rPr>
          <w:spacing w:val="-7"/>
        </w:rPr>
        <w:t> </w:t>
      </w:r>
      <w:r>
        <w:rPr/>
        <w:t>receita</w:t>
      </w:r>
      <w:r>
        <w:rPr>
          <w:spacing w:val="-9"/>
        </w:rPr>
        <w:t> </w:t>
      </w:r>
      <w:r>
        <w:rPr/>
        <w:t>da</w:t>
      </w:r>
      <w:r>
        <w:rPr>
          <w:spacing w:val="-12"/>
        </w:rPr>
        <w:t> </w:t>
      </w:r>
      <w:r>
        <w:rPr/>
        <w:t>Companhia</w:t>
      </w:r>
      <w:r>
        <w:rPr>
          <w:spacing w:val="-13"/>
        </w:rPr>
        <w:t> </w:t>
      </w:r>
      <w:r>
        <w:rPr/>
        <w:t>envolve</w:t>
      </w:r>
      <w:r>
        <w:rPr>
          <w:spacing w:val="-12"/>
        </w:rPr>
        <w:t> </w:t>
      </w:r>
      <w:r>
        <w:rPr/>
        <w:t>um</w:t>
      </w:r>
      <w:r>
        <w:rPr>
          <w:spacing w:val="-10"/>
        </w:rPr>
        <w:t> </w:t>
      </w:r>
      <w:r>
        <w:rPr/>
        <w:t>número</w:t>
      </w:r>
      <w:r>
        <w:rPr>
          <w:spacing w:val="-13"/>
        </w:rPr>
        <w:t> </w:t>
      </w:r>
      <w:r>
        <w:rPr/>
        <w:t>elevado</w:t>
      </w:r>
      <w:r>
        <w:rPr>
          <w:spacing w:val="-11"/>
        </w:rPr>
        <w:t> </w:t>
      </w:r>
      <w:r>
        <w:rPr/>
        <w:t>de</w:t>
      </w:r>
      <w:r>
        <w:rPr>
          <w:spacing w:val="-12"/>
        </w:rPr>
        <w:t> </w:t>
      </w:r>
      <w:r>
        <w:rPr/>
        <w:t>controles</w:t>
      </w:r>
      <w:r>
        <w:rPr>
          <w:spacing w:val="-6"/>
        </w:rPr>
        <w:t> </w:t>
      </w:r>
      <w:r>
        <w:rPr/>
        <w:t>que têm o objetivo de assegurar de que todos os produtos faturados tenham sido entregues aos seus respectivos clientes dentro do período contábil adequado e que, portanto, as receitas de vendas de mercadorias sejam reconhecidas</w:t>
      </w:r>
      <w:r>
        <w:rPr>
          <w:spacing w:val="-1"/>
        </w:rPr>
        <w:t> </w:t>
      </w:r>
      <w:r>
        <w:rPr/>
        <w:t>dentro</w:t>
      </w:r>
      <w:r>
        <w:rPr>
          <w:spacing w:val="-1"/>
        </w:rPr>
        <w:t> </w:t>
      </w:r>
      <w:r>
        <w:rPr/>
        <w:t>de</w:t>
      </w:r>
      <w:r>
        <w:rPr>
          <w:spacing w:val="-1"/>
        </w:rPr>
        <w:t> </w:t>
      </w:r>
      <w:r>
        <w:rPr/>
        <w:t>seus períodos</w:t>
      </w:r>
      <w:r>
        <w:rPr>
          <w:spacing w:val="-1"/>
        </w:rPr>
        <w:t> </w:t>
      </w:r>
      <w:r>
        <w:rPr/>
        <w:t>de competência. As receitas auferidas pela Companhia e seus critérios de reconhecimento no resultado, encontram-se divulgados nas notas explicativas 2.3 e 20.</w:t>
      </w:r>
    </w:p>
    <w:p>
      <w:pPr>
        <w:pStyle w:val="BodyText"/>
      </w:pPr>
    </w:p>
    <w:p>
      <w:pPr>
        <w:pStyle w:val="BodyText"/>
        <w:ind w:left="113" w:right="105"/>
        <w:jc w:val="both"/>
      </w:pPr>
      <w:r>
        <w:rPr/>
        <w:t>Esse item foi considerado como um principal assunto de nossa auditoria tendo em vista o grande volume e a pulverização de transações diárias ocorridas. Eventuais falhas que envolvem o reconhecimento de receita pela Companhia, poderiam provocar distorções significativas nas demonstrações financeiras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9"/>
        <w:rPr>
          <w:sz w:val="20"/>
        </w:rPr>
      </w:pPr>
      <w:r>
        <w:rPr/>
        <mc:AlternateContent>
          <mc:Choice Requires="wps">
            <w:drawing>
              <wp:anchor distT="0" distB="0" distL="0" distR="0" allowOverlap="1" layoutInCell="1" locked="0" behindDoc="1" simplePos="0" relativeHeight="487592448">
                <wp:simplePos x="0" y="0"/>
                <wp:positionH relativeFrom="page">
                  <wp:posOffset>6457950</wp:posOffset>
                </wp:positionH>
                <wp:positionV relativeFrom="paragraph">
                  <wp:posOffset>300342</wp:posOffset>
                </wp:positionV>
                <wp:extent cx="601345" cy="238125"/>
                <wp:effectExtent l="0" t="0" r="0" b="0"/>
                <wp:wrapTopAndBottom/>
                <wp:docPr id="36" name="Group 36"/>
                <wp:cNvGraphicFramePr>
                  <a:graphicFrameLocks/>
                </wp:cNvGraphicFramePr>
                <a:graphic>
                  <a:graphicData uri="http://schemas.microsoft.com/office/word/2010/wordprocessingGroup">
                    <wpg:wgp>
                      <wpg:cNvPr id="36" name="Group 36"/>
                      <wpg:cNvGrpSpPr/>
                      <wpg:grpSpPr>
                        <a:xfrm>
                          <a:off x="0" y="0"/>
                          <a:ext cx="601345" cy="238125"/>
                          <a:chExt cx="601345" cy="238125"/>
                        </a:xfrm>
                      </wpg:grpSpPr>
                      <wps:wsp>
                        <wps:cNvPr id="37" name="Graphic 37"/>
                        <wps:cNvSpPr/>
                        <wps:spPr>
                          <a:xfrm>
                            <a:off x="6350" y="6350"/>
                            <a:ext cx="588645" cy="225425"/>
                          </a:xfrm>
                          <a:custGeom>
                            <a:avLst/>
                            <a:gdLst/>
                            <a:ahLst/>
                            <a:cxnLst/>
                            <a:rect l="l" t="t" r="r" b="b"/>
                            <a:pathLst>
                              <a:path w="588645" h="225425">
                                <a:moveTo>
                                  <a:pt x="0" y="37592"/>
                                </a:moveTo>
                                <a:lnTo>
                                  <a:pt x="2944" y="22985"/>
                                </a:lnTo>
                                <a:lnTo>
                                  <a:pt x="10985" y="11033"/>
                                </a:lnTo>
                                <a:lnTo>
                                  <a:pt x="22931" y="2962"/>
                                </a:lnTo>
                                <a:lnTo>
                                  <a:pt x="37591" y="0"/>
                                </a:lnTo>
                                <a:lnTo>
                                  <a:pt x="551052" y="0"/>
                                </a:lnTo>
                                <a:lnTo>
                                  <a:pt x="565713" y="2962"/>
                                </a:lnTo>
                                <a:lnTo>
                                  <a:pt x="577659" y="11033"/>
                                </a:lnTo>
                                <a:lnTo>
                                  <a:pt x="585700" y="22985"/>
                                </a:lnTo>
                                <a:lnTo>
                                  <a:pt x="588645" y="37592"/>
                                </a:lnTo>
                                <a:lnTo>
                                  <a:pt x="588645" y="187833"/>
                                </a:lnTo>
                                <a:lnTo>
                                  <a:pt x="585700" y="202493"/>
                                </a:lnTo>
                                <a:lnTo>
                                  <a:pt x="577659" y="214439"/>
                                </a:lnTo>
                                <a:lnTo>
                                  <a:pt x="565713" y="222480"/>
                                </a:lnTo>
                                <a:lnTo>
                                  <a:pt x="551052" y="225425"/>
                                </a:lnTo>
                                <a:lnTo>
                                  <a:pt x="37591" y="225425"/>
                                </a:lnTo>
                                <a:lnTo>
                                  <a:pt x="22931" y="222480"/>
                                </a:lnTo>
                                <a:lnTo>
                                  <a:pt x="10985" y="214439"/>
                                </a:lnTo>
                                <a:lnTo>
                                  <a:pt x="2944" y="202493"/>
                                </a:lnTo>
                                <a:lnTo>
                                  <a:pt x="0" y="187833"/>
                                </a:lnTo>
                                <a:lnTo>
                                  <a:pt x="0" y="37592"/>
                                </a:lnTo>
                                <a:close/>
                              </a:path>
                            </a:pathLst>
                          </a:custGeom>
                          <a:ln w="12700">
                            <a:solidFill>
                              <a:srgbClr val="000000"/>
                            </a:solidFill>
                            <a:prstDash val="solid"/>
                          </a:ln>
                        </wps:spPr>
                        <wps:bodyPr wrap="square" lIns="0" tIns="0" rIns="0" bIns="0" rtlCol="0">
                          <a:prstTxWarp prst="textNoShape">
                            <a:avLst/>
                          </a:prstTxWarp>
                          <a:noAutofit/>
                        </wps:bodyPr>
                      </wps:wsp>
                      <wps:wsp>
                        <wps:cNvPr id="38" name="Textbox 38"/>
                        <wps:cNvSpPr txBox="1"/>
                        <wps:spPr>
                          <a:xfrm>
                            <a:off x="0" y="0"/>
                            <a:ext cx="601345" cy="238125"/>
                          </a:xfrm>
                          <a:prstGeom prst="rect">
                            <a:avLst/>
                          </a:prstGeom>
                        </wps:spPr>
                        <wps:txbx>
                          <w:txbxContent>
                            <w:p>
                              <w:pPr>
                                <w:spacing w:before="115"/>
                                <w:ind w:left="235" w:right="0" w:firstLine="0"/>
                                <w:jc w:val="left"/>
                                <w:rPr>
                                  <w:sz w:val="14"/>
                                </w:rPr>
                              </w:pPr>
                              <w:hyperlink w:history="true" w:anchor="_bookmark0">
                                <w:r>
                                  <w:rPr>
                                    <w:spacing w:val="-2"/>
                                    <w:sz w:val="14"/>
                                  </w:rPr>
                                  <w:t>ÍNDICE</w:t>
                                </w:r>
                              </w:hyperlink>
                            </w:p>
                          </w:txbxContent>
                        </wps:txbx>
                        <wps:bodyPr wrap="square" lIns="0" tIns="0" rIns="0" bIns="0" rtlCol="0">
                          <a:noAutofit/>
                        </wps:bodyPr>
                      </wps:wsp>
                    </wpg:wgp>
                  </a:graphicData>
                </a:graphic>
              </wp:anchor>
            </w:drawing>
          </mc:Choice>
          <mc:Fallback>
            <w:pict>
              <v:group style="position:absolute;margin-left:508.5pt;margin-top:23.649023pt;width:47.35pt;height:18.75pt;mso-position-horizontal-relative:page;mso-position-vertical-relative:paragraph;z-index:-15724032;mso-wrap-distance-left:0;mso-wrap-distance-right:0" id="docshapegroup34" coordorigin="10170,473" coordsize="947,375">
                <v:shape style="position:absolute;left:10180;top:482;width:927;height:355" id="docshape35" coordorigin="10180,483" coordsize="927,355" path="m10180,542l10185,519,10197,500,10216,488,10239,483,11048,483,11071,488,11090,500,11102,519,11107,542,11107,779,11102,802,11090,821,11071,833,11048,838,10239,838,10216,833,10197,821,10185,802,10180,779,10180,542xe" filled="false" stroked="true" strokeweight="1pt" strokecolor="#000000">
                  <v:path arrowok="t"/>
                  <v:stroke dashstyle="solid"/>
                </v:shape>
                <v:shape style="position:absolute;left:10170;top:472;width:947;height:375" type="#_x0000_t202" id="docshape36" filled="false" stroked="false">
                  <v:textbox inset="0,0,0,0">
                    <w:txbxContent>
                      <w:p>
                        <w:pPr>
                          <w:spacing w:before="115"/>
                          <w:ind w:left="235" w:right="0" w:firstLine="0"/>
                          <w:jc w:val="left"/>
                          <w:rPr>
                            <w:sz w:val="14"/>
                          </w:rPr>
                        </w:pPr>
                        <w:hyperlink w:history="true" w:anchor="_bookmark0">
                          <w:r>
                            <w:rPr>
                              <w:spacing w:val="-2"/>
                              <w:sz w:val="14"/>
                            </w:rPr>
                            <w:t>ÍNDICE</w:t>
                          </w:r>
                        </w:hyperlink>
                      </w:p>
                    </w:txbxContent>
                  </v:textbox>
                  <w10:wrap type="none"/>
                </v:shape>
                <w10:wrap type="topAndBottom"/>
              </v:group>
            </w:pict>
          </mc:Fallback>
        </mc:AlternateContent>
      </w:r>
    </w:p>
    <w:p>
      <w:pPr>
        <w:spacing w:after="0"/>
        <w:rPr>
          <w:sz w:val="20"/>
        </w:rPr>
        <w:sectPr>
          <w:pgSz w:w="12240" w:h="15840"/>
          <w:pgMar w:top="720" w:bottom="280" w:left="1020" w:right="1020"/>
        </w:sectPr>
      </w:pPr>
    </w:p>
    <w:p>
      <w:pPr>
        <w:pStyle w:val="BodyText"/>
        <w:ind w:left="162"/>
        <w:rPr>
          <w:sz w:val="20"/>
        </w:rPr>
      </w:pPr>
      <w:r>
        <w:rPr>
          <w:sz w:val="20"/>
        </w:rPr>
        <w:drawing>
          <wp:inline distT="0" distB="0" distL="0" distR="0">
            <wp:extent cx="978683" cy="1144238"/>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15" cstate="print"/>
                    <a:stretch>
                      <a:fillRect/>
                    </a:stretch>
                  </pic:blipFill>
                  <pic:spPr>
                    <a:xfrm>
                      <a:off x="0" y="0"/>
                      <a:ext cx="978683" cy="1144238"/>
                    </a:xfrm>
                    <a:prstGeom prst="rect">
                      <a:avLst/>
                    </a:prstGeom>
                  </pic:spPr>
                </pic:pic>
              </a:graphicData>
            </a:graphic>
          </wp:inline>
        </w:drawing>
      </w:r>
      <w:r>
        <w:rPr>
          <w:sz w:val="20"/>
        </w:rPr>
      </w:r>
    </w:p>
    <w:p>
      <w:pPr>
        <w:pStyle w:val="BodyText"/>
        <w:spacing w:before="245"/>
      </w:pPr>
    </w:p>
    <w:p>
      <w:pPr>
        <w:spacing w:before="0"/>
        <w:ind w:left="113" w:right="0" w:firstLine="0"/>
        <w:jc w:val="left"/>
        <w:rPr>
          <w:i/>
          <w:sz w:val="22"/>
        </w:rPr>
      </w:pPr>
      <w:r>
        <w:rPr>
          <w:i/>
          <w:sz w:val="22"/>
        </w:rPr>
        <w:t>Como</w:t>
      </w:r>
      <w:r>
        <w:rPr>
          <w:i/>
          <w:spacing w:val="-6"/>
          <w:sz w:val="22"/>
        </w:rPr>
        <w:t> </w:t>
      </w:r>
      <w:r>
        <w:rPr>
          <w:i/>
          <w:sz w:val="22"/>
        </w:rPr>
        <w:t>nossa</w:t>
      </w:r>
      <w:r>
        <w:rPr>
          <w:i/>
          <w:spacing w:val="-9"/>
          <w:sz w:val="22"/>
        </w:rPr>
        <w:t> </w:t>
      </w:r>
      <w:r>
        <w:rPr>
          <w:i/>
          <w:sz w:val="22"/>
        </w:rPr>
        <w:t>auditoria</w:t>
      </w:r>
      <w:r>
        <w:rPr>
          <w:i/>
          <w:spacing w:val="-9"/>
          <w:sz w:val="22"/>
        </w:rPr>
        <w:t> </w:t>
      </w:r>
      <w:r>
        <w:rPr>
          <w:i/>
          <w:sz w:val="22"/>
        </w:rPr>
        <w:t>conduziu</w:t>
      </w:r>
      <w:r>
        <w:rPr>
          <w:i/>
          <w:spacing w:val="-5"/>
          <w:sz w:val="22"/>
        </w:rPr>
        <w:t> </w:t>
      </w:r>
      <w:r>
        <w:rPr>
          <w:i/>
          <w:sz w:val="22"/>
        </w:rPr>
        <w:t>esse</w:t>
      </w:r>
      <w:r>
        <w:rPr>
          <w:i/>
          <w:spacing w:val="-5"/>
          <w:sz w:val="22"/>
        </w:rPr>
        <w:t> </w:t>
      </w:r>
      <w:r>
        <w:rPr>
          <w:i/>
          <w:spacing w:val="-2"/>
          <w:sz w:val="22"/>
        </w:rPr>
        <w:t>assunto</w:t>
      </w:r>
    </w:p>
    <w:p>
      <w:pPr>
        <w:pStyle w:val="BodyText"/>
        <w:spacing w:before="251"/>
        <w:ind w:left="113" w:right="104"/>
        <w:jc w:val="both"/>
      </w:pPr>
      <w:r>
        <w:rPr/>
        <w:t>Nossos</w:t>
      </w:r>
      <w:r>
        <w:rPr>
          <w:spacing w:val="-10"/>
        </w:rPr>
        <w:t> </w:t>
      </w:r>
      <w:r>
        <w:rPr/>
        <w:t>procedimentos</w:t>
      </w:r>
      <w:r>
        <w:rPr>
          <w:spacing w:val="-4"/>
        </w:rPr>
        <w:t> </w:t>
      </w:r>
      <w:r>
        <w:rPr/>
        <w:t>incluíram,</w:t>
      </w:r>
      <w:r>
        <w:rPr>
          <w:spacing w:val="-4"/>
        </w:rPr>
        <w:t> </w:t>
      </w:r>
      <w:r>
        <w:rPr/>
        <w:t>entre</w:t>
      </w:r>
      <w:r>
        <w:rPr>
          <w:spacing w:val="-9"/>
        </w:rPr>
        <w:t> </w:t>
      </w:r>
      <w:r>
        <w:rPr/>
        <w:t>outros,</w:t>
      </w:r>
      <w:r>
        <w:rPr>
          <w:spacing w:val="-11"/>
        </w:rPr>
        <w:t> </w:t>
      </w:r>
      <w:r>
        <w:rPr/>
        <w:t>o</w:t>
      </w:r>
      <w:r>
        <w:rPr>
          <w:spacing w:val="-4"/>
        </w:rPr>
        <w:t> </w:t>
      </w:r>
      <w:r>
        <w:rPr/>
        <w:t>entendimento</w:t>
      </w:r>
      <w:r>
        <w:rPr>
          <w:spacing w:val="-4"/>
        </w:rPr>
        <w:t> </w:t>
      </w:r>
      <w:r>
        <w:rPr/>
        <w:t>dos</w:t>
      </w:r>
      <w:r>
        <w:rPr>
          <w:spacing w:val="-4"/>
        </w:rPr>
        <w:t> </w:t>
      </w:r>
      <w:r>
        <w:rPr/>
        <w:t>controles</w:t>
      </w:r>
      <w:r>
        <w:rPr>
          <w:spacing w:val="-8"/>
        </w:rPr>
        <w:t> </w:t>
      </w:r>
      <w:r>
        <w:rPr/>
        <w:t>internos</w:t>
      </w:r>
      <w:r>
        <w:rPr>
          <w:spacing w:val="-4"/>
        </w:rPr>
        <w:t> </w:t>
      </w:r>
      <w:r>
        <w:rPr/>
        <w:t>da</w:t>
      </w:r>
      <w:r>
        <w:rPr>
          <w:spacing w:val="-4"/>
        </w:rPr>
        <w:t> </w:t>
      </w:r>
      <w:r>
        <w:rPr/>
        <w:t>Companhia</w:t>
      </w:r>
      <w:r>
        <w:rPr>
          <w:spacing w:val="-11"/>
        </w:rPr>
        <w:t> </w:t>
      </w:r>
      <w:r>
        <w:rPr/>
        <w:t>e testes substantivos em bases amostrais sobre o processo de reconhecimento de receita, como por exemplo</w:t>
      </w:r>
      <w:r>
        <w:rPr>
          <w:spacing w:val="-2"/>
        </w:rPr>
        <w:t> </w:t>
      </w:r>
      <w:r>
        <w:rPr/>
        <w:t>procedimentos</w:t>
      </w:r>
      <w:r>
        <w:rPr>
          <w:spacing w:val="-2"/>
        </w:rPr>
        <w:t> </w:t>
      </w:r>
      <w:r>
        <w:rPr/>
        <w:t>para confirmação do corte do reconhecimento de receita,</w:t>
      </w:r>
      <w:r>
        <w:rPr>
          <w:spacing w:val="-2"/>
        </w:rPr>
        <w:t> </w:t>
      </w:r>
      <w:r>
        <w:rPr/>
        <w:t>testes documentais para verificação das vendas realizadas e recebimentos financeiros, bem como, testes</w:t>
      </w:r>
      <w:r>
        <w:rPr>
          <w:spacing w:val="-2"/>
        </w:rPr>
        <w:t> </w:t>
      </w:r>
      <w:r>
        <w:rPr/>
        <w:t>específicos</w:t>
      </w:r>
      <w:r>
        <w:rPr>
          <w:spacing w:val="40"/>
        </w:rPr>
        <w:t> </w:t>
      </w:r>
      <w:r>
        <w:rPr/>
        <w:t>de correlação entre os saldos de caixa, contas a receber e reconhecimento das receitas, incluindo a revisão das premissas e testes específicos nos critérios de cálculo dos ajustes a valor presente, com foco</w:t>
      </w:r>
      <w:r>
        <w:rPr>
          <w:spacing w:val="-1"/>
        </w:rPr>
        <w:t> </w:t>
      </w:r>
      <w:r>
        <w:rPr/>
        <w:t>adicional</w:t>
      </w:r>
      <w:r>
        <w:rPr>
          <w:spacing w:val="-1"/>
        </w:rPr>
        <w:t> </w:t>
      </w:r>
      <w:r>
        <w:rPr/>
        <w:t>sobre</w:t>
      </w:r>
      <w:r>
        <w:rPr>
          <w:spacing w:val="-5"/>
        </w:rPr>
        <w:t> </w:t>
      </w:r>
      <w:r>
        <w:rPr/>
        <w:t>a</w:t>
      </w:r>
      <w:r>
        <w:rPr>
          <w:spacing w:val="-1"/>
        </w:rPr>
        <w:t> </w:t>
      </w:r>
      <w:r>
        <w:rPr/>
        <w:t>avaliação</w:t>
      </w:r>
      <w:r>
        <w:rPr>
          <w:spacing w:val="-5"/>
        </w:rPr>
        <w:t> </w:t>
      </w:r>
      <w:r>
        <w:rPr/>
        <w:t>da</w:t>
      </w:r>
      <w:r>
        <w:rPr>
          <w:spacing w:val="-1"/>
        </w:rPr>
        <w:t> </w:t>
      </w:r>
      <w:r>
        <w:rPr/>
        <w:t>autenticidade</w:t>
      </w:r>
      <w:r>
        <w:rPr>
          <w:spacing w:val="-2"/>
        </w:rPr>
        <w:t> </w:t>
      </w:r>
      <w:r>
        <w:rPr/>
        <w:t>e</w:t>
      </w:r>
      <w:r>
        <w:rPr>
          <w:spacing w:val="-1"/>
        </w:rPr>
        <w:t> </w:t>
      </w:r>
      <w:r>
        <w:rPr/>
        <w:t>adequada</w:t>
      </w:r>
      <w:r>
        <w:rPr>
          <w:spacing w:val="-1"/>
        </w:rPr>
        <w:t> </w:t>
      </w:r>
      <w:r>
        <w:rPr/>
        <w:t>valorização</w:t>
      </w:r>
      <w:r>
        <w:rPr>
          <w:spacing w:val="-1"/>
        </w:rPr>
        <w:t> </w:t>
      </w:r>
      <w:r>
        <w:rPr/>
        <w:t>destas</w:t>
      </w:r>
      <w:r>
        <w:rPr>
          <w:spacing w:val="-6"/>
        </w:rPr>
        <w:t> </w:t>
      </w:r>
      <w:r>
        <w:rPr/>
        <w:t>receitas</w:t>
      </w:r>
      <w:r>
        <w:rPr>
          <w:spacing w:val="-1"/>
        </w:rPr>
        <w:t> </w:t>
      </w:r>
      <w:r>
        <w:rPr/>
        <w:t>e</w:t>
      </w:r>
      <w:r>
        <w:rPr>
          <w:spacing w:val="40"/>
        </w:rPr>
        <w:t> </w:t>
      </w:r>
      <w:r>
        <w:rPr/>
        <w:t>o</w:t>
      </w:r>
      <w:r>
        <w:rPr>
          <w:spacing w:val="-1"/>
        </w:rPr>
        <w:t> </w:t>
      </w:r>
      <w:r>
        <w:rPr/>
        <w:t>registro no correto período de competência.</w:t>
      </w:r>
    </w:p>
    <w:p>
      <w:pPr>
        <w:pStyle w:val="BodyText"/>
        <w:spacing w:before="4"/>
      </w:pPr>
    </w:p>
    <w:p>
      <w:pPr>
        <w:pStyle w:val="BodyText"/>
        <w:ind w:left="113" w:right="102"/>
        <w:jc w:val="both"/>
      </w:pPr>
      <w:r>
        <w:rPr/>
        <w:t>Baseado no resultado de nossos procedimentos de auditoria efetuados sobre o reconhecimento de receitas de vendas, não identificamos ajustes de auditoria. Esse resultado está consistente com a avaliação</w:t>
      </w:r>
      <w:r>
        <w:rPr>
          <w:spacing w:val="-13"/>
        </w:rPr>
        <w:t> </w:t>
      </w:r>
      <w:r>
        <w:rPr/>
        <w:t>da</w:t>
      </w:r>
      <w:r>
        <w:rPr>
          <w:spacing w:val="-16"/>
        </w:rPr>
        <w:t> </w:t>
      </w:r>
      <w:r>
        <w:rPr/>
        <w:t>diretoria,</w:t>
      </w:r>
      <w:r>
        <w:rPr>
          <w:spacing w:val="-14"/>
        </w:rPr>
        <w:t> </w:t>
      </w:r>
      <w:r>
        <w:rPr/>
        <w:t>assim,</w:t>
      </w:r>
      <w:r>
        <w:rPr>
          <w:spacing w:val="-15"/>
        </w:rPr>
        <w:t> </w:t>
      </w:r>
      <w:r>
        <w:rPr/>
        <w:t>consideramos</w:t>
      </w:r>
      <w:r>
        <w:rPr>
          <w:spacing w:val="-13"/>
        </w:rPr>
        <w:t> </w:t>
      </w:r>
      <w:r>
        <w:rPr/>
        <w:t>que</w:t>
      </w:r>
      <w:r>
        <w:rPr>
          <w:spacing w:val="-14"/>
        </w:rPr>
        <w:t> </w:t>
      </w:r>
      <w:r>
        <w:rPr/>
        <w:t>as</w:t>
      </w:r>
      <w:r>
        <w:rPr>
          <w:spacing w:val="-13"/>
        </w:rPr>
        <w:t> </w:t>
      </w:r>
      <w:r>
        <w:rPr/>
        <w:t>práticas</w:t>
      </w:r>
      <w:r>
        <w:rPr>
          <w:spacing w:val="-16"/>
        </w:rPr>
        <w:t> </w:t>
      </w:r>
      <w:r>
        <w:rPr/>
        <w:t>contábeis,</w:t>
      </w:r>
      <w:r>
        <w:rPr>
          <w:spacing w:val="-10"/>
        </w:rPr>
        <w:t> </w:t>
      </w:r>
      <w:r>
        <w:rPr/>
        <w:t>registros</w:t>
      </w:r>
      <w:r>
        <w:rPr>
          <w:spacing w:val="-13"/>
        </w:rPr>
        <w:t> </w:t>
      </w:r>
      <w:r>
        <w:rPr/>
        <w:t>contábeis,</w:t>
      </w:r>
      <w:r>
        <w:rPr>
          <w:spacing w:val="-14"/>
        </w:rPr>
        <w:t> </w:t>
      </w:r>
      <w:r>
        <w:rPr/>
        <w:t>assim</w:t>
      </w:r>
      <w:r>
        <w:rPr>
          <w:spacing w:val="-8"/>
        </w:rPr>
        <w:t> </w:t>
      </w:r>
      <w:r>
        <w:rPr/>
        <w:t>como as respectivas divulgações</w:t>
      </w:r>
      <w:r>
        <w:rPr>
          <w:spacing w:val="-5"/>
        </w:rPr>
        <w:t> </w:t>
      </w:r>
      <w:r>
        <w:rPr/>
        <w:t>nas</w:t>
      </w:r>
      <w:r>
        <w:rPr>
          <w:spacing w:val="-5"/>
        </w:rPr>
        <w:t> </w:t>
      </w:r>
      <w:r>
        <w:rPr/>
        <w:t>notas explicativas</w:t>
      </w:r>
      <w:r>
        <w:rPr>
          <w:spacing w:val="-4"/>
        </w:rPr>
        <w:t> </w:t>
      </w:r>
      <w:r>
        <w:rPr/>
        <w:t>2.3 e</w:t>
      </w:r>
      <w:r>
        <w:rPr>
          <w:spacing w:val="-3"/>
        </w:rPr>
        <w:t> </w:t>
      </w:r>
      <w:r>
        <w:rPr/>
        <w:t>20,</w:t>
      </w:r>
      <w:r>
        <w:rPr>
          <w:spacing w:val="-1"/>
        </w:rPr>
        <w:t> </w:t>
      </w:r>
      <w:r>
        <w:rPr/>
        <w:t>adotados</w:t>
      </w:r>
      <w:r>
        <w:rPr>
          <w:spacing w:val="-1"/>
        </w:rPr>
        <w:t> </w:t>
      </w:r>
      <w:r>
        <w:rPr/>
        <w:t>pela diretoria,</w:t>
      </w:r>
      <w:r>
        <w:rPr>
          <w:spacing w:val="-1"/>
        </w:rPr>
        <w:t> </w:t>
      </w:r>
      <w:r>
        <w:rPr/>
        <w:t>são</w:t>
      </w:r>
      <w:r>
        <w:rPr>
          <w:spacing w:val="-1"/>
        </w:rPr>
        <w:t> </w:t>
      </w:r>
      <w:r>
        <w:rPr/>
        <w:t>aceitáveis,</w:t>
      </w:r>
      <w:r>
        <w:rPr>
          <w:spacing w:val="-1"/>
        </w:rPr>
        <w:t> </w:t>
      </w:r>
      <w:r>
        <w:rPr/>
        <w:t>no contexto das demonstrações financeiras tomadas em seu conjunto.</w:t>
      </w:r>
    </w:p>
    <w:p>
      <w:pPr>
        <w:pStyle w:val="BodyText"/>
        <w:spacing w:before="249"/>
      </w:pPr>
    </w:p>
    <w:p>
      <w:pPr>
        <w:pStyle w:val="Heading3"/>
        <w:ind w:left="113"/>
      </w:pPr>
      <w:r>
        <w:rPr/>
        <w:t>Outros</w:t>
      </w:r>
      <w:r>
        <w:rPr>
          <w:spacing w:val="-7"/>
        </w:rPr>
        <w:t> </w:t>
      </w:r>
      <w:r>
        <w:rPr>
          <w:spacing w:val="-2"/>
        </w:rPr>
        <w:t>assuntos</w:t>
      </w:r>
    </w:p>
    <w:p>
      <w:pPr>
        <w:pStyle w:val="BodyText"/>
        <w:spacing w:before="3"/>
        <w:rPr>
          <w:b/>
        </w:rPr>
      </w:pPr>
    </w:p>
    <w:p>
      <w:pPr>
        <w:spacing w:before="0"/>
        <w:ind w:left="113" w:right="0" w:firstLine="0"/>
        <w:jc w:val="left"/>
        <w:rPr>
          <w:i/>
          <w:sz w:val="22"/>
        </w:rPr>
      </w:pPr>
      <w:r>
        <w:rPr>
          <w:i/>
          <w:sz w:val="22"/>
        </w:rPr>
        <w:t>Demonstrações</w:t>
      </w:r>
      <w:r>
        <w:rPr>
          <w:i/>
          <w:spacing w:val="-3"/>
          <w:sz w:val="22"/>
        </w:rPr>
        <w:t> </w:t>
      </w:r>
      <w:r>
        <w:rPr>
          <w:i/>
          <w:sz w:val="22"/>
        </w:rPr>
        <w:t>do</w:t>
      </w:r>
      <w:r>
        <w:rPr>
          <w:i/>
          <w:spacing w:val="-6"/>
          <w:sz w:val="22"/>
        </w:rPr>
        <w:t> </w:t>
      </w:r>
      <w:r>
        <w:rPr>
          <w:i/>
          <w:sz w:val="22"/>
        </w:rPr>
        <w:t>valor</w:t>
      </w:r>
      <w:r>
        <w:rPr>
          <w:i/>
          <w:spacing w:val="-2"/>
          <w:sz w:val="22"/>
        </w:rPr>
        <w:t> adicionado</w:t>
      </w:r>
    </w:p>
    <w:p>
      <w:pPr>
        <w:pStyle w:val="BodyText"/>
        <w:spacing w:before="251"/>
        <w:ind w:left="113" w:right="102"/>
        <w:jc w:val="both"/>
      </w:pPr>
      <w:r>
        <w:rPr/>
        <w:t>A</w:t>
      </w:r>
      <w:r>
        <w:rPr>
          <w:spacing w:val="-3"/>
        </w:rPr>
        <w:t> </w:t>
      </w:r>
      <w:r>
        <w:rPr/>
        <w:t>demonstração</w:t>
      </w:r>
      <w:r>
        <w:rPr>
          <w:spacing w:val="-5"/>
        </w:rPr>
        <w:t> </w:t>
      </w:r>
      <w:r>
        <w:rPr/>
        <w:t>do</w:t>
      </w:r>
      <w:r>
        <w:rPr>
          <w:spacing w:val="-3"/>
        </w:rPr>
        <w:t> </w:t>
      </w:r>
      <w:r>
        <w:rPr/>
        <w:t>valor</w:t>
      </w:r>
      <w:r>
        <w:rPr>
          <w:spacing w:val="-3"/>
        </w:rPr>
        <w:t> </w:t>
      </w:r>
      <w:r>
        <w:rPr/>
        <w:t>adicionado</w:t>
      </w:r>
      <w:r>
        <w:rPr>
          <w:spacing w:val="-3"/>
        </w:rPr>
        <w:t> </w:t>
      </w:r>
      <w:r>
        <w:rPr/>
        <w:t>(DVA)</w:t>
      </w:r>
      <w:r>
        <w:rPr>
          <w:spacing w:val="-3"/>
        </w:rPr>
        <w:t> </w:t>
      </w:r>
      <w:r>
        <w:rPr/>
        <w:t>referentes</w:t>
      </w:r>
      <w:r>
        <w:rPr>
          <w:spacing w:val="-10"/>
        </w:rPr>
        <w:t> </w:t>
      </w:r>
      <w:r>
        <w:rPr/>
        <w:t>ao</w:t>
      </w:r>
      <w:r>
        <w:rPr>
          <w:spacing w:val="-3"/>
        </w:rPr>
        <w:t> </w:t>
      </w:r>
      <w:r>
        <w:rPr/>
        <w:t>exercício</w:t>
      </w:r>
      <w:r>
        <w:rPr>
          <w:spacing w:val="-8"/>
        </w:rPr>
        <w:t> </w:t>
      </w:r>
      <w:r>
        <w:rPr/>
        <w:t>findo</w:t>
      </w:r>
      <w:r>
        <w:rPr>
          <w:spacing w:val="-3"/>
        </w:rPr>
        <w:t> </w:t>
      </w:r>
      <w:r>
        <w:rPr/>
        <w:t>em</w:t>
      </w:r>
      <w:r>
        <w:rPr>
          <w:spacing w:val="-4"/>
        </w:rPr>
        <w:t> </w:t>
      </w:r>
      <w:r>
        <w:rPr/>
        <w:t>31</w:t>
      </w:r>
      <w:r>
        <w:rPr>
          <w:spacing w:val="-8"/>
        </w:rPr>
        <w:t> </w:t>
      </w:r>
      <w:r>
        <w:rPr/>
        <w:t>de</w:t>
      </w:r>
      <w:r>
        <w:rPr>
          <w:spacing w:val="-3"/>
        </w:rPr>
        <w:t> </w:t>
      </w:r>
      <w:r>
        <w:rPr/>
        <w:t>dezembro</w:t>
      </w:r>
      <w:r>
        <w:rPr>
          <w:spacing w:val="-3"/>
        </w:rPr>
        <w:t> </w:t>
      </w:r>
      <w:r>
        <w:rPr/>
        <w:t>de</w:t>
      </w:r>
      <w:r>
        <w:rPr>
          <w:spacing w:val="-3"/>
        </w:rPr>
        <w:t> </w:t>
      </w:r>
      <w:r>
        <w:rPr/>
        <w:t>2023, elaboradas sob a responsabilidade da diretoria da Companhia, e apresentadas como informação suplementar,</w:t>
      </w:r>
      <w:r>
        <w:rPr>
          <w:spacing w:val="-8"/>
        </w:rPr>
        <w:t> </w:t>
      </w:r>
      <w:r>
        <w:rPr/>
        <w:t>foram</w:t>
      </w:r>
      <w:r>
        <w:rPr>
          <w:spacing w:val="-3"/>
        </w:rPr>
        <w:t> </w:t>
      </w:r>
      <w:r>
        <w:rPr/>
        <w:t>submetidas</w:t>
      </w:r>
      <w:r>
        <w:rPr>
          <w:spacing w:val="-8"/>
        </w:rPr>
        <w:t> </w:t>
      </w:r>
      <w:r>
        <w:rPr/>
        <w:t>a</w:t>
      </w:r>
      <w:r>
        <w:rPr>
          <w:spacing w:val="-3"/>
        </w:rPr>
        <w:t> </w:t>
      </w:r>
      <w:r>
        <w:rPr/>
        <w:t>procedimentos</w:t>
      </w:r>
      <w:r>
        <w:rPr>
          <w:spacing w:val="-3"/>
        </w:rPr>
        <w:t> </w:t>
      </w:r>
      <w:r>
        <w:rPr/>
        <w:t>de</w:t>
      </w:r>
      <w:r>
        <w:rPr>
          <w:spacing w:val="-3"/>
        </w:rPr>
        <w:t> </w:t>
      </w:r>
      <w:r>
        <w:rPr/>
        <w:t>auditoria</w:t>
      </w:r>
      <w:r>
        <w:rPr>
          <w:spacing w:val="-3"/>
        </w:rPr>
        <w:t> </w:t>
      </w:r>
      <w:r>
        <w:rPr/>
        <w:t>executados</w:t>
      </w:r>
      <w:r>
        <w:rPr>
          <w:spacing w:val="-7"/>
        </w:rPr>
        <w:t> </w:t>
      </w:r>
      <w:r>
        <w:rPr/>
        <w:t>em</w:t>
      </w:r>
      <w:r>
        <w:rPr>
          <w:spacing w:val="-3"/>
        </w:rPr>
        <w:t> </w:t>
      </w:r>
      <w:r>
        <w:rPr/>
        <w:t>conjunto</w:t>
      </w:r>
      <w:r>
        <w:rPr>
          <w:spacing w:val="-3"/>
        </w:rPr>
        <w:t> </w:t>
      </w:r>
      <w:r>
        <w:rPr/>
        <w:t>com</w:t>
      </w:r>
      <w:r>
        <w:rPr>
          <w:spacing w:val="-3"/>
        </w:rPr>
        <w:t> </w:t>
      </w:r>
      <w:r>
        <w:rPr/>
        <w:t>a</w:t>
      </w:r>
      <w:r>
        <w:rPr>
          <w:spacing w:val="-7"/>
        </w:rPr>
        <w:t> </w:t>
      </w:r>
      <w:r>
        <w:rPr/>
        <w:t>auditoria das</w:t>
      </w:r>
      <w:r>
        <w:rPr>
          <w:spacing w:val="-11"/>
        </w:rPr>
        <w:t> </w:t>
      </w:r>
      <w:r>
        <w:rPr/>
        <w:t>demonstrações</w:t>
      </w:r>
      <w:r>
        <w:rPr>
          <w:spacing w:val="-10"/>
        </w:rPr>
        <w:t> </w:t>
      </w:r>
      <w:r>
        <w:rPr/>
        <w:t>financeiras</w:t>
      </w:r>
      <w:r>
        <w:rPr>
          <w:spacing w:val="-9"/>
        </w:rPr>
        <w:t> </w:t>
      </w:r>
      <w:r>
        <w:rPr/>
        <w:t>da</w:t>
      </w:r>
      <w:r>
        <w:rPr>
          <w:spacing w:val="-7"/>
        </w:rPr>
        <w:t> </w:t>
      </w:r>
      <w:r>
        <w:rPr/>
        <w:t>Companhia.</w:t>
      </w:r>
      <w:r>
        <w:rPr>
          <w:spacing w:val="-10"/>
        </w:rPr>
        <w:t> </w:t>
      </w:r>
      <w:r>
        <w:rPr/>
        <w:t>Para</w:t>
      </w:r>
      <w:r>
        <w:rPr>
          <w:spacing w:val="-2"/>
        </w:rPr>
        <w:t> </w:t>
      </w:r>
      <w:r>
        <w:rPr/>
        <w:t>a</w:t>
      </w:r>
      <w:r>
        <w:rPr>
          <w:spacing w:val="-11"/>
        </w:rPr>
        <w:t> </w:t>
      </w:r>
      <w:r>
        <w:rPr/>
        <w:t>formação</w:t>
      </w:r>
      <w:r>
        <w:rPr>
          <w:spacing w:val="-11"/>
        </w:rPr>
        <w:t> </w:t>
      </w:r>
      <w:r>
        <w:rPr/>
        <w:t>de</w:t>
      </w:r>
      <w:r>
        <w:rPr>
          <w:spacing w:val="-7"/>
        </w:rPr>
        <w:t> </w:t>
      </w:r>
      <w:r>
        <w:rPr/>
        <w:t>nossa</w:t>
      </w:r>
      <w:r>
        <w:rPr>
          <w:spacing w:val="-9"/>
        </w:rPr>
        <w:t> </w:t>
      </w:r>
      <w:r>
        <w:rPr/>
        <w:t>opinião,</w:t>
      </w:r>
      <w:r>
        <w:rPr>
          <w:spacing w:val="-11"/>
        </w:rPr>
        <w:t> </w:t>
      </w:r>
      <w:r>
        <w:rPr/>
        <w:t>avaliamos</w:t>
      </w:r>
      <w:r>
        <w:rPr>
          <w:spacing w:val="-6"/>
        </w:rPr>
        <w:t> </w:t>
      </w:r>
      <w:r>
        <w:rPr/>
        <w:t>se</w:t>
      </w:r>
      <w:r>
        <w:rPr>
          <w:spacing w:val="-9"/>
        </w:rPr>
        <w:t> </w:t>
      </w:r>
      <w:r>
        <w:rPr/>
        <w:t>essas demonstrações estão conciliadas com as demonstrações financeiras e registros contábeis, conforme aplicável,</w:t>
      </w:r>
      <w:r>
        <w:rPr>
          <w:spacing w:val="-1"/>
        </w:rPr>
        <w:t> </w:t>
      </w:r>
      <w:r>
        <w:rPr/>
        <w:t>e se</w:t>
      </w:r>
      <w:r>
        <w:rPr>
          <w:spacing w:val="-1"/>
        </w:rPr>
        <w:t> </w:t>
      </w:r>
      <w:r>
        <w:rPr/>
        <w:t>a sua</w:t>
      </w:r>
      <w:r>
        <w:rPr>
          <w:spacing w:val="-1"/>
        </w:rPr>
        <w:t> </w:t>
      </w:r>
      <w:r>
        <w:rPr/>
        <w:t>forma</w:t>
      </w:r>
      <w:r>
        <w:rPr>
          <w:spacing w:val="-1"/>
        </w:rPr>
        <w:t> </w:t>
      </w:r>
      <w:r>
        <w:rPr/>
        <w:t>e conteúdo estão de acordo</w:t>
      </w:r>
      <w:r>
        <w:rPr>
          <w:spacing w:val="-1"/>
        </w:rPr>
        <w:t> </w:t>
      </w:r>
      <w:r>
        <w:rPr/>
        <w:t>com os</w:t>
      </w:r>
      <w:r>
        <w:rPr>
          <w:spacing w:val="-1"/>
        </w:rPr>
        <w:t> </w:t>
      </w:r>
      <w:r>
        <w:rPr/>
        <w:t>critérios</w:t>
      </w:r>
      <w:r>
        <w:rPr>
          <w:spacing w:val="-1"/>
        </w:rPr>
        <w:t> </w:t>
      </w:r>
      <w:r>
        <w:rPr/>
        <w:t>definidos</w:t>
      </w:r>
      <w:r>
        <w:rPr>
          <w:spacing w:val="-1"/>
        </w:rPr>
        <w:t> </w:t>
      </w:r>
      <w:r>
        <w:rPr/>
        <w:t>no</w:t>
      </w:r>
      <w:r>
        <w:rPr>
          <w:spacing w:val="-1"/>
        </w:rPr>
        <w:t> </w:t>
      </w:r>
      <w:r>
        <w:rPr/>
        <w:t>Pronunciamento Técnico</w:t>
      </w:r>
      <w:r>
        <w:rPr>
          <w:spacing w:val="-2"/>
        </w:rPr>
        <w:t> </w:t>
      </w:r>
      <w:r>
        <w:rPr/>
        <w:t>NBC</w:t>
      </w:r>
      <w:r>
        <w:rPr>
          <w:spacing w:val="-9"/>
        </w:rPr>
        <w:t> </w:t>
      </w:r>
      <w:r>
        <w:rPr/>
        <w:t>TG</w:t>
      </w:r>
      <w:r>
        <w:rPr>
          <w:spacing w:val="-9"/>
        </w:rPr>
        <w:t> </w:t>
      </w:r>
      <w:r>
        <w:rPr/>
        <w:t>09</w:t>
      </w:r>
      <w:r>
        <w:rPr>
          <w:spacing w:val="-6"/>
        </w:rPr>
        <w:t> </w:t>
      </w:r>
      <w:r>
        <w:rPr/>
        <w:t>-</w:t>
      </w:r>
      <w:r>
        <w:rPr>
          <w:spacing w:val="-7"/>
        </w:rPr>
        <w:t> </w:t>
      </w:r>
      <w:r>
        <w:rPr/>
        <w:t>Demonstração</w:t>
      </w:r>
      <w:r>
        <w:rPr>
          <w:spacing w:val="-9"/>
        </w:rPr>
        <w:t> </w:t>
      </w:r>
      <w:r>
        <w:rPr/>
        <w:t>do</w:t>
      </w:r>
      <w:r>
        <w:rPr>
          <w:spacing w:val="-11"/>
        </w:rPr>
        <w:t> </w:t>
      </w:r>
      <w:r>
        <w:rPr/>
        <w:t>Valor</w:t>
      </w:r>
      <w:r>
        <w:rPr>
          <w:spacing w:val="-10"/>
        </w:rPr>
        <w:t> </w:t>
      </w:r>
      <w:r>
        <w:rPr/>
        <w:t>Adicionado.</w:t>
      </w:r>
      <w:r>
        <w:rPr>
          <w:spacing w:val="-9"/>
        </w:rPr>
        <w:t> </w:t>
      </w:r>
      <w:r>
        <w:rPr/>
        <w:t>Em</w:t>
      </w:r>
      <w:r>
        <w:rPr>
          <w:spacing w:val="-10"/>
        </w:rPr>
        <w:t> </w:t>
      </w:r>
      <w:r>
        <w:rPr/>
        <w:t>nossa</w:t>
      </w:r>
      <w:r>
        <w:rPr>
          <w:spacing w:val="-9"/>
        </w:rPr>
        <w:t> </w:t>
      </w:r>
      <w:r>
        <w:rPr/>
        <w:t>opinião,</w:t>
      </w:r>
      <w:r>
        <w:rPr>
          <w:spacing w:val="-9"/>
        </w:rPr>
        <w:t> </w:t>
      </w:r>
      <w:r>
        <w:rPr/>
        <w:t>essas</w:t>
      </w:r>
      <w:r>
        <w:rPr>
          <w:spacing w:val="-11"/>
        </w:rPr>
        <w:t> </w:t>
      </w:r>
      <w:r>
        <w:rPr/>
        <w:t>demonstrações</w:t>
      </w:r>
      <w:r>
        <w:rPr>
          <w:spacing w:val="-13"/>
        </w:rPr>
        <w:t> </w:t>
      </w:r>
      <w:r>
        <w:rPr/>
        <w:t>do valor adicionado, foram adequadamente elaboradas, em todos os aspectos relevantes, segundo os critérios definidos nesse Pronunciamento Técnico e são consistentes em relação às demonstrações financeiras tomadas em conjunto.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4"/>
        <w:rPr>
          <w:sz w:val="20"/>
        </w:rPr>
      </w:pPr>
      <w:r>
        <w:rPr/>
        <mc:AlternateContent>
          <mc:Choice Requires="wps">
            <w:drawing>
              <wp:anchor distT="0" distB="0" distL="0" distR="0" allowOverlap="1" layoutInCell="1" locked="0" behindDoc="1" simplePos="0" relativeHeight="487592960">
                <wp:simplePos x="0" y="0"/>
                <wp:positionH relativeFrom="page">
                  <wp:posOffset>6457950</wp:posOffset>
                </wp:positionH>
                <wp:positionV relativeFrom="paragraph">
                  <wp:posOffset>271767</wp:posOffset>
                </wp:positionV>
                <wp:extent cx="601345" cy="238125"/>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601345" cy="238125"/>
                          <a:chExt cx="601345" cy="238125"/>
                        </a:xfrm>
                      </wpg:grpSpPr>
                      <wps:wsp>
                        <wps:cNvPr id="41" name="Graphic 41"/>
                        <wps:cNvSpPr/>
                        <wps:spPr>
                          <a:xfrm>
                            <a:off x="6350" y="6350"/>
                            <a:ext cx="588645" cy="225425"/>
                          </a:xfrm>
                          <a:custGeom>
                            <a:avLst/>
                            <a:gdLst/>
                            <a:ahLst/>
                            <a:cxnLst/>
                            <a:rect l="l" t="t" r="r" b="b"/>
                            <a:pathLst>
                              <a:path w="588645" h="225425">
                                <a:moveTo>
                                  <a:pt x="0" y="37592"/>
                                </a:moveTo>
                                <a:lnTo>
                                  <a:pt x="2944" y="22985"/>
                                </a:lnTo>
                                <a:lnTo>
                                  <a:pt x="10985" y="11033"/>
                                </a:lnTo>
                                <a:lnTo>
                                  <a:pt x="22931" y="2962"/>
                                </a:lnTo>
                                <a:lnTo>
                                  <a:pt x="37591" y="0"/>
                                </a:lnTo>
                                <a:lnTo>
                                  <a:pt x="551052" y="0"/>
                                </a:lnTo>
                                <a:lnTo>
                                  <a:pt x="565713" y="2962"/>
                                </a:lnTo>
                                <a:lnTo>
                                  <a:pt x="577659" y="11033"/>
                                </a:lnTo>
                                <a:lnTo>
                                  <a:pt x="585700" y="22985"/>
                                </a:lnTo>
                                <a:lnTo>
                                  <a:pt x="588645" y="37592"/>
                                </a:lnTo>
                                <a:lnTo>
                                  <a:pt x="588645" y="187833"/>
                                </a:lnTo>
                                <a:lnTo>
                                  <a:pt x="585700" y="202493"/>
                                </a:lnTo>
                                <a:lnTo>
                                  <a:pt x="577659" y="214439"/>
                                </a:lnTo>
                                <a:lnTo>
                                  <a:pt x="565713" y="222480"/>
                                </a:lnTo>
                                <a:lnTo>
                                  <a:pt x="551052" y="225425"/>
                                </a:lnTo>
                                <a:lnTo>
                                  <a:pt x="37591" y="225425"/>
                                </a:lnTo>
                                <a:lnTo>
                                  <a:pt x="22931" y="222480"/>
                                </a:lnTo>
                                <a:lnTo>
                                  <a:pt x="10985" y="214439"/>
                                </a:lnTo>
                                <a:lnTo>
                                  <a:pt x="2944" y="202493"/>
                                </a:lnTo>
                                <a:lnTo>
                                  <a:pt x="0" y="187833"/>
                                </a:lnTo>
                                <a:lnTo>
                                  <a:pt x="0" y="37592"/>
                                </a:lnTo>
                                <a:close/>
                              </a:path>
                            </a:pathLst>
                          </a:custGeom>
                          <a:ln w="12700">
                            <a:solidFill>
                              <a:srgbClr val="000000"/>
                            </a:solidFill>
                            <a:prstDash val="solid"/>
                          </a:ln>
                        </wps:spPr>
                        <wps:bodyPr wrap="square" lIns="0" tIns="0" rIns="0" bIns="0" rtlCol="0">
                          <a:prstTxWarp prst="textNoShape">
                            <a:avLst/>
                          </a:prstTxWarp>
                          <a:noAutofit/>
                        </wps:bodyPr>
                      </wps:wsp>
                      <wps:wsp>
                        <wps:cNvPr id="42" name="Textbox 42"/>
                        <wps:cNvSpPr txBox="1"/>
                        <wps:spPr>
                          <a:xfrm>
                            <a:off x="0" y="0"/>
                            <a:ext cx="601345" cy="238125"/>
                          </a:xfrm>
                          <a:prstGeom prst="rect">
                            <a:avLst/>
                          </a:prstGeom>
                        </wps:spPr>
                        <wps:txbx>
                          <w:txbxContent>
                            <w:p>
                              <w:pPr>
                                <w:spacing w:before="115"/>
                                <w:ind w:left="235" w:right="0" w:firstLine="0"/>
                                <w:jc w:val="left"/>
                                <w:rPr>
                                  <w:sz w:val="14"/>
                                </w:rPr>
                              </w:pPr>
                              <w:hyperlink w:history="true" w:anchor="_bookmark0">
                                <w:r>
                                  <w:rPr>
                                    <w:spacing w:val="-2"/>
                                    <w:sz w:val="14"/>
                                  </w:rPr>
                                  <w:t>ÍNDICE</w:t>
                                </w:r>
                              </w:hyperlink>
                            </w:p>
                          </w:txbxContent>
                        </wps:txbx>
                        <wps:bodyPr wrap="square" lIns="0" tIns="0" rIns="0" bIns="0" rtlCol="0">
                          <a:noAutofit/>
                        </wps:bodyPr>
                      </wps:wsp>
                    </wpg:wgp>
                  </a:graphicData>
                </a:graphic>
              </wp:anchor>
            </w:drawing>
          </mc:Choice>
          <mc:Fallback>
            <w:pict>
              <v:group style="position:absolute;margin-left:508.5pt;margin-top:21.399023pt;width:47.35pt;height:18.75pt;mso-position-horizontal-relative:page;mso-position-vertical-relative:paragraph;z-index:-15723520;mso-wrap-distance-left:0;mso-wrap-distance-right:0" id="docshapegroup37" coordorigin="10170,428" coordsize="947,375">
                <v:shape style="position:absolute;left:10180;top:437;width:927;height:355" id="docshape38" coordorigin="10180,438" coordsize="927,355" path="m10180,497l10185,474,10197,455,10216,443,10239,438,11048,438,11071,443,11090,455,11102,474,11107,497,11107,734,11102,757,11090,776,11071,788,11048,793,10239,793,10216,788,10197,776,10185,757,10180,734,10180,497xe" filled="false" stroked="true" strokeweight="1pt" strokecolor="#000000">
                  <v:path arrowok="t"/>
                  <v:stroke dashstyle="solid"/>
                </v:shape>
                <v:shape style="position:absolute;left:10170;top:427;width:947;height:375" type="#_x0000_t202" id="docshape39" filled="false" stroked="false">
                  <v:textbox inset="0,0,0,0">
                    <w:txbxContent>
                      <w:p>
                        <w:pPr>
                          <w:spacing w:before="115"/>
                          <w:ind w:left="235" w:right="0" w:firstLine="0"/>
                          <w:jc w:val="left"/>
                          <w:rPr>
                            <w:sz w:val="14"/>
                          </w:rPr>
                        </w:pPr>
                        <w:hyperlink w:history="true" w:anchor="_bookmark0">
                          <w:r>
                            <w:rPr>
                              <w:spacing w:val="-2"/>
                              <w:sz w:val="14"/>
                            </w:rPr>
                            <w:t>ÍNDICE</w:t>
                          </w:r>
                        </w:hyperlink>
                      </w:p>
                    </w:txbxContent>
                  </v:textbox>
                  <w10:wrap type="none"/>
                </v:shape>
                <w10:wrap type="topAndBottom"/>
              </v:group>
            </w:pict>
          </mc:Fallback>
        </mc:AlternateContent>
      </w:r>
    </w:p>
    <w:p>
      <w:pPr>
        <w:spacing w:after="0"/>
        <w:rPr>
          <w:sz w:val="20"/>
        </w:rPr>
        <w:sectPr>
          <w:pgSz w:w="12240" w:h="15840"/>
          <w:pgMar w:top="720" w:bottom="280" w:left="1020" w:right="1020"/>
        </w:sectPr>
      </w:pPr>
    </w:p>
    <w:p>
      <w:pPr>
        <w:pStyle w:val="BodyText"/>
        <w:ind w:left="162"/>
        <w:rPr>
          <w:sz w:val="20"/>
        </w:rPr>
      </w:pPr>
      <w:r>
        <w:rPr>
          <w:sz w:val="20"/>
        </w:rPr>
        <w:drawing>
          <wp:inline distT="0" distB="0" distL="0" distR="0">
            <wp:extent cx="978683" cy="1144238"/>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15" cstate="print"/>
                    <a:stretch>
                      <a:fillRect/>
                    </a:stretch>
                  </pic:blipFill>
                  <pic:spPr>
                    <a:xfrm>
                      <a:off x="0" y="0"/>
                      <a:ext cx="978683" cy="1144238"/>
                    </a:xfrm>
                    <a:prstGeom prst="rect">
                      <a:avLst/>
                    </a:prstGeom>
                  </pic:spPr>
                </pic:pic>
              </a:graphicData>
            </a:graphic>
          </wp:inline>
        </w:drawing>
      </w:r>
      <w:r>
        <w:rPr>
          <w:sz w:val="20"/>
        </w:rPr>
      </w:r>
    </w:p>
    <w:p>
      <w:pPr>
        <w:pStyle w:val="BodyText"/>
        <w:spacing w:before="245"/>
      </w:pPr>
    </w:p>
    <w:p>
      <w:pPr>
        <w:pStyle w:val="Heading3"/>
        <w:ind w:left="113"/>
      </w:pPr>
      <w:r>
        <w:rPr/>
        <w:t>Outras</w:t>
      </w:r>
      <w:r>
        <w:rPr>
          <w:spacing w:val="-8"/>
        </w:rPr>
        <w:t> </w:t>
      </w:r>
      <w:r>
        <w:rPr/>
        <w:t>informações</w:t>
      </w:r>
      <w:r>
        <w:rPr>
          <w:spacing w:val="-3"/>
        </w:rPr>
        <w:t> </w:t>
      </w:r>
      <w:r>
        <w:rPr/>
        <w:t>que</w:t>
      </w:r>
      <w:r>
        <w:rPr>
          <w:spacing w:val="-5"/>
        </w:rPr>
        <w:t> </w:t>
      </w:r>
      <w:r>
        <w:rPr/>
        <w:t>acompanham</w:t>
      </w:r>
      <w:r>
        <w:rPr>
          <w:spacing w:val="-10"/>
        </w:rPr>
        <w:t> </w:t>
      </w:r>
      <w:r>
        <w:rPr/>
        <w:t>as</w:t>
      </w:r>
      <w:r>
        <w:rPr>
          <w:spacing w:val="-2"/>
        </w:rPr>
        <w:t> </w:t>
      </w:r>
      <w:r>
        <w:rPr/>
        <w:t>demonstrações</w:t>
      </w:r>
      <w:r>
        <w:rPr>
          <w:spacing w:val="-6"/>
        </w:rPr>
        <w:t> </w:t>
      </w:r>
      <w:r>
        <w:rPr/>
        <w:t>financeiras</w:t>
      </w:r>
      <w:r>
        <w:rPr>
          <w:spacing w:val="-9"/>
        </w:rPr>
        <w:t> </w:t>
      </w:r>
      <w:r>
        <w:rPr/>
        <w:t>e</w:t>
      </w:r>
      <w:r>
        <w:rPr>
          <w:spacing w:val="-6"/>
        </w:rPr>
        <w:t> </w:t>
      </w:r>
      <w:r>
        <w:rPr/>
        <w:t>o</w:t>
      </w:r>
      <w:r>
        <w:rPr>
          <w:spacing w:val="-3"/>
        </w:rPr>
        <w:t> </w:t>
      </w:r>
      <w:r>
        <w:rPr/>
        <w:t>relatório</w:t>
      </w:r>
      <w:r>
        <w:rPr>
          <w:spacing w:val="-6"/>
        </w:rPr>
        <w:t> </w:t>
      </w:r>
      <w:r>
        <w:rPr/>
        <w:t>do</w:t>
      </w:r>
      <w:r>
        <w:rPr>
          <w:spacing w:val="-10"/>
        </w:rPr>
        <w:t> </w:t>
      </w:r>
      <w:r>
        <w:rPr>
          <w:spacing w:val="-2"/>
        </w:rPr>
        <w:t>auditor</w:t>
      </w:r>
    </w:p>
    <w:p>
      <w:pPr>
        <w:pStyle w:val="BodyText"/>
        <w:spacing w:before="251"/>
        <w:ind w:left="113" w:right="111"/>
      </w:pPr>
      <w:r>
        <w:rPr/>
        <w:t>A</w:t>
      </w:r>
      <w:r>
        <w:rPr>
          <w:spacing w:val="-1"/>
        </w:rPr>
        <w:t> </w:t>
      </w:r>
      <w:r>
        <w:rPr/>
        <w:t>diretoria</w:t>
      </w:r>
      <w:r>
        <w:rPr>
          <w:spacing w:val="-4"/>
        </w:rPr>
        <w:t> </w:t>
      </w:r>
      <w:r>
        <w:rPr/>
        <w:t>da</w:t>
      </w:r>
      <w:r>
        <w:rPr>
          <w:spacing w:val="-3"/>
        </w:rPr>
        <w:t> </w:t>
      </w:r>
      <w:r>
        <w:rPr/>
        <w:t>Companhia</w:t>
      </w:r>
      <w:r>
        <w:rPr>
          <w:spacing w:val="-3"/>
        </w:rPr>
        <w:t> </w:t>
      </w:r>
      <w:r>
        <w:rPr/>
        <w:t>é</w:t>
      </w:r>
      <w:r>
        <w:rPr>
          <w:spacing w:val="-3"/>
        </w:rPr>
        <w:t> </w:t>
      </w:r>
      <w:r>
        <w:rPr/>
        <w:t>responsável</w:t>
      </w:r>
      <w:r>
        <w:rPr>
          <w:spacing w:val="-9"/>
        </w:rPr>
        <w:t> </w:t>
      </w:r>
      <w:r>
        <w:rPr/>
        <w:t>por</w:t>
      </w:r>
      <w:r>
        <w:rPr>
          <w:spacing w:val="-3"/>
        </w:rPr>
        <w:t> </w:t>
      </w:r>
      <w:r>
        <w:rPr/>
        <w:t>essas</w:t>
      </w:r>
      <w:r>
        <w:rPr>
          <w:spacing w:val="-3"/>
        </w:rPr>
        <w:t> </w:t>
      </w:r>
      <w:r>
        <w:rPr/>
        <w:t>outras</w:t>
      </w:r>
      <w:r>
        <w:rPr>
          <w:spacing w:val="-3"/>
        </w:rPr>
        <w:t> </w:t>
      </w:r>
      <w:r>
        <w:rPr/>
        <w:t>informações</w:t>
      </w:r>
      <w:r>
        <w:rPr>
          <w:spacing w:val="-3"/>
        </w:rPr>
        <w:t> </w:t>
      </w:r>
      <w:r>
        <w:rPr/>
        <w:t>que</w:t>
      </w:r>
      <w:r>
        <w:rPr>
          <w:spacing w:val="-3"/>
        </w:rPr>
        <w:t> </w:t>
      </w:r>
      <w:r>
        <w:rPr/>
        <w:t>compreendem</w:t>
      </w:r>
      <w:r>
        <w:rPr>
          <w:spacing w:val="-4"/>
        </w:rPr>
        <w:t> </w:t>
      </w:r>
      <w:r>
        <w:rPr/>
        <w:t>o</w:t>
      </w:r>
      <w:r>
        <w:rPr>
          <w:spacing w:val="-3"/>
        </w:rPr>
        <w:t> </w:t>
      </w:r>
      <w:r>
        <w:rPr/>
        <w:t>Relatório da administração.</w:t>
      </w:r>
    </w:p>
    <w:p>
      <w:pPr>
        <w:pStyle w:val="BodyText"/>
      </w:pPr>
    </w:p>
    <w:p>
      <w:pPr>
        <w:pStyle w:val="BodyText"/>
        <w:ind w:left="113"/>
      </w:pPr>
      <w:r>
        <w:rPr/>
        <w:t>Nossa</w:t>
      </w:r>
      <w:r>
        <w:rPr>
          <w:spacing w:val="-2"/>
        </w:rPr>
        <w:t> </w:t>
      </w:r>
      <w:r>
        <w:rPr/>
        <w:t>opinião</w:t>
      </w:r>
      <w:r>
        <w:rPr>
          <w:spacing w:val="-2"/>
        </w:rPr>
        <w:t> </w:t>
      </w:r>
      <w:r>
        <w:rPr/>
        <w:t>sobre</w:t>
      </w:r>
      <w:r>
        <w:rPr>
          <w:spacing w:val="-2"/>
        </w:rPr>
        <w:t> </w:t>
      </w:r>
      <w:r>
        <w:rPr/>
        <w:t>as</w:t>
      </w:r>
      <w:r>
        <w:rPr>
          <w:spacing w:val="-7"/>
        </w:rPr>
        <w:t> </w:t>
      </w:r>
      <w:r>
        <w:rPr/>
        <w:t>demonstrações</w:t>
      </w:r>
      <w:r>
        <w:rPr>
          <w:spacing w:val="-3"/>
        </w:rPr>
        <w:t> </w:t>
      </w:r>
      <w:r>
        <w:rPr/>
        <w:t>financeira</w:t>
      </w:r>
      <w:r>
        <w:rPr>
          <w:spacing w:val="-4"/>
        </w:rPr>
        <w:t> </w:t>
      </w:r>
      <w:r>
        <w:rPr/>
        <w:t>não</w:t>
      </w:r>
      <w:r>
        <w:rPr>
          <w:spacing w:val="-2"/>
        </w:rPr>
        <w:t> </w:t>
      </w:r>
      <w:r>
        <w:rPr/>
        <w:t>abrange</w:t>
      </w:r>
      <w:r>
        <w:rPr>
          <w:spacing w:val="-2"/>
        </w:rPr>
        <w:t> </w:t>
      </w:r>
      <w:r>
        <w:rPr/>
        <w:t>o</w:t>
      </w:r>
      <w:r>
        <w:rPr>
          <w:spacing w:val="-2"/>
        </w:rPr>
        <w:t> </w:t>
      </w:r>
      <w:r>
        <w:rPr/>
        <w:t>Relatório</w:t>
      </w:r>
      <w:r>
        <w:rPr>
          <w:spacing w:val="-2"/>
        </w:rPr>
        <w:t> </w:t>
      </w:r>
      <w:r>
        <w:rPr/>
        <w:t>da</w:t>
      </w:r>
      <w:r>
        <w:rPr>
          <w:spacing w:val="-2"/>
        </w:rPr>
        <w:t> </w:t>
      </w:r>
      <w:r>
        <w:rPr/>
        <w:t>administração</w:t>
      </w:r>
      <w:r>
        <w:rPr>
          <w:spacing w:val="-4"/>
        </w:rPr>
        <w:t> </w:t>
      </w:r>
      <w:r>
        <w:rPr/>
        <w:t>e</w:t>
      </w:r>
      <w:r>
        <w:rPr>
          <w:spacing w:val="-2"/>
        </w:rPr>
        <w:t> </w:t>
      </w:r>
      <w:r>
        <w:rPr/>
        <w:t>não expressamos qualquer forma de conclusão de auditoria sobre esse relatório.</w:t>
      </w:r>
    </w:p>
    <w:p>
      <w:pPr>
        <w:pStyle w:val="BodyText"/>
        <w:spacing w:before="252"/>
        <w:ind w:left="113" w:right="111"/>
      </w:pPr>
      <w:r>
        <w:rPr/>
        <w:t>Em conexão com a auditoria das demonstrações financeiras, nossa responsabilidade é a de ler o Relatório da administração e, ao fazê-lo, considerar se esse relatório está, de forma relevante, inconsistente com as demonstrações financeiras ou com nosso conhecimento obtido na auditoria ou, de outra forma, aparenta estar distorcido de forma relevante. Se, com base no trabalho realizado, concluirmos</w:t>
      </w:r>
      <w:r>
        <w:rPr>
          <w:spacing w:val="-4"/>
        </w:rPr>
        <w:t> </w:t>
      </w:r>
      <w:r>
        <w:rPr/>
        <w:t>que</w:t>
      </w:r>
      <w:r>
        <w:rPr>
          <w:spacing w:val="-4"/>
        </w:rPr>
        <w:t> </w:t>
      </w:r>
      <w:r>
        <w:rPr/>
        <w:t>há</w:t>
      </w:r>
      <w:r>
        <w:rPr>
          <w:spacing w:val="-4"/>
        </w:rPr>
        <w:t> </w:t>
      </w:r>
      <w:r>
        <w:rPr/>
        <w:t>distorção</w:t>
      </w:r>
      <w:r>
        <w:rPr>
          <w:spacing w:val="-4"/>
        </w:rPr>
        <w:t> </w:t>
      </w:r>
      <w:r>
        <w:rPr/>
        <w:t>relevante</w:t>
      </w:r>
      <w:r>
        <w:rPr>
          <w:spacing w:val="-4"/>
        </w:rPr>
        <w:t> </w:t>
      </w:r>
      <w:r>
        <w:rPr/>
        <w:t>no</w:t>
      </w:r>
      <w:r>
        <w:rPr>
          <w:spacing w:val="-4"/>
        </w:rPr>
        <w:t> </w:t>
      </w:r>
      <w:r>
        <w:rPr/>
        <w:t>Relatório</w:t>
      </w:r>
      <w:r>
        <w:rPr>
          <w:spacing w:val="-4"/>
        </w:rPr>
        <w:t> </w:t>
      </w:r>
      <w:r>
        <w:rPr/>
        <w:t>da administração,</w:t>
      </w:r>
      <w:r>
        <w:rPr>
          <w:spacing w:val="-4"/>
        </w:rPr>
        <w:t> </w:t>
      </w:r>
      <w:r>
        <w:rPr/>
        <w:t>somos</w:t>
      </w:r>
      <w:r>
        <w:rPr>
          <w:spacing w:val="-4"/>
        </w:rPr>
        <w:t> </w:t>
      </w:r>
      <w:r>
        <w:rPr/>
        <w:t>requeridos</w:t>
      </w:r>
      <w:r>
        <w:rPr>
          <w:spacing w:val="-4"/>
        </w:rPr>
        <w:t> </w:t>
      </w:r>
      <w:r>
        <w:rPr/>
        <w:t>a</w:t>
      </w:r>
      <w:r>
        <w:rPr>
          <w:spacing w:val="-4"/>
        </w:rPr>
        <w:t> </w:t>
      </w:r>
      <w:r>
        <w:rPr/>
        <w:t>comunicar esse fato. Não temos nada a relatar a este respeito.</w:t>
      </w:r>
    </w:p>
    <w:p>
      <w:pPr>
        <w:pStyle w:val="BodyText"/>
        <w:spacing w:before="1"/>
      </w:pPr>
    </w:p>
    <w:p>
      <w:pPr>
        <w:pStyle w:val="Heading3"/>
        <w:ind w:left="113"/>
      </w:pPr>
      <w:r>
        <w:rPr/>
        <w:t>Responsabilidades</w:t>
      </w:r>
      <w:r>
        <w:rPr>
          <w:spacing w:val="-10"/>
        </w:rPr>
        <w:t> </w:t>
      </w:r>
      <w:r>
        <w:rPr/>
        <w:t>da</w:t>
      </w:r>
      <w:r>
        <w:rPr>
          <w:spacing w:val="-6"/>
        </w:rPr>
        <w:t> </w:t>
      </w:r>
      <w:r>
        <w:rPr/>
        <w:t>diretoria</w:t>
      </w:r>
      <w:r>
        <w:rPr>
          <w:spacing w:val="-6"/>
        </w:rPr>
        <w:t> </w:t>
      </w:r>
      <w:r>
        <w:rPr/>
        <w:t>pelas</w:t>
      </w:r>
      <w:r>
        <w:rPr>
          <w:spacing w:val="-7"/>
        </w:rPr>
        <w:t> </w:t>
      </w:r>
      <w:r>
        <w:rPr/>
        <w:t>demonstrações</w:t>
      </w:r>
      <w:r>
        <w:rPr>
          <w:spacing w:val="-5"/>
        </w:rPr>
        <w:t> </w:t>
      </w:r>
      <w:r>
        <w:rPr>
          <w:spacing w:val="-2"/>
        </w:rPr>
        <w:t>financeiras</w:t>
      </w:r>
    </w:p>
    <w:p>
      <w:pPr>
        <w:pStyle w:val="BodyText"/>
        <w:spacing w:before="3"/>
        <w:rPr>
          <w:b/>
        </w:rPr>
      </w:pPr>
    </w:p>
    <w:p>
      <w:pPr>
        <w:pStyle w:val="BodyText"/>
        <w:ind w:left="113" w:right="111"/>
      </w:pPr>
      <w:r>
        <w:rPr/>
        <w:t>A</w:t>
      </w:r>
      <w:r>
        <w:rPr>
          <w:spacing w:val="-1"/>
        </w:rPr>
        <w:t> </w:t>
      </w:r>
      <w:r>
        <w:rPr/>
        <w:t>diretoria</w:t>
      </w:r>
      <w:r>
        <w:rPr>
          <w:spacing w:val="-4"/>
        </w:rPr>
        <w:t> </w:t>
      </w:r>
      <w:r>
        <w:rPr/>
        <w:t>é</w:t>
      </w:r>
      <w:r>
        <w:rPr>
          <w:spacing w:val="-3"/>
        </w:rPr>
        <w:t> </w:t>
      </w:r>
      <w:r>
        <w:rPr/>
        <w:t>responsável</w:t>
      </w:r>
      <w:r>
        <w:rPr>
          <w:spacing w:val="-7"/>
        </w:rPr>
        <w:t> </w:t>
      </w:r>
      <w:r>
        <w:rPr/>
        <w:t>pela</w:t>
      </w:r>
      <w:r>
        <w:rPr>
          <w:spacing w:val="-3"/>
        </w:rPr>
        <w:t> </w:t>
      </w:r>
      <w:r>
        <w:rPr/>
        <w:t>elaboração</w:t>
      </w:r>
      <w:r>
        <w:rPr>
          <w:spacing w:val="-3"/>
        </w:rPr>
        <w:t> </w:t>
      </w:r>
      <w:r>
        <w:rPr/>
        <w:t>e</w:t>
      </w:r>
      <w:r>
        <w:rPr>
          <w:spacing w:val="-3"/>
        </w:rPr>
        <w:t> </w:t>
      </w:r>
      <w:r>
        <w:rPr/>
        <w:t>adequada</w:t>
      </w:r>
      <w:r>
        <w:rPr>
          <w:spacing w:val="-3"/>
        </w:rPr>
        <w:t> </w:t>
      </w:r>
      <w:r>
        <w:rPr/>
        <w:t>apresentação</w:t>
      </w:r>
      <w:r>
        <w:rPr>
          <w:spacing w:val="-3"/>
        </w:rPr>
        <w:t> </w:t>
      </w:r>
      <w:r>
        <w:rPr/>
        <w:t>das</w:t>
      </w:r>
      <w:r>
        <w:rPr>
          <w:spacing w:val="-3"/>
        </w:rPr>
        <w:t> </w:t>
      </w:r>
      <w:r>
        <w:rPr/>
        <w:t>demonstrações financeiras de</w:t>
      </w:r>
      <w:r>
        <w:rPr>
          <w:spacing w:val="-2"/>
        </w:rPr>
        <w:t> </w:t>
      </w:r>
      <w:r>
        <w:rPr/>
        <w:t>acordo</w:t>
      </w:r>
      <w:r>
        <w:rPr>
          <w:spacing w:val="-2"/>
        </w:rPr>
        <w:t> </w:t>
      </w:r>
      <w:r>
        <w:rPr/>
        <w:t>com</w:t>
      </w:r>
      <w:r>
        <w:rPr>
          <w:spacing w:val="-6"/>
        </w:rPr>
        <w:t> </w:t>
      </w:r>
      <w:r>
        <w:rPr/>
        <w:t>as</w:t>
      </w:r>
      <w:r>
        <w:rPr>
          <w:spacing w:val="-2"/>
        </w:rPr>
        <w:t> </w:t>
      </w:r>
      <w:r>
        <w:rPr/>
        <w:t>práticas</w:t>
      </w:r>
      <w:r>
        <w:rPr>
          <w:spacing w:val="-2"/>
        </w:rPr>
        <w:t> </w:t>
      </w:r>
      <w:r>
        <w:rPr/>
        <w:t>contábeis</w:t>
      </w:r>
      <w:r>
        <w:rPr>
          <w:spacing w:val="-2"/>
        </w:rPr>
        <w:t> </w:t>
      </w:r>
      <w:r>
        <w:rPr/>
        <w:t>adotadas</w:t>
      </w:r>
      <w:r>
        <w:rPr>
          <w:spacing w:val="-2"/>
        </w:rPr>
        <w:t> </w:t>
      </w:r>
      <w:r>
        <w:rPr/>
        <w:t>no</w:t>
      </w:r>
      <w:r>
        <w:rPr>
          <w:spacing w:val="-2"/>
        </w:rPr>
        <w:t> </w:t>
      </w:r>
      <w:r>
        <w:rPr/>
        <w:t>Brasil</w:t>
      </w:r>
      <w:r>
        <w:rPr>
          <w:spacing w:val="-2"/>
        </w:rPr>
        <w:t> </w:t>
      </w:r>
      <w:r>
        <w:rPr/>
        <w:t>e</w:t>
      </w:r>
      <w:r>
        <w:rPr>
          <w:spacing w:val="-2"/>
        </w:rPr>
        <w:t> </w:t>
      </w:r>
      <w:r>
        <w:rPr/>
        <w:t>com</w:t>
      </w:r>
      <w:r>
        <w:rPr>
          <w:spacing w:val="-3"/>
        </w:rPr>
        <w:t> </w:t>
      </w:r>
      <w:r>
        <w:rPr/>
        <w:t>as</w:t>
      </w:r>
      <w:r>
        <w:rPr>
          <w:spacing w:val="-2"/>
        </w:rPr>
        <w:t> </w:t>
      </w:r>
      <w:r>
        <w:rPr/>
        <w:t>normas</w:t>
      </w:r>
      <w:r>
        <w:rPr>
          <w:spacing w:val="-2"/>
        </w:rPr>
        <w:t> </w:t>
      </w:r>
      <w:r>
        <w:rPr/>
        <w:t>internacionais</w:t>
      </w:r>
      <w:r>
        <w:rPr>
          <w:spacing w:val="-7"/>
        </w:rPr>
        <w:t> </w:t>
      </w:r>
      <w:r>
        <w:rPr/>
        <w:t>de</w:t>
      </w:r>
      <w:r>
        <w:rPr>
          <w:spacing w:val="-2"/>
        </w:rPr>
        <w:t> </w:t>
      </w:r>
      <w:r>
        <w:rPr/>
        <w:t>relatório financeiro (IFRS), emitidas pelo </w:t>
      </w:r>
      <w:r>
        <w:rPr>
          <w:i/>
        </w:rPr>
        <w:t>International Accounting Standards Board </w:t>
      </w:r>
      <w:r>
        <w:rPr/>
        <w:t>(IASB), e pelos controles internos que ela determinou como necessários para permitir a elaboração de demonstrações financeiras livres de distorção relevante, independentemente se causada por fraude ou erro.</w:t>
      </w:r>
    </w:p>
    <w:p>
      <w:pPr>
        <w:pStyle w:val="BodyText"/>
        <w:spacing w:before="252"/>
        <w:ind w:left="113" w:right="180"/>
      </w:pPr>
      <w:r>
        <w:rPr/>
        <w:t>Na elaboração das demonstrações financeiras, a diretoria é responsável pela avaliação da capacidade de a Companhia continuar operando, divulgando, quando aplicável, os assuntos relacionados com a sua continuidade operacional e o uso dessa base contábil na elaboração das demonstrações financeiras,</w:t>
      </w:r>
      <w:r>
        <w:rPr>
          <w:spacing w:val="-2"/>
        </w:rPr>
        <w:t> </w:t>
      </w:r>
      <w:r>
        <w:rPr/>
        <w:t>a</w:t>
      </w:r>
      <w:r>
        <w:rPr>
          <w:spacing w:val="-2"/>
        </w:rPr>
        <w:t> </w:t>
      </w:r>
      <w:r>
        <w:rPr/>
        <w:t>não</w:t>
      </w:r>
      <w:r>
        <w:rPr>
          <w:spacing w:val="-2"/>
        </w:rPr>
        <w:t> </w:t>
      </w:r>
      <w:r>
        <w:rPr/>
        <w:t>ser</w:t>
      </w:r>
      <w:r>
        <w:rPr>
          <w:spacing w:val="-8"/>
        </w:rPr>
        <w:t> </w:t>
      </w:r>
      <w:r>
        <w:rPr/>
        <w:t>que</w:t>
      </w:r>
      <w:r>
        <w:rPr>
          <w:spacing w:val="-2"/>
        </w:rPr>
        <w:t> </w:t>
      </w:r>
      <w:r>
        <w:rPr/>
        <w:t>a</w:t>
      </w:r>
      <w:r>
        <w:rPr>
          <w:spacing w:val="-1"/>
        </w:rPr>
        <w:t> </w:t>
      </w:r>
      <w:r>
        <w:rPr/>
        <w:t>diretoria pretenda</w:t>
      </w:r>
      <w:r>
        <w:rPr>
          <w:spacing w:val="-2"/>
        </w:rPr>
        <w:t> </w:t>
      </w:r>
      <w:r>
        <w:rPr/>
        <w:t>liquidar</w:t>
      </w:r>
      <w:r>
        <w:rPr>
          <w:spacing w:val="-8"/>
        </w:rPr>
        <w:t> </w:t>
      </w:r>
      <w:r>
        <w:rPr/>
        <w:t>a</w:t>
      </w:r>
      <w:r>
        <w:rPr>
          <w:spacing w:val="-2"/>
        </w:rPr>
        <w:t> </w:t>
      </w:r>
      <w:r>
        <w:rPr/>
        <w:t>Companhia</w:t>
      </w:r>
      <w:r>
        <w:rPr>
          <w:spacing w:val="-2"/>
        </w:rPr>
        <w:t> </w:t>
      </w:r>
      <w:r>
        <w:rPr/>
        <w:t>ou cessar</w:t>
      </w:r>
      <w:r>
        <w:rPr>
          <w:spacing w:val="-8"/>
        </w:rPr>
        <w:t> </w:t>
      </w:r>
      <w:r>
        <w:rPr/>
        <w:t>suas operações, ou não tenha nenhuma alternativa realista para evitar o encerramento das operações.</w:t>
      </w:r>
    </w:p>
    <w:p>
      <w:pPr>
        <w:pStyle w:val="BodyText"/>
      </w:pPr>
    </w:p>
    <w:p>
      <w:pPr>
        <w:pStyle w:val="BodyText"/>
        <w:ind w:left="113" w:right="111"/>
      </w:pPr>
      <w:r>
        <w:rPr/>
        <w:t>Os</w:t>
      </w:r>
      <w:r>
        <w:rPr>
          <w:spacing w:val="-3"/>
        </w:rPr>
        <w:t> </w:t>
      </w:r>
      <w:r>
        <w:rPr/>
        <w:t>responsáveis</w:t>
      </w:r>
      <w:r>
        <w:rPr>
          <w:spacing w:val="-3"/>
        </w:rPr>
        <w:t> </w:t>
      </w:r>
      <w:r>
        <w:rPr/>
        <w:t>pela</w:t>
      </w:r>
      <w:r>
        <w:rPr>
          <w:spacing w:val="-3"/>
        </w:rPr>
        <w:t> </w:t>
      </w:r>
      <w:r>
        <w:rPr/>
        <w:t>governança</w:t>
      </w:r>
      <w:r>
        <w:rPr>
          <w:spacing w:val="-3"/>
        </w:rPr>
        <w:t> </w:t>
      </w:r>
      <w:r>
        <w:rPr/>
        <w:t>da</w:t>
      </w:r>
      <w:r>
        <w:rPr>
          <w:spacing w:val="-7"/>
        </w:rPr>
        <w:t> </w:t>
      </w:r>
      <w:r>
        <w:rPr/>
        <w:t>Companhia</w:t>
      </w:r>
      <w:r>
        <w:rPr>
          <w:spacing w:val="-11"/>
        </w:rPr>
        <w:t> </w:t>
      </w:r>
      <w:r>
        <w:rPr/>
        <w:t>são</w:t>
      </w:r>
      <w:r>
        <w:rPr>
          <w:spacing w:val="-3"/>
        </w:rPr>
        <w:t> </w:t>
      </w:r>
      <w:r>
        <w:rPr/>
        <w:t>aqueles</w:t>
      </w:r>
      <w:r>
        <w:rPr>
          <w:spacing w:val="-3"/>
        </w:rPr>
        <w:t> </w:t>
      </w:r>
      <w:r>
        <w:rPr/>
        <w:t>com responsabilidade</w:t>
      </w:r>
      <w:r>
        <w:rPr>
          <w:spacing w:val="-7"/>
        </w:rPr>
        <w:t> </w:t>
      </w:r>
      <w:r>
        <w:rPr/>
        <w:t>pela</w:t>
      </w:r>
      <w:r>
        <w:rPr>
          <w:spacing w:val="-3"/>
        </w:rPr>
        <w:t> </w:t>
      </w:r>
      <w:r>
        <w:rPr/>
        <w:t>supervisão do processo de elaboração das demonstrações financeiras.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6"/>
        <w:rPr>
          <w:sz w:val="20"/>
        </w:rPr>
      </w:pPr>
      <w:r>
        <w:rPr/>
        <mc:AlternateContent>
          <mc:Choice Requires="wps">
            <w:drawing>
              <wp:anchor distT="0" distB="0" distL="0" distR="0" allowOverlap="1" layoutInCell="1" locked="0" behindDoc="1" simplePos="0" relativeHeight="487593472">
                <wp:simplePos x="0" y="0"/>
                <wp:positionH relativeFrom="page">
                  <wp:posOffset>6457950</wp:posOffset>
                </wp:positionH>
                <wp:positionV relativeFrom="paragraph">
                  <wp:posOffset>285737</wp:posOffset>
                </wp:positionV>
                <wp:extent cx="601345" cy="238125"/>
                <wp:effectExtent l="0" t="0" r="0" b="0"/>
                <wp:wrapTopAndBottom/>
                <wp:docPr id="44" name="Group 44"/>
                <wp:cNvGraphicFramePr>
                  <a:graphicFrameLocks/>
                </wp:cNvGraphicFramePr>
                <a:graphic>
                  <a:graphicData uri="http://schemas.microsoft.com/office/word/2010/wordprocessingGroup">
                    <wpg:wgp>
                      <wpg:cNvPr id="44" name="Group 44"/>
                      <wpg:cNvGrpSpPr/>
                      <wpg:grpSpPr>
                        <a:xfrm>
                          <a:off x="0" y="0"/>
                          <a:ext cx="601345" cy="238125"/>
                          <a:chExt cx="601345" cy="238125"/>
                        </a:xfrm>
                      </wpg:grpSpPr>
                      <wps:wsp>
                        <wps:cNvPr id="45" name="Graphic 45"/>
                        <wps:cNvSpPr/>
                        <wps:spPr>
                          <a:xfrm>
                            <a:off x="6350" y="6350"/>
                            <a:ext cx="588645" cy="225425"/>
                          </a:xfrm>
                          <a:custGeom>
                            <a:avLst/>
                            <a:gdLst/>
                            <a:ahLst/>
                            <a:cxnLst/>
                            <a:rect l="l" t="t" r="r" b="b"/>
                            <a:pathLst>
                              <a:path w="588645" h="225425">
                                <a:moveTo>
                                  <a:pt x="0" y="37592"/>
                                </a:moveTo>
                                <a:lnTo>
                                  <a:pt x="2944" y="22985"/>
                                </a:lnTo>
                                <a:lnTo>
                                  <a:pt x="10985" y="11033"/>
                                </a:lnTo>
                                <a:lnTo>
                                  <a:pt x="22931" y="2962"/>
                                </a:lnTo>
                                <a:lnTo>
                                  <a:pt x="37591" y="0"/>
                                </a:lnTo>
                                <a:lnTo>
                                  <a:pt x="551052" y="0"/>
                                </a:lnTo>
                                <a:lnTo>
                                  <a:pt x="565713" y="2962"/>
                                </a:lnTo>
                                <a:lnTo>
                                  <a:pt x="577659" y="11033"/>
                                </a:lnTo>
                                <a:lnTo>
                                  <a:pt x="585700" y="22985"/>
                                </a:lnTo>
                                <a:lnTo>
                                  <a:pt x="588645" y="37592"/>
                                </a:lnTo>
                                <a:lnTo>
                                  <a:pt x="588645" y="187833"/>
                                </a:lnTo>
                                <a:lnTo>
                                  <a:pt x="585700" y="202493"/>
                                </a:lnTo>
                                <a:lnTo>
                                  <a:pt x="577659" y="214439"/>
                                </a:lnTo>
                                <a:lnTo>
                                  <a:pt x="565713" y="222480"/>
                                </a:lnTo>
                                <a:lnTo>
                                  <a:pt x="551052" y="225425"/>
                                </a:lnTo>
                                <a:lnTo>
                                  <a:pt x="37591" y="225425"/>
                                </a:lnTo>
                                <a:lnTo>
                                  <a:pt x="22931" y="222480"/>
                                </a:lnTo>
                                <a:lnTo>
                                  <a:pt x="10985" y="214439"/>
                                </a:lnTo>
                                <a:lnTo>
                                  <a:pt x="2944" y="202493"/>
                                </a:lnTo>
                                <a:lnTo>
                                  <a:pt x="0" y="187833"/>
                                </a:lnTo>
                                <a:lnTo>
                                  <a:pt x="0" y="37592"/>
                                </a:lnTo>
                                <a:close/>
                              </a:path>
                            </a:pathLst>
                          </a:custGeom>
                          <a:ln w="12700">
                            <a:solidFill>
                              <a:srgbClr val="000000"/>
                            </a:solidFill>
                            <a:prstDash val="solid"/>
                          </a:ln>
                        </wps:spPr>
                        <wps:bodyPr wrap="square" lIns="0" tIns="0" rIns="0" bIns="0" rtlCol="0">
                          <a:prstTxWarp prst="textNoShape">
                            <a:avLst/>
                          </a:prstTxWarp>
                          <a:noAutofit/>
                        </wps:bodyPr>
                      </wps:wsp>
                      <wps:wsp>
                        <wps:cNvPr id="46" name="Textbox 46"/>
                        <wps:cNvSpPr txBox="1"/>
                        <wps:spPr>
                          <a:xfrm>
                            <a:off x="0" y="0"/>
                            <a:ext cx="601345" cy="238125"/>
                          </a:xfrm>
                          <a:prstGeom prst="rect">
                            <a:avLst/>
                          </a:prstGeom>
                        </wps:spPr>
                        <wps:txbx>
                          <w:txbxContent>
                            <w:p>
                              <w:pPr>
                                <w:spacing w:before="115"/>
                                <w:ind w:left="235" w:right="0" w:firstLine="0"/>
                                <w:jc w:val="left"/>
                                <w:rPr>
                                  <w:sz w:val="14"/>
                                </w:rPr>
                              </w:pPr>
                              <w:hyperlink w:history="true" w:anchor="_bookmark0">
                                <w:r>
                                  <w:rPr>
                                    <w:spacing w:val="-2"/>
                                    <w:sz w:val="14"/>
                                  </w:rPr>
                                  <w:t>ÍNDICE</w:t>
                                </w:r>
                              </w:hyperlink>
                            </w:p>
                          </w:txbxContent>
                        </wps:txbx>
                        <wps:bodyPr wrap="square" lIns="0" tIns="0" rIns="0" bIns="0" rtlCol="0">
                          <a:noAutofit/>
                        </wps:bodyPr>
                      </wps:wsp>
                    </wpg:wgp>
                  </a:graphicData>
                </a:graphic>
              </wp:anchor>
            </w:drawing>
          </mc:Choice>
          <mc:Fallback>
            <w:pict>
              <v:group style="position:absolute;margin-left:508.5pt;margin-top:22.499023pt;width:47.35pt;height:18.75pt;mso-position-horizontal-relative:page;mso-position-vertical-relative:paragraph;z-index:-15723008;mso-wrap-distance-left:0;mso-wrap-distance-right:0" id="docshapegroup40" coordorigin="10170,450" coordsize="947,375">
                <v:shape style="position:absolute;left:10180;top:459;width:927;height:355" id="docshape41" coordorigin="10180,460" coordsize="927,355" path="m10180,519l10185,496,10197,477,10216,465,10239,460,11048,460,11071,465,11090,477,11102,496,11107,519,11107,756,11102,779,11090,798,11071,810,11048,815,10239,815,10216,810,10197,798,10185,779,10180,756,10180,519xe" filled="false" stroked="true" strokeweight="1pt" strokecolor="#000000">
                  <v:path arrowok="t"/>
                  <v:stroke dashstyle="solid"/>
                </v:shape>
                <v:shape style="position:absolute;left:10170;top:449;width:947;height:375" type="#_x0000_t202" id="docshape42" filled="false" stroked="false">
                  <v:textbox inset="0,0,0,0">
                    <w:txbxContent>
                      <w:p>
                        <w:pPr>
                          <w:spacing w:before="115"/>
                          <w:ind w:left="235" w:right="0" w:firstLine="0"/>
                          <w:jc w:val="left"/>
                          <w:rPr>
                            <w:sz w:val="14"/>
                          </w:rPr>
                        </w:pPr>
                        <w:hyperlink w:history="true" w:anchor="_bookmark0">
                          <w:r>
                            <w:rPr>
                              <w:spacing w:val="-2"/>
                              <w:sz w:val="14"/>
                            </w:rPr>
                            <w:t>ÍNDICE</w:t>
                          </w:r>
                        </w:hyperlink>
                      </w:p>
                    </w:txbxContent>
                  </v:textbox>
                  <w10:wrap type="none"/>
                </v:shape>
                <w10:wrap type="topAndBottom"/>
              </v:group>
            </w:pict>
          </mc:Fallback>
        </mc:AlternateContent>
      </w:r>
    </w:p>
    <w:p>
      <w:pPr>
        <w:spacing w:after="0"/>
        <w:rPr>
          <w:sz w:val="20"/>
        </w:rPr>
        <w:sectPr>
          <w:pgSz w:w="12240" w:h="15840"/>
          <w:pgMar w:top="720" w:bottom="280" w:left="1020" w:right="1020"/>
        </w:sectPr>
      </w:pPr>
    </w:p>
    <w:p>
      <w:pPr>
        <w:pStyle w:val="BodyText"/>
        <w:ind w:left="162"/>
        <w:rPr>
          <w:sz w:val="20"/>
        </w:rPr>
      </w:pPr>
      <w:r>
        <w:rPr>
          <w:sz w:val="20"/>
        </w:rPr>
        <w:drawing>
          <wp:inline distT="0" distB="0" distL="0" distR="0">
            <wp:extent cx="978683" cy="1144238"/>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15" cstate="print"/>
                    <a:stretch>
                      <a:fillRect/>
                    </a:stretch>
                  </pic:blipFill>
                  <pic:spPr>
                    <a:xfrm>
                      <a:off x="0" y="0"/>
                      <a:ext cx="978683" cy="1144238"/>
                    </a:xfrm>
                    <a:prstGeom prst="rect">
                      <a:avLst/>
                    </a:prstGeom>
                  </pic:spPr>
                </pic:pic>
              </a:graphicData>
            </a:graphic>
          </wp:inline>
        </w:drawing>
      </w:r>
      <w:r>
        <w:rPr>
          <w:sz w:val="20"/>
        </w:rPr>
      </w:r>
    </w:p>
    <w:p>
      <w:pPr>
        <w:pStyle w:val="BodyText"/>
        <w:spacing w:before="245"/>
      </w:pPr>
    </w:p>
    <w:p>
      <w:pPr>
        <w:pStyle w:val="Heading3"/>
        <w:ind w:left="113"/>
      </w:pPr>
      <w:r>
        <w:rPr/>
        <w:t>Responsabilidades</w:t>
      </w:r>
      <w:r>
        <w:rPr>
          <w:spacing w:val="-6"/>
        </w:rPr>
        <w:t> </w:t>
      </w:r>
      <w:r>
        <w:rPr/>
        <w:t>do</w:t>
      </w:r>
      <w:r>
        <w:rPr>
          <w:spacing w:val="-6"/>
        </w:rPr>
        <w:t> </w:t>
      </w:r>
      <w:r>
        <w:rPr/>
        <w:t>auditor</w:t>
      </w:r>
      <w:r>
        <w:rPr>
          <w:spacing w:val="-6"/>
        </w:rPr>
        <w:t> </w:t>
      </w:r>
      <w:r>
        <w:rPr/>
        <w:t>pela</w:t>
      </w:r>
      <w:r>
        <w:rPr>
          <w:spacing w:val="-9"/>
        </w:rPr>
        <w:t> </w:t>
      </w:r>
      <w:r>
        <w:rPr/>
        <w:t>auditoria</w:t>
      </w:r>
      <w:r>
        <w:rPr>
          <w:spacing w:val="-6"/>
        </w:rPr>
        <w:t> </w:t>
      </w:r>
      <w:r>
        <w:rPr/>
        <w:t>das</w:t>
      </w:r>
      <w:r>
        <w:rPr>
          <w:spacing w:val="-6"/>
        </w:rPr>
        <w:t> </w:t>
      </w:r>
      <w:r>
        <w:rPr/>
        <w:t>demonstrações</w:t>
      </w:r>
      <w:r>
        <w:rPr>
          <w:spacing w:val="-5"/>
        </w:rPr>
        <w:t> </w:t>
      </w:r>
      <w:r>
        <w:rPr>
          <w:spacing w:val="-2"/>
        </w:rPr>
        <w:t>financeiras</w:t>
      </w:r>
    </w:p>
    <w:p>
      <w:pPr>
        <w:pStyle w:val="BodyText"/>
        <w:spacing w:before="251"/>
        <w:ind w:left="113" w:right="125"/>
      </w:pPr>
      <w:r>
        <w:rPr/>
        <w:t>Nossos objetivos são obter segurança razoável de que as demonstrações financeiras, tomadas em conjunto, estão livres de distorção relevante, independentemente se causada por fraude ou erro, e emitir relatório de auditoria contendo nossa opinião. Segurança razoável é um alto nível de</w:t>
      </w:r>
      <w:r>
        <w:rPr/>
        <w:t> segurança,</w:t>
      </w:r>
      <w:r>
        <w:rPr>
          <w:spacing w:val="-2"/>
        </w:rPr>
        <w:t> </w:t>
      </w:r>
      <w:r>
        <w:rPr/>
        <w:t>mas</w:t>
      </w:r>
      <w:r>
        <w:rPr>
          <w:spacing w:val="-6"/>
        </w:rPr>
        <w:t> </w:t>
      </w:r>
      <w:r>
        <w:rPr/>
        <w:t>não</w:t>
      </w:r>
      <w:r>
        <w:rPr>
          <w:spacing w:val="-2"/>
        </w:rPr>
        <w:t> </w:t>
      </w:r>
      <w:r>
        <w:rPr/>
        <w:t>uma</w:t>
      </w:r>
      <w:r>
        <w:rPr>
          <w:spacing w:val="-6"/>
        </w:rPr>
        <w:t> </w:t>
      </w:r>
      <w:r>
        <w:rPr/>
        <w:t>garantia</w:t>
      </w:r>
      <w:r>
        <w:rPr>
          <w:spacing w:val="-2"/>
        </w:rPr>
        <w:t> </w:t>
      </w:r>
      <w:r>
        <w:rPr/>
        <w:t>de</w:t>
      </w:r>
      <w:r>
        <w:rPr>
          <w:spacing w:val="-6"/>
        </w:rPr>
        <w:t> </w:t>
      </w:r>
      <w:r>
        <w:rPr/>
        <w:t>que</w:t>
      </w:r>
      <w:r>
        <w:rPr>
          <w:spacing w:val="-2"/>
        </w:rPr>
        <w:t> </w:t>
      </w:r>
      <w:r>
        <w:rPr/>
        <w:t>a</w:t>
      </w:r>
      <w:r>
        <w:rPr>
          <w:spacing w:val="-2"/>
        </w:rPr>
        <w:t> </w:t>
      </w:r>
      <w:r>
        <w:rPr/>
        <w:t>auditoria</w:t>
      </w:r>
      <w:r>
        <w:rPr>
          <w:spacing w:val="-2"/>
        </w:rPr>
        <w:t> </w:t>
      </w:r>
      <w:r>
        <w:rPr/>
        <w:t>realizada</w:t>
      </w:r>
      <w:r>
        <w:rPr>
          <w:spacing w:val="-6"/>
        </w:rPr>
        <w:t> </w:t>
      </w:r>
      <w:r>
        <w:rPr/>
        <w:t>de</w:t>
      </w:r>
      <w:r>
        <w:rPr>
          <w:spacing w:val="-2"/>
        </w:rPr>
        <w:t> </w:t>
      </w:r>
      <w:r>
        <w:rPr/>
        <w:t>acordo</w:t>
      </w:r>
      <w:r>
        <w:rPr>
          <w:spacing w:val="-2"/>
        </w:rPr>
        <w:t> </w:t>
      </w:r>
      <w:r>
        <w:rPr/>
        <w:t>com</w:t>
      </w:r>
      <w:r>
        <w:rPr>
          <w:spacing w:val="-3"/>
        </w:rPr>
        <w:t> </w:t>
      </w:r>
      <w:r>
        <w:rPr/>
        <w:t>as</w:t>
      </w:r>
      <w:r>
        <w:rPr>
          <w:spacing w:val="-2"/>
        </w:rPr>
        <w:t> </w:t>
      </w:r>
      <w:r>
        <w:rPr/>
        <w:t>normas</w:t>
      </w:r>
      <w:r>
        <w:rPr>
          <w:spacing w:val="-2"/>
        </w:rPr>
        <w:t> </w:t>
      </w:r>
      <w:r>
        <w:rPr/>
        <w:t>brasileiras</w:t>
      </w:r>
      <w:r>
        <w:rPr>
          <w:spacing w:val="-2"/>
        </w:rPr>
        <w:t> </w:t>
      </w:r>
      <w:r>
        <w:rPr/>
        <w:t>e internacionais de auditoria sempre detecta as eventuais distorções relevantes existentes. As distorções podem ser decorrentes de fraude ou erro e são consideradas relevantes quando, individualmente</w:t>
      </w:r>
      <w:r>
        <w:rPr>
          <w:spacing w:val="-2"/>
        </w:rPr>
        <w:t> </w:t>
      </w:r>
      <w:r>
        <w:rPr/>
        <w:t>ou</w:t>
      </w:r>
      <w:r>
        <w:rPr>
          <w:spacing w:val="-2"/>
        </w:rPr>
        <w:t> </w:t>
      </w:r>
      <w:r>
        <w:rPr/>
        <w:t>em</w:t>
      </w:r>
      <w:r>
        <w:rPr>
          <w:spacing w:val="-2"/>
        </w:rPr>
        <w:t> </w:t>
      </w:r>
      <w:r>
        <w:rPr/>
        <w:t>conjunto,</w:t>
      </w:r>
      <w:r>
        <w:rPr>
          <w:spacing w:val="-2"/>
        </w:rPr>
        <w:t> </w:t>
      </w:r>
      <w:r>
        <w:rPr/>
        <w:t>possam</w:t>
      </w:r>
      <w:r>
        <w:rPr>
          <w:spacing w:val="-2"/>
        </w:rPr>
        <w:t> </w:t>
      </w:r>
      <w:r>
        <w:rPr/>
        <w:t>influenciar,</w:t>
      </w:r>
      <w:r>
        <w:rPr>
          <w:spacing w:val="-2"/>
        </w:rPr>
        <w:t> </w:t>
      </w:r>
      <w:r>
        <w:rPr/>
        <w:t>dentro</w:t>
      </w:r>
      <w:r>
        <w:rPr>
          <w:spacing w:val="-6"/>
        </w:rPr>
        <w:t> </w:t>
      </w:r>
      <w:r>
        <w:rPr/>
        <w:t>de</w:t>
      </w:r>
      <w:r>
        <w:rPr>
          <w:spacing w:val="-2"/>
        </w:rPr>
        <w:t> </w:t>
      </w:r>
      <w:r>
        <w:rPr/>
        <w:t>uma</w:t>
      </w:r>
      <w:r>
        <w:rPr>
          <w:spacing w:val="-2"/>
        </w:rPr>
        <w:t> </w:t>
      </w:r>
      <w:r>
        <w:rPr/>
        <w:t>perspectiva</w:t>
      </w:r>
      <w:r>
        <w:rPr>
          <w:spacing w:val="-2"/>
        </w:rPr>
        <w:t> </w:t>
      </w:r>
      <w:r>
        <w:rPr/>
        <w:t>razoável,</w:t>
      </w:r>
      <w:r>
        <w:rPr>
          <w:spacing w:val="-2"/>
        </w:rPr>
        <w:t> </w:t>
      </w:r>
      <w:r>
        <w:rPr/>
        <w:t>as</w:t>
      </w:r>
      <w:r>
        <w:rPr>
          <w:spacing w:val="-7"/>
        </w:rPr>
        <w:t> </w:t>
      </w:r>
      <w:r>
        <w:rPr/>
        <w:t>decisões econômicas dos usuários tomadas com base nas referidas demonstrações financeiras.</w:t>
      </w:r>
    </w:p>
    <w:p>
      <w:pPr>
        <w:pStyle w:val="BodyText"/>
        <w:spacing w:before="4"/>
      </w:pPr>
    </w:p>
    <w:p>
      <w:pPr>
        <w:pStyle w:val="BodyText"/>
        <w:ind w:left="113"/>
      </w:pPr>
      <w:r>
        <w:rPr/>
        <w:t>Como</w:t>
      </w:r>
      <w:r>
        <w:rPr>
          <w:spacing w:val="-2"/>
        </w:rPr>
        <w:t> </w:t>
      </w:r>
      <w:r>
        <w:rPr/>
        <w:t>parte</w:t>
      </w:r>
      <w:r>
        <w:rPr>
          <w:spacing w:val="-2"/>
        </w:rPr>
        <w:t> </w:t>
      </w:r>
      <w:r>
        <w:rPr/>
        <w:t>da</w:t>
      </w:r>
      <w:r>
        <w:rPr>
          <w:spacing w:val="-7"/>
        </w:rPr>
        <w:t> </w:t>
      </w:r>
      <w:r>
        <w:rPr/>
        <w:t>auditoria</w:t>
      </w:r>
      <w:r>
        <w:rPr>
          <w:spacing w:val="-8"/>
        </w:rPr>
        <w:t> </w:t>
      </w:r>
      <w:r>
        <w:rPr/>
        <w:t>realizada</w:t>
      </w:r>
      <w:r>
        <w:rPr>
          <w:spacing w:val="-2"/>
        </w:rPr>
        <w:t> </w:t>
      </w:r>
      <w:r>
        <w:rPr/>
        <w:t>de</w:t>
      </w:r>
      <w:r>
        <w:rPr>
          <w:spacing w:val="-2"/>
        </w:rPr>
        <w:t> </w:t>
      </w:r>
      <w:r>
        <w:rPr/>
        <w:t>acordo com</w:t>
      </w:r>
      <w:r>
        <w:rPr>
          <w:spacing w:val="-6"/>
        </w:rPr>
        <w:t> </w:t>
      </w:r>
      <w:r>
        <w:rPr/>
        <w:t>as</w:t>
      </w:r>
      <w:r>
        <w:rPr>
          <w:spacing w:val="-2"/>
        </w:rPr>
        <w:t> </w:t>
      </w:r>
      <w:r>
        <w:rPr/>
        <w:t>normas</w:t>
      </w:r>
      <w:r>
        <w:rPr>
          <w:spacing w:val="-2"/>
        </w:rPr>
        <w:t> </w:t>
      </w:r>
      <w:r>
        <w:rPr/>
        <w:t>brasileiras</w:t>
      </w:r>
      <w:r>
        <w:rPr>
          <w:spacing w:val="-8"/>
        </w:rPr>
        <w:t> </w:t>
      </w:r>
      <w:r>
        <w:rPr/>
        <w:t>e</w:t>
      </w:r>
      <w:r>
        <w:rPr>
          <w:spacing w:val="-2"/>
        </w:rPr>
        <w:t> </w:t>
      </w:r>
      <w:r>
        <w:rPr/>
        <w:t>internacionais</w:t>
      </w:r>
      <w:r>
        <w:rPr>
          <w:spacing w:val="-7"/>
        </w:rPr>
        <w:t> </w:t>
      </w:r>
      <w:r>
        <w:rPr/>
        <w:t>de</w:t>
      </w:r>
      <w:r>
        <w:rPr>
          <w:spacing w:val="-2"/>
        </w:rPr>
        <w:t> </w:t>
      </w:r>
      <w:r>
        <w:rPr/>
        <w:t>auditoria, exercemos julgamento profissional e mantemos ceticismo profissional ao longo da auditoria. Além </w:t>
      </w:r>
      <w:r>
        <w:rPr>
          <w:spacing w:val="-2"/>
        </w:rPr>
        <w:t>disso:</w:t>
      </w:r>
    </w:p>
    <w:p>
      <w:pPr>
        <w:pStyle w:val="ListParagraph"/>
        <w:numPr>
          <w:ilvl w:val="0"/>
          <w:numId w:val="9"/>
        </w:numPr>
        <w:tabs>
          <w:tab w:pos="394" w:val="left" w:leader="none"/>
          <w:tab w:pos="396" w:val="left" w:leader="none"/>
        </w:tabs>
        <w:spacing w:line="240" w:lineRule="auto" w:before="249" w:after="0"/>
        <w:ind w:left="396" w:right="273" w:hanging="284"/>
        <w:jc w:val="left"/>
        <w:rPr>
          <w:sz w:val="22"/>
        </w:rPr>
      </w:pPr>
      <w:r>
        <w:rPr>
          <w:sz w:val="22"/>
        </w:rPr>
        <w:t>Identificamos e avaliamos os riscos de distorção relevante nas demonstrações financeiras, independentemente se causada por fraude ou erro, planejamos e executamos procedimentos de auditoria em resposta a tais riscos, bem como obtivemos evidência de auditoria apropriada e suficiente para fundamentar nossa opinião. O risco de não detecção de distorção relevante resultante</w:t>
      </w:r>
      <w:r>
        <w:rPr>
          <w:spacing w:val="-5"/>
          <w:sz w:val="22"/>
        </w:rPr>
        <w:t> </w:t>
      </w:r>
      <w:r>
        <w:rPr>
          <w:sz w:val="22"/>
        </w:rPr>
        <w:t>de</w:t>
      </w:r>
      <w:r>
        <w:rPr>
          <w:spacing w:val="-1"/>
          <w:sz w:val="22"/>
        </w:rPr>
        <w:t> </w:t>
      </w:r>
      <w:r>
        <w:rPr>
          <w:sz w:val="22"/>
        </w:rPr>
        <w:t>fraude</w:t>
      </w:r>
      <w:r>
        <w:rPr>
          <w:spacing w:val="-1"/>
          <w:sz w:val="22"/>
        </w:rPr>
        <w:t> </w:t>
      </w:r>
      <w:r>
        <w:rPr>
          <w:sz w:val="22"/>
        </w:rPr>
        <w:t>é</w:t>
      </w:r>
      <w:r>
        <w:rPr>
          <w:spacing w:val="-1"/>
          <w:sz w:val="22"/>
        </w:rPr>
        <w:t> </w:t>
      </w:r>
      <w:r>
        <w:rPr>
          <w:sz w:val="22"/>
        </w:rPr>
        <w:t>maior</w:t>
      </w:r>
      <w:r>
        <w:rPr>
          <w:spacing w:val="-1"/>
          <w:sz w:val="22"/>
        </w:rPr>
        <w:t> </w:t>
      </w:r>
      <w:r>
        <w:rPr>
          <w:sz w:val="22"/>
        </w:rPr>
        <w:t>do</w:t>
      </w:r>
      <w:r>
        <w:rPr>
          <w:spacing w:val="-1"/>
          <w:sz w:val="22"/>
        </w:rPr>
        <w:t> </w:t>
      </w:r>
      <w:r>
        <w:rPr>
          <w:sz w:val="22"/>
        </w:rPr>
        <w:t>que</w:t>
      </w:r>
      <w:r>
        <w:rPr>
          <w:spacing w:val="-6"/>
          <w:sz w:val="22"/>
        </w:rPr>
        <w:t> </w:t>
      </w:r>
      <w:r>
        <w:rPr>
          <w:sz w:val="22"/>
        </w:rPr>
        <w:t>o</w:t>
      </w:r>
      <w:r>
        <w:rPr>
          <w:spacing w:val="-1"/>
          <w:sz w:val="22"/>
        </w:rPr>
        <w:t> </w:t>
      </w:r>
      <w:r>
        <w:rPr>
          <w:sz w:val="22"/>
        </w:rPr>
        <w:t>proveniente</w:t>
      </w:r>
      <w:r>
        <w:rPr>
          <w:spacing w:val="-6"/>
          <w:sz w:val="22"/>
        </w:rPr>
        <w:t> </w:t>
      </w:r>
      <w:r>
        <w:rPr>
          <w:sz w:val="22"/>
        </w:rPr>
        <w:t>de</w:t>
      </w:r>
      <w:r>
        <w:rPr>
          <w:spacing w:val="-1"/>
          <w:sz w:val="22"/>
        </w:rPr>
        <w:t> </w:t>
      </w:r>
      <w:r>
        <w:rPr>
          <w:sz w:val="22"/>
        </w:rPr>
        <w:t>erro,</w:t>
      </w:r>
      <w:r>
        <w:rPr>
          <w:spacing w:val="-6"/>
          <w:sz w:val="22"/>
        </w:rPr>
        <w:t> </w:t>
      </w:r>
      <w:r>
        <w:rPr>
          <w:sz w:val="22"/>
        </w:rPr>
        <w:t>já</w:t>
      </w:r>
      <w:r>
        <w:rPr>
          <w:spacing w:val="-1"/>
          <w:sz w:val="22"/>
        </w:rPr>
        <w:t> </w:t>
      </w:r>
      <w:r>
        <w:rPr>
          <w:sz w:val="22"/>
        </w:rPr>
        <w:t>que</w:t>
      </w:r>
      <w:r>
        <w:rPr>
          <w:spacing w:val="-5"/>
          <w:sz w:val="22"/>
        </w:rPr>
        <w:t> </w:t>
      </w:r>
      <w:r>
        <w:rPr>
          <w:sz w:val="22"/>
        </w:rPr>
        <w:t>a</w:t>
      </w:r>
      <w:r>
        <w:rPr>
          <w:spacing w:val="-1"/>
          <w:sz w:val="22"/>
        </w:rPr>
        <w:t> </w:t>
      </w:r>
      <w:r>
        <w:rPr>
          <w:sz w:val="22"/>
        </w:rPr>
        <w:t>fraude</w:t>
      </w:r>
      <w:r>
        <w:rPr>
          <w:spacing w:val="-1"/>
          <w:sz w:val="22"/>
        </w:rPr>
        <w:t> </w:t>
      </w:r>
      <w:r>
        <w:rPr>
          <w:sz w:val="22"/>
        </w:rPr>
        <w:t>pode</w:t>
      </w:r>
      <w:r>
        <w:rPr>
          <w:spacing w:val="-1"/>
          <w:sz w:val="22"/>
        </w:rPr>
        <w:t> </w:t>
      </w:r>
      <w:r>
        <w:rPr>
          <w:sz w:val="22"/>
        </w:rPr>
        <w:t>envolver</w:t>
      </w:r>
      <w:r>
        <w:rPr>
          <w:spacing w:val="-5"/>
          <w:sz w:val="22"/>
        </w:rPr>
        <w:t> </w:t>
      </w:r>
      <w:r>
        <w:rPr>
          <w:sz w:val="22"/>
        </w:rPr>
        <w:t>o</w:t>
      </w:r>
      <w:r>
        <w:rPr>
          <w:spacing w:val="-1"/>
          <w:sz w:val="22"/>
        </w:rPr>
        <w:t> </w:t>
      </w:r>
      <w:r>
        <w:rPr>
          <w:sz w:val="22"/>
        </w:rPr>
        <w:t>ato</w:t>
      </w:r>
      <w:r>
        <w:rPr>
          <w:spacing w:val="-1"/>
          <w:sz w:val="22"/>
        </w:rPr>
        <w:t> </w:t>
      </w:r>
      <w:r>
        <w:rPr>
          <w:sz w:val="22"/>
        </w:rPr>
        <w:t>de burlar os controles internos, conluio, falsificação, omissão ou representações falsas intencionais.</w:t>
      </w:r>
    </w:p>
    <w:p>
      <w:pPr>
        <w:pStyle w:val="ListParagraph"/>
        <w:numPr>
          <w:ilvl w:val="0"/>
          <w:numId w:val="9"/>
        </w:numPr>
        <w:tabs>
          <w:tab w:pos="394" w:val="left" w:leader="none"/>
          <w:tab w:pos="396" w:val="left" w:leader="none"/>
        </w:tabs>
        <w:spacing w:line="240" w:lineRule="auto" w:before="251" w:after="0"/>
        <w:ind w:left="396" w:right="710" w:hanging="284"/>
        <w:jc w:val="left"/>
        <w:rPr>
          <w:sz w:val="22"/>
        </w:rPr>
      </w:pPr>
      <w:r>
        <w:rPr>
          <w:sz w:val="22"/>
        </w:rPr>
        <w:t>Obtivemos</w:t>
      </w:r>
      <w:r>
        <w:rPr>
          <w:spacing w:val="-2"/>
          <w:sz w:val="22"/>
        </w:rPr>
        <w:t> </w:t>
      </w:r>
      <w:r>
        <w:rPr>
          <w:sz w:val="22"/>
        </w:rPr>
        <w:t>entendimento</w:t>
      </w:r>
      <w:r>
        <w:rPr>
          <w:spacing w:val="-2"/>
          <w:sz w:val="22"/>
        </w:rPr>
        <w:t> </w:t>
      </w:r>
      <w:r>
        <w:rPr>
          <w:sz w:val="22"/>
        </w:rPr>
        <w:t>dos controles</w:t>
      </w:r>
      <w:r>
        <w:rPr>
          <w:spacing w:val="-2"/>
          <w:sz w:val="22"/>
        </w:rPr>
        <w:t> </w:t>
      </w:r>
      <w:r>
        <w:rPr>
          <w:sz w:val="22"/>
        </w:rPr>
        <w:t>internos</w:t>
      </w:r>
      <w:r>
        <w:rPr>
          <w:spacing w:val="-7"/>
          <w:sz w:val="22"/>
        </w:rPr>
        <w:t> </w:t>
      </w:r>
      <w:r>
        <w:rPr>
          <w:sz w:val="22"/>
        </w:rPr>
        <w:t>relevantes</w:t>
      </w:r>
      <w:r>
        <w:rPr>
          <w:spacing w:val="-6"/>
          <w:sz w:val="22"/>
        </w:rPr>
        <w:t> </w:t>
      </w:r>
      <w:r>
        <w:rPr>
          <w:sz w:val="22"/>
        </w:rPr>
        <w:t>para</w:t>
      </w:r>
      <w:r>
        <w:rPr>
          <w:spacing w:val="-7"/>
          <w:sz w:val="22"/>
        </w:rPr>
        <w:t> </w:t>
      </w:r>
      <w:r>
        <w:rPr>
          <w:sz w:val="22"/>
        </w:rPr>
        <w:t>a</w:t>
      </w:r>
      <w:r>
        <w:rPr>
          <w:spacing w:val="-2"/>
          <w:sz w:val="22"/>
        </w:rPr>
        <w:t> </w:t>
      </w:r>
      <w:r>
        <w:rPr>
          <w:sz w:val="22"/>
        </w:rPr>
        <w:t>auditoria</w:t>
      </w:r>
      <w:r>
        <w:rPr>
          <w:spacing w:val="-2"/>
          <w:sz w:val="22"/>
        </w:rPr>
        <w:t> </w:t>
      </w:r>
      <w:r>
        <w:rPr>
          <w:sz w:val="22"/>
        </w:rPr>
        <w:t>para</w:t>
      </w:r>
      <w:r>
        <w:rPr>
          <w:spacing w:val="-2"/>
          <w:sz w:val="22"/>
        </w:rPr>
        <w:t> </w:t>
      </w:r>
      <w:r>
        <w:rPr>
          <w:sz w:val="22"/>
        </w:rPr>
        <w:t>planejarmos procedimentos de auditoria apropriados às circunstâncias, mas, não, com o objetivo de expressarmos opinião sobre a eficácia dos controles internos da Companhia.</w:t>
      </w:r>
    </w:p>
    <w:p>
      <w:pPr>
        <w:pStyle w:val="ListParagraph"/>
        <w:numPr>
          <w:ilvl w:val="0"/>
          <w:numId w:val="9"/>
        </w:numPr>
        <w:tabs>
          <w:tab w:pos="394" w:val="left" w:leader="none"/>
          <w:tab w:pos="396" w:val="left" w:leader="none"/>
        </w:tabs>
        <w:spacing w:line="240" w:lineRule="auto" w:before="253" w:after="0"/>
        <w:ind w:left="396" w:right="874" w:hanging="284"/>
        <w:jc w:val="left"/>
        <w:rPr>
          <w:sz w:val="22"/>
        </w:rPr>
      </w:pPr>
      <w:r>
        <w:rPr>
          <w:sz w:val="22"/>
        </w:rPr>
        <w:t>Avaliamos</w:t>
      </w:r>
      <w:r>
        <w:rPr>
          <w:spacing w:val="-3"/>
          <w:sz w:val="22"/>
        </w:rPr>
        <w:t> </w:t>
      </w:r>
      <w:r>
        <w:rPr>
          <w:sz w:val="22"/>
        </w:rPr>
        <w:t>a</w:t>
      </w:r>
      <w:r>
        <w:rPr>
          <w:spacing w:val="-3"/>
          <w:sz w:val="22"/>
        </w:rPr>
        <w:t> </w:t>
      </w:r>
      <w:r>
        <w:rPr>
          <w:sz w:val="22"/>
        </w:rPr>
        <w:t>adequação</w:t>
      </w:r>
      <w:r>
        <w:rPr>
          <w:spacing w:val="-3"/>
          <w:sz w:val="22"/>
        </w:rPr>
        <w:t> </w:t>
      </w:r>
      <w:r>
        <w:rPr>
          <w:sz w:val="22"/>
        </w:rPr>
        <w:t>das</w:t>
      </w:r>
      <w:r>
        <w:rPr>
          <w:spacing w:val="-7"/>
          <w:sz w:val="22"/>
        </w:rPr>
        <w:t> </w:t>
      </w:r>
      <w:r>
        <w:rPr>
          <w:sz w:val="22"/>
        </w:rPr>
        <w:t>políticas</w:t>
      </w:r>
      <w:r>
        <w:rPr>
          <w:spacing w:val="-3"/>
          <w:sz w:val="22"/>
        </w:rPr>
        <w:t> </w:t>
      </w:r>
      <w:r>
        <w:rPr>
          <w:sz w:val="22"/>
        </w:rPr>
        <w:t>contábeis</w:t>
      </w:r>
      <w:r>
        <w:rPr>
          <w:spacing w:val="-3"/>
          <w:sz w:val="22"/>
        </w:rPr>
        <w:t> </w:t>
      </w:r>
      <w:r>
        <w:rPr>
          <w:sz w:val="22"/>
        </w:rPr>
        <w:t>utilizadas</w:t>
      </w:r>
      <w:r>
        <w:rPr>
          <w:spacing w:val="-3"/>
          <w:sz w:val="22"/>
        </w:rPr>
        <w:t> </w:t>
      </w:r>
      <w:r>
        <w:rPr>
          <w:sz w:val="22"/>
        </w:rPr>
        <w:t>e</w:t>
      </w:r>
      <w:r>
        <w:rPr>
          <w:spacing w:val="-3"/>
          <w:sz w:val="22"/>
        </w:rPr>
        <w:t> </w:t>
      </w:r>
      <w:r>
        <w:rPr>
          <w:sz w:val="22"/>
        </w:rPr>
        <w:t>a</w:t>
      </w:r>
      <w:r>
        <w:rPr>
          <w:spacing w:val="-3"/>
          <w:sz w:val="22"/>
        </w:rPr>
        <w:t> </w:t>
      </w:r>
      <w:r>
        <w:rPr>
          <w:sz w:val="22"/>
        </w:rPr>
        <w:t>razoabilidade</w:t>
      </w:r>
      <w:r>
        <w:rPr>
          <w:spacing w:val="-7"/>
          <w:sz w:val="22"/>
        </w:rPr>
        <w:t> </w:t>
      </w:r>
      <w:r>
        <w:rPr>
          <w:sz w:val="22"/>
        </w:rPr>
        <w:t>das</w:t>
      </w:r>
      <w:r>
        <w:rPr>
          <w:spacing w:val="-7"/>
          <w:sz w:val="22"/>
        </w:rPr>
        <w:t> </w:t>
      </w:r>
      <w:r>
        <w:rPr>
          <w:sz w:val="22"/>
        </w:rPr>
        <w:t>estimativas contábeis e respectivas divulgações feitas pela diretoria.</w:t>
      </w:r>
    </w:p>
    <w:p>
      <w:pPr>
        <w:pStyle w:val="BodyText"/>
        <w:spacing w:before="1"/>
      </w:pPr>
    </w:p>
    <w:p>
      <w:pPr>
        <w:pStyle w:val="ListParagraph"/>
        <w:numPr>
          <w:ilvl w:val="0"/>
          <w:numId w:val="9"/>
        </w:numPr>
        <w:tabs>
          <w:tab w:pos="394" w:val="left" w:leader="none"/>
          <w:tab w:pos="396" w:val="left" w:leader="none"/>
        </w:tabs>
        <w:spacing w:line="240" w:lineRule="auto" w:before="1" w:after="0"/>
        <w:ind w:left="396" w:right="175" w:hanging="284"/>
        <w:jc w:val="left"/>
        <w:rPr>
          <w:sz w:val="22"/>
        </w:rPr>
      </w:pPr>
      <w:r>
        <w:rPr>
          <w:sz w:val="22"/>
        </w:rPr>
        <w:t>Concluímos sobre a adequação do uso, pela diretoria, da base contábil de continuidade operacional e, com base nas evidências de auditoria obtidas, se existe incerteza relevante em relação</w:t>
      </w:r>
      <w:r>
        <w:rPr>
          <w:spacing w:val="-2"/>
          <w:sz w:val="22"/>
        </w:rPr>
        <w:t> </w:t>
      </w:r>
      <w:r>
        <w:rPr>
          <w:sz w:val="22"/>
        </w:rPr>
        <w:t>a</w:t>
      </w:r>
      <w:r>
        <w:rPr>
          <w:spacing w:val="-2"/>
          <w:sz w:val="22"/>
        </w:rPr>
        <w:t> </w:t>
      </w:r>
      <w:r>
        <w:rPr>
          <w:sz w:val="22"/>
        </w:rPr>
        <w:t>eventos</w:t>
      </w:r>
      <w:r>
        <w:rPr>
          <w:spacing w:val="-2"/>
          <w:sz w:val="22"/>
        </w:rPr>
        <w:t> </w:t>
      </w:r>
      <w:r>
        <w:rPr>
          <w:sz w:val="22"/>
        </w:rPr>
        <w:t>ou</w:t>
      </w:r>
      <w:r>
        <w:rPr>
          <w:spacing w:val="-2"/>
          <w:sz w:val="22"/>
        </w:rPr>
        <w:t> </w:t>
      </w:r>
      <w:r>
        <w:rPr>
          <w:sz w:val="22"/>
        </w:rPr>
        <w:t>condições</w:t>
      </w:r>
      <w:r>
        <w:rPr>
          <w:spacing w:val="-7"/>
          <w:sz w:val="22"/>
        </w:rPr>
        <w:t> </w:t>
      </w:r>
      <w:r>
        <w:rPr>
          <w:sz w:val="22"/>
        </w:rPr>
        <w:t>que</w:t>
      </w:r>
      <w:r>
        <w:rPr>
          <w:spacing w:val="-2"/>
          <w:sz w:val="22"/>
        </w:rPr>
        <w:t> </w:t>
      </w:r>
      <w:r>
        <w:rPr>
          <w:sz w:val="22"/>
        </w:rPr>
        <w:t>possam levantar</w:t>
      </w:r>
      <w:r>
        <w:rPr>
          <w:spacing w:val="-8"/>
          <w:sz w:val="22"/>
        </w:rPr>
        <w:t> </w:t>
      </w:r>
      <w:r>
        <w:rPr>
          <w:sz w:val="22"/>
        </w:rPr>
        <w:t>dúvida</w:t>
      </w:r>
      <w:r>
        <w:rPr>
          <w:spacing w:val="-2"/>
          <w:sz w:val="22"/>
        </w:rPr>
        <w:t> </w:t>
      </w:r>
      <w:r>
        <w:rPr>
          <w:sz w:val="22"/>
        </w:rPr>
        <w:t>significativa</w:t>
      </w:r>
      <w:r>
        <w:rPr>
          <w:spacing w:val="-2"/>
          <w:sz w:val="22"/>
        </w:rPr>
        <w:t> </w:t>
      </w:r>
      <w:r>
        <w:rPr>
          <w:sz w:val="22"/>
        </w:rPr>
        <w:t>em</w:t>
      </w:r>
      <w:r>
        <w:rPr>
          <w:spacing w:val="-6"/>
          <w:sz w:val="22"/>
        </w:rPr>
        <w:t> </w:t>
      </w:r>
      <w:r>
        <w:rPr>
          <w:sz w:val="22"/>
        </w:rPr>
        <w:t>relação</w:t>
      </w:r>
      <w:r>
        <w:rPr>
          <w:spacing w:val="-2"/>
          <w:sz w:val="22"/>
        </w:rPr>
        <w:t> </w:t>
      </w:r>
      <w:r>
        <w:rPr>
          <w:sz w:val="22"/>
        </w:rPr>
        <w:t>à</w:t>
      </w:r>
      <w:r>
        <w:rPr>
          <w:spacing w:val="-2"/>
          <w:sz w:val="22"/>
        </w:rPr>
        <w:t> </w:t>
      </w:r>
      <w:r>
        <w:rPr>
          <w:sz w:val="22"/>
        </w:rPr>
        <w:t>capacidade de continuidade operacional da Companhia. Se concluirmos que existe incerteza relevante, devemos chamar atenção em nosso relatório de auditoria para as respectivas divulgações nas demonstrações financeiras ou incluir modificação em nossa opinião, se as divulgações forem inadequadas. Nossas conclusões estão fundamentadas nas evidências de auditoria obtidas até a data de nosso relatório. Todavia, eventos ou condições futuras podem levar a Companhia a não mais se manter em continuidade operacional.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1"/>
        <w:rPr>
          <w:sz w:val="20"/>
        </w:rPr>
      </w:pPr>
      <w:r>
        <w:rPr/>
        <mc:AlternateContent>
          <mc:Choice Requires="wps">
            <w:drawing>
              <wp:anchor distT="0" distB="0" distL="0" distR="0" allowOverlap="1" layoutInCell="1" locked="0" behindDoc="1" simplePos="0" relativeHeight="487593984">
                <wp:simplePos x="0" y="0"/>
                <wp:positionH relativeFrom="page">
                  <wp:posOffset>6457950</wp:posOffset>
                </wp:positionH>
                <wp:positionV relativeFrom="paragraph">
                  <wp:posOffset>288912</wp:posOffset>
                </wp:positionV>
                <wp:extent cx="601345" cy="238125"/>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601345" cy="238125"/>
                          <a:chExt cx="601345" cy="238125"/>
                        </a:xfrm>
                      </wpg:grpSpPr>
                      <wps:wsp>
                        <wps:cNvPr id="49" name="Graphic 49"/>
                        <wps:cNvSpPr/>
                        <wps:spPr>
                          <a:xfrm>
                            <a:off x="6350" y="6350"/>
                            <a:ext cx="588645" cy="225425"/>
                          </a:xfrm>
                          <a:custGeom>
                            <a:avLst/>
                            <a:gdLst/>
                            <a:ahLst/>
                            <a:cxnLst/>
                            <a:rect l="l" t="t" r="r" b="b"/>
                            <a:pathLst>
                              <a:path w="588645" h="225425">
                                <a:moveTo>
                                  <a:pt x="0" y="37592"/>
                                </a:moveTo>
                                <a:lnTo>
                                  <a:pt x="2944" y="22985"/>
                                </a:lnTo>
                                <a:lnTo>
                                  <a:pt x="10985" y="11033"/>
                                </a:lnTo>
                                <a:lnTo>
                                  <a:pt x="22931" y="2962"/>
                                </a:lnTo>
                                <a:lnTo>
                                  <a:pt x="37591" y="0"/>
                                </a:lnTo>
                                <a:lnTo>
                                  <a:pt x="551052" y="0"/>
                                </a:lnTo>
                                <a:lnTo>
                                  <a:pt x="565713" y="2962"/>
                                </a:lnTo>
                                <a:lnTo>
                                  <a:pt x="577659" y="11033"/>
                                </a:lnTo>
                                <a:lnTo>
                                  <a:pt x="585700" y="22985"/>
                                </a:lnTo>
                                <a:lnTo>
                                  <a:pt x="588645" y="37592"/>
                                </a:lnTo>
                                <a:lnTo>
                                  <a:pt x="588645" y="187833"/>
                                </a:lnTo>
                                <a:lnTo>
                                  <a:pt x="585700" y="202493"/>
                                </a:lnTo>
                                <a:lnTo>
                                  <a:pt x="577659" y="214439"/>
                                </a:lnTo>
                                <a:lnTo>
                                  <a:pt x="565713" y="222480"/>
                                </a:lnTo>
                                <a:lnTo>
                                  <a:pt x="551052" y="225425"/>
                                </a:lnTo>
                                <a:lnTo>
                                  <a:pt x="37591" y="225425"/>
                                </a:lnTo>
                                <a:lnTo>
                                  <a:pt x="22931" y="222480"/>
                                </a:lnTo>
                                <a:lnTo>
                                  <a:pt x="10985" y="214439"/>
                                </a:lnTo>
                                <a:lnTo>
                                  <a:pt x="2944" y="202493"/>
                                </a:lnTo>
                                <a:lnTo>
                                  <a:pt x="0" y="187833"/>
                                </a:lnTo>
                                <a:lnTo>
                                  <a:pt x="0" y="37592"/>
                                </a:lnTo>
                                <a:close/>
                              </a:path>
                            </a:pathLst>
                          </a:custGeom>
                          <a:ln w="12700">
                            <a:solidFill>
                              <a:srgbClr val="000000"/>
                            </a:solidFill>
                            <a:prstDash val="solid"/>
                          </a:ln>
                        </wps:spPr>
                        <wps:bodyPr wrap="square" lIns="0" tIns="0" rIns="0" bIns="0" rtlCol="0">
                          <a:prstTxWarp prst="textNoShape">
                            <a:avLst/>
                          </a:prstTxWarp>
                          <a:noAutofit/>
                        </wps:bodyPr>
                      </wps:wsp>
                      <wps:wsp>
                        <wps:cNvPr id="50" name="Textbox 50"/>
                        <wps:cNvSpPr txBox="1"/>
                        <wps:spPr>
                          <a:xfrm>
                            <a:off x="0" y="0"/>
                            <a:ext cx="601345" cy="238125"/>
                          </a:xfrm>
                          <a:prstGeom prst="rect">
                            <a:avLst/>
                          </a:prstGeom>
                        </wps:spPr>
                        <wps:txbx>
                          <w:txbxContent>
                            <w:p>
                              <w:pPr>
                                <w:spacing w:before="115"/>
                                <w:ind w:left="235" w:right="0" w:firstLine="0"/>
                                <w:jc w:val="left"/>
                                <w:rPr>
                                  <w:sz w:val="14"/>
                                </w:rPr>
                              </w:pPr>
                              <w:hyperlink w:history="true" w:anchor="_bookmark0">
                                <w:r>
                                  <w:rPr>
                                    <w:spacing w:val="-2"/>
                                    <w:sz w:val="14"/>
                                  </w:rPr>
                                  <w:t>ÍNDICE</w:t>
                                </w:r>
                              </w:hyperlink>
                            </w:p>
                          </w:txbxContent>
                        </wps:txbx>
                        <wps:bodyPr wrap="square" lIns="0" tIns="0" rIns="0" bIns="0" rtlCol="0">
                          <a:noAutofit/>
                        </wps:bodyPr>
                      </wps:wsp>
                    </wpg:wgp>
                  </a:graphicData>
                </a:graphic>
              </wp:anchor>
            </w:drawing>
          </mc:Choice>
          <mc:Fallback>
            <w:pict>
              <v:group style="position:absolute;margin-left:508.5pt;margin-top:22.749023pt;width:47.35pt;height:18.75pt;mso-position-horizontal-relative:page;mso-position-vertical-relative:paragraph;z-index:-15722496;mso-wrap-distance-left:0;mso-wrap-distance-right:0" id="docshapegroup43" coordorigin="10170,455" coordsize="947,375">
                <v:shape style="position:absolute;left:10180;top:464;width:927;height:355" id="docshape44" coordorigin="10180,465" coordsize="927,355" path="m10180,524l10185,501,10197,482,10216,470,10239,465,11048,465,11071,470,11090,482,11102,501,11107,524,11107,761,11102,784,11090,803,11071,815,11048,820,10239,820,10216,815,10197,803,10185,784,10180,761,10180,524xe" filled="false" stroked="true" strokeweight="1pt" strokecolor="#000000">
                  <v:path arrowok="t"/>
                  <v:stroke dashstyle="solid"/>
                </v:shape>
                <v:shape style="position:absolute;left:10170;top:454;width:947;height:375" type="#_x0000_t202" id="docshape45" filled="false" stroked="false">
                  <v:textbox inset="0,0,0,0">
                    <w:txbxContent>
                      <w:p>
                        <w:pPr>
                          <w:spacing w:before="115"/>
                          <w:ind w:left="235" w:right="0" w:firstLine="0"/>
                          <w:jc w:val="left"/>
                          <w:rPr>
                            <w:sz w:val="14"/>
                          </w:rPr>
                        </w:pPr>
                        <w:hyperlink w:history="true" w:anchor="_bookmark0">
                          <w:r>
                            <w:rPr>
                              <w:spacing w:val="-2"/>
                              <w:sz w:val="14"/>
                            </w:rPr>
                            <w:t>ÍNDICE</w:t>
                          </w:r>
                        </w:hyperlink>
                      </w:p>
                    </w:txbxContent>
                  </v:textbox>
                  <w10:wrap type="none"/>
                </v:shape>
                <w10:wrap type="topAndBottom"/>
              </v:group>
            </w:pict>
          </mc:Fallback>
        </mc:AlternateContent>
      </w:r>
    </w:p>
    <w:p>
      <w:pPr>
        <w:spacing w:after="0"/>
        <w:rPr>
          <w:sz w:val="20"/>
        </w:rPr>
        <w:sectPr>
          <w:pgSz w:w="12240" w:h="15840"/>
          <w:pgMar w:top="720" w:bottom="280" w:left="1020" w:right="1020"/>
        </w:sectPr>
      </w:pPr>
    </w:p>
    <w:p>
      <w:pPr>
        <w:pStyle w:val="BodyText"/>
        <w:ind w:left="162"/>
        <w:rPr>
          <w:sz w:val="20"/>
        </w:rPr>
      </w:pPr>
      <w:r>
        <w:rPr>
          <w:sz w:val="20"/>
        </w:rPr>
        <w:drawing>
          <wp:inline distT="0" distB="0" distL="0" distR="0">
            <wp:extent cx="978683" cy="1144238"/>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15" cstate="print"/>
                    <a:stretch>
                      <a:fillRect/>
                    </a:stretch>
                  </pic:blipFill>
                  <pic:spPr>
                    <a:xfrm>
                      <a:off x="0" y="0"/>
                      <a:ext cx="978683" cy="1144238"/>
                    </a:xfrm>
                    <a:prstGeom prst="rect">
                      <a:avLst/>
                    </a:prstGeom>
                  </pic:spPr>
                </pic:pic>
              </a:graphicData>
            </a:graphic>
          </wp:inline>
        </w:drawing>
      </w:r>
      <w:r>
        <w:rPr>
          <w:sz w:val="20"/>
        </w:rPr>
      </w:r>
    </w:p>
    <w:p>
      <w:pPr>
        <w:pStyle w:val="BodyText"/>
        <w:spacing w:before="247"/>
      </w:pPr>
    </w:p>
    <w:p>
      <w:pPr>
        <w:pStyle w:val="ListParagraph"/>
        <w:numPr>
          <w:ilvl w:val="0"/>
          <w:numId w:val="9"/>
        </w:numPr>
        <w:tabs>
          <w:tab w:pos="394" w:val="left" w:leader="none"/>
          <w:tab w:pos="396" w:val="left" w:leader="none"/>
        </w:tabs>
        <w:spacing w:line="237" w:lineRule="auto" w:before="0" w:after="0"/>
        <w:ind w:left="396" w:right="685" w:hanging="284"/>
        <w:jc w:val="left"/>
        <w:rPr>
          <w:sz w:val="22"/>
        </w:rPr>
      </w:pPr>
      <w:r>
        <w:rPr>
          <w:sz w:val="22"/>
        </w:rPr>
        <w:t>Avaliamos a apresentação geral, a estrutura e o conteúdo das demonstrações financeiras, inclusive</w:t>
      </w:r>
      <w:r>
        <w:rPr>
          <w:spacing w:val="-3"/>
          <w:sz w:val="22"/>
        </w:rPr>
        <w:t> </w:t>
      </w:r>
      <w:r>
        <w:rPr>
          <w:sz w:val="22"/>
        </w:rPr>
        <w:t>as</w:t>
      </w:r>
      <w:r>
        <w:rPr>
          <w:spacing w:val="-3"/>
          <w:sz w:val="22"/>
        </w:rPr>
        <w:t> </w:t>
      </w:r>
      <w:r>
        <w:rPr>
          <w:sz w:val="22"/>
        </w:rPr>
        <w:t>divulgações</w:t>
      </w:r>
      <w:r>
        <w:rPr>
          <w:spacing w:val="-8"/>
          <w:sz w:val="22"/>
        </w:rPr>
        <w:t> </w:t>
      </w:r>
      <w:r>
        <w:rPr>
          <w:sz w:val="22"/>
        </w:rPr>
        <w:t>e</w:t>
      </w:r>
      <w:r>
        <w:rPr>
          <w:spacing w:val="-3"/>
          <w:sz w:val="22"/>
        </w:rPr>
        <w:t> </w:t>
      </w:r>
      <w:r>
        <w:rPr>
          <w:sz w:val="22"/>
        </w:rPr>
        <w:t>se</w:t>
      </w:r>
      <w:r>
        <w:rPr>
          <w:spacing w:val="-3"/>
          <w:sz w:val="22"/>
        </w:rPr>
        <w:t> </w:t>
      </w:r>
      <w:r>
        <w:rPr>
          <w:sz w:val="22"/>
        </w:rPr>
        <w:t>as</w:t>
      </w:r>
      <w:r>
        <w:rPr>
          <w:spacing w:val="-7"/>
          <w:sz w:val="22"/>
        </w:rPr>
        <w:t> </w:t>
      </w:r>
      <w:r>
        <w:rPr>
          <w:sz w:val="22"/>
        </w:rPr>
        <w:t>demonstrações financeiras</w:t>
      </w:r>
      <w:r>
        <w:rPr>
          <w:spacing w:val="-7"/>
          <w:sz w:val="22"/>
        </w:rPr>
        <w:t> </w:t>
      </w:r>
      <w:r>
        <w:rPr>
          <w:sz w:val="22"/>
        </w:rPr>
        <w:t>representam</w:t>
      </w:r>
      <w:r>
        <w:rPr>
          <w:spacing w:val="-3"/>
          <w:sz w:val="22"/>
        </w:rPr>
        <w:t> </w:t>
      </w:r>
      <w:r>
        <w:rPr>
          <w:sz w:val="22"/>
        </w:rPr>
        <w:t>as</w:t>
      </w:r>
      <w:r>
        <w:rPr>
          <w:spacing w:val="-3"/>
          <w:sz w:val="22"/>
        </w:rPr>
        <w:t> </w:t>
      </w:r>
      <w:r>
        <w:rPr>
          <w:sz w:val="22"/>
        </w:rPr>
        <w:t>correspondentes transações e os eventos de maneira compatível com o objetivo de apresentação adequada.</w:t>
      </w:r>
    </w:p>
    <w:p>
      <w:pPr>
        <w:pStyle w:val="BodyText"/>
        <w:spacing w:before="5"/>
      </w:pPr>
    </w:p>
    <w:p>
      <w:pPr>
        <w:pStyle w:val="BodyText"/>
        <w:ind w:left="113" w:right="180"/>
      </w:pPr>
      <w:r>
        <w:rPr/>
        <w:t>Comunicamo-nos com os responsáveis pela governança a respeito, entre outros aspectos, do alcance e da época dos trabalhos de auditoria planejados e das constatações significativas de auditoria,</w:t>
      </w:r>
      <w:r>
        <w:rPr>
          <w:spacing w:val="-8"/>
        </w:rPr>
        <w:t> </w:t>
      </w:r>
      <w:r>
        <w:rPr/>
        <w:t>inclusive</w:t>
      </w:r>
      <w:r>
        <w:rPr>
          <w:spacing w:val="-3"/>
        </w:rPr>
        <w:t> </w:t>
      </w:r>
      <w:r>
        <w:rPr/>
        <w:t>as</w:t>
      </w:r>
      <w:r>
        <w:rPr>
          <w:spacing w:val="-3"/>
        </w:rPr>
        <w:t> </w:t>
      </w:r>
      <w:r>
        <w:rPr/>
        <w:t>deficiências</w:t>
      </w:r>
      <w:r>
        <w:rPr>
          <w:spacing w:val="-3"/>
        </w:rPr>
        <w:t> </w:t>
      </w:r>
      <w:r>
        <w:rPr/>
        <w:t>significativas</w:t>
      </w:r>
      <w:r>
        <w:rPr>
          <w:spacing w:val="-7"/>
        </w:rPr>
        <w:t> </w:t>
      </w:r>
      <w:r>
        <w:rPr/>
        <w:t>nos</w:t>
      </w:r>
      <w:r>
        <w:rPr>
          <w:spacing w:val="-3"/>
        </w:rPr>
        <w:t> </w:t>
      </w:r>
      <w:r>
        <w:rPr/>
        <w:t>controles internos</w:t>
      </w:r>
      <w:r>
        <w:rPr>
          <w:spacing w:val="-7"/>
        </w:rPr>
        <w:t> </w:t>
      </w:r>
      <w:r>
        <w:rPr/>
        <w:t>que</w:t>
      </w:r>
      <w:r>
        <w:rPr>
          <w:spacing w:val="-3"/>
        </w:rPr>
        <w:t> </w:t>
      </w:r>
      <w:r>
        <w:rPr/>
        <w:t>eventualmente</w:t>
      </w:r>
      <w:r>
        <w:rPr>
          <w:spacing w:val="-3"/>
        </w:rPr>
        <w:t> </w:t>
      </w:r>
      <w:r>
        <w:rPr/>
        <w:t>tenham sido identificadas durante nossos trabalhos.</w:t>
      </w:r>
    </w:p>
    <w:p>
      <w:pPr>
        <w:pStyle w:val="BodyText"/>
        <w:spacing w:before="250"/>
        <w:ind w:left="113" w:right="180"/>
      </w:pPr>
      <w:r>
        <w:rPr/>
        <w:t>Dos assuntos que foram objeto de comunicação com os responsáveis pela governança, determinamos aqueles que foram considerados como mais significativos na auditoria das demonstrações financeiras do exercício corrente e que, dessa maneira, constituem os principais assuntos</w:t>
      </w:r>
      <w:r>
        <w:rPr>
          <w:spacing w:val="-2"/>
        </w:rPr>
        <w:t> </w:t>
      </w:r>
      <w:r>
        <w:rPr/>
        <w:t>de</w:t>
      </w:r>
      <w:r>
        <w:rPr>
          <w:spacing w:val="-6"/>
        </w:rPr>
        <w:t> </w:t>
      </w:r>
      <w:r>
        <w:rPr/>
        <w:t>auditoria.</w:t>
      </w:r>
      <w:r>
        <w:rPr>
          <w:spacing w:val="-2"/>
        </w:rPr>
        <w:t> </w:t>
      </w:r>
      <w:r>
        <w:rPr/>
        <w:t>Descrevemos</w:t>
      </w:r>
      <w:r>
        <w:rPr>
          <w:spacing w:val="-6"/>
        </w:rPr>
        <w:t> </w:t>
      </w:r>
      <w:r>
        <w:rPr/>
        <w:t>esses</w:t>
      </w:r>
      <w:r>
        <w:rPr>
          <w:spacing w:val="-7"/>
        </w:rPr>
        <w:t> </w:t>
      </w:r>
      <w:r>
        <w:rPr/>
        <w:t>assuntos</w:t>
      </w:r>
      <w:r>
        <w:rPr>
          <w:spacing w:val="-2"/>
        </w:rPr>
        <w:t> </w:t>
      </w:r>
      <w:r>
        <w:rPr/>
        <w:t>em</w:t>
      </w:r>
      <w:r>
        <w:rPr>
          <w:spacing w:val="-2"/>
        </w:rPr>
        <w:t> </w:t>
      </w:r>
      <w:r>
        <w:rPr/>
        <w:t>nosso</w:t>
      </w:r>
      <w:r>
        <w:rPr>
          <w:spacing w:val="-2"/>
        </w:rPr>
        <w:t> </w:t>
      </w:r>
      <w:r>
        <w:rPr/>
        <w:t>relatório</w:t>
      </w:r>
      <w:r>
        <w:rPr>
          <w:spacing w:val="-2"/>
        </w:rPr>
        <w:t> </w:t>
      </w:r>
      <w:r>
        <w:rPr/>
        <w:t>de</w:t>
      </w:r>
      <w:r>
        <w:rPr>
          <w:spacing w:val="-2"/>
        </w:rPr>
        <w:t> </w:t>
      </w:r>
      <w:r>
        <w:rPr/>
        <w:t>auditoria,</w:t>
      </w:r>
      <w:r>
        <w:rPr>
          <w:spacing w:val="-2"/>
        </w:rPr>
        <w:t> </w:t>
      </w:r>
      <w:r>
        <w:rPr/>
        <w:t>a</w:t>
      </w:r>
      <w:r>
        <w:rPr>
          <w:spacing w:val="-2"/>
        </w:rPr>
        <w:t> </w:t>
      </w:r>
      <w:r>
        <w:rPr/>
        <w:t>menos</w:t>
      </w:r>
      <w:r>
        <w:rPr>
          <w:spacing w:val="-2"/>
        </w:rPr>
        <w:t> </w:t>
      </w:r>
      <w:r>
        <w:rPr/>
        <w:t>que</w:t>
      </w:r>
      <w:r>
        <w:rPr>
          <w:spacing w:val="-2"/>
        </w:rPr>
        <w:t> </w:t>
      </w:r>
      <w:r>
        <w:rPr/>
        <w:t>lei ou regulamento tenha proibido divulgação pública do assunto, ou quando, em circunstâncias extremamente raras, determinarmos que o assunto não deve ser comunicado em nosso relatório porque as consequências</w:t>
      </w:r>
      <w:r>
        <w:rPr>
          <w:spacing w:val="-3"/>
        </w:rPr>
        <w:t> </w:t>
      </w:r>
      <w:r>
        <w:rPr/>
        <w:t>adversas de tal comunicação podem, dentro de</w:t>
      </w:r>
      <w:r>
        <w:rPr>
          <w:spacing w:val="-3"/>
        </w:rPr>
        <w:t> </w:t>
      </w:r>
      <w:r>
        <w:rPr/>
        <w:t>uma perspectiva razoável, superar os benefícios da comunicação para o interesse público.</w:t>
      </w:r>
    </w:p>
    <w:p>
      <w:pPr>
        <w:pStyle w:val="BodyText"/>
        <w:spacing w:before="4"/>
      </w:pPr>
    </w:p>
    <w:p>
      <w:pPr>
        <w:pStyle w:val="BodyText"/>
        <w:spacing w:before="1"/>
        <w:ind w:left="113"/>
      </w:pPr>
      <w:r>
        <w:rPr/>
        <w:t>Blumenau,</w:t>
      </w:r>
      <w:r>
        <w:rPr>
          <w:spacing w:val="-4"/>
        </w:rPr>
        <w:t> </w:t>
      </w:r>
      <w:r>
        <w:rPr/>
        <w:t>12</w:t>
      </w:r>
      <w:r>
        <w:rPr>
          <w:spacing w:val="-2"/>
        </w:rPr>
        <w:t> </w:t>
      </w:r>
      <w:r>
        <w:rPr/>
        <w:t>de</w:t>
      </w:r>
      <w:r>
        <w:rPr>
          <w:spacing w:val="-2"/>
        </w:rPr>
        <w:t> </w:t>
      </w:r>
      <w:r>
        <w:rPr/>
        <w:t>março</w:t>
      </w:r>
      <w:r>
        <w:rPr>
          <w:spacing w:val="-5"/>
        </w:rPr>
        <w:t> </w:t>
      </w:r>
      <w:r>
        <w:rPr/>
        <w:t>de</w:t>
      </w:r>
      <w:r>
        <w:rPr>
          <w:spacing w:val="-4"/>
        </w:rPr>
        <w:t> </w:t>
      </w:r>
      <w:r>
        <w:rPr>
          <w:spacing w:val="-2"/>
        </w:rPr>
        <w:t>2024.</w:t>
      </w:r>
    </w:p>
    <w:p>
      <w:pPr>
        <w:pStyle w:val="BodyText"/>
        <w:spacing w:before="252"/>
      </w:pPr>
    </w:p>
    <w:p>
      <w:pPr>
        <w:pStyle w:val="BodyText"/>
        <w:spacing w:line="251" w:lineRule="exact"/>
        <w:ind w:left="113"/>
      </w:pPr>
      <w:r>
        <w:rPr/>
        <w:t>Ernst &amp; </w:t>
      </w:r>
      <w:r>
        <w:rPr>
          <w:spacing w:val="-2"/>
        </w:rPr>
        <w:t>Young</w:t>
      </w:r>
    </w:p>
    <w:p>
      <w:pPr>
        <w:pStyle w:val="BodyText"/>
        <w:ind w:left="113" w:right="6670"/>
      </w:pPr>
      <w:r>
        <w:rPr/>
        <w:drawing>
          <wp:anchor distT="0" distB="0" distL="0" distR="0" allowOverlap="1" layoutInCell="1" locked="0" behindDoc="0" simplePos="0" relativeHeight="15735808">
            <wp:simplePos x="0" y="0"/>
            <wp:positionH relativeFrom="page">
              <wp:posOffset>754380</wp:posOffset>
            </wp:positionH>
            <wp:positionV relativeFrom="paragraph">
              <wp:posOffset>88488</wp:posOffset>
            </wp:positionV>
            <wp:extent cx="1600200" cy="939800"/>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16" cstate="print"/>
                    <a:stretch>
                      <a:fillRect/>
                    </a:stretch>
                  </pic:blipFill>
                  <pic:spPr>
                    <a:xfrm>
                      <a:off x="0" y="0"/>
                      <a:ext cx="1600200" cy="939800"/>
                    </a:xfrm>
                    <a:prstGeom prst="rect">
                      <a:avLst/>
                    </a:prstGeom>
                  </pic:spPr>
                </pic:pic>
              </a:graphicData>
            </a:graphic>
          </wp:anchor>
        </w:drawing>
      </w:r>
      <w:r>
        <w:rPr/>
        <w:t>Auditores</w:t>
      </w:r>
      <w:r>
        <w:rPr>
          <w:spacing w:val="-13"/>
        </w:rPr>
        <w:t> </w:t>
      </w:r>
      <w:r>
        <w:rPr/>
        <w:t>Independentes</w:t>
      </w:r>
      <w:r>
        <w:rPr>
          <w:spacing w:val="-13"/>
        </w:rPr>
        <w:t> </w:t>
      </w:r>
      <w:r>
        <w:rPr/>
        <w:t>S/S</w:t>
      </w:r>
      <w:r>
        <w:rPr>
          <w:spacing w:val="-12"/>
        </w:rPr>
        <w:t> </w:t>
      </w:r>
      <w:r>
        <w:rPr/>
        <w:t>Ltda. </w:t>
      </w:r>
      <w:r>
        <w:rPr>
          <w:spacing w:val="-2"/>
        </w:rPr>
        <w:t>CRC-SC000048/F</w:t>
      </w:r>
    </w:p>
    <w:p>
      <w:pPr>
        <w:pStyle w:val="BodyText"/>
        <w:spacing w:before="252"/>
      </w:pPr>
    </w:p>
    <w:p>
      <w:pPr>
        <w:pStyle w:val="BodyText"/>
        <w:spacing w:before="1"/>
        <w:ind w:left="113" w:right="6690"/>
      </w:pPr>
      <w:r>
        <w:rPr/>
        <w:t>Cleverson Luís Lescowicz Contador</w:t>
      </w:r>
      <w:r>
        <w:rPr>
          <w:spacing w:val="-16"/>
        </w:rPr>
        <w:t> </w:t>
      </w:r>
      <w:r>
        <w:rPr/>
        <w:t>CRC-SC-027535/O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
        <w:rPr>
          <w:sz w:val="20"/>
        </w:rPr>
      </w:pPr>
      <w:r>
        <w:rPr/>
        <mc:AlternateContent>
          <mc:Choice Requires="wps">
            <w:drawing>
              <wp:anchor distT="0" distB="0" distL="0" distR="0" allowOverlap="1" layoutInCell="1" locked="0" behindDoc="1" simplePos="0" relativeHeight="487594496">
                <wp:simplePos x="0" y="0"/>
                <wp:positionH relativeFrom="page">
                  <wp:posOffset>6457950</wp:posOffset>
                </wp:positionH>
                <wp:positionV relativeFrom="paragraph">
                  <wp:posOffset>173977</wp:posOffset>
                </wp:positionV>
                <wp:extent cx="601345" cy="238125"/>
                <wp:effectExtent l="0" t="0" r="0" b="0"/>
                <wp:wrapTopAndBottom/>
                <wp:docPr id="53" name="Group 53"/>
                <wp:cNvGraphicFramePr>
                  <a:graphicFrameLocks/>
                </wp:cNvGraphicFramePr>
                <a:graphic>
                  <a:graphicData uri="http://schemas.microsoft.com/office/word/2010/wordprocessingGroup">
                    <wpg:wgp>
                      <wpg:cNvPr id="53" name="Group 53"/>
                      <wpg:cNvGrpSpPr/>
                      <wpg:grpSpPr>
                        <a:xfrm>
                          <a:off x="0" y="0"/>
                          <a:ext cx="601345" cy="238125"/>
                          <a:chExt cx="601345" cy="238125"/>
                        </a:xfrm>
                      </wpg:grpSpPr>
                      <wps:wsp>
                        <wps:cNvPr id="54" name="Graphic 54"/>
                        <wps:cNvSpPr/>
                        <wps:spPr>
                          <a:xfrm>
                            <a:off x="6350" y="6350"/>
                            <a:ext cx="588645" cy="225425"/>
                          </a:xfrm>
                          <a:custGeom>
                            <a:avLst/>
                            <a:gdLst/>
                            <a:ahLst/>
                            <a:cxnLst/>
                            <a:rect l="l" t="t" r="r" b="b"/>
                            <a:pathLst>
                              <a:path w="588645" h="225425">
                                <a:moveTo>
                                  <a:pt x="0" y="37592"/>
                                </a:moveTo>
                                <a:lnTo>
                                  <a:pt x="2944" y="22985"/>
                                </a:lnTo>
                                <a:lnTo>
                                  <a:pt x="10985" y="11033"/>
                                </a:lnTo>
                                <a:lnTo>
                                  <a:pt x="22931" y="2962"/>
                                </a:lnTo>
                                <a:lnTo>
                                  <a:pt x="37591" y="0"/>
                                </a:lnTo>
                                <a:lnTo>
                                  <a:pt x="551052" y="0"/>
                                </a:lnTo>
                                <a:lnTo>
                                  <a:pt x="565713" y="2962"/>
                                </a:lnTo>
                                <a:lnTo>
                                  <a:pt x="577659" y="11033"/>
                                </a:lnTo>
                                <a:lnTo>
                                  <a:pt x="585700" y="22985"/>
                                </a:lnTo>
                                <a:lnTo>
                                  <a:pt x="588645" y="37592"/>
                                </a:lnTo>
                                <a:lnTo>
                                  <a:pt x="588645" y="187833"/>
                                </a:lnTo>
                                <a:lnTo>
                                  <a:pt x="585700" y="202493"/>
                                </a:lnTo>
                                <a:lnTo>
                                  <a:pt x="577659" y="214439"/>
                                </a:lnTo>
                                <a:lnTo>
                                  <a:pt x="565713" y="222480"/>
                                </a:lnTo>
                                <a:lnTo>
                                  <a:pt x="551052" y="225425"/>
                                </a:lnTo>
                                <a:lnTo>
                                  <a:pt x="37591" y="225425"/>
                                </a:lnTo>
                                <a:lnTo>
                                  <a:pt x="22931" y="222480"/>
                                </a:lnTo>
                                <a:lnTo>
                                  <a:pt x="10985" y="214439"/>
                                </a:lnTo>
                                <a:lnTo>
                                  <a:pt x="2944" y="202493"/>
                                </a:lnTo>
                                <a:lnTo>
                                  <a:pt x="0" y="187833"/>
                                </a:lnTo>
                                <a:lnTo>
                                  <a:pt x="0" y="37592"/>
                                </a:lnTo>
                                <a:close/>
                              </a:path>
                            </a:pathLst>
                          </a:custGeom>
                          <a:ln w="12700">
                            <a:solidFill>
                              <a:srgbClr val="000000"/>
                            </a:solidFill>
                            <a:prstDash val="solid"/>
                          </a:ln>
                        </wps:spPr>
                        <wps:bodyPr wrap="square" lIns="0" tIns="0" rIns="0" bIns="0" rtlCol="0">
                          <a:prstTxWarp prst="textNoShape">
                            <a:avLst/>
                          </a:prstTxWarp>
                          <a:noAutofit/>
                        </wps:bodyPr>
                      </wps:wsp>
                      <wps:wsp>
                        <wps:cNvPr id="55" name="Textbox 55"/>
                        <wps:cNvSpPr txBox="1"/>
                        <wps:spPr>
                          <a:xfrm>
                            <a:off x="0" y="0"/>
                            <a:ext cx="601345" cy="238125"/>
                          </a:xfrm>
                          <a:prstGeom prst="rect">
                            <a:avLst/>
                          </a:prstGeom>
                        </wps:spPr>
                        <wps:txbx>
                          <w:txbxContent>
                            <w:p>
                              <w:pPr>
                                <w:spacing w:before="115"/>
                                <w:ind w:left="235" w:right="0" w:firstLine="0"/>
                                <w:jc w:val="left"/>
                                <w:rPr>
                                  <w:sz w:val="14"/>
                                </w:rPr>
                              </w:pPr>
                              <w:hyperlink w:history="true" w:anchor="_bookmark0">
                                <w:r>
                                  <w:rPr>
                                    <w:spacing w:val="-2"/>
                                    <w:sz w:val="14"/>
                                  </w:rPr>
                                  <w:t>ÍNDICE</w:t>
                                </w:r>
                              </w:hyperlink>
                            </w:p>
                          </w:txbxContent>
                        </wps:txbx>
                        <wps:bodyPr wrap="square" lIns="0" tIns="0" rIns="0" bIns="0" rtlCol="0">
                          <a:noAutofit/>
                        </wps:bodyPr>
                      </wps:wsp>
                    </wpg:wgp>
                  </a:graphicData>
                </a:graphic>
              </wp:anchor>
            </w:drawing>
          </mc:Choice>
          <mc:Fallback>
            <w:pict>
              <v:group style="position:absolute;margin-left:508.5pt;margin-top:13.699023pt;width:47.35pt;height:18.75pt;mso-position-horizontal-relative:page;mso-position-vertical-relative:paragraph;z-index:-15721984;mso-wrap-distance-left:0;mso-wrap-distance-right:0" id="docshapegroup46" coordorigin="10170,274" coordsize="947,375">
                <v:shape style="position:absolute;left:10180;top:283;width:927;height:355" id="docshape47" coordorigin="10180,284" coordsize="927,355" path="m10180,343l10185,320,10197,301,10216,289,10239,284,11048,284,11071,289,11090,301,11102,320,11107,343,11107,580,11102,603,11090,622,11071,634,11048,639,10239,639,10216,634,10197,622,10185,603,10180,580,10180,343xe" filled="false" stroked="true" strokeweight="1pt" strokecolor="#000000">
                  <v:path arrowok="t"/>
                  <v:stroke dashstyle="solid"/>
                </v:shape>
                <v:shape style="position:absolute;left:10170;top:273;width:947;height:375" type="#_x0000_t202" id="docshape48" filled="false" stroked="false">
                  <v:textbox inset="0,0,0,0">
                    <w:txbxContent>
                      <w:p>
                        <w:pPr>
                          <w:spacing w:before="115"/>
                          <w:ind w:left="235" w:right="0" w:firstLine="0"/>
                          <w:jc w:val="left"/>
                          <w:rPr>
                            <w:sz w:val="14"/>
                          </w:rPr>
                        </w:pPr>
                        <w:hyperlink w:history="true" w:anchor="_bookmark0">
                          <w:r>
                            <w:rPr>
                              <w:spacing w:val="-2"/>
                              <w:sz w:val="14"/>
                            </w:rPr>
                            <w:t>ÍNDICE</w:t>
                          </w:r>
                        </w:hyperlink>
                      </w:p>
                    </w:txbxContent>
                  </v:textbox>
                  <w10:wrap type="none"/>
                </v:shape>
                <w10:wrap type="topAndBottom"/>
              </v:group>
            </w:pict>
          </mc:Fallback>
        </mc:AlternateContent>
      </w:r>
    </w:p>
    <w:p>
      <w:pPr>
        <w:spacing w:after="0"/>
        <w:rPr>
          <w:sz w:val="20"/>
        </w:rPr>
        <w:sectPr>
          <w:pgSz w:w="12240" w:h="15840"/>
          <w:pgMar w:top="720" w:bottom="280" w:left="1020" w:right="1020"/>
        </w:sectPr>
      </w:pPr>
    </w:p>
    <w:p>
      <w:pPr>
        <w:pStyle w:val="Heading1"/>
        <w:ind w:left="396"/>
      </w:pPr>
      <w:r>
        <w:rPr/>
        <mc:AlternateContent>
          <mc:Choice Requires="wps">
            <w:drawing>
              <wp:anchor distT="0" distB="0" distL="0" distR="0" allowOverlap="1" layoutInCell="1" locked="0" behindDoc="1" simplePos="0" relativeHeight="481871360">
                <wp:simplePos x="0" y="0"/>
                <wp:positionH relativeFrom="page">
                  <wp:posOffset>10160</wp:posOffset>
                </wp:positionH>
                <wp:positionV relativeFrom="page">
                  <wp:posOffset>0</wp:posOffset>
                </wp:positionV>
                <wp:extent cx="7762240" cy="10055860"/>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7762240" cy="10055860"/>
                          <a:chExt cx="7762240" cy="10055860"/>
                        </a:xfrm>
                      </wpg:grpSpPr>
                      <pic:pic>
                        <pic:nvPicPr>
                          <pic:cNvPr id="57" name="Image 57"/>
                          <pic:cNvPicPr/>
                        </pic:nvPicPr>
                        <pic:blipFill>
                          <a:blip r:embed="rId17" cstate="print"/>
                          <a:stretch>
                            <a:fillRect/>
                          </a:stretch>
                        </pic:blipFill>
                        <pic:spPr>
                          <a:xfrm>
                            <a:off x="82667" y="0"/>
                            <a:ext cx="7679572" cy="10055352"/>
                          </a:xfrm>
                          <a:prstGeom prst="rect">
                            <a:avLst/>
                          </a:prstGeom>
                        </pic:spPr>
                      </pic:pic>
                      <pic:pic>
                        <pic:nvPicPr>
                          <pic:cNvPr id="58" name="Image 58"/>
                          <pic:cNvPicPr/>
                        </pic:nvPicPr>
                        <pic:blipFill>
                          <a:blip r:embed="rId18" cstate="print"/>
                          <a:stretch>
                            <a:fillRect/>
                          </a:stretch>
                        </pic:blipFill>
                        <pic:spPr>
                          <a:xfrm>
                            <a:off x="0" y="6985"/>
                            <a:ext cx="7762240" cy="915034"/>
                          </a:xfrm>
                          <a:prstGeom prst="rect">
                            <a:avLst/>
                          </a:prstGeom>
                        </pic:spPr>
                      </pic:pic>
                      <wps:wsp>
                        <wps:cNvPr id="59" name="Graphic 59"/>
                        <wps:cNvSpPr/>
                        <wps:spPr>
                          <a:xfrm>
                            <a:off x="6441440" y="9434830"/>
                            <a:ext cx="588645" cy="225425"/>
                          </a:xfrm>
                          <a:custGeom>
                            <a:avLst/>
                            <a:gdLst/>
                            <a:ahLst/>
                            <a:cxnLst/>
                            <a:rect l="l" t="t" r="r" b="b"/>
                            <a:pathLst>
                              <a:path w="588645" h="225425">
                                <a:moveTo>
                                  <a:pt x="0" y="37592"/>
                                </a:moveTo>
                                <a:lnTo>
                                  <a:pt x="2944" y="22985"/>
                                </a:lnTo>
                                <a:lnTo>
                                  <a:pt x="10985" y="11033"/>
                                </a:lnTo>
                                <a:lnTo>
                                  <a:pt x="22931" y="2962"/>
                                </a:lnTo>
                                <a:lnTo>
                                  <a:pt x="37591" y="0"/>
                                </a:lnTo>
                                <a:lnTo>
                                  <a:pt x="551052" y="0"/>
                                </a:lnTo>
                                <a:lnTo>
                                  <a:pt x="565713" y="2962"/>
                                </a:lnTo>
                                <a:lnTo>
                                  <a:pt x="577659" y="11033"/>
                                </a:lnTo>
                                <a:lnTo>
                                  <a:pt x="585700" y="22985"/>
                                </a:lnTo>
                                <a:lnTo>
                                  <a:pt x="588645" y="37592"/>
                                </a:lnTo>
                                <a:lnTo>
                                  <a:pt x="588645" y="187833"/>
                                </a:lnTo>
                                <a:lnTo>
                                  <a:pt x="585700" y="202493"/>
                                </a:lnTo>
                                <a:lnTo>
                                  <a:pt x="577659" y="214439"/>
                                </a:lnTo>
                                <a:lnTo>
                                  <a:pt x="565713" y="222480"/>
                                </a:lnTo>
                                <a:lnTo>
                                  <a:pt x="551052" y="225425"/>
                                </a:lnTo>
                                <a:lnTo>
                                  <a:pt x="37591" y="225425"/>
                                </a:lnTo>
                                <a:lnTo>
                                  <a:pt x="22931" y="222480"/>
                                </a:lnTo>
                                <a:lnTo>
                                  <a:pt x="10985" y="214439"/>
                                </a:lnTo>
                                <a:lnTo>
                                  <a:pt x="2944" y="202493"/>
                                </a:lnTo>
                                <a:lnTo>
                                  <a:pt x="0" y="187833"/>
                                </a:lnTo>
                                <a:lnTo>
                                  <a:pt x="0" y="37592"/>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pt;margin-top:0pt;width:611.2pt;height:791.8pt;mso-position-horizontal-relative:page;mso-position-vertical-relative:page;z-index:-21445120" id="docshapegroup49" coordorigin="16,0" coordsize="12224,15836">
                <v:shape style="position:absolute;left:146;top:0;width:12094;height:15836" type="#_x0000_t75" id="docshape50" stroked="false">
                  <v:imagedata r:id="rId17" o:title=""/>
                </v:shape>
                <v:shape style="position:absolute;left:16;top:11;width:12224;height:1441" type="#_x0000_t75" id="docshape51" stroked="false">
                  <v:imagedata r:id="rId18" o:title=""/>
                </v:shape>
                <v:shape style="position:absolute;left:10160;top:14858;width:927;height:355" id="docshape52" coordorigin="10160,14858" coordsize="927,355" path="m10160,14917l10165,14894,10177,14875,10196,14863,10219,14858,11028,14858,11051,14863,11070,14875,11082,14894,11087,14917,11087,15154,11082,15177,11070,15196,11051,15208,11028,15213,10219,15213,10196,15208,10177,15196,10165,15177,10160,15154,10160,14917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BodyText"/>
        <w:spacing w:before="70"/>
        <w:rPr>
          <w:b/>
          <w:sz w:val="24"/>
        </w:rPr>
      </w:pPr>
    </w:p>
    <w:p>
      <w:pPr>
        <w:pStyle w:val="Heading2"/>
        <w:spacing w:before="0"/>
        <w:ind w:left="396"/>
      </w:pPr>
      <w:bookmarkStart w:name="_bookmark7" w:id="8"/>
      <w:bookmarkEnd w:id="8"/>
      <w:r>
        <w:rPr>
          <w:b w:val="0"/>
        </w:rPr>
      </w:r>
      <w:r>
        <w:rPr/>
        <w:t>Balanços</w:t>
      </w:r>
      <w:r>
        <w:rPr>
          <w:spacing w:val="-4"/>
        </w:rPr>
        <w:t> </w:t>
      </w:r>
      <w:r>
        <w:rPr>
          <w:spacing w:val="-2"/>
        </w:rPr>
        <w:t>patrimoniais</w:t>
      </w:r>
    </w:p>
    <w:p>
      <w:pPr>
        <w:pStyle w:val="BodyText"/>
        <w:ind w:left="396" w:right="3775"/>
      </w:pPr>
      <w:r>
        <w:rPr/>
        <w:t>Exercícios</w:t>
      </w:r>
      <w:r>
        <w:rPr>
          <w:spacing w:val="-1"/>
        </w:rPr>
        <w:t> </w:t>
      </w:r>
      <w:r>
        <w:rPr/>
        <w:t>findos</w:t>
      </w:r>
      <w:r>
        <w:rPr>
          <w:spacing w:val="-3"/>
        </w:rPr>
        <w:t> </w:t>
      </w:r>
      <w:r>
        <w:rPr/>
        <w:t>em</w:t>
      </w:r>
      <w:r>
        <w:rPr>
          <w:spacing w:val="-6"/>
        </w:rPr>
        <w:t> </w:t>
      </w:r>
      <w:r>
        <w:rPr/>
        <w:t>31</w:t>
      </w:r>
      <w:r>
        <w:rPr>
          <w:spacing w:val="-5"/>
        </w:rPr>
        <w:t> </w:t>
      </w:r>
      <w:r>
        <w:rPr/>
        <w:t>de</w:t>
      </w:r>
      <w:r>
        <w:rPr>
          <w:spacing w:val="-9"/>
        </w:rPr>
        <w:t> </w:t>
      </w:r>
      <w:r>
        <w:rPr/>
        <w:t>dezembro</w:t>
      </w:r>
      <w:r>
        <w:rPr>
          <w:spacing w:val="-5"/>
        </w:rPr>
        <w:t> </w:t>
      </w:r>
      <w:r>
        <w:rPr/>
        <w:t>de</w:t>
      </w:r>
      <w:r>
        <w:rPr>
          <w:spacing w:val="-5"/>
        </w:rPr>
        <w:t> </w:t>
      </w:r>
      <w:r>
        <w:rPr/>
        <w:t>2023</w:t>
      </w:r>
      <w:r>
        <w:rPr>
          <w:spacing w:val="-5"/>
        </w:rPr>
        <w:t> </w:t>
      </w:r>
      <w:r>
        <w:rPr/>
        <w:t>e</w:t>
      </w:r>
      <w:r>
        <w:rPr>
          <w:spacing w:val="-3"/>
        </w:rPr>
        <w:t> </w:t>
      </w:r>
      <w:r>
        <w:rPr/>
        <w:t>2022 (Valores expressos em milhares de reais)</w:t>
      </w:r>
    </w:p>
    <w:p>
      <w:pPr>
        <w:pStyle w:val="BodyText"/>
        <w:rPr>
          <w:sz w:val="20"/>
        </w:rPr>
      </w:pPr>
    </w:p>
    <w:p>
      <w:pPr>
        <w:pStyle w:val="BodyText"/>
        <w:spacing w:before="57"/>
        <w:rPr>
          <w:sz w:val="20"/>
        </w:rPr>
      </w:pPr>
    </w:p>
    <w:tbl>
      <w:tblPr>
        <w:tblW w:w="0" w:type="auto"/>
        <w:jc w:val="left"/>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86"/>
        <w:gridCol w:w="1546"/>
        <w:gridCol w:w="1277"/>
        <w:gridCol w:w="163"/>
        <w:gridCol w:w="1253"/>
      </w:tblGrid>
      <w:tr>
        <w:trPr>
          <w:trHeight w:val="255" w:hRule="atLeast"/>
        </w:trPr>
        <w:tc>
          <w:tcPr>
            <w:tcW w:w="4386" w:type="dxa"/>
          </w:tcPr>
          <w:p>
            <w:pPr>
              <w:pStyle w:val="TableParagraph"/>
              <w:jc w:val="left"/>
              <w:rPr>
                <w:rFonts w:ascii="Times New Roman"/>
                <w:sz w:val="18"/>
              </w:rPr>
            </w:pPr>
          </w:p>
        </w:tc>
        <w:tc>
          <w:tcPr>
            <w:tcW w:w="1546" w:type="dxa"/>
          </w:tcPr>
          <w:p>
            <w:pPr>
              <w:pStyle w:val="TableParagraph"/>
              <w:spacing w:line="235" w:lineRule="exact"/>
              <w:ind w:left="403"/>
              <w:jc w:val="center"/>
              <w:rPr>
                <w:b/>
                <w:sz w:val="22"/>
              </w:rPr>
            </w:pPr>
            <w:r>
              <w:rPr>
                <w:b/>
                <w:spacing w:val="10"/>
                <w:sz w:val="22"/>
                <w:u w:val="single"/>
              </w:rPr>
              <w:t> </w:t>
            </w:r>
            <w:r>
              <w:rPr>
                <w:b/>
                <w:spacing w:val="-2"/>
                <w:sz w:val="22"/>
                <w:u w:val="single"/>
              </w:rPr>
              <w:t>Notas</w:t>
            </w:r>
            <w:r>
              <w:rPr>
                <w:b/>
                <w:spacing w:val="40"/>
                <w:sz w:val="22"/>
                <w:u w:val="single"/>
              </w:rPr>
              <w:t> </w:t>
            </w:r>
          </w:p>
        </w:tc>
        <w:tc>
          <w:tcPr>
            <w:tcW w:w="1277" w:type="dxa"/>
          </w:tcPr>
          <w:p>
            <w:pPr>
              <w:pStyle w:val="TableParagraph"/>
              <w:spacing w:line="235" w:lineRule="exact"/>
              <w:ind w:right="-15"/>
              <w:rPr>
                <w:b/>
                <w:sz w:val="22"/>
              </w:rPr>
            </w:pPr>
            <w:r>
              <w:rPr>
                <w:b/>
                <w:spacing w:val="27"/>
                <w:sz w:val="22"/>
                <w:u w:val="single"/>
              </w:rPr>
              <w:t> </w:t>
            </w:r>
            <w:r>
              <w:rPr>
                <w:b/>
                <w:spacing w:val="-2"/>
                <w:sz w:val="22"/>
                <w:u w:val="single"/>
              </w:rPr>
              <w:t>31/12/2023</w:t>
            </w:r>
            <w:r>
              <w:rPr>
                <w:b/>
                <w:spacing w:val="40"/>
                <w:sz w:val="22"/>
                <w:u w:val="single"/>
              </w:rPr>
              <w:t> </w:t>
            </w:r>
          </w:p>
        </w:tc>
        <w:tc>
          <w:tcPr>
            <w:tcW w:w="163" w:type="dxa"/>
          </w:tcPr>
          <w:p>
            <w:pPr>
              <w:pStyle w:val="TableParagraph"/>
              <w:jc w:val="left"/>
              <w:rPr>
                <w:rFonts w:ascii="Times New Roman"/>
                <w:sz w:val="18"/>
              </w:rPr>
            </w:pPr>
          </w:p>
        </w:tc>
        <w:tc>
          <w:tcPr>
            <w:tcW w:w="1253" w:type="dxa"/>
          </w:tcPr>
          <w:p>
            <w:pPr>
              <w:pStyle w:val="TableParagraph"/>
              <w:spacing w:line="235" w:lineRule="exact"/>
              <w:ind w:right="-15"/>
              <w:rPr>
                <w:sz w:val="22"/>
              </w:rPr>
            </w:pPr>
            <w:r>
              <w:rPr>
                <w:spacing w:val="18"/>
                <w:sz w:val="22"/>
                <w:u w:val="single"/>
              </w:rPr>
              <w:t> </w:t>
            </w:r>
            <w:r>
              <w:rPr>
                <w:spacing w:val="-2"/>
                <w:sz w:val="22"/>
                <w:u w:val="single"/>
              </w:rPr>
              <w:t>31/12/2022</w:t>
            </w:r>
            <w:r>
              <w:rPr>
                <w:spacing w:val="40"/>
                <w:sz w:val="22"/>
                <w:u w:val="single"/>
              </w:rPr>
              <w:t> </w:t>
            </w:r>
          </w:p>
        </w:tc>
      </w:tr>
      <w:tr>
        <w:trPr>
          <w:trHeight w:val="259" w:hRule="atLeast"/>
        </w:trPr>
        <w:tc>
          <w:tcPr>
            <w:tcW w:w="4386" w:type="dxa"/>
          </w:tcPr>
          <w:p>
            <w:pPr>
              <w:pStyle w:val="TableParagraph"/>
              <w:spacing w:line="237" w:lineRule="exact" w:before="2"/>
              <w:ind w:left="50"/>
              <w:jc w:val="left"/>
              <w:rPr>
                <w:b/>
                <w:sz w:val="22"/>
              </w:rPr>
            </w:pPr>
            <w:r>
              <w:rPr>
                <w:b/>
                <w:sz w:val="22"/>
              </w:rPr>
              <w:t>Ativo </w:t>
            </w:r>
            <w:r>
              <w:rPr>
                <w:b/>
                <w:spacing w:val="-2"/>
                <w:sz w:val="22"/>
              </w:rPr>
              <w:t>circulante</w:t>
            </w:r>
          </w:p>
        </w:tc>
        <w:tc>
          <w:tcPr>
            <w:tcW w:w="1546" w:type="dxa"/>
          </w:tcPr>
          <w:p>
            <w:pPr>
              <w:pStyle w:val="TableParagraph"/>
              <w:jc w:val="left"/>
              <w:rPr>
                <w:rFonts w:ascii="Times New Roman"/>
                <w:sz w:val="18"/>
              </w:rPr>
            </w:pPr>
          </w:p>
        </w:tc>
        <w:tc>
          <w:tcPr>
            <w:tcW w:w="1277" w:type="dxa"/>
          </w:tcPr>
          <w:p>
            <w:pPr>
              <w:pStyle w:val="TableParagraph"/>
              <w:jc w:val="left"/>
              <w:rPr>
                <w:rFonts w:ascii="Times New Roman"/>
                <w:sz w:val="18"/>
              </w:rPr>
            </w:pPr>
          </w:p>
        </w:tc>
        <w:tc>
          <w:tcPr>
            <w:tcW w:w="163" w:type="dxa"/>
          </w:tcPr>
          <w:p>
            <w:pPr>
              <w:pStyle w:val="TableParagraph"/>
              <w:jc w:val="left"/>
              <w:rPr>
                <w:rFonts w:ascii="Times New Roman"/>
                <w:sz w:val="18"/>
              </w:rPr>
            </w:pPr>
          </w:p>
        </w:tc>
        <w:tc>
          <w:tcPr>
            <w:tcW w:w="1253" w:type="dxa"/>
          </w:tcPr>
          <w:p>
            <w:pPr>
              <w:pStyle w:val="TableParagraph"/>
              <w:jc w:val="left"/>
              <w:rPr>
                <w:rFonts w:ascii="Times New Roman"/>
                <w:sz w:val="18"/>
              </w:rPr>
            </w:pPr>
          </w:p>
        </w:tc>
      </w:tr>
      <w:tr>
        <w:trPr>
          <w:trHeight w:val="254" w:hRule="atLeast"/>
        </w:trPr>
        <w:tc>
          <w:tcPr>
            <w:tcW w:w="4386" w:type="dxa"/>
          </w:tcPr>
          <w:p>
            <w:pPr>
              <w:pStyle w:val="TableParagraph"/>
              <w:spacing w:line="234" w:lineRule="exact"/>
              <w:ind w:left="270"/>
              <w:jc w:val="left"/>
              <w:rPr>
                <w:sz w:val="22"/>
              </w:rPr>
            </w:pPr>
            <w:r>
              <w:rPr>
                <w:sz w:val="22"/>
              </w:rPr>
              <w:t>Caixa</w:t>
            </w:r>
            <w:r>
              <w:rPr>
                <w:spacing w:val="-3"/>
                <w:sz w:val="22"/>
              </w:rPr>
              <w:t> </w:t>
            </w:r>
            <w:r>
              <w:rPr>
                <w:sz w:val="22"/>
              </w:rPr>
              <w:t>e</w:t>
            </w:r>
            <w:r>
              <w:rPr>
                <w:spacing w:val="-3"/>
                <w:sz w:val="22"/>
              </w:rPr>
              <w:t> </w:t>
            </w:r>
            <w:r>
              <w:rPr>
                <w:sz w:val="22"/>
              </w:rPr>
              <w:t>equivalentes</w:t>
            </w:r>
            <w:r>
              <w:rPr>
                <w:spacing w:val="-3"/>
                <w:sz w:val="22"/>
              </w:rPr>
              <w:t> </w:t>
            </w:r>
            <w:r>
              <w:rPr>
                <w:sz w:val="22"/>
              </w:rPr>
              <w:t>de</w:t>
            </w:r>
            <w:r>
              <w:rPr>
                <w:spacing w:val="-3"/>
                <w:sz w:val="22"/>
              </w:rPr>
              <w:t> </w:t>
            </w:r>
            <w:r>
              <w:rPr>
                <w:spacing w:val="-2"/>
                <w:sz w:val="22"/>
              </w:rPr>
              <w:t>caixa</w:t>
            </w:r>
          </w:p>
        </w:tc>
        <w:tc>
          <w:tcPr>
            <w:tcW w:w="1546" w:type="dxa"/>
          </w:tcPr>
          <w:p>
            <w:pPr>
              <w:pStyle w:val="TableParagraph"/>
              <w:spacing w:line="234" w:lineRule="exact"/>
              <w:ind w:left="411"/>
              <w:jc w:val="center"/>
              <w:rPr>
                <w:b/>
                <w:sz w:val="22"/>
              </w:rPr>
            </w:pPr>
            <w:hyperlink w:history="true" w:anchor="_bookmark47">
              <w:r>
                <w:rPr>
                  <w:b/>
                  <w:spacing w:val="-10"/>
                  <w:sz w:val="22"/>
                </w:rPr>
                <w:t>4</w:t>
              </w:r>
            </w:hyperlink>
          </w:p>
        </w:tc>
        <w:tc>
          <w:tcPr>
            <w:tcW w:w="1277" w:type="dxa"/>
          </w:tcPr>
          <w:p>
            <w:pPr>
              <w:pStyle w:val="TableParagraph"/>
              <w:spacing w:line="234" w:lineRule="exact"/>
              <w:ind w:right="63"/>
              <w:rPr>
                <w:b/>
                <w:sz w:val="22"/>
              </w:rPr>
            </w:pPr>
            <w:r>
              <w:rPr>
                <w:b/>
                <w:spacing w:val="-2"/>
                <w:sz w:val="22"/>
              </w:rPr>
              <w:t>210.773</w:t>
            </w:r>
          </w:p>
        </w:tc>
        <w:tc>
          <w:tcPr>
            <w:tcW w:w="163" w:type="dxa"/>
          </w:tcPr>
          <w:p>
            <w:pPr>
              <w:pStyle w:val="TableParagraph"/>
              <w:jc w:val="left"/>
              <w:rPr>
                <w:rFonts w:ascii="Times New Roman"/>
                <w:sz w:val="18"/>
              </w:rPr>
            </w:pPr>
          </w:p>
        </w:tc>
        <w:tc>
          <w:tcPr>
            <w:tcW w:w="1253" w:type="dxa"/>
          </w:tcPr>
          <w:p>
            <w:pPr>
              <w:pStyle w:val="TableParagraph"/>
              <w:spacing w:line="234" w:lineRule="exact"/>
              <w:ind w:right="58"/>
              <w:rPr>
                <w:sz w:val="22"/>
              </w:rPr>
            </w:pPr>
            <w:r>
              <w:rPr>
                <w:spacing w:val="-2"/>
                <w:sz w:val="22"/>
              </w:rPr>
              <w:t>821.195</w:t>
            </w:r>
          </w:p>
        </w:tc>
      </w:tr>
      <w:tr>
        <w:trPr>
          <w:trHeight w:val="254" w:hRule="atLeast"/>
        </w:trPr>
        <w:tc>
          <w:tcPr>
            <w:tcW w:w="4386" w:type="dxa"/>
          </w:tcPr>
          <w:p>
            <w:pPr>
              <w:pStyle w:val="TableParagraph"/>
              <w:spacing w:line="234" w:lineRule="exact"/>
              <w:ind w:left="270"/>
              <w:jc w:val="left"/>
              <w:rPr>
                <w:sz w:val="22"/>
              </w:rPr>
            </w:pPr>
            <w:r>
              <w:rPr>
                <w:sz w:val="22"/>
              </w:rPr>
              <w:t>Aplicações</w:t>
            </w:r>
            <w:r>
              <w:rPr>
                <w:spacing w:val="-6"/>
                <w:sz w:val="22"/>
              </w:rPr>
              <w:t> </w:t>
            </w:r>
            <w:r>
              <w:rPr>
                <w:spacing w:val="-2"/>
                <w:sz w:val="22"/>
              </w:rPr>
              <w:t>financeiras</w:t>
            </w:r>
          </w:p>
        </w:tc>
        <w:tc>
          <w:tcPr>
            <w:tcW w:w="1546" w:type="dxa"/>
          </w:tcPr>
          <w:p>
            <w:pPr>
              <w:pStyle w:val="TableParagraph"/>
              <w:spacing w:line="234" w:lineRule="exact"/>
              <w:ind w:left="411"/>
              <w:jc w:val="center"/>
              <w:rPr>
                <w:b/>
                <w:sz w:val="22"/>
              </w:rPr>
            </w:pPr>
            <w:r>
              <w:rPr>
                <w:b/>
                <w:spacing w:val="-10"/>
                <w:sz w:val="22"/>
              </w:rPr>
              <w:t>5</w:t>
            </w:r>
          </w:p>
        </w:tc>
        <w:tc>
          <w:tcPr>
            <w:tcW w:w="1277" w:type="dxa"/>
          </w:tcPr>
          <w:p>
            <w:pPr>
              <w:pStyle w:val="TableParagraph"/>
              <w:spacing w:line="234" w:lineRule="exact"/>
              <w:ind w:left="225"/>
              <w:jc w:val="left"/>
              <w:rPr>
                <w:b/>
                <w:sz w:val="22"/>
              </w:rPr>
            </w:pPr>
            <w:r>
              <w:rPr>
                <w:b/>
                <w:spacing w:val="-2"/>
                <w:sz w:val="22"/>
              </w:rPr>
              <w:t>1.700.465</w:t>
            </w:r>
          </w:p>
        </w:tc>
        <w:tc>
          <w:tcPr>
            <w:tcW w:w="163" w:type="dxa"/>
          </w:tcPr>
          <w:p>
            <w:pPr>
              <w:pStyle w:val="TableParagraph"/>
              <w:jc w:val="left"/>
              <w:rPr>
                <w:rFonts w:ascii="Times New Roman"/>
                <w:sz w:val="18"/>
              </w:rPr>
            </w:pPr>
          </w:p>
        </w:tc>
        <w:tc>
          <w:tcPr>
            <w:tcW w:w="1253" w:type="dxa"/>
          </w:tcPr>
          <w:p>
            <w:pPr>
              <w:pStyle w:val="TableParagraph"/>
              <w:spacing w:line="234" w:lineRule="exact"/>
              <w:ind w:right="58"/>
              <w:rPr>
                <w:sz w:val="22"/>
              </w:rPr>
            </w:pPr>
            <w:r>
              <w:rPr>
                <w:spacing w:val="-2"/>
                <w:sz w:val="22"/>
              </w:rPr>
              <w:t>255.619</w:t>
            </w:r>
          </w:p>
        </w:tc>
      </w:tr>
      <w:tr>
        <w:trPr>
          <w:trHeight w:val="254" w:hRule="atLeast"/>
        </w:trPr>
        <w:tc>
          <w:tcPr>
            <w:tcW w:w="4386" w:type="dxa"/>
          </w:tcPr>
          <w:p>
            <w:pPr>
              <w:pStyle w:val="TableParagraph"/>
              <w:spacing w:line="235" w:lineRule="exact"/>
              <w:ind w:left="270"/>
              <w:jc w:val="left"/>
              <w:rPr>
                <w:sz w:val="22"/>
              </w:rPr>
            </w:pPr>
            <w:r>
              <w:rPr>
                <w:sz w:val="22"/>
              </w:rPr>
              <w:t>Contas</w:t>
            </w:r>
            <w:r>
              <w:rPr>
                <w:spacing w:val="-2"/>
                <w:sz w:val="22"/>
              </w:rPr>
              <w:t> </w:t>
            </w:r>
            <w:r>
              <w:rPr>
                <w:sz w:val="22"/>
              </w:rPr>
              <w:t>a</w:t>
            </w:r>
            <w:r>
              <w:rPr>
                <w:spacing w:val="-1"/>
                <w:sz w:val="22"/>
              </w:rPr>
              <w:t> </w:t>
            </w:r>
            <w:r>
              <w:rPr>
                <w:sz w:val="22"/>
              </w:rPr>
              <w:t>receber</w:t>
            </w:r>
            <w:r>
              <w:rPr>
                <w:spacing w:val="-1"/>
                <w:sz w:val="22"/>
              </w:rPr>
              <w:t> </w:t>
            </w:r>
            <w:r>
              <w:rPr>
                <w:sz w:val="22"/>
              </w:rPr>
              <w:t>de</w:t>
            </w:r>
            <w:r>
              <w:rPr>
                <w:spacing w:val="-1"/>
                <w:sz w:val="22"/>
              </w:rPr>
              <w:t> </w:t>
            </w:r>
            <w:r>
              <w:rPr>
                <w:spacing w:val="-2"/>
                <w:sz w:val="22"/>
              </w:rPr>
              <w:t>clientes</w:t>
            </w:r>
          </w:p>
        </w:tc>
        <w:tc>
          <w:tcPr>
            <w:tcW w:w="1546" w:type="dxa"/>
          </w:tcPr>
          <w:p>
            <w:pPr>
              <w:pStyle w:val="TableParagraph"/>
              <w:spacing w:line="235" w:lineRule="exact"/>
              <w:ind w:left="411"/>
              <w:jc w:val="center"/>
              <w:rPr>
                <w:b/>
                <w:sz w:val="22"/>
              </w:rPr>
            </w:pPr>
            <w:hyperlink w:history="true" w:anchor="_bookmark49">
              <w:r>
                <w:rPr>
                  <w:b/>
                  <w:spacing w:val="-10"/>
                  <w:sz w:val="22"/>
                </w:rPr>
                <w:t>6</w:t>
              </w:r>
            </w:hyperlink>
          </w:p>
        </w:tc>
        <w:tc>
          <w:tcPr>
            <w:tcW w:w="1277" w:type="dxa"/>
          </w:tcPr>
          <w:p>
            <w:pPr>
              <w:pStyle w:val="TableParagraph"/>
              <w:spacing w:line="235" w:lineRule="exact"/>
              <w:ind w:left="225"/>
              <w:jc w:val="left"/>
              <w:rPr>
                <w:b/>
                <w:sz w:val="22"/>
              </w:rPr>
            </w:pPr>
            <w:r>
              <w:rPr>
                <w:b/>
                <w:spacing w:val="-2"/>
                <w:sz w:val="22"/>
              </w:rPr>
              <w:t>1.589.428</w:t>
            </w:r>
          </w:p>
        </w:tc>
        <w:tc>
          <w:tcPr>
            <w:tcW w:w="163" w:type="dxa"/>
          </w:tcPr>
          <w:p>
            <w:pPr>
              <w:pStyle w:val="TableParagraph"/>
              <w:jc w:val="left"/>
              <w:rPr>
                <w:rFonts w:ascii="Times New Roman"/>
                <w:sz w:val="18"/>
              </w:rPr>
            </w:pPr>
          </w:p>
        </w:tc>
        <w:tc>
          <w:tcPr>
            <w:tcW w:w="1253" w:type="dxa"/>
          </w:tcPr>
          <w:p>
            <w:pPr>
              <w:pStyle w:val="TableParagraph"/>
              <w:spacing w:line="235" w:lineRule="exact"/>
              <w:ind w:right="56"/>
              <w:rPr>
                <w:sz w:val="22"/>
              </w:rPr>
            </w:pPr>
            <w:r>
              <w:rPr>
                <w:spacing w:val="-2"/>
                <w:sz w:val="22"/>
              </w:rPr>
              <w:t>2.540.674</w:t>
            </w:r>
          </w:p>
        </w:tc>
      </w:tr>
      <w:tr>
        <w:trPr>
          <w:trHeight w:val="254" w:hRule="atLeast"/>
        </w:trPr>
        <w:tc>
          <w:tcPr>
            <w:tcW w:w="4386" w:type="dxa"/>
          </w:tcPr>
          <w:p>
            <w:pPr>
              <w:pStyle w:val="TableParagraph"/>
              <w:spacing w:line="235" w:lineRule="exact"/>
              <w:ind w:left="270"/>
              <w:jc w:val="left"/>
              <w:rPr>
                <w:sz w:val="22"/>
              </w:rPr>
            </w:pPr>
            <w:r>
              <w:rPr>
                <w:spacing w:val="-2"/>
                <w:sz w:val="22"/>
              </w:rPr>
              <w:t>Estoques</w:t>
            </w:r>
          </w:p>
        </w:tc>
        <w:tc>
          <w:tcPr>
            <w:tcW w:w="1546" w:type="dxa"/>
          </w:tcPr>
          <w:p>
            <w:pPr>
              <w:pStyle w:val="TableParagraph"/>
              <w:spacing w:line="235" w:lineRule="exact"/>
              <w:ind w:left="411"/>
              <w:jc w:val="center"/>
              <w:rPr>
                <w:b/>
                <w:sz w:val="22"/>
              </w:rPr>
            </w:pPr>
            <w:hyperlink w:history="true" w:anchor="_bookmark50">
              <w:r>
                <w:rPr>
                  <w:b/>
                  <w:spacing w:val="-10"/>
                  <w:sz w:val="22"/>
                </w:rPr>
                <w:t>7</w:t>
              </w:r>
            </w:hyperlink>
          </w:p>
        </w:tc>
        <w:tc>
          <w:tcPr>
            <w:tcW w:w="1277" w:type="dxa"/>
          </w:tcPr>
          <w:p>
            <w:pPr>
              <w:pStyle w:val="TableParagraph"/>
              <w:spacing w:line="235" w:lineRule="exact"/>
              <w:ind w:left="225"/>
              <w:jc w:val="left"/>
              <w:rPr>
                <w:b/>
                <w:sz w:val="22"/>
              </w:rPr>
            </w:pPr>
            <w:r>
              <w:rPr>
                <w:b/>
                <w:spacing w:val="-2"/>
                <w:sz w:val="22"/>
              </w:rPr>
              <w:t>1.258.973</w:t>
            </w:r>
          </w:p>
        </w:tc>
        <w:tc>
          <w:tcPr>
            <w:tcW w:w="163" w:type="dxa"/>
          </w:tcPr>
          <w:p>
            <w:pPr>
              <w:pStyle w:val="TableParagraph"/>
              <w:jc w:val="left"/>
              <w:rPr>
                <w:rFonts w:ascii="Times New Roman"/>
                <w:sz w:val="18"/>
              </w:rPr>
            </w:pPr>
          </w:p>
        </w:tc>
        <w:tc>
          <w:tcPr>
            <w:tcW w:w="1253" w:type="dxa"/>
          </w:tcPr>
          <w:p>
            <w:pPr>
              <w:pStyle w:val="TableParagraph"/>
              <w:spacing w:line="235" w:lineRule="exact"/>
              <w:ind w:right="56"/>
              <w:rPr>
                <w:sz w:val="22"/>
              </w:rPr>
            </w:pPr>
            <w:r>
              <w:rPr>
                <w:spacing w:val="-2"/>
                <w:sz w:val="22"/>
              </w:rPr>
              <w:t>1.354.949</w:t>
            </w:r>
          </w:p>
        </w:tc>
      </w:tr>
      <w:tr>
        <w:trPr>
          <w:trHeight w:val="254" w:hRule="atLeast"/>
        </w:trPr>
        <w:tc>
          <w:tcPr>
            <w:tcW w:w="4386" w:type="dxa"/>
          </w:tcPr>
          <w:p>
            <w:pPr>
              <w:pStyle w:val="TableParagraph"/>
              <w:spacing w:line="234" w:lineRule="exact"/>
              <w:ind w:left="270"/>
              <w:jc w:val="left"/>
              <w:rPr>
                <w:sz w:val="22"/>
              </w:rPr>
            </w:pPr>
            <w:r>
              <w:rPr>
                <w:sz w:val="22"/>
              </w:rPr>
              <w:t>Impostos</w:t>
            </w:r>
            <w:r>
              <w:rPr>
                <w:spacing w:val="-4"/>
                <w:sz w:val="22"/>
              </w:rPr>
              <w:t> </w:t>
            </w:r>
            <w:r>
              <w:rPr>
                <w:sz w:val="22"/>
              </w:rPr>
              <w:t>a</w:t>
            </w:r>
            <w:r>
              <w:rPr>
                <w:spacing w:val="-2"/>
                <w:sz w:val="22"/>
              </w:rPr>
              <w:t> recuperar</w:t>
            </w:r>
          </w:p>
        </w:tc>
        <w:tc>
          <w:tcPr>
            <w:tcW w:w="1546" w:type="dxa"/>
          </w:tcPr>
          <w:p>
            <w:pPr>
              <w:pStyle w:val="TableParagraph"/>
              <w:spacing w:line="234" w:lineRule="exact"/>
              <w:ind w:left="411"/>
              <w:jc w:val="center"/>
              <w:rPr>
                <w:b/>
                <w:sz w:val="22"/>
              </w:rPr>
            </w:pPr>
            <w:hyperlink w:history="true" w:anchor="_bookmark51">
              <w:r>
                <w:rPr>
                  <w:b/>
                  <w:spacing w:val="-10"/>
                  <w:sz w:val="22"/>
                </w:rPr>
                <w:t>8</w:t>
              </w:r>
            </w:hyperlink>
          </w:p>
        </w:tc>
        <w:tc>
          <w:tcPr>
            <w:tcW w:w="1277" w:type="dxa"/>
          </w:tcPr>
          <w:p>
            <w:pPr>
              <w:pStyle w:val="TableParagraph"/>
              <w:spacing w:line="234" w:lineRule="exact"/>
              <w:ind w:right="67"/>
              <w:rPr>
                <w:b/>
                <w:sz w:val="22"/>
              </w:rPr>
            </w:pPr>
            <w:r>
              <w:rPr>
                <w:b/>
                <w:spacing w:val="-2"/>
                <w:sz w:val="22"/>
              </w:rPr>
              <w:t>34.652</w:t>
            </w:r>
          </w:p>
        </w:tc>
        <w:tc>
          <w:tcPr>
            <w:tcW w:w="163" w:type="dxa"/>
          </w:tcPr>
          <w:p>
            <w:pPr>
              <w:pStyle w:val="TableParagraph"/>
              <w:jc w:val="left"/>
              <w:rPr>
                <w:rFonts w:ascii="Times New Roman"/>
                <w:sz w:val="18"/>
              </w:rPr>
            </w:pPr>
          </w:p>
        </w:tc>
        <w:tc>
          <w:tcPr>
            <w:tcW w:w="1253" w:type="dxa"/>
          </w:tcPr>
          <w:p>
            <w:pPr>
              <w:pStyle w:val="TableParagraph"/>
              <w:spacing w:line="234" w:lineRule="exact"/>
              <w:ind w:right="56"/>
              <w:rPr>
                <w:sz w:val="22"/>
              </w:rPr>
            </w:pPr>
            <w:r>
              <w:rPr>
                <w:spacing w:val="-2"/>
                <w:sz w:val="22"/>
              </w:rPr>
              <w:t>87.758</w:t>
            </w:r>
          </w:p>
        </w:tc>
      </w:tr>
      <w:tr>
        <w:trPr>
          <w:trHeight w:val="256" w:hRule="atLeast"/>
        </w:trPr>
        <w:tc>
          <w:tcPr>
            <w:tcW w:w="4386" w:type="dxa"/>
          </w:tcPr>
          <w:p>
            <w:pPr>
              <w:pStyle w:val="TableParagraph"/>
              <w:spacing w:line="237" w:lineRule="exact"/>
              <w:ind w:left="270"/>
              <w:jc w:val="left"/>
              <w:rPr>
                <w:sz w:val="22"/>
              </w:rPr>
            </w:pPr>
            <w:r>
              <w:rPr>
                <w:sz w:val="22"/>
              </w:rPr>
              <w:t>Adiantamentos</w:t>
            </w:r>
            <w:r>
              <w:rPr>
                <w:spacing w:val="-6"/>
                <w:sz w:val="22"/>
              </w:rPr>
              <w:t> </w:t>
            </w:r>
            <w:r>
              <w:rPr>
                <w:sz w:val="22"/>
              </w:rPr>
              <w:t>a</w:t>
            </w:r>
            <w:r>
              <w:rPr>
                <w:spacing w:val="3"/>
                <w:sz w:val="22"/>
              </w:rPr>
              <w:t> </w:t>
            </w:r>
            <w:r>
              <w:rPr>
                <w:spacing w:val="-2"/>
                <w:sz w:val="22"/>
              </w:rPr>
              <w:t>colaboradores</w:t>
            </w:r>
          </w:p>
        </w:tc>
        <w:tc>
          <w:tcPr>
            <w:tcW w:w="1546" w:type="dxa"/>
          </w:tcPr>
          <w:p>
            <w:pPr>
              <w:pStyle w:val="TableParagraph"/>
              <w:jc w:val="left"/>
              <w:rPr>
                <w:rFonts w:ascii="Times New Roman"/>
                <w:sz w:val="18"/>
              </w:rPr>
            </w:pPr>
          </w:p>
        </w:tc>
        <w:tc>
          <w:tcPr>
            <w:tcW w:w="1277" w:type="dxa"/>
          </w:tcPr>
          <w:p>
            <w:pPr>
              <w:pStyle w:val="TableParagraph"/>
              <w:spacing w:line="235" w:lineRule="exact" w:before="2"/>
              <w:ind w:right="64"/>
              <w:rPr>
                <w:b/>
                <w:sz w:val="22"/>
              </w:rPr>
            </w:pPr>
            <w:r>
              <w:rPr>
                <w:b/>
                <w:spacing w:val="-2"/>
                <w:sz w:val="22"/>
              </w:rPr>
              <w:t>2.553</w:t>
            </w:r>
          </w:p>
        </w:tc>
        <w:tc>
          <w:tcPr>
            <w:tcW w:w="163" w:type="dxa"/>
          </w:tcPr>
          <w:p>
            <w:pPr>
              <w:pStyle w:val="TableParagraph"/>
              <w:jc w:val="left"/>
              <w:rPr>
                <w:rFonts w:ascii="Times New Roman"/>
                <w:sz w:val="18"/>
              </w:rPr>
            </w:pPr>
          </w:p>
        </w:tc>
        <w:tc>
          <w:tcPr>
            <w:tcW w:w="1253" w:type="dxa"/>
          </w:tcPr>
          <w:p>
            <w:pPr>
              <w:pStyle w:val="TableParagraph"/>
              <w:spacing w:line="235" w:lineRule="exact" w:before="2"/>
              <w:ind w:right="59"/>
              <w:rPr>
                <w:sz w:val="22"/>
              </w:rPr>
            </w:pPr>
            <w:r>
              <w:rPr>
                <w:spacing w:val="-2"/>
                <w:sz w:val="22"/>
              </w:rPr>
              <w:t>2.624</w:t>
            </w:r>
          </w:p>
        </w:tc>
      </w:tr>
      <w:tr>
        <w:trPr>
          <w:trHeight w:val="256" w:hRule="atLeast"/>
        </w:trPr>
        <w:tc>
          <w:tcPr>
            <w:tcW w:w="4386" w:type="dxa"/>
          </w:tcPr>
          <w:p>
            <w:pPr>
              <w:pStyle w:val="TableParagraph"/>
              <w:spacing w:line="237" w:lineRule="exact"/>
              <w:ind w:left="270"/>
              <w:jc w:val="left"/>
              <w:rPr>
                <w:sz w:val="22"/>
              </w:rPr>
            </w:pPr>
            <w:r>
              <w:rPr>
                <w:sz w:val="22"/>
              </w:rPr>
              <w:t>Outros </w:t>
            </w:r>
            <w:r>
              <w:rPr>
                <w:spacing w:val="-2"/>
                <w:sz w:val="22"/>
              </w:rPr>
              <w:t>ativos</w:t>
            </w:r>
          </w:p>
        </w:tc>
        <w:tc>
          <w:tcPr>
            <w:tcW w:w="1546" w:type="dxa"/>
          </w:tcPr>
          <w:p>
            <w:pPr>
              <w:pStyle w:val="TableParagraph"/>
              <w:jc w:val="left"/>
              <w:rPr>
                <w:rFonts w:ascii="Times New Roman"/>
                <w:sz w:val="18"/>
              </w:rPr>
            </w:pPr>
          </w:p>
        </w:tc>
        <w:tc>
          <w:tcPr>
            <w:tcW w:w="1277" w:type="dxa"/>
          </w:tcPr>
          <w:p>
            <w:pPr>
              <w:pStyle w:val="TableParagraph"/>
              <w:spacing w:line="237" w:lineRule="exact"/>
              <w:ind w:right="67"/>
              <w:rPr>
                <w:b/>
                <w:sz w:val="22"/>
              </w:rPr>
            </w:pPr>
            <w:r>
              <w:rPr>
                <w:b/>
                <w:spacing w:val="-2"/>
                <w:sz w:val="22"/>
              </w:rPr>
              <w:t>14.658</w:t>
            </w:r>
          </w:p>
        </w:tc>
        <w:tc>
          <w:tcPr>
            <w:tcW w:w="163" w:type="dxa"/>
          </w:tcPr>
          <w:p>
            <w:pPr>
              <w:pStyle w:val="TableParagraph"/>
              <w:jc w:val="left"/>
              <w:rPr>
                <w:rFonts w:ascii="Times New Roman"/>
                <w:sz w:val="18"/>
              </w:rPr>
            </w:pPr>
          </w:p>
        </w:tc>
        <w:tc>
          <w:tcPr>
            <w:tcW w:w="1253" w:type="dxa"/>
          </w:tcPr>
          <w:p>
            <w:pPr>
              <w:pStyle w:val="TableParagraph"/>
              <w:spacing w:line="237" w:lineRule="exact"/>
              <w:ind w:right="56"/>
              <w:rPr>
                <w:sz w:val="22"/>
              </w:rPr>
            </w:pPr>
            <w:r>
              <w:rPr>
                <w:spacing w:val="-2"/>
                <w:sz w:val="22"/>
              </w:rPr>
              <w:t>75.227</w:t>
            </w:r>
          </w:p>
        </w:tc>
      </w:tr>
      <w:tr>
        <w:trPr>
          <w:trHeight w:val="259" w:hRule="atLeast"/>
        </w:trPr>
        <w:tc>
          <w:tcPr>
            <w:tcW w:w="4386" w:type="dxa"/>
          </w:tcPr>
          <w:p>
            <w:pPr>
              <w:pStyle w:val="TableParagraph"/>
              <w:spacing w:line="239" w:lineRule="exact"/>
              <w:ind w:left="270"/>
              <w:jc w:val="left"/>
              <w:rPr>
                <w:sz w:val="22"/>
              </w:rPr>
            </w:pPr>
            <w:r>
              <w:rPr>
                <w:sz w:val="22"/>
              </w:rPr>
              <w:t>Instrumentos</w:t>
            </w:r>
            <w:r>
              <w:rPr>
                <w:spacing w:val="-9"/>
                <w:sz w:val="22"/>
              </w:rPr>
              <w:t> </w:t>
            </w:r>
            <w:r>
              <w:rPr>
                <w:sz w:val="22"/>
              </w:rPr>
              <w:t>financeiros</w:t>
            </w:r>
            <w:r>
              <w:rPr>
                <w:spacing w:val="-6"/>
                <w:sz w:val="22"/>
              </w:rPr>
              <w:t> </w:t>
            </w:r>
            <w:r>
              <w:rPr>
                <w:spacing w:val="-2"/>
                <w:sz w:val="22"/>
              </w:rPr>
              <w:t>derivativos</w:t>
            </w:r>
          </w:p>
        </w:tc>
        <w:tc>
          <w:tcPr>
            <w:tcW w:w="1546" w:type="dxa"/>
          </w:tcPr>
          <w:p>
            <w:pPr>
              <w:pStyle w:val="TableParagraph"/>
              <w:spacing w:line="239" w:lineRule="exact"/>
              <w:ind w:left="418"/>
              <w:jc w:val="center"/>
              <w:rPr>
                <w:b/>
                <w:sz w:val="22"/>
              </w:rPr>
            </w:pPr>
            <w:hyperlink w:history="true" w:anchor="_bookmark73">
              <w:r>
                <w:rPr>
                  <w:b/>
                  <w:spacing w:val="-4"/>
                  <w:sz w:val="22"/>
                </w:rPr>
                <w:t>19.</w:t>
              </w:r>
            </w:hyperlink>
            <w:r>
              <w:rPr>
                <w:b/>
                <w:spacing w:val="-4"/>
                <w:sz w:val="22"/>
              </w:rPr>
              <w:t>g</w:t>
            </w:r>
          </w:p>
        </w:tc>
        <w:tc>
          <w:tcPr>
            <w:tcW w:w="1277" w:type="dxa"/>
          </w:tcPr>
          <w:p>
            <w:pPr>
              <w:pStyle w:val="TableParagraph"/>
              <w:tabs>
                <w:tab w:pos="1138" w:val="left" w:leader="none"/>
              </w:tabs>
              <w:spacing w:line="239" w:lineRule="exact"/>
              <w:ind w:right="-15"/>
              <w:rPr>
                <w:b/>
                <w:sz w:val="22"/>
              </w:rPr>
            </w:pPr>
            <w:r>
              <w:rPr>
                <w:b/>
                <w:sz w:val="22"/>
                <w:u w:val="single"/>
              </w:rPr>
              <w:tab/>
            </w:r>
            <w:r>
              <w:rPr>
                <w:b/>
                <w:spacing w:val="-10"/>
                <w:sz w:val="22"/>
                <w:u w:val="single"/>
              </w:rPr>
              <w:t>-</w:t>
            </w:r>
            <w:r>
              <w:rPr>
                <w:b/>
                <w:spacing w:val="40"/>
                <w:sz w:val="22"/>
                <w:u w:val="single"/>
              </w:rPr>
              <w:t> </w:t>
            </w:r>
          </w:p>
        </w:tc>
        <w:tc>
          <w:tcPr>
            <w:tcW w:w="163" w:type="dxa"/>
          </w:tcPr>
          <w:p>
            <w:pPr>
              <w:pStyle w:val="TableParagraph"/>
              <w:jc w:val="left"/>
              <w:rPr>
                <w:rFonts w:ascii="Times New Roman"/>
                <w:sz w:val="18"/>
              </w:rPr>
            </w:pPr>
          </w:p>
        </w:tc>
        <w:tc>
          <w:tcPr>
            <w:tcW w:w="1253" w:type="dxa"/>
          </w:tcPr>
          <w:p>
            <w:pPr>
              <w:pStyle w:val="TableParagraph"/>
              <w:tabs>
                <w:tab w:pos="638" w:val="left" w:leader="none"/>
              </w:tabs>
              <w:spacing w:line="239" w:lineRule="exact"/>
              <w:ind w:right="-15"/>
              <w:rPr>
                <w:sz w:val="22"/>
              </w:rPr>
            </w:pPr>
            <w:r>
              <w:rPr>
                <w:sz w:val="22"/>
                <w:u w:val="single"/>
              </w:rPr>
              <w:tab/>
            </w:r>
            <w:r>
              <w:rPr>
                <w:spacing w:val="-2"/>
                <w:sz w:val="22"/>
                <w:u w:val="single"/>
              </w:rPr>
              <w:t>6.123</w:t>
            </w:r>
            <w:r>
              <w:rPr>
                <w:spacing w:val="40"/>
                <w:sz w:val="22"/>
                <w:u w:val="single"/>
              </w:rPr>
              <w:t> </w:t>
            </w:r>
          </w:p>
        </w:tc>
      </w:tr>
      <w:tr>
        <w:trPr>
          <w:trHeight w:val="293" w:hRule="atLeast"/>
        </w:trPr>
        <w:tc>
          <w:tcPr>
            <w:tcW w:w="4386" w:type="dxa"/>
          </w:tcPr>
          <w:p>
            <w:pPr>
              <w:pStyle w:val="TableParagraph"/>
              <w:spacing w:before="2"/>
              <w:ind w:left="50"/>
              <w:jc w:val="left"/>
              <w:rPr>
                <w:b/>
                <w:sz w:val="22"/>
              </w:rPr>
            </w:pPr>
            <w:r>
              <w:rPr>
                <w:b/>
                <w:sz w:val="22"/>
              </w:rPr>
              <w:t>Total</w:t>
            </w:r>
            <w:r>
              <w:rPr>
                <w:b/>
                <w:spacing w:val="-2"/>
                <w:sz w:val="22"/>
              </w:rPr>
              <w:t> </w:t>
            </w:r>
            <w:r>
              <w:rPr>
                <w:b/>
                <w:sz w:val="22"/>
              </w:rPr>
              <w:t>do</w:t>
            </w:r>
            <w:r>
              <w:rPr>
                <w:b/>
                <w:spacing w:val="-1"/>
                <w:sz w:val="22"/>
              </w:rPr>
              <w:t> </w:t>
            </w:r>
            <w:r>
              <w:rPr>
                <w:b/>
                <w:sz w:val="22"/>
              </w:rPr>
              <w:t>ativo</w:t>
            </w:r>
            <w:r>
              <w:rPr>
                <w:b/>
                <w:spacing w:val="-4"/>
                <w:sz w:val="22"/>
              </w:rPr>
              <w:t> </w:t>
            </w:r>
            <w:r>
              <w:rPr>
                <w:b/>
                <w:spacing w:val="-2"/>
                <w:sz w:val="22"/>
              </w:rPr>
              <w:t>circulante</w:t>
            </w:r>
          </w:p>
        </w:tc>
        <w:tc>
          <w:tcPr>
            <w:tcW w:w="1546" w:type="dxa"/>
          </w:tcPr>
          <w:p>
            <w:pPr>
              <w:pStyle w:val="TableParagraph"/>
              <w:jc w:val="left"/>
              <w:rPr>
                <w:rFonts w:ascii="Times New Roman"/>
                <w:sz w:val="22"/>
              </w:rPr>
            </w:pPr>
          </w:p>
        </w:tc>
        <w:tc>
          <w:tcPr>
            <w:tcW w:w="1277" w:type="dxa"/>
          </w:tcPr>
          <w:p>
            <w:pPr>
              <w:pStyle w:val="TableParagraph"/>
              <w:spacing w:before="2"/>
              <w:ind w:left="225"/>
              <w:jc w:val="left"/>
              <w:rPr>
                <w:b/>
                <w:sz w:val="22"/>
              </w:rPr>
            </w:pPr>
            <w:r>
              <w:rPr>
                <w:b/>
                <w:spacing w:val="-2"/>
                <w:sz w:val="22"/>
              </w:rPr>
              <w:t>4.811.502</w:t>
            </w:r>
          </w:p>
        </w:tc>
        <w:tc>
          <w:tcPr>
            <w:tcW w:w="163" w:type="dxa"/>
          </w:tcPr>
          <w:p>
            <w:pPr>
              <w:pStyle w:val="TableParagraph"/>
              <w:jc w:val="left"/>
              <w:rPr>
                <w:rFonts w:ascii="Times New Roman"/>
                <w:sz w:val="22"/>
              </w:rPr>
            </w:pPr>
          </w:p>
        </w:tc>
        <w:tc>
          <w:tcPr>
            <w:tcW w:w="1253" w:type="dxa"/>
          </w:tcPr>
          <w:p>
            <w:pPr>
              <w:pStyle w:val="TableParagraph"/>
              <w:spacing w:before="2"/>
              <w:ind w:right="56"/>
              <w:rPr>
                <w:sz w:val="22"/>
              </w:rPr>
            </w:pPr>
            <w:r>
              <w:rPr>
                <w:spacing w:val="-2"/>
                <w:sz w:val="22"/>
              </w:rPr>
              <w:t>5.144.169</w:t>
            </w:r>
          </w:p>
        </w:tc>
      </w:tr>
      <w:tr>
        <w:trPr>
          <w:trHeight w:val="290" w:hRule="atLeast"/>
        </w:trPr>
        <w:tc>
          <w:tcPr>
            <w:tcW w:w="4386" w:type="dxa"/>
          </w:tcPr>
          <w:p>
            <w:pPr>
              <w:pStyle w:val="TableParagraph"/>
              <w:spacing w:line="239" w:lineRule="exact" w:before="31"/>
              <w:ind w:left="50"/>
              <w:jc w:val="left"/>
              <w:rPr>
                <w:b/>
                <w:sz w:val="22"/>
              </w:rPr>
            </w:pPr>
            <w:r>
              <w:rPr>
                <w:b/>
                <w:sz w:val="22"/>
              </w:rPr>
              <w:t>Ativo não </w:t>
            </w:r>
            <w:r>
              <w:rPr>
                <w:b/>
                <w:spacing w:val="-2"/>
                <w:sz w:val="22"/>
              </w:rPr>
              <w:t>circulante</w:t>
            </w:r>
          </w:p>
        </w:tc>
        <w:tc>
          <w:tcPr>
            <w:tcW w:w="1546" w:type="dxa"/>
          </w:tcPr>
          <w:p>
            <w:pPr>
              <w:pStyle w:val="TableParagraph"/>
              <w:jc w:val="left"/>
              <w:rPr>
                <w:rFonts w:ascii="Times New Roman"/>
                <w:sz w:val="20"/>
              </w:rPr>
            </w:pPr>
          </w:p>
        </w:tc>
        <w:tc>
          <w:tcPr>
            <w:tcW w:w="1277" w:type="dxa"/>
          </w:tcPr>
          <w:p>
            <w:pPr>
              <w:pStyle w:val="TableParagraph"/>
              <w:jc w:val="left"/>
              <w:rPr>
                <w:rFonts w:ascii="Times New Roman"/>
                <w:sz w:val="20"/>
              </w:rPr>
            </w:pPr>
          </w:p>
        </w:tc>
        <w:tc>
          <w:tcPr>
            <w:tcW w:w="163" w:type="dxa"/>
          </w:tcPr>
          <w:p>
            <w:pPr>
              <w:pStyle w:val="TableParagraph"/>
              <w:jc w:val="left"/>
              <w:rPr>
                <w:rFonts w:ascii="Times New Roman"/>
                <w:sz w:val="20"/>
              </w:rPr>
            </w:pPr>
          </w:p>
        </w:tc>
        <w:tc>
          <w:tcPr>
            <w:tcW w:w="1253" w:type="dxa"/>
          </w:tcPr>
          <w:p>
            <w:pPr>
              <w:pStyle w:val="TableParagraph"/>
              <w:jc w:val="left"/>
              <w:rPr>
                <w:rFonts w:ascii="Times New Roman"/>
                <w:sz w:val="20"/>
              </w:rPr>
            </w:pPr>
          </w:p>
        </w:tc>
      </w:tr>
      <w:tr>
        <w:trPr>
          <w:trHeight w:val="256" w:hRule="atLeast"/>
        </w:trPr>
        <w:tc>
          <w:tcPr>
            <w:tcW w:w="4386" w:type="dxa"/>
          </w:tcPr>
          <w:p>
            <w:pPr>
              <w:pStyle w:val="TableParagraph"/>
              <w:spacing w:line="237" w:lineRule="exact"/>
              <w:ind w:left="270"/>
              <w:jc w:val="left"/>
              <w:rPr>
                <w:sz w:val="22"/>
              </w:rPr>
            </w:pPr>
            <w:r>
              <w:rPr>
                <w:sz w:val="22"/>
              </w:rPr>
              <w:t>Contas</w:t>
            </w:r>
            <w:r>
              <w:rPr>
                <w:spacing w:val="-2"/>
                <w:sz w:val="22"/>
              </w:rPr>
              <w:t> </w:t>
            </w:r>
            <w:r>
              <w:rPr>
                <w:sz w:val="22"/>
              </w:rPr>
              <w:t>a</w:t>
            </w:r>
            <w:r>
              <w:rPr>
                <w:spacing w:val="-1"/>
                <w:sz w:val="22"/>
              </w:rPr>
              <w:t> </w:t>
            </w:r>
            <w:r>
              <w:rPr>
                <w:sz w:val="22"/>
              </w:rPr>
              <w:t>receber</w:t>
            </w:r>
            <w:r>
              <w:rPr>
                <w:spacing w:val="-1"/>
                <w:sz w:val="22"/>
              </w:rPr>
              <w:t> </w:t>
            </w:r>
            <w:r>
              <w:rPr>
                <w:sz w:val="22"/>
              </w:rPr>
              <w:t>de</w:t>
            </w:r>
            <w:r>
              <w:rPr>
                <w:spacing w:val="-1"/>
                <w:sz w:val="22"/>
              </w:rPr>
              <w:t> </w:t>
            </w:r>
            <w:r>
              <w:rPr>
                <w:spacing w:val="-2"/>
                <w:sz w:val="22"/>
              </w:rPr>
              <w:t>clientes</w:t>
            </w:r>
          </w:p>
        </w:tc>
        <w:tc>
          <w:tcPr>
            <w:tcW w:w="1546" w:type="dxa"/>
          </w:tcPr>
          <w:p>
            <w:pPr>
              <w:pStyle w:val="TableParagraph"/>
              <w:spacing w:line="237" w:lineRule="exact"/>
              <w:ind w:left="411"/>
              <w:jc w:val="center"/>
              <w:rPr>
                <w:b/>
                <w:sz w:val="22"/>
              </w:rPr>
            </w:pPr>
            <w:hyperlink w:history="true" w:anchor="_bookmark49">
              <w:r>
                <w:rPr>
                  <w:b/>
                  <w:spacing w:val="-10"/>
                  <w:sz w:val="22"/>
                </w:rPr>
                <w:t>6</w:t>
              </w:r>
            </w:hyperlink>
          </w:p>
        </w:tc>
        <w:tc>
          <w:tcPr>
            <w:tcW w:w="1277" w:type="dxa"/>
          </w:tcPr>
          <w:p>
            <w:pPr>
              <w:pStyle w:val="TableParagraph"/>
              <w:spacing w:line="237" w:lineRule="exact"/>
              <w:ind w:right="67"/>
              <w:rPr>
                <w:b/>
                <w:sz w:val="22"/>
              </w:rPr>
            </w:pPr>
            <w:r>
              <w:rPr>
                <w:b/>
                <w:spacing w:val="-2"/>
                <w:sz w:val="22"/>
              </w:rPr>
              <w:t>32.580</w:t>
            </w:r>
          </w:p>
        </w:tc>
        <w:tc>
          <w:tcPr>
            <w:tcW w:w="163" w:type="dxa"/>
          </w:tcPr>
          <w:p>
            <w:pPr>
              <w:pStyle w:val="TableParagraph"/>
              <w:jc w:val="left"/>
              <w:rPr>
                <w:rFonts w:ascii="Times New Roman"/>
                <w:sz w:val="18"/>
              </w:rPr>
            </w:pPr>
          </w:p>
        </w:tc>
        <w:tc>
          <w:tcPr>
            <w:tcW w:w="1253" w:type="dxa"/>
          </w:tcPr>
          <w:p>
            <w:pPr>
              <w:pStyle w:val="TableParagraph"/>
              <w:spacing w:line="237" w:lineRule="exact"/>
              <w:ind w:right="56"/>
              <w:rPr>
                <w:sz w:val="22"/>
              </w:rPr>
            </w:pPr>
            <w:r>
              <w:rPr>
                <w:spacing w:val="-2"/>
                <w:sz w:val="22"/>
              </w:rPr>
              <w:t>81.192</w:t>
            </w:r>
          </w:p>
        </w:tc>
      </w:tr>
      <w:tr>
        <w:trPr>
          <w:trHeight w:val="254" w:hRule="atLeast"/>
        </w:trPr>
        <w:tc>
          <w:tcPr>
            <w:tcW w:w="4386" w:type="dxa"/>
          </w:tcPr>
          <w:p>
            <w:pPr>
              <w:pStyle w:val="TableParagraph"/>
              <w:spacing w:line="234" w:lineRule="exact"/>
              <w:ind w:left="270"/>
              <w:jc w:val="left"/>
              <w:rPr>
                <w:sz w:val="22"/>
              </w:rPr>
            </w:pPr>
            <w:r>
              <w:rPr>
                <w:sz w:val="22"/>
              </w:rPr>
              <w:t>Impostos</w:t>
            </w:r>
            <w:r>
              <w:rPr>
                <w:spacing w:val="-4"/>
                <w:sz w:val="22"/>
              </w:rPr>
              <w:t> </w:t>
            </w:r>
            <w:r>
              <w:rPr>
                <w:sz w:val="22"/>
              </w:rPr>
              <w:t>a</w:t>
            </w:r>
            <w:r>
              <w:rPr>
                <w:spacing w:val="-2"/>
                <w:sz w:val="22"/>
              </w:rPr>
              <w:t> recuperar</w:t>
            </w:r>
          </w:p>
        </w:tc>
        <w:tc>
          <w:tcPr>
            <w:tcW w:w="1546" w:type="dxa"/>
          </w:tcPr>
          <w:p>
            <w:pPr>
              <w:pStyle w:val="TableParagraph"/>
              <w:spacing w:line="234" w:lineRule="exact"/>
              <w:ind w:left="411"/>
              <w:jc w:val="center"/>
              <w:rPr>
                <w:b/>
                <w:sz w:val="22"/>
              </w:rPr>
            </w:pPr>
            <w:hyperlink w:history="true" w:anchor="_bookmark51">
              <w:r>
                <w:rPr>
                  <w:b/>
                  <w:spacing w:val="-10"/>
                  <w:sz w:val="22"/>
                </w:rPr>
                <w:t>8</w:t>
              </w:r>
            </w:hyperlink>
          </w:p>
        </w:tc>
        <w:tc>
          <w:tcPr>
            <w:tcW w:w="1277" w:type="dxa"/>
          </w:tcPr>
          <w:p>
            <w:pPr>
              <w:pStyle w:val="TableParagraph"/>
              <w:spacing w:line="234" w:lineRule="exact"/>
              <w:ind w:right="67"/>
              <w:rPr>
                <w:b/>
                <w:sz w:val="22"/>
              </w:rPr>
            </w:pPr>
            <w:r>
              <w:rPr>
                <w:b/>
                <w:spacing w:val="-2"/>
                <w:sz w:val="22"/>
              </w:rPr>
              <w:t>22.335</w:t>
            </w:r>
          </w:p>
        </w:tc>
        <w:tc>
          <w:tcPr>
            <w:tcW w:w="163" w:type="dxa"/>
          </w:tcPr>
          <w:p>
            <w:pPr>
              <w:pStyle w:val="TableParagraph"/>
              <w:jc w:val="left"/>
              <w:rPr>
                <w:rFonts w:ascii="Times New Roman"/>
                <w:sz w:val="18"/>
              </w:rPr>
            </w:pPr>
          </w:p>
        </w:tc>
        <w:tc>
          <w:tcPr>
            <w:tcW w:w="1253" w:type="dxa"/>
          </w:tcPr>
          <w:p>
            <w:pPr>
              <w:pStyle w:val="TableParagraph"/>
              <w:spacing w:line="234" w:lineRule="exact"/>
              <w:ind w:right="56"/>
              <w:rPr>
                <w:sz w:val="22"/>
              </w:rPr>
            </w:pPr>
            <w:r>
              <w:rPr>
                <w:spacing w:val="-2"/>
                <w:sz w:val="22"/>
              </w:rPr>
              <w:t>39.684</w:t>
            </w:r>
          </w:p>
        </w:tc>
      </w:tr>
      <w:tr>
        <w:trPr>
          <w:trHeight w:val="254" w:hRule="atLeast"/>
        </w:trPr>
        <w:tc>
          <w:tcPr>
            <w:tcW w:w="4386" w:type="dxa"/>
          </w:tcPr>
          <w:p>
            <w:pPr>
              <w:pStyle w:val="TableParagraph"/>
              <w:spacing w:line="234" w:lineRule="exact"/>
              <w:ind w:left="270"/>
              <w:jc w:val="left"/>
              <w:rPr>
                <w:sz w:val="22"/>
              </w:rPr>
            </w:pPr>
            <w:r>
              <w:rPr>
                <w:sz w:val="22"/>
              </w:rPr>
              <w:t>Depósitos</w:t>
            </w:r>
            <w:r>
              <w:rPr>
                <w:spacing w:val="3"/>
                <w:sz w:val="22"/>
              </w:rPr>
              <w:t> </w:t>
            </w:r>
            <w:r>
              <w:rPr>
                <w:spacing w:val="-2"/>
                <w:sz w:val="22"/>
              </w:rPr>
              <w:t>judiciais</w:t>
            </w:r>
          </w:p>
        </w:tc>
        <w:tc>
          <w:tcPr>
            <w:tcW w:w="1546" w:type="dxa"/>
          </w:tcPr>
          <w:p>
            <w:pPr>
              <w:pStyle w:val="TableParagraph"/>
              <w:spacing w:line="234" w:lineRule="exact"/>
              <w:ind w:left="411"/>
              <w:jc w:val="center"/>
              <w:rPr>
                <w:b/>
                <w:sz w:val="22"/>
              </w:rPr>
            </w:pPr>
            <w:hyperlink w:history="true" w:anchor="_bookmark66">
              <w:r>
                <w:rPr>
                  <w:b/>
                  <w:spacing w:val="-5"/>
                  <w:sz w:val="22"/>
                </w:rPr>
                <w:t>17</w:t>
              </w:r>
            </w:hyperlink>
          </w:p>
        </w:tc>
        <w:tc>
          <w:tcPr>
            <w:tcW w:w="1277" w:type="dxa"/>
          </w:tcPr>
          <w:p>
            <w:pPr>
              <w:pStyle w:val="TableParagraph"/>
              <w:spacing w:line="234" w:lineRule="exact"/>
              <w:ind w:right="64"/>
              <w:rPr>
                <w:b/>
                <w:sz w:val="22"/>
              </w:rPr>
            </w:pPr>
            <w:r>
              <w:rPr>
                <w:b/>
                <w:spacing w:val="-2"/>
                <w:sz w:val="22"/>
              </w:rPr>
              <w:t>9.616</w:t>
            </w:r>
          </w:p>
        </w:tc>
        <w:tc>
          <w:tcPr>
            <w:tcW w:w="163" w:type="dxa"/>
          </w:tcPr>
          <w:p>
            <w:pPr>
              <w:pStyle w:val="TableParagraph"/>
              <w:jc w:val="left"/>
              <w:rPr>
                <w:rFonts w:ascii="Times New Roman"/>
                <w:sz w:val="18"/>
              </w:rPr>
            </w:pPr>
          </w:p>
        </w:tc>
        <w:tc>
          <w:tcPr>
            <w:tcW w:w="1253" w:type="dxa"/>
          </w:tcPr>
          <w:p>
            <w:pPr>
              <w:pStyle w:val="TableParagraph"/>
              <w:spacing w:line="234" w:lineRule="exact"/>
              <w:ind w:right="59"/>
              <w:rPr>
                <w:sz w:val="22"/>
              </w:rPr>
            </w:pPr>
            <w:r>
              <w:rPr>
                <w:spacing w:val="-2"/>
                <w:sz w:val="22"/>
              </w:rPr>
              <w:t>8.902</w:t>
            </w:r>
          </w:p>
        </w:tc>
      </w:tr>
      <w:tr>
        <w:trPr>
          <w:trHeight w:val="254" w:hRule="atLeast"/>
        </w:trPr>
        <w:tc>
          <w:tcPr>
            <w:tcW w:w="4386" w:type="dxa"/>
          </w:tcPr>
          <w:p>
            <w:pPr>
              <w:pStyle w:val="TableParagraph"/>
              <w:spacing w:line="234" w:lineRule="exact"/>
              <w:ind w:left="270"/>
              <w:jc w:val="left"/>
              <w:rPr>
                <w:sz w:val="22"/>
              </w:rPr>
            </w:pPr>
            <w:r>
              <w:rPr>
                <w:sz w:val="22"/>
              </w:rPr>
              <w:t>Tributos</w:t>
            </w:r>
            <w:r>
              <w:rPr>
                <w:spacing w:val="-8"/>
                <w:sz w:val="22"/>
              </w:rPr>
              <w:t> </w:t>
            </w:r>
            <w:r>
              <w:rPr>
                <w:spacing w:val="-2"/>
                <w:sz w:val="22"/>
              </w:rPr>
              <w:t>diferidos</w:t>
            </w:r>
          </w:p>
        </w:tc>
        <w:tc>
          <w:tcPr>
            <w:tcW w:w="1546" w:type="dxa"/>
          </w:tcPr>
          <w:p>
            <w:pPr>
              <w:pStyle w:val="TableParagraph"/>
              <w:spacing w:line="234" w:lineRule="exact"/>
              <w:ind w:left="407"/>
              <w:jc w:val="center"/>
              <w:rPr>
                <w:b/>
                <w:sz w:val="22"/>
              </w:rPr>
            </w:pPr>
            <w:hyperlink w:history="true" w:anchor="_bookmark58">
              <w:r>
                <w:rPr>
                  <w:b/>
                  <w:spacing w:val="-4"/>
                  <w:sz w:val="22"/>
                </w:rPr>
                <w:t>14.a</w:t>
              </w:r>
            </w:hyperlink>
          </w:p>
        </w:tc>
        <w:tc>
          <w:tcPr>
            <w:tcW w:w="1277" w:type="dxa"/>
          </w:tcPr>
          <w:p>
            <w:pPr>
              <w:pStyle w:val="TableParagraph"/>
              <w:spacing w:line="234" w:lineRule="exact"/>
              <w:ind w:right="63"/>
              <w:rPr>
                <w:b/>
                <w:sz w:val="22"/>
              </w:rPr>
            </w:pPr>
            <w:r>
              <w:rPr>
                <w:b/>
                <w:spacing w:val="-2"/>
                <w:sz w:val="22"/>
              </w:rPr>
              <w:t>205.101</w:t>
            </w:r>
          </w:p>
        </w:tc>
        <w:tc>
          <w:tcPr>
            <w:tcW w:w="163" w:type="dxa"/>
          </w:tcPr>
          <w:p>
            <w:pPr>
              <w:pStyle w:val="TableParagraph"/>
              <w:jc w:val="left"/>
              <w:rPr>
                <w:rFonts w:ascii="Times New Roman"/>
                <w:sz w:val="18"/>
              </w:rPr>
            </w:pPr>
          </w:p>
        </w:tc>
        <w:tc>
          <w:tcPr>
            <w:tcW w:w="1253" w:type="dxa"/>
          </w:tcPr>
          <w:p>
            <w:pPr>
              <w:pStyle w:val="TableParagraph"/>
              <w:spacing w:line="234" w:lineRule="exact"/>
              <w:ind w:right="58"/>
              <w:rPr>
                <w:sz w:val="22"/>
              </w:rPr>
            </w:pPr>
            <w:r>
              <w:rPr>
                <w:spacing w:val="-2"/>
                <w:sz w:val="22"/>
              </w:rPr>
              <w:t>144.905</w:t>
            </w:r>
          </w:p>
        </w:tc>
      </w:tr>
      <w:tr>
        <w:trPr>
          <w:trHeight w:val="254" w:hRule="atLeast"/>
        </w:trPr>
        <w:tc>
          <w:tcPr>
            <w:tcW w:w="4386" w:type="dxa"/>
          </w:tcPr>
          <w:p>
            <w:pPr>
              <w:pStyle w:val="TableParagraph"/>
              <w:spacing w:line="234" w:lineRule="exact"/>
              <w:ind w:left="270"/>
              <w:jc w:val="left"/>
              <w:rPr>
                <w:sz w:val="22"/>
              </w:rPr>
            </w:pPr>
            <w:r>
              <w:rPr>
                <w:spacing w:val="-2"/>
                <w:sz w:val="22"/>
              </w:rPr>
              <w:t>Imobilizado</w:t>
            </w:r>
          </w:p>
        </w:tc>
        <w:tc>
          <w:tcPr>
            <w:tcW w:w="1546" w:type="dxa"/>
          </w:tcPr>
          <w:p>
            <w:pPr>
              <w:pStyle w:val="TableParagraph"/>
              <w:spacing w:line="234" w:lineRule="exact"/>
              <w:ind w:left="411"/>
              <w:jc w:val="center"/>
              <w:rPr>
                <w:b/>
                <w:sz w:val="22"/>
              </w:rPr>
            </w:pPr>
            <w:hyperlink w:history="true" w:anchor="_bookmark52">
              <w:r>
                <w:rPr>
                  <w:b/>
                  <w:spacing w:val="-10"/>
                  <w:sz w:val="22"/>
                </w:rPr>
                <w:t>9</w:t>
              </w:r>
            </w:hyperlink>
          </w:p>
        </w:tc>
        <w:tc>
          <w:tcPr>
            <w:tcW w:w="1277" w:type="dxa"/>
          </w:tcPr>
          <w:p>
            <w:pPr>
              <w:pStyle w:val="TableParagraph"/>
              <w:spacing w:line="234" w:lineRule="exact"/>
              <w:ind w:left="225"/>
              <w:jc w:val="left"/>
              <w:rPr>
                <w:b/>
                <w:sz w:val="22"/>
              </w:rPr>
            </w:pPr>
            <w:r>
              <w:rPr>
                <w:b/>
                <w:spacing w:val="-2"/>
                <w:sz w:val="22"/>
              </w:rPr>
              <w:t>1.406.290</w:t>
            </w:r>
          </w:p>
        </w:tc>
        <w:tc>
          <w:tcPr>
            <w:tcW w:w="163" w:type="dxa"/>
          </w:tcPr>
          <w:p>
            <w:pPr>
              <w:pStyle w:val="TableParagraph"/>
              <w:jc w:val="left"/>
              <w:rPr>
                <w:rFonts w:ascii="Times New Roman"/>
                <w:sz w:val="18"/>
              </w:rPr>
            </w:pPr>
          </w:p>
        </w:tc>
        <w:tc>
          <w:tcPr>
            <w:tcW w:w="1253" w:type="dxa"/>
          </w:tcPr>
          <w:p>
            <w:pPr>
              <w:pStyle w:val="TableParagraph"/>
              <w:spacing w:line="234" w:lineRule="exact"/>
              <w:ind w:right="56"/>
              <w:rPr>
                <w:sz w:val="22"/>
              </w:rPr>
            </w:pPr>
            <w:r>
              <w:rPr>
                <w:spacing w:val="-2"/>
                <w:sz w:val="22"/>
              </w:rPr>
              <w:t>1.496.803</w:t>
            </w:r>
          </w:p>
        </w:tc>
      </w:tr>
      <w:tr>
        <w:trPr>
          <w:trHeight w:val="254" w:hRule="atLeast"/>
        </w:trPr>
        <w:tc>
          <w:tcPr>
            <w:tcW w:w="4386" w:type="dxa"/>
          </w:tcPr>
          <w:p>
            <w:pPr>
              <w:pStyle w:val="TableParagraph"/>
              <w:spacing w:line="235" w:lineRule="exact"/>
              <w:ind w:left="270"/>
              <w:jc w:val="left"/>
              <w:rPr>
                <w:sz w:val="22"/>
              </w:rPr>
            </w:pPr>
            <w:r>
              <w:rPr>
                <w:sz w:val="22"/>
              </w:rPr>
              <w:t>Direito</w:t>
            </w:r>
            <w:r>
              <w:rPr>
                <w:spacing w:val="1"/>
                <w:sz w:val="22"/>
              </w:rPr>
              <w:t> </w:t>
            </w:r>
            <w:r>
              <w:rPr>
                <w:sz w:val="22"/>
              </w:rPr>
              <w:t>de</w:t>
            </w:r>
            <w:r>
              <w:rPr>
                <w:spacing w:val="-7"/>
                <w:sz w:val="22"/>
              </w:rPr>
              <w:t> </w:t>
            </w:r>
            <w:r>
              <w:rPr>
                <w:sz w:val="22"/>
              </w:rPr>
              <w:t>uso</w:t>
            </w:r>
            <w:r>
              <w:rPr>
                <w:spacing w:val="-3"/>
                <w:sz w:val="22"/>
              </w:rPr>
              <w:t> </w:t>
            </w:r>
            <w:r>
              <w:rPr>
                <w:sz w:val="22"/>
              </w:rPr>
              <w:t>de</w:t>
            </w:r>
            <w:r>
              <w:rPr>
                <w:spacing w:val="-2"/>
                <w:sz w:val="22"/>
              </w:rPr>
              <w:t> arrendamento</w:t>
            </w:r>
          </w:p>
        </w:tc>
        <w:tc>
          <w:tcPr>
            <w:tcW w:w="1546" w:type="dxa"/>
          </w:tcPr>
          <w:p>
            <w:pPr>
              <w:pStyle w:val="TableParagraph"/>
              <w:spacing w:line="235" w:lineRule="exact"/>
              <w:ind w:left="411"/>
              <w:jc w:val="center"/>
              <w:rPr>
                <w:b/>
                <w:sz w:val="22"/>
              </w:rPr>
            </w:pPr>
            <w:hyperlink w:history="true" w:anchor="_bookmark61">
              <w:r>
                <w:rPr>
                  <w:b/>
                  <w:spacing w:val="-5"/>
                  <w:sz w:val="22"/>
                </w:rPr>
                <w:t>15</w:t>
              </w:r>
            </w:hyperlink>
          </w:p>
        </w:tc>
        <w:tc>
          <w:tcPr>
            <w:tcW w:w="1277" w:type="dxa"/>
          </w:tcPr>
          <w:p>
            <w:pPr>
              <w:pStyle w:val="TableParagraph"/>
              <w:spacing w:line="235" w:lineRule="exact"/>
              <w:ind w:left="225"/>
              <w:jc w:val="left"/>
              <w:rPr>
                <w:b/>
                <w:sz w:val="22"/>
              </w:rPr>
            </w:pPr>
            <w:r>
              <w:rPr>
                <w:b/>
                <w:spacing w:val="-2"/>
                <w:sz w:val="22"/>
              </w:rPr>
              <w:t>2.223.643</w:t>
            </w:r>
          </w:p>
        </w:tc>
        <w:tc>
          <w:tcPr>
            <w:tcW w:w="163" w:type="dxa"/>
          </w:tcPr>
          <w:p>
            <w:pPr>
              <w:pStyle w:val="TableParagraph"/>
              <w:jc w:val="left"/>
              <w:rPr>
                <w:rFonts w:ascii="Times New Roman"/>
                <w:sz w:val="18"/>
              </w:rPr>
            </w:pPr>
          </w:p>
        </w:tc>
        <w:tc>
          <w:tcPr>
            <w:tcW w:w="1253" w:type="dxa"/>
          </w:tcPr>
          <w:p>
            <w:pPr>
              <w:pStyle w:val="TableParagraph"/>
              <w:spacing w:line="235" w:lineRule="exact"/>
              <w:ind w:right="56"/>
              <w:rPr>
                <w:sz w:val="22"/>
              </w:rPr>
            </w:pPr>
            <w:r>
              <w:rPr>
                <w:spacing w:val="-2"/>
                <w:sz w:val="22"/>
              </w:rPr>
              <w:t>2.355.158</w:t>
            </w:r>
          </w:p>
        </w:tc>
      </w:tr>
      <w:tr>
        <w:trPr>
          <w:trHeight w:val="259" w:hRule="atLeast"/>
        </w:trPr>
        <w:tc>
          <w:tcPr>
            <w:tcW w:w="4386" w:type="dxa"/>
          </w:tcPr>
          <w:p>
            <w:pPr>
              <w:pStyle w:val="TableParagraph"/>
              <w:spacing w:line="239" w:lineRule="exact"/>
              <w:ind w:left="270"/>
              <w:jc w:val="left"/>
              <w:rPr>
                <w:sz w:val="22"/>
              </w:rPr>
            </w:pPr>
            <w:r>
              <w:rPr>
                <w:spacing w:val="-2"/>
                <w:sz w:val="22"/>
              </w:rPr>
              <w:t>Intangível</w:t>
            </w:r>
          </w:p>
        </w:tc>
        <w:tc>
          <w:tcPr>
            <w:tcW w:w="1546" w:type="dxa"/>
          </w:tcPr>
          <w:p>
            <w:pPr>
              <w:pStyle w:val="TableParagraph"/>
              <w:jc w:val="left"/>
              <w:rPr>
                <w:rFonts w:ascii="Times New Roman"/>
                <w:sz w:val="18"/>
              </w:rPr>
            </w:pPr>
          </w:p>
        </w:tc>
        <w:tc>
          <w:tcPr>
            <w:tcW w:w="1277" w:type="dxa"/>
          </w:tcPr>
          <w:p>
            <w:pPr>
              <w:pStyle w:val="TableParagraph"/>
              <w:tabs>
                <w:tab w:pos="532" w:val="left" w:leader="none"/>
              </w:tabs>
              <w:spacing w:line="239" w:lineRule="exact"/>
              <w:ind w:right="-15"/>
              <w:rPr>
                <w:b/>
                <w:sz w:val="22"/>
              </w:rPr>
            </w:pPr>
            <w:r>
              <w:rPr>
                <w:b/>
                <w:sz w:val="22"/>
                <w:u w:val="single"/>
              </w:rPr>
              <w:tab/>
            </w:r>
            <w:r>
              <w:rPr>
                <w:b/>
                <w:spacing w:val="-2"/>
                <w:sz w:val="22"/>
                <w:u w:val="single"/>
              </w:rPr>
              <w:t>30.521</w:t>
            </w:r>
            <w:r>
              <w:rPr>
                <w:b/>
                <w:spacing w:val="40"/>
                <w:sz w:val="22"/>
                <w:u w:val="single"/>
              </w:rPr>
              <w:t> </w:t>
            </w:r>
          </w:p>
        </w:tc>
        <w:tc>
          <w:tcPr>
            <w:tcW w:w="163" w:type="dxa"/>
          </w:tcPr>
          <w:p>
            <w:pPr>
              <w:pStyle w:val="TableParagraph"/>
              <w:jc w:val="left"/>
              <w:rPr>
                <w:rFonts w:ascii="Times New Roman"/>
                <w:sz w:val="18"/>
              </w:rPr>
            </w:pPr>
          </w:p>
        </w:tc>
        <w:tc>
          <w:tcPr>
            <w:tcW w:w="1253" w:type="dxa"/>
          </w:tcPr>
          <w:p>
            <w:pPr>
              <w:pStyle w:val="TableParagraph"/>
              <w:tabs>
                <w:tab w:pos="518" w:val="left" w:leader="none"/>
              </w:tabs>
              <w:spacing w:line="239" w:lineRule="exact"/>
              <w:ind w:right="-15"/>
              <w:rPr>
                <w:sz w:val="22"/>
              </w:rPr>
            </w:pPr>
            <w:r>
              <w:rPr>
                <w:sz w:val="22"/>
                <w:u w:val="single"/>
              </w:rPr>
              <w:tab/>
            </w:r>
            <w:r>
              <w:rPr>
                <w:spacing w:val="-2"/>
                <w:sz w:val="22"/>
                <w:u w:val="single"/>
              </w:rPr>
              <w:t>44.022</w:t>
            </w:r>
            <w:r>
              <w:rPr>
                <w:spacing w:val="40"/>
                <w:sz w:val="22"/>
                <w:u w:val="single"/>
              </w:rPr>
              <w:t> </w:t>
            </w:r>
          </w:p>
        </w:tc>
      </w:tr>
      <w:tr>
        <w:trPr>
          <w:trHeight w:val="323" w:hRule="atLeast"/>
        </w:trPr>
        <w:tc>
          <w:tcPr>
            <w:tcW w:w="4386" w:type="dxa"/>
          </w:tcPr>
          <w:p>
            <w:pPr>
              <w:pStyle w:val="TableParagraph"/>
              <w:spacing w:before="2"/>
              <w:ind w:left="50"/>
              <w:jc w:val="left"/>
              <w:rPr>
                <w:b/>
                <w:sz w:val="22"/>
              </w:rPr>
            </w:pPr>
            <w:r>
              <w:rPr>
                <w:b/>
                <w:sz w:val="22"/>
              </w:rPr>
              <w:t>Total</w:t>
            </w:r>
            <w:r>
              <w:rPr>
                <w:b/>
                <w:spacing w:val="-3"/>
                <w:sz w:val="22"/>
              </w:rPr>
              <w:t> </w:t>
            </w:r>
            <w:r>
              <w:rPr>
                <w:b/>
                <w:sz w:val="22"/>
              </w:rPr>
              <w:t>do</w:t>
            </w:r>
            <w:r>
              <w:rPr>
                <w:b/>
                <w:spacing w:val="-3"/>
                <w:sz w:val="22"/>
              </w:rPr>
              <w:t> </w:t>
            </w:r>
            <w:r>
              <w:rPr>
                <w:b/>
                <w:sz w:val="22"/>
              </w:rPr>
              <w:t>ativo</w:t>
            </w:r>
            <w:r>
              <w:rPr>
                <w:b/>
                <w:spacing w:val="-3"/>
                <w:sz w:val="22"/>
              </w:rPr>
              <w:t> </w:t>
            </w:r>
            <w:r>
              <w:rPr>
                <w:b/>
                <w:sz w:val="22"/>
              </w:rPr>
              <w:t>não</w:t>
            </w:r>
            <w:r>
              <w:rPr>
                <w:b/>
                <w:spacing w:val="-2"/>
                <w:sz w:val="22"/>
              </w:rPr>
              <w:t> circulante</w:t>
            </w:r>
          </w:p>
        </w:tc>
        <w:tc>
          <w:tcPr>
            <w:tcW w:w="1546" w:type="dxa"/>
          </w:tcPr>
          <w:p>
            <w:pPr>
              <w:pStyle w:val="TableParagraph"/>
              <w:jc w:val="left"/>
              <w:rPr>
                <w:rFonts w:ascii="Times New Roman"/>
                <w:sz w:val="22"/>
              </w:rPr>
            </w:pPr>
          </w:p>
        </w:tc>
        <w:tc>
          <w:tcPr>
            <w:tcW w:w="1277" w:type="dxa"/>
            <w:tcBorders>
              <w:bottom w:val="single" w:sz="4" w:space="0" w:color="000000"/>
            </w:tcBorders>
          </w:tcPr>
          <w:p>
            <w:pPr>
              <w:pStyle w:val="TableParagraph"/>
              <w:spacing w:before="2"/>
              <w:ind w:left="225"/>
              <w:jc w:val="left"/>
              <w:rPr>
                <w:b/>
                <w:sz w:val="22"/>
              </w:rPr>
            </w:pPr>
            <w:r>
              <w:rPr>
                <w:b/>
                <w:spacing w:val="-2"/>
                <w:sz w:val="22"/>
              </w:rPr>
              <w:t>3.930.086</w:t>
            </w:r>
          </w:p>
        </w:tc>
        <w:tc>
          <w:tcPr>
            <w:tcW w:w="163" w:type="dxa"/>
          </w:tcPr>
          <w:p>
            <w:pPr>
              <w:pStyle w:val="TableParagraph"/>
              <w:jc w:val="left"/>
              <w:rPr>
                <w:rFonts w:ascii="Times New Roman"/>
                <w:sz w:val="22"/>
              </w:rPr>
            </w:pPr>
          </w:p>
        </w:tc>
        <w:tc>
          <w:tcPr>
            <w:tcW w:w="1253" w:type="dxa"/>
            <w:tcBorders>
              <w:bottom w:val="single" w:sz="4" w:space="0" w:color="000000"/>
            </w:tcBorders>
          </w:tcPr>
          <w:p>
            <w:pPr>
              <w:pStyle w:val="TableParagraph"/>
              <w:spacing w:before="2"/>
              <w:ind w:right="56"/>
              <w:rPr>
                <w:sz w:val="22"/>
              </w:rPr>
            </w:pPr>
            <w:r>
              <w:rPr>
                <w:spacing w:val="-2"/>
                <w:sz w:val="22"/>
              </w:rPr>
              <w:t>4.170.666</w:t>
            </w:r>
          </w:p>
        </w:tc>
      </w:tr>
      <w:tr>
        <w:trPr>
          <w:trHeight w:val="272" w:hRule="atLeast"/>
        </w:trPr>
        <w:tc>
          <w:tcPr>
            <w:tcW w:w="4386" w:type="dxa"/>
          </w:tcPr>
          <w:p>
            <w:pPr>
              <w:pStyle w:val="TableParagraph"/>
              <w:spacing w:line="243" w:lineRule="exact" w:before="9"/>
              <w:ind w:left="50"/>
              <w:jc w:val="left"/>
              <w:rPr>
                <w:b/>
                <w:sz w:val="22"/>
              </w:rPr>
            </w:pPr>
            <w:r>
              <w:rPr>
                <w:b/>
                <w:sz w:val="22"/>
              </w:rPr>
              <w:t>Total</w:t>
            </w:r>
            <w:r>
              <w:rPr>
                <w:b/>
                <w:spacing w:val="-2"/>
                <w:sz w:val="22"/>
              </w:rPr>
              <w:t> </w:t>
            </w:r>
            <w:r>
              <w:rPr>
                <w:b/>
                <w:sz w:val="22"/>
              </w:rPr>
              <w:t>do</w:t>
            </w:r>
            <w:r>
              <w:rPr>
                <w:b/>
                <w:spacing w:val="-1"/>
                <w:sz w:val="22"/>
              </w:rPr>
              <w:t> </w:t>
            </w:r>
            <w:r>
              <w:rPr>
                <w:b/>
                <w:spacing w:val="-2"/>
                <w:sz w:val="22"/>
              </w:rPr>
              <w:t>ativo</w:t>
            </w:r>
          </w:p>
        </w:tc>
        <w:tc>
          <w:tcPr>
            <w:tcW w:w="1546" w:type="dxa"/>
          </w:tcPr>
          <w:p>
            <w:pPr>
              <w:pStyle w:val="TableParagraph"/>
              <w:jc w:val="left"/>
              <w:rPr>
                <w:rFonts w:ascii="Times New Roman"/>
                <w:sz w:val="20"/>
              </w:rPr>
            </w:pPr>
          </w:p>
        </w:tc>
        <w:tc>
          <w:tcPr>
            <w:tcW w:w="1277" w:type="dxa"/>
            <w:tcBorders>
              <w:top w:val="single" w:sz="4" w:space="0" w:color="000000"/>
            </w:tcBorders>
          </w:tcPr>
          <w:p>
            <w:pPr>
              <w:pStyle w:val="TableParagraph"/>
              <w:spacing w:line="233" w:lineRule="exact" w:before="19"/>
              <w:ind w:right="-15"/>
              <w:rPr>
                <w:b/>
                <w:sz w:val="22"/>
              </w:rPr>
            </w:pPr>
            <w:r>
              <w:rPr>
                <w:b/>
                <w:spacing w:val="50"/>
                <w:sz w:val="22"/>
                <w:u w:val="double"/>
              </w:rPr>
              <w:t>  </w:t>
            </w:r>
            <w:r>
              <w:rPr>
                <w:b/>
                <w:spacing w:val="-2"/>
                <w:sz w:val="22"/>
                <w:u w:val="double"/>
              </w:rPr>
              <w:t>8.741.588</w:t>
            </w:r>
            <w:r>
              <w:rPr>
                <w:b/>
                <w:spacing w:val="40"/>
                <w:sz w:val="22"/>
                <w:u w:val="double"/>
              </w:rPr>
              <w:t> </w:t>
            </w:r>
          </w:p>
        </w:tc>
        <w:tc>
          <w:tcPr>
            <w:tcW w:w="163" w:type="dxa"/>
          </w:tcPr>
          <w:p>
            <w:pPr>
              <w:pStyle w:val="TableParagraph"/>
              <w:jc w:val="left"/>
              <w:rPr>
                <w:rFonts w:ascii="Times New Roman"/>
                <w:sz w:val="20"/>
              </w:rPr>
            </w:pPr>
          </w:p>
        </w:tc>
        <w:tc>
          <w:tcPr>
            <w:tcW w:w="1253" w:type="dxa"/>
            <w:tcBorders>
              <w:top w:val="single" w:sz="4" w:space="0" w:color="000000"/>
            </w:tcBorders>
          </w:tcPr>
          <w:p>
            <w:pPr>
              <w:pStyle w:val="TableParagraph"/>
              <w:spacing w:line="233" w:lineRule="exact" w:before="19"/>
              <w:ind w:right="-15"/>
              <w:rPr>
                <w:sz w:val="22"/>
              </w:rPr>
            </w:pPr>
            <w:r>
              <w:rPr>
                <w:spacing w:val="43"/>
                <w:sz w:val="22"/>
                <w:u w:val="double"/>
              </w:rPr>
              <w:t>  </w:t>
            </w:r>
            <w:r>
              <w:rPr>
                <w:spacing w:val="-2"/>
                <w:sz w:val="22"/>
                <w:u w:val="double"/>
              </w:rPr>
              <w:t>9.314.835</w:t>
            </w:r>
            <w:r>
              <w:rPr>
                <w:spacing w:val="40"/>
                <w:sz w:val="22"/>
                <w:u w:val="double"/>
              </w:rPr>
              <w:t> </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p>
    <w:p>
      <w:pPr>
        <w:spacing w:before="1"/>
        <w:ind w:left="396" w:right="0" w:firstLine="0"/>
        <w:jc w:val="left"/>
        <w:rPr>
          <w:sz w:val="20"/>
        </w:rPr>
      </w:pPr>
      <w:r>
        <w:rPr>
          <w:spacing w:val="-5"/>
          <w:sz w:val="20"/>
        </w:rPr>
        <w:t>11</w:t>
      </w:r>
    </w:p>
    <w:p>
      <w:pPr>
        <w:spacing w:before="27"/>
        <w:ind w:left="0" w:right="360" w:firstLine="0"/>
        <w:jc w:val="right"/>
        <w:rPr>
          <w:sz w:val="14"/>
        </w:rPr>
      </w:pPr>
      <w:hyperlink w:history="true" w:anchor="_bookmark0">
        <w:r>
          <w:rPr>
            <w:spacing w:val="-2"/>
            <w:sz w:val="14"/>
          </w:rPr>
          <w:t>ÍNDICE</w:t>
        </w:r>
      </w:hyperlink>
    </w:p>
    <w:p>
      <w:pPr>
        <w:spacing w:after="0"/>
        <w:jc w:val="right"/>
        <w:rPr>
          <w:sz w:val="14"/>
        </w:rPr>
        <w:sectPr>
          <w:pgSz w:w="12240" w:h="15840"/>
          <w:pgMar w:top="660" w:bottom="280" w:left="1020" w:right="1020"/>
        </w:sectPr>
      </w:pPr>
    </w:p>
    <w:p>
      <w:pPr>
        <w:pStyle w:val="Heading1"/>
        <w:ind w:left="396"/>
      </w:pPr>
      <w:r>
        <w:rPr/>
        <mc:AlternateContent>
          <mc:Choice Requires="wps">
            <w:drawing>
              <wp:anchor distT="0" distB="0" distL="0" distR="0" allowOverlap="1" layoutInCell="1" locked="0" behindDoc="1" simplePos="0" relativeHeight="481871872">
                <wp:simplePos x="0" y="0"/>
                <wp:positionH relativeFrom="page">
                  <wp:posOffset>0</wp:posOffset>
                </wp:positionH>
                <wp:positionV relativeFrom="page">
                  <wp:posOffset>0</wp:posOffset>
                </wp:positionV>
                <wp:extent cx="7772400" cy="10058400"/>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7772400" cy="10058400"/>
                          <a:chExt cx="7772400" cy="10058400"/>
                        </a:xfrm>
                      </wpg:grpSpPr>
                      <pic:pic>
                        <pic:nvPicPr>
                          <pic:cNvPr id="61" name="Image 61"/>
                          <pic:cNvPicPr/>
                        </pic:nvPicPr>
                        <pic:blipFill>
                          <a:blip r:embed="rId19" cstate="print"/>
                          <a:stretch>
                            <a:fillRect/>
                          </a:stretch>
                        </pic:blipFill>
                        <pic:spPr>
                          <a:xfrm>
                            <a:off x="801587" y="0"/>
                            <a:ext cx="6970812" cy="10058400"/>
                          </a:xfrm>
                          <a:prstGeom prst="rect">
                            <a:avLst/>
                          </a:prstGeom>
                        </pic:spPr>
                      </pic:pic>
                      <pic:pic>
                        <pic:nvPicPr>
                          <pic:cNvPr id="62" name="Image 62"/>
                          <pic:cNvPicPr/>
                        </pic:nvPicPr>
                        <pic:blipFill>
                          <a:blip r:embed="rId20" cstate="print"/>
                          <a:stretch>
                            <a:fillRect/>
                          </a:stretch>
                        </pic:blipFill>
                        <pic:spPr>
                          <a:xfrm>
                            <a:off x="0" y="9525"/>
                            <a:ext cx="7772400" cy="915034"/>
                          </a:xfrm>
                          <a:prstGeom prst="rect">
                            <a:avLst/>
                          </a:prstGeom>
                        </pic:spPr>
                      </pic:pic>
                      <wps:wsp>
                        <wps:cNvPr id="63" name="Graphic 63"/>
                        <wps:cNvSpPr/>
                        <wps:spPr>
                          <a:xfrm>
                            <a:off x="6437629" y="9408794"/>
                            <a:ext cx="588645" cy="225425"/>
                          </a:xfrm>
                          <a:custGeom>
                            <a:avLst/>
                            <a:gdLst/>
                            <a:ahLst/>
                            <a:cxnLst/>
                            <a:rect l="l" t="t" r="r" b="b"/>
                            <a:pathLst>
                              <a:path w="588645" h="225425">
                                <a:moveTo>
                                  <a:pt x="0" y="37591"/>
                                </a:moveTo>
                                <a:lnTo>
                                  <a:pt x="2944" y="22985"/>
                                </a:lnTo>
                                <a:lnTo>
                                  <a:pt x="10985" y="11033"/>
                                </a:lnTo>
                                <a:lnTo>
                                  <a:pt x="22931" y="2962"/>
                                </a:lnTo>
                                <a:lnTo>
                                  <a:pt x="37592" y="0"/>
                                </a:lnTo>
                                <a:lnTo>
                                  <a:pt x="551052" y="0"/>
                                </a:lnTo>
                                <a:lnTo>
                                  <a:pt x="565713" y="2962"/>
                                </a:lnTo>
                                <a:lnTo>
                                  <a:pt x="577659" y="11033"/>
                                </a:lnTo>
                                <a:lnTo>
                                  <a:pt x="585700" y="22985"/>
                                </a:lnTo>
                                <a:lnTo>
                                  <a:pt x="588645" y="37591"/>
                                </a:lnTo>
                                <a:lnTo>
                                  <a:pt x="588645" y="187832"/>
                                </a:lnTo>
                                <a:lnTo>
                                  <a:pt x="585700" y="202493"/>
                                </a:lnTo>
                                <a:lnTo>
                                  <a:pt x="577659" y="214439"/>
                                </a:lnTo>
                                <a:lnTo>
                                  <a:pt x="565713" y="222480"/>
                                </a:lnTo>
                                <a:lnTo>
                                  <a:pt x="551052" y="225424"/>
                                </a:lnTo>
                                <a:lnTo>
                                  <a:pt x="37592"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612pt;height:792pt;mso-position-horizontal-relative:page;mso-position-vertical-relative:page;z-index:-21444608" id="docshapegroup53" coordorigin="0,0" coordsize="12240,15840">
                <v:shape style="position:absolute;left:1262;top:0;width:10978;height:15840" type="#_x0000_t75" id="docshape54" stroked="false">
                  <v:imagedata r:id="rId19" o:title=""/>
                </v:shape>
                <v:shape style="position:absolute;left:0;top:15;width:12240;height:1441" type="#_x0000_t75" id="docshape55" stroked="false">
                  <v:imagedata r:id="rId20" o:title=""/>
                </v:shape>
                <v:shape style="position:absolute;left:10138;top:14817;width:927;height:355" id="docshape56" coordorigin="10138,14817" coordsize="927,355" path="m10138,14876l10143,14853,10155,14834,10174,14822,10197,14817,11006,14817,11029,14822,11048,14834,11060,14853,11065,14876,11065,15113,11060,15136,11048,15155,11029,15167,11006,15172,10197,15172,10174,15167,10155,15155,10143,15136,10138,15113,10138,1487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BodyText"/>
        <w:spacing w:before="70"/>
        <w:rPr>
          <w:b/>
          <w:sz w:val="24"/>
        </w:rPr>
      </w:pPr>
    </w:p>
    <w:p>
      <w:pPr>
        <w:pStyle w:val="Heading2"/>
        <w:spacing w:before="0"/>
        <w:ind w:left="396"/>
      </w:pPr>
      <w:bookmarkStart w:name="_bookmark8" w:id="9"/>
      <w:bookmarkEnd w:id="9"/>
      <w:r>
        <w:rPr>
          <w:b w:val="0"/>
        </w:rPr>
      </w:r>
      <w:r>
        <w:rPr/>
        <w:t>Balanços</w:t>
      </w:r>
      <w:r>
        <w:rPr>
          <w:spacing w:val="-10"/>
        </w:rPr>
        <w:t> </w:t>
      </w:r>
      <w:r>
        <w:rPr>
          <w:spacing w:val="-2"/>
        </w:rPr>
        <w:t>patrimoniais</w:t>
      </w:r>
    </w:p>
    <w:p>
      <w:pPr>
        <w:pStyle w:val="BodyText"/>
        <w:ind w:left="396" w:right="3775"/>
      </w:pPr>
      <w:r>
        <w:rPr/>
        <w:t>Exercícios findos</w:t>
      </w:r>
      <w:r>
        <w:rPr>
          <w:spacing w:val="-2"/>
        </w:rPr>
        <w:t> </w:t>
      </w:r>
      <w:r>
        <w:rPr/>
        <w:t>em</w:t>
      </w:r>
      <w:r>
        <w:rPr>
          <w:spacing w:val="-5"/>
        </w:rPr>
        <w:t> </w:t>
      </w:r>
      <w:r>
        <w:rPr/>
        <w:t>31</w:t>
      </w:r>
      <w:r>
        <w:rPr>
          <w:spacing w:val="-4"/>
        </w:rPr>
        <w:t> </w:t>
      </w:r>
      <w:r>
        <w:rPr/>
        <w:t>de</w:t>
      </w:r>
      <w:r>
        <w:rPr>
          <w:spacing w:val="-8"/>
        </w:rPr>
        <w:t> </w:t>
      </w:r>
      <w:r>
        <w:rPr/>
        <w:t>dezembro</w:t>
      </w:r>
      <w:r>
        <w:rPr>
          <w:spacing w:val="-4"/>
        </w:rPr>
        <w:t> </w:t>
      </w:r>
      <w:r>
        <w:rPr/>
        <w:t>de</w:t>
      </w:r>
      <w:r>
        <w:rPr>
          <w:spacing w:val="-4"/>
        </w:rPr>
        <w:t> </w:t>
      </w:r>
      <w:r>
        <w:rPr/>
        <w:t>2023</w:t>
      </w:r>
      <w:r>
        <w:rPr>
          <w:spacing w:val="-4"/>
        </w:rPr>
        <w:t> </w:t>
      </w:r>
      <w:r>
        <w:rPr/>
        <w:t>e</w:t>
      </w:r>
      <w:r>
        <w:rPr>
          <w:spacing w:val="-4"/>
        </w:rPr>
        <w:t> </w:t>
      </w:r>
      <w:r>
        <w:rPr/>
        <w:t>2022 (Valores expressos em milhares de reais)</w:t>
      </w:r>
    </w:p>
    <w:p>
      <w:pPr>
        <w:pStyle w:val="BodyText"/>
        <w:rPr>
          <w:sz w:val="20"/>
        </w:rPr>
      </w:pPr>
    </w:p>
    <w:p>
      <w:pPr>
        <w:pStyle w:val="BodyText"/>
        <w:spacing w:before="33"/>
        <w:rPr>
          <w:sz w:val="20"/>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87"/>
        <w:gridCol w:w="1313"/>
        <w:gridCol w:w="1316"/>
        <w:gridCol w:w="202"/>
        <w:gridCol w:w="1359"/>
      </w:tblGrid>
      <w:tr>
        <w:trPr>
          <w:trHeight w:val="255" w:hRule="atLeast"/>
        </w:trPr>
        <w:tc>
          <w:tcPr>
            <w:tcW w:w="4887" w:type="dxa"/>
          </w:tcPr>
          <w:p>
            <w:pPr>
              <w:pStyle w:val="TableParagraph"/>
              <w:jc w:val="left"/>
              <w:rPr>
                <w:rFonts w:ascii="Times New Roman"/>
                <w:sz w:val="18"/>
              </w:rPr>
            </w:pPr>
          </w:p>
        </w:tc>
        <w:tc>
          <w:tcPr>
            <w:tcW w:w="1313" w:type="dxa"/>
          </w:tcPr>
          <w:p>
            <w:pPr>
              <w:pStyle w:val="TableParagraph"/>
              <w:spacing w:line="235" w:lineRule="exact"/>
              <w:ind w:left="178"/>
              <w:jc w:val="center"/>
              <w:rPr>
                <w:b/>
                <w:sz w:val="22"/>
              </w:rPr>
            </w:pPr>
            <w:r>
              <w:rPr>
                <w:b/>
                <w:spacing w:val="10"/>
                <w:sz w:val="22"/>
                <w:u w:val="single"/>
              </w:rPr>
              <w:t> </w:t>
            </w:r>
            <w:r>
              <w:rPr>
                <w:b/>
                <w:spacing w:val="-2"/>
                <w:sz w:val="22"/>
                <w:u w:val="single"/>
              </w:rPr>
              <w:t>Notas</w:t>
            </w:r>
            <w:r>
              <w:rPr>
                <w:b/>
                <w:spacing w:val="40"/>
                <w:sz w:val="22"/>
                <w:u w:val="single"/>
              </w:rPr>
              <w:t> </w:t>
            </w:r>
          </w:p>
        </w:tc>
        <w:tc>
          <w:tcPr>
            <w:tcW w:w="1316" w:type="dxa"/>
          </w:tcPr>
          <w:p>
            <w:pPr>
              <w:pStyle w:val="TableParagraph"/>
              <w:spacing w:line="235" w:lineRule="exact"/>
              <w:ind w:right="-15"/>
              <w:rPr>
                <w:b/>
                <w:sz w:val="22"/>
              </w:rPr>
            </w:pPr>
            <w:r>
              <w:rPr>
                <w:b/>
                <w:spacing w:val="48"/>
                <w:sz w:val="22"/>
                <w:u w:val="single"/>
              </w:rPr>
              <w:t> </w:t>
            </w:r>
            <w:r>
              <w:rPr>
                <w:b/>
                <w:spacing w:val="-2"/>
                <w:sz w:val="22"/>
                <w:u w:val="single"/>
              </w:rPr>
              <w:t>31/12/2023</w:t>
            </w:r>
            <w:r>
              <w:rPr>
                <w:b/>
                <w:spacing w:val="80"/>
                <w:sz w:val="22"/>
                <w:u w:val="single"/>
              </w:rPr>
              <w:t> </w:t>
            </w:r>
          </w:p>
        </w:tc>
        <w:tc>
          <w:tcPr>
            <w:tcW w:w="202" w:type="dxa"/>
          </w:tcPr>
          <w:p>
            <w:pPr>
              <w:pStyle w:val="TableParagraph"/>
              <w:jc w:val="left"/>
              <w:rPr>
                <w:rFonts w:ascii="Times New Roman"/>
                <w:sz w:val="18"/>
              </w:rPr>
            </w:pPr>
          </w:p>
        </w:tc>
        <w:tc>
          <w:tcPr>
            <w:tcW w:w="1359" w:type="dxa"/>
          </w:tcPr>
          <w:p>
            <w:pPr>
              <w:pStyle w:val="TableParagraph"/>
              <w:spacing w:line="235" w:lineRule="exact"/>
              <w:ind w:right="-15"/>
              <w:rPr>
                <w:sz w:val="22"/>
              </w:rPr>
            </w:pPr>
            <w:r>
              <w:rPr>
                <w:spacing w:val="68"/>
                <w:sz w:val="22"/>
                <w:u w:val="single"/>
              </w:rPr>
              <w:t> </w:t>
            </w:r>
            <w:r>
              <w:rPr>
                <w:spacing w:val="-2"/>
                <w:sz w:val="22"/>
                <w:u w:val="single"/>
              </w:rPr>
              <w:t>31/12/2022</w:t>
            </w:r>
            <w:r>
              <w:rPr>
                <w:spacing w:val="80"/>
                <w:sz w:val="22"/>
                <w:u w:val="single"/>
              </w:rPr>
              <w:t> </w:t>
            </w:r>
          </w:p>
        </w:tc>
      </w:tr>
      <w:tr>
        <w:trPr>
          <w:trHeight w:val="259" w:hRule="atLeast"/>
        </w:trPr>
        <w:tc>
          <w:tcPr>
            <w:tcW w:w="4887" w:type="dxa"/>
          </w:tcPr>
          <w:p>
            <w:pPr>
              <w:pStyle w:val="TableParagraph"/>
              <w:spacing w:line="237" w:lineRule="exact" w:before="2"/>
              <w:ind w:left="81"/>
              <w:jc w:val="left"/>
              <w:rPr>
                <w:b/>
                <w:sz w:val="22"/>
              </w:rPr>
            </w:pPr>
            <w:r>
              <w:rPr>
                <w:b/>
                <w:sz w:val="22"/>
              </w:rPr>
              <w:t>Passivo</w:t>
            </w:r>
            <w:r>
              <w:rPr>
                <w:b/>
                <w:spacing w:val="-3"/>
                <w:sz w:val="22"/>
              </w:rPr>
              <w:t> </w:t>
            </w:r>
            <w:r>
              <w:rPr>
                <w:b/>
                <w:spacing w:val="-2"/>
                <w:sz w:val="22"/>
              </w:rPr>
              <w:t>circulante</w:t>
            </w:r>
          </w:p>
        </w:tc>
        <w:tc>
          <w:tcPr>
            <w:tcW w:w="1313" w:type="dxa"/>
          </w:tcPr>
          <w:p>
            <w:pPr>
              <w:pStyle w:val="TableParagraph"/>
              <w:jc w:val="left"/>
              <w:rPr>
                <w:rFonts w:ascii="Times New Roman"/>
                <w:sz w:val="18"/>
              </w:rPr>
            </w:pPr>
          </w:p>
        </w:tc>
        <w:tc>
          <w:tcPr>
            <w:tcW w:w="1316" w:type="dxa"/>
          </w:tcPr>
          <w:p>
            <w:pPr>
              <w:pStyle w:val="TableParagraph"/>
              <w:jc w:val="left"/>
              <w:rPr>
                <w:rFonts w:ascii="Times New Roman"/>
                <w:sz w:val="18"/>
              </w:rPr>
            </w:pPr>
          </w:p>
        </w:tc>
        <w:tc>
          <w:tcPr>
            <w:tcW w:w="202" w:type="dxa"/>
          </w:tcPr>
          <w:p>
            <w:pPr>
              <w:pStyle w:val="TableParagraph"/>
              <w:jc w:val="left"/>
              <w:rPr>
                <w:rFonts w:ascii="Times New Roman"/>
                <w:sz w:val="18"/>
              </w:rPr>
            </w:pPr>
          </w:p>
        </w:tc>
        <w:tc>
          <w:tcPr>
            <w:tcW w:w="1359" w:type="dxa"/>
          </w:tcPr>
          <w:p>
            <w:pPr>
              <w:pStyle w:val="TableParagraph"/>
              <w:jc w:val="left"/>
              <w:rPr>
                <w:rFonts w:ascii="Times New Roman"/>
                <w:sz w:val="18"/>
              </w:rPr>
            </w:pPr>
          </w:p>
        </w:tc>
      </w:tr>
      <w:tr>
        <w:trPr>
          <w:trHeight w:val="254" w:hRule="atLeast"/>
        </w:trPr>
        <w:tc>
          <w:tcPr>
            <w:tcW w:w="4887" w:type="dxa"/>
          </w:tcPr>
          <w:p>
            <w:pPr>
              <w:pStyle w:val="TableParagraph"/>
              <w:spacing w:line="234" w:lineRule="exact"/>
              <w:ind w:left="302"/>
              <w:jc w:val="left"/>
              <w:rPr>
                <w:sz w:val="22"/>
              </w:rPr>
            </w:pPr>
            <w:r>
              <w:rPr>
                <w:spacing w:val="-2"/>
                <w:sz w:val="22"/>
              </w:rPr>
              <w:t>Fornecedores</w:t>
            </w:r>
          </w:p>
        </w:tc>
        <w:tc>
          <w:tcPr>
            <w:tcW w:w="1313" w:type="dxa"/>
          </w:tcPr>
          <w:p>
            <w:pPr>
              <w:pStyle w:val="TableParagraph"/>
              <w:spacing w:line="234" w:lineRule="exact"/>
              <w:ind w:left="185"/>
              <w:jc w:val="center"/>
              <w:rPr>
                <w:b/>
                <w:sz w:val="22"/>
              </w:rPr>
            </w:pPr>
            <w:hyperlink w:history="true" w:anchor="_bookmark55">
              <w:r>
                <w:rPr>
                  <w:b/>
                  <w:spacing w:val="-5"/>
                  <w:sz w:val="22"/>
                </w:rPr>
                <w:t>12</w:t>
              </w:r>
            </w:hyperlink>
          </w:p>
        </w:tc>
        <w:tc>
          <w:tcPr>
            <w:tcW w:w="1316" w:type="dxa"/>
          </w:tcPr>
          <w:p>
            <w:pPr>
              <w:pStyle w:val="TableParagraph"/>
              <w:spacing w:line="234" w:lineRule="exact"/>
              <w:ind w:left="272"/>
              <w:jc w:val="left"/>
              <w:rPr>
                <w:b/>
                <w:sz w:val="22"/>
              </w:rPr>
            </w:pPr>
            <w:r>
              <w:rPr>
                <w:b/>
                <w:spacing w:val="-2"/>
                <w:sz w:val="22"/>
              </w:rPr>
              <w:t>2.415.644</w:t>
            </w:r>
          </w:p>
        </w:tc>
        <w:tc>
          <w:tcPr>
            <w:tcW w:w="202" w:type="dxa"/>
          </w:tcPr>
          <w:p>
            <w:pPr>
              <w:pStyle w:val="TableParagraph"/>
              <w:jc w:val="left"/>
              <w:rPr>
                <w:rFonts w:ascii="Times New Roman"/>
                <w:sz w:val="18"/>
              </w:rPr>
            </w:pPr>
          </w:p>
        </w:tc>
        <w:tc>
          <w:tcPr>
            <w:tcW w:w="1359" w:type="dxa"/>
          </w:tcPr>
          <w:p>
            <w:pPr>
              <w:pStyle w:val="TableParagraph"/>
              <w:spacing w:line="234" w:lineRule="exact"/>
              <w:ind w:left="320"/>
              <w:jc w:val="left"/>
              <w:rPr>
                <w:sz w:val="22"/>
              </w:rPr>
            </w:pPr>
            <w:r>
              <w:rPr>
                <w:spacing w:val="-2"/>
                <w:sz w:val="22"/>
              </w:rPr>
              <w:t>2.179.676</w:t>
            </w:r>
          </w:p>
        </w:tc>
      </w:tr>
      <w:tr>
        <w:trPr>
          <w:trHeight w:val="254" w:hRule="atLeast"/>
        </w:trPr>
        <w:tc>
          <w:tcPr>
            <w:tcW w:w="4887" w:type="dxa"/>
          </w:tcPr>
          <w:p>
            <w:pPr>
              <w:pStyle w:val="TableParagraph"/>
              <w:spacing w:line="234" w:lineRule="exact"/>
              <w:ind w:right="350"/>
              <w:rPr>
                <w:sz w:val="22"/>
              </w:rPr>
            </w:pPr>
            <w:r>
              <w:rPr>
                <w:sz w:val="22"/>
              </w:rPr>
              <w:t>Empréstimos,</w:t>
            </w:r>
            <w:r>
              <w:rPr>
                <w:spacing w:val="-4"/>
                <w:sz w:val="22"/>
              </w:rPr>
              <w:t> </w:t>
            </w:r>
            <w:r>
              <w:rPr>
                <w:sz w:val="22"/>
              </w:rPr>
              <w:t>financiamentos</w:t>
            </w:r>
            <w:r>
              <w:rPr>
                <w:spacing w:val="-4"/>
                <w:sz w:val="22"/>
              </w:rPr>
              <w:t> </w:t>
            </w:r>
            <w:r>
              <w:rPr>
                <w:sz w:val="22"/>
              </w:rPr>
              <w:t>e</w:t>
            </w:r>
            <w:r>
              <w:rPr>
                <w:spacing w:val="-4"/>
                <w:sz w:val="22"/>
              </w:rPr>
              <w:t> </w:t>
            </w:r>
            <w:r>
              <w:rPr>
                <w:spacing w:val="-2"/>
                <w:sz w:val="22"/>
              </w:rPr>
              <w:t>debêntures</w:t>
            </w:r>
          </w:p>
        </w:tc>
        <w:tc>
          <w:tcPr>
            <w:tcW w:w="1313" w:type="dxa"/>
          </w:tcPr>
          <w:p>
            <w:pPr>
              <w:pStyle w:val="TableParagraph"/>
              <w:spacing w:line="234" w:lineRule="exact"/>
              <w:ind w:left="185"/>
              <w:jc w:val="center"/>
              <w:rPr>
                <w:b/>
                <w:sz w:val="22"/>
              </w:rPr>
            </w:pPr>
            <w:hyperlink w:history="true" w:anchor="_bookmark54">
              <w:r>
                <w:rPr>
                  <w:b/>
                  <w:spacing w:val="-5"/>
                  <w:sz w:val="22"/>
                </w:rPr>
                <w:t>11</w:t>
              </w:r>
            </w:hyperlink>
          </w:p>
        </w:tc>
        <w:tc>
          <w:tcPr>
            <w:tcW w:w="1316" w:type="dxa"/>
          </w:tcPr>
          <w:p>
            <w:pPr>
              <w:pStyle w:val="TableParagraph"/>
              <w:spacing w:line="234" w:lineRule="exact"/>
              <w:ind w:right="56"/>
              <w:rPr>
                <w:b/>
                <w:sz w:val="22"/>
              </w:rPr>
            </w:pPr>
            <w:r>
              <w:rPr>
                <w:b/>
                <w:spacing w:val="-2"/>
                <w:sz w:val="22"/>
              </w:rPr>
              <w:t>388.027</w:t>
            </w:r>
          </w:p>
        </w:tc>
        <w:tc>
          <w:tcPr>
            <w:tcW w:w="202" w:type="dxa"/>
          </w:tcPr>
          <w:p>
            <w:pPr>
              <w:pStyle w:val="TableParagraph"/>
              <w:jc w:val="left"/>
              <w:rPr>
                <w:rFonts w:ascii="Times New Roman"/>
                <w:sz w:val="18"/>
              </w:rPr>
            </w:pPr>
          </w:p>
        </w:tc>
        <w:tc>
          <w:tcPr>
            <w:tcW w:w="1359" w:type="dxa"/>
          </w:tcPr>
          <w:p>
            <w:pPr>
              <w:pStyle w:val="TableParagraph"/>
              <w:spacing w:line="234" w:lineRule="exact"/>
              <w:ind w:left="320"/>
              <w:jc w:val="left"/>
              <w:rPr>
                <w:sz w:val="22"/>
              </w:rPr>
            </w:pPr>
            <w:r>
              <w:rPr>
                <w:spacing w:val="-2"/>
                <w:sz w:val="22"/>
              </w:rPr>
              <w:t>1.144.669</w:t>
            </w:r>
          </w:p>
        </w:tc>
      </w:tr>
      <w:tr>
        <w:trPr>
          <w:trHeight w:val="254" w:hRule="atLeast"/>
        </w:trPr>
        <w:tc>
          <w:tcPr>
            <w:tcW w:w="4887" w:type="dxa"/>
          </w:tcPr>
          <w:p>
            <w:pPr>
              <w:pStyle w:val="TableParagraph"/>
              <w:spacing w:line="235" w:lineRule="exact"/>
              <w:ind w:left="302"/>
              <w:jc w:val="left"/>
              <w:rPr>
                <w:sz w:val="22"/>
              </w:rPr>
            </w:pPr>
            <w:r>
              <w:rPr>
                <w:sz w:val="22"/>
              </w:rPr>
              <w:t>Obrigações</w:t>
            </w:r>
            <w:r>
              <w:rPr>
                <w:spacing w:val="-2"/>
                <w:sz w:val="22"/>
              </w:rPr>
              <w:t> </w:t>
            </w:r>
            <w:r>
              <w:rPr>
                <w:sz w:val="22"/>
              </w:rPr>
              <w:t>sociais</w:t>
            </w:r>
            <w:r>
              <w:rPr>
                <w:spacing w:val="-2"/>
                <w:sz w:val="22"/>
              </w:rPr>
              <w:t> </w:t>
            </w:r>
            <w:r>
              <w:rPr>
                <w:sz w:val="22"/>
              </w:rPr>
              <w:t>e</w:t>
            </w:r>
            <w:r>
              <w:rPr>
                <w:spacing w:val="-1"/>
                <w:sz w:val="22"/>
              </w:rPr>
              <w:t> </w:t>
            </w:r>
            <w:r>
              <w:rPr>
                <w:spacing w:val="-2"/>
                <w:sz w:val="22"/>
              </w:rPr>
              <w:t>trabalhistas</w:t>
            </w:r>
          </w:p>
        </w:tc>
        <w:tc>
          <w:tcPr>
            <w:tcW w:w="1313" w:type="dxa"/>
          </w:tcPr>
          <w:p>
            <w:pPr>
              <w:pStyle w:val="TableParagraph"/>
              <w:jc w:val="left"/>
              <w:rPr>
                <w:rFonts w:ascii="Times New Roman"/>
                <w:sz w:val="18"/>
              </w:rPr>
            </w:pPr>
          </w:p>
        </w:tc>
        <w:tc>
          <w:tcPr>
            <w:tcW w:w="1316" w:type="dxa"/>
          </w:tcPr>
          <w:p>
            <w:pPr>
              <w:pStyle w:val="TableParagraph"/>
              <w:spacing w:line="235" w:lineRule="exact"/>
              <w:ind w:right="56"/>
              <w:rPr>
                <w:b/>
                <w:sz w:val="22"/>
              </w:rPr>
            </w:pPr>
            <w:r>
              <w:rPr>
                <w:b/>
                <w:spacing w:val="-2"/>
                <w:sz w:val="22"/>
              </w:rPr>
              <w:t>202.973</w:t>
            </w:r>
          </w:p>
        </w:tc>
        <w:tc>
          <w:tcPr>
            <w:tcW w:w="202" w:type="dxa"/>
          </w:tcPr>
          <w:p>
            <w:pPr>
              <w:pStyle w:val="TableParagraph"/>
              <w:jc w:val="left"/>
              <w:rPr>
                <w:rFonts w:ascii="Times New Roman"/>
                <w:sz w:val="18"/>
              </w:rPr>
            </w:pPr>
          </w:p>
        </w:tc>
        <w:tc>
          <w:tcPr>
            <w:tcW w:w="1359" w:type="dxa"/>
          </w:tcPr>
          <w:p>
            <w:pPr>
              <w:pStyle w:val="TableParagraph"/>
              <w:spacing w:line="235" w:lineRule="exact"/>
              <w:ind w:right="56"/>
              <w:rPr>
                <w:sz w:val="22"/>
              </w:rPr>
            </w:pPr>
            <w:r>
              <w:rPr>
                <w:spacing w:val="-2"/>
                <w:sz w:val="22"/>
              </w:rPr>
              <w:t>197.838</w:t>
            </w:r>
          </w:p>
        </w:tc>
      </w:tr>
      <w:tr>
        <w:trPr>
          <w:trHeight w:val="254" w:hRule="atLeast"/>
        </w:trPr>
        <w:tc>
          <w:tcPr>
            <w:tcW w:w="4887" w:type="dxa"/>
          </w:tcPr>
          <w:p>
            <w:pPr>
              <w:pStyle w:val="TableParagraph"/>
              <w:spacing w:line="235" w:lineRule="exact"/>
              <w:ind w:left="302"/>
              <w:jc w:val="left"/>
              <w:rPr>
                <w:sz w:val="22"/>
              </w:rPr>
            </w:pPr>
            <w:r>
              <w:rPr>
                <w:sz w:val="22"/>
              </w:rPr>
              <w:t>Obrigações </w:t>
            </w:r>
            <w:r>
              <w:rPr>
                <w:spacing w:val="-2"/>
                <w:sz w:val="22"/>
              </w:rPr>
              <w:t>tributárias</w:t>
            </w:r>
          </w:p>
        </w:tc>
        <w:tc>
          <w:tcPr>
            <w:tcW w:w="1313" w:type="dxa"/>
          </w:tcPr>
          <w:p>
            <w:pPr>
              <w:pStyle w:val="TableParagraph"/>
              <w:spacing w:line="235" w:lineRule="exact"/>
              <w:ind w:left="185"/>
              <w:jc w:val="center"/>
              <w:rPr>
                <w:b/>
                <w:sz w:val="22"/>
              </w:rPr>
            </w:pPr>
            <w:hyperlink w:history="true" w:anchor="_bookmark57">
              <w:r>
                <w:rPr>
                  <w:b/>
                  <w:spacing w:val="-5"/>
                  <w:sz w:val="22"/>
                </w:rPr>
                <w:t>13</w:t>
              </w:r>
            </w:hyperlink>
          </w:p>
        </w:tc>
        <w:tc>
          <w:tcPr>
            <w:tcW w:w="1316" w:type="dxa"/>
          </w:tcPr>
          <w:p>
            <w:pPr>
              <w:pStyle w:val="TableParagraph"/>
              <w:spacing w:line="235" w:lineRule="exact"/>
              <w:ind w:right="56"/>
              <w:rPr>
                <w:b/>
                <w:sz w:val="22"/>
              </w:rPr>
            </w:pPr>
            <w:r>
              <w:rPr>
                <w:b/>
                <w:spacing w:val="-2"/>
                <w:sz w:val="22"/>
              </w:rPr>
              <w:t>432.783</w:t>
            </w:r>
          </w:p>
        </w:tc>
        <w:tc>
          <w:tcPr>
            <w:tcW w:w="202" w:type="dxa"/>
          </w:tcPr>
          <w:p>
            <w:pPr>
              <w:pStyle w:val="TableParagraph"/>
              <w:jc w:val="left"/>
              <w:rPr>
                <w:rFonts w:ascii="Times New Roman"/>
                <w:sz w:val="18"/>
              </w:rPr>
            </w:pPr>
          </w:p>
        </w:tc>
        <w:tc>
          <w:tcPr>
            <w:tcW w:w="1359" w:type="dxa"/>
          </w:tcPr>
          <w:p>
            <w:pPr>
              <w:pStyle w:val="TableParagraph"/>
              <w:spacing w:line="235" w:lineRule="exact"/>
              <w:ind w:right="56"/>
              <w:rPr>
                <w:sz w:val="22"/>
              </w:rPr>
            </w:pPr>
            <w:r>
              <w:rPr>
                <w:spacing w:val="-2"/>
                <w:sz w:val="22"/>
              </w:rPr>
              <w:t>372.244</w:t>
            </w:r>
          </w:p>
        </w:tc>
      </w:tr>
      <w:tr>
        <w:trPr>
          <w:trHeight w:val="259" w:hRule="atLeast"/>
        </w:trPr>
        <w:tc>
          <w:tcPr>
            <w:tcW w:w="4887" w:type="dxa"/>
          </w:tcPr>
          <w:p>
            <w:pPr>
              <w:pStyle w:val="TableParagraph"/>
              <w:spacing w:line="239" w:lineRule="exact"/>
              <w:ind w:left="302"/>
              <w:jc w:val="left"/>
              <w:rPr>
                <w:sz w:val="22"/>
              </w:rPr>
            </w:pPr>
            <w:r>
              <w:rPr>
                <w:sz w:val="22"/>
              </w:rPr>
              <w:t>Dividendos a</w:t>
            </w:r>
            <w:r>
              <w:rPr>
                <w:spacing w:val="-4"/>
                <w:sz w:val="22"/>
              </w:rPr>
              <w:t> pagar</w:t>
            </w:r>
          </w:p>
        </w:tc>
        <w:tc>
          <w:tcPr>
            <w:tcW w:w="1313" w:type="dxa"/>
          </w:tcPr>
          <w:p>
            <w:pPr>
              <w:pStyle w:val="TableParagraph"/>
              <w:spacing w:line="237" w:lineRule="exact" w:before="2"/>
              <w:ind w:left="193"/>
              <w:jc w:val="center"/>
              <w:rPr>
                <w:b/>
                <w:sz w:val="22"/>
              </w:rPr>
            </w:pPr>
            <w:hyperlink w:history="true" w:anchor="_bookmark67">
              <w:r>
                <w:rPr>
                  <w:b/>
                  <w:spacing w:val="-4"/>
                  <w:sz w:val="22"/>
                </w:rPr>
                <w:t>18.b</w:t>
              </w:r>
            </w:hyperlink>
          </w:p>
        </w:tc>
        <w:tc>
          <w:tcPr>
            <w:tcW w:w="1316" w:type="dxa"/>
          </w:tcPr>
          <w:p>
            <w:pPr>
              <w:pStyle w:val="TableParagraph"/>
              <w:spacing w:line="237" w:lineRule="exact" w:before="2"/>
              <w:ind w:right="56"/>
              <w:rPr>
                <w:b/>
                <w:sz w:val="22"/>
              </w:rPr>
            </w:pPr>
            <w:r>
              <w:rPr>
                <w:b/>
                <w:spacing w:val="-2"/>
                <w:sz w:val="22"/>
              </w:rPr>
              <w:t>3.608</w:t>
            </w:r>
          </w:p>
        </w:tc>
        <w:tc>
          <w:tcPr>
            <w:tcW w:w="202" w:type="dxa"/>
          </w:tcPr>
          <w:p>
            <w:pPr>
              <w:pStyle w:val="TableParagraph"/>
              <w:jc w:val="left"/>
              <w:rPr>
                <w:rFonts w:ascii="Times New Roman"/>
                <w:sz w:val="18"/>
              </w:rPr>
            </w:pPr>
          </w:p>
        </w:tc>
        <w:tc>
          <w:tcPr>
            <w:tcW w:w="1359" w:type="dxa"/>
          </w:tcPr>
          <w:p>
            <w:pPr>
              <w:pStyle w:val="TableParagraph"/>
              <w:spacing w:line="237" w:lineRule="exact" w:before="2"/>
              <w:ind w:right="54"/>
              <w:rPr>
                <w:sz w:val="22"/>
              </w:rPr>
            </w:pPr>
            <w:r>
              <w:rPr>
                <w:spacing w:val="-2"/>
                <w:sz w:val="22"/>
              </w:rPr>
              <w:t>16.477</w:t>
            </w:r>
          </w:p>
        </w:tc>
      </w:tr>
      <w:tr>
        <w:trPr>
          <w:trHeight w:val="254" w:hRule="atLeast"/>
        </w:trPr>
        <w:tc>
          <w:tcPr>
            <w:tcW w:w="4887" w:type="dxa"/>
          </w:tcPr>
          <w:p>
            <w:pPr>
              <w:pStyle w:val="TableParagraph"/>
              <w:spacing w:line="234" w:lineRule="exact"/>
              <w:ind w:left="302"/>
              <w:jc w:val="left"/>
              <w:rPr>
                <w:sz w:val="22"/>
              </w:rPr>
            </w:pPr>
            <w:r>
              <w:rPr>
                <w:sz w:val="22"/>
              </w:rPr>
              <w:t>Passivo</w:t>
            </w:r>
            <w:r>
              <w:rPr>
                <w:spacing w:val="-3"/>
                <w:sz w:val="22"/>
              </w:rPr>
              <w:t> </w:t>
            </w:r>
            <w:r>
              <w:rPr>
                <w:sz w:val="22"/>
              </w:rPr>
              <w:t>de</w:t>
            </w:r>
            <w:r>
              <w:rPr>
                <w:spacing w:val="-2"/>
                <w:sz w:val="22"/>
              </w:rPr>
              <w:t> arrendamentos</w:t>
            </w:r>
          </w:p>
        </w:tc>
        <w:tc>
          <w:tcPr>
            <w:tcW w:w="1313" w:type="dxa"/>
          </w:tcPr>
          <w:p>
            <w:pPr>
              <w:pStyle w:val="TableParagraph"/>
              <w:spacing w:line="234" w:lineRule="exact"/>
              <w:ind w:left="185"/>
              <w:jc w:val="center"/>
              <w:rPr>
                <w:b/>
                <w:sz w:val="22"/>
              </w:rPr>
            </w:pPr>
            <w:hyperlink w:history="true" w:anchor="_bookmark61">
              <w:r>
                <w:rPr>
                  <w:b/>
                  <w:spacing w:val="-5"/>
                  <w:sz w:val="22"/>
                </w:rPr>
                <w:t>15</w:t>
              </w:r>
            </w:hyperlink>
          </w:p>
        </w:tc>
        <w:tc>
          <w:tcPr>
            <w:tcW w:w="1316" w:type="dxa"/>
          </w:tcPr>
          <w:p>
            <w:pPr>
              <w:pStyle w:val="TableParagraph"/>
              <w:spacing w:line="234" w:lineRule="exact"/>
              <w:ind w:right="56"/>
              <w:rPr>
                <w:b/>
                <w:sz w:val="22"/>
              </w:rPr>
            </w:pPr>
            <w:r>
              <w:rPr>
                <w:b/>
                <w:spacing w:val="-2"/>
                <w:sz w:val="22"/>
              </w:rPr>
              <w:t>210.684</w:t>
            </w:r>
          </w:p>
        </w:tc>
        <w:tc>
          <w:tcPr>
            <w:tcW w:w="202" w:type="dxa"/>
          </w:tcPr>
          <w:p>
            <w:pPr>
              <w:pStyle w:val="TableParagraph"/>
              <w:jc w:val="left"/>
              <w:rPr>
                <w:rFonts w:ascii="Times New Roman"/>
                <w:sz w:val="18"/>
              </w:rPr>
            </w:pPr>
          </w:p>
        </w:tc>
        <w:tc>
          <w:tcPr>
            <w:tcW w:w="1359" w:type="dxa"/>
          </w:tcPr>
          <w:p>
            <w:pPr>
              <w:pStyle w:val="TableParagraph"/>
              <w:spacing w:line="234" w:lineRule="exact"/>
              <w:ind w:right="56"/>
              <w:rPr>
                <w:sz w:val="22"/>
              </w:rPr>
            </w:pPr>
            <w:r>
              <w:rPr>
                <w:spacing w:val="-2"/>
                <w:sz w:val="22"/>
              </w:rPr>
              <w:t>218.486</w:t>
            </w:r>
          </w:p>
        </w:tc>
      </w:tr>
      <w:tr>
        <w:trPr>
          <w:trHeight w:val="259" w:hRule="atLeast"/>
        </w:trPr>
        <w:tc>
          <w:tcPr>
            <w:tcW w:w="4887" w:type="dxa"/>
          </w:tcPr>
          <w:p>
            <w:pPr>
              <w:pStyle w:val="TableParagraph"/>
              <w:spacing w:line="239" w:lineRule="exact"/>
              <w:ind w:left="302"/>
              <w:jc w:val="left"/>
              <w:rPr>
                <w:sz w:val="22"/>
              </w:rPr>
            </w:pPr>
            <w:r>
              <w:rPr>
                <w:sz w:val="22"/>
              </w:rPr>
              <w:t>Outros </w:t>
            </w:r>
            <w:r>
              <w:rPr>
                <w:spacing w:val="-2"/>
                <w:sz w:val="22"/>
              </w:rPr>
              <w:t>passivos</w:t>
            </w:r>
          </w:p>
        </w:tc>
        <w:tc>
          <w:tcPr>
            <w:tcW w:w="1313" w:type="dxa"/>
          </w:tcPr>
          <w:p>
            <w:pPr>
              <w:pStyle w:val="TableParagraph"/>
              <w:spacing w:line="239" w:lineRule="exact"/>
              <w:ind w:left="185"/>
              <w:jc w:val="center"/>
              <w:rPr>
                <w:b/>
                <w:sz w:val="22"/>
              </w:rPr>
            </w:pPr>
            <w:hyperlink w:history="true" w:anchor="_bookmark65">
              <w:r>
                <w:rPr>
                  <w:b/>
                  <w:spacing w:val="-5"/>
                  <w:sz w:val="22"/>
                </w:rPr>
                <w:t>16</w:t>
              </w:r>
            </w:hyperlink>
          </w:p>
        </w:tc>
        <w:tc>
          <w:tcPr>
            <w:tcW w:w="1316" w:type="dxa"/>
          </w:tcPr>
          <w:p>
            <w:pPr>
              <w:pStyle w:val="TableParagraph"/>
              <w:tabs>
                <w:tab w:pos="451" w:val="left" w:leader="none"/>
              </w:tabs>
              <w:spacing w:line="239" w:lineRule="exact"/>
              <w:ind w:right="-15"/>
              <w:rPr>
                <w:b/>
                <w:sz w:val="22"/>
              </w:rPr>
            </w:pPr>
            <w:r>
              <w:rPr>
                <w:b/>
                <w:sz w:val="22"/>
                <w:u w:val="single"/>
              </w:rPr>
              <w:tab/>
            </w:r>
            <w:r>
              <w:rPr>
                <w:b/>
                <w:spacing w:val="-2"/>
                <w:sz w:val="22"/>
                <w:u w:val="single"/>
              </w:rPr>
              <w:t>113.751</w:t>
            </w:r>
            <w:r>
              <w:rPr>
                <w:b/>
                <w:spacing w:val="40"/>
                <w:sz w:val="22"/>
                <w:u w:val="single"/>
              </w:rPr>
              <w:t> </w:t>
            </w:r>
          </w:p>
        </w:tc>
        <w:tc>
          <w:tcPr>
            <w:tcW w:w="202" w:type="dxa"/>
          </w:tcPr>
          <w:p>
            <w:pPr>
              <w:pStyle w:val="TableParagraph"/>
              <w:jc w:val="left"/>
              <w:rPr>
                <w:rFonts w:ascii="Times New Roman"/>
                <w:sz w:val="18"/>
              </w:rPr>
            </w:pPr>
          </w:p>
        </w:tc>
        <w:tc>
          <w:tcPr>
            <w:tcW w:w="1359" w:type="dxa"/>
          </w:tcPr>
          <w:p>
            <w:pPr>
              <w:pStyle w:val="TableParagraph"/>
              <w:tabs>
                <w:tab w:pos="494" w:val="left" w:leader="none"/>
              </w:tabs>
              <w:spacing w:line="239" w:lineRule="exact"/>
              <w:ind w:right="-15"/>
              <w:rPr>
                <w:sz w:val="22"/>
              </w:rPr>
            </w:pPr>
            <w:r>
              <w:rPr>
                <w:sz w:val="22"/>
                <w:u w:val="single"/>
              </w:rPr>
              <w:tab/>
            </w:r>
            <w:r>
              <w:rPr>
                <w:spacing w:val="-2"/>
                <w:sz w:val="22"/>
                <w:u w:val="single"/>
              </w:rPr>
              <w:t>162.214</w:t>
            </w:r>
            <w:r>
              <w:rPr>
                <w:spacing w:val="40"/>
                <w:sz w:val="22"/>
                <w:u w:val="single"/>
              </w:rPr>
              <w:t> </w:t>
            </w:r>
          </w:p>
        </w:tc>
      </w:tr>
      <w:tr>
        <w:trPr>
          <w:trHeight w:val="256" w:hRule="atLeast"/>
        </w:trPr>
        <w:tc>
          <w:tcPr>
            <w:tcW w:w="4887" w:type="dxa"/>
          </w:tcPr>
          <w:p>
            <w:pPr>
              <w:pStyle w:val="TableParagraph"/>
              <w:spacing w:line="234" w:lineRule="exact" w:before="2"/>
              <w:ind w:left="81"/>
              <w:jc w:val="left"/>
              <w:rPr>
                <w:b/>
                <w:sz w:val="22"/>
              </w:rPr>
            </w:pPr>
            <w:r>
              <w:rPr>
                <w:b/>
                <w:sz w:val="22"/>
              </w:rPr>
              <w:t>Total</w:t>
            </w:r>
            <w:r>
              <w:rPr>
                <w:b/>
                <w:spacing w:val="-3"/>
                <w:sz w:val="22"/>
              </w:rPr>
              <w:t> </w:t>
            </w:r>
            <w:r>
              <w:rPr>
                <w:b/>
                <w:sz w:val="22"/>
              </w:rPr>
              <w:t>do</w:t>
            </w:r>
            <w:r>
              <w:rPr>
                <w:b/>
                <w:spacing w:val="-2"/>
                <w:sz w:val="22"/>
              </w:rPr>
              <w:t> </w:t>
            </w:r>
            <w:r>
              <w:rPr>
                <w:b/>
                <w:sz w:val="22"/>
              </w:rPr>
              <w:t>passivo</w:t>
            </w:r>
            <w:r>
              <w:rPr>
                <w:b/>
                <w:spacing w:val="-7"/>
                <w:sz w:val="22"/>
              </w:rPr>
              <w:t> </w:t>
            </w:r>
            <w:r>
              <w:rPr>
                <w:b/>
                <w:spacing w:val="-2"/>
                <w:sz w:val="22"/>
              </w:rPr>
              <w:t>circulante</w:t>
            </w:r>
          </w:p>
        </w:tc>
        <w:tc>
          <w:tcPr>
            <w:tcW w:w="1313" w:type="dxa"/>
          </w:tcPr>
          <w:p>
            <w:pPr>
              <w:pStyle w:val="TableParagraph"/>
              <w:jc w:val="left"/>
              <w:rPr>
                <w:rFonts w:ascii="Times New Roman"/>
                <w:sz w:val="18"/>
              </w:rPr>
            </w:pPr>
          </w:p>
        </w:tc>
        <w:tc>
          <w:tcPr>
            <w:tcW w:w="1316" w:type="dxa"/>
          </w:tcPr>
          <w:p>
            <w:pPr>
              <w:pStyle w:val="TableParagraph"/>
              <w:spacing w:line="234" w:lineRule="exact" w:before="2"/>
              <w:ind w:left="272"/>
              <w:jc w:val="left"/>
              <w:rPr>
                <w:b/>
                <w:sz w:val="22"/>
              </w:rPr>
            </w:pPr>
            <w:r>
              <w:rPr>
                <w:b/>
                <w:spacing w:val="-2"/>
                <w:sz w:val="22"/>
              </w:rPr>
              <w:t>3.767.470</w:t>
            </w:r>
          </w:p>
        </w:tc>
        <w:tc>
          <w:tcPr>
            <w:tcW w:w="202" w:type="dxa"/>
          </w:tcPr>
          <w:p>
            <w:pPr>
              <w:pStyle w:val="TableParagraph"/>
              <w:jc w:val="left"/>
              <w:rPr>
                <w:rFonts w:ascii="Times New Roman"/>
                <w:sz w:val="18"/>
              </w:rPr>
            </w:pPr>
          </w:p>
        </w:tc>
        <w:tc>
          <w:tcPr>
            <w:tcW w:w="1359" w:type="dxa"/>
          </w:tcPr>
          <w:p>
            <w:pPr>
              <w:pStyle w:val="TableParagraph"/>
              <w:spacing w:line="234" w:lineRule="exact" w:before="2"/>
              <w:ind w:left="320"/>
              <w:jc w:val="left"/>
              <w:rPr>
                <w:sz w:val="22"/>
              </w:rPr>
            </w:pPr>
            <w:r>
              <w:rPr>
                <w:spacing w:val="-2"/>
                <w:sz w:val="22"/>
              </w:rPr>
              <w:t>4.291.604</w:t>
            </w:r>
          </w:p>
        </w:tc>
      </w:tr>
      <w:tr>
        <w:trPr>
          <w:trHeight w:val="254" w:hRule="atLeast"/>
        </w:trPr>
        <w:tc>
          <w:tcPr>
            <w:tcW w:w="4887" w:type="dxa"/>
            <w:tcBorders>
              <w:left w:val="single" w:sz="8" w:space="0" w:color="FFFFFF"/>
            </w:tcBorders>
          </w:tcPr>
          <w:p>
            <w:pPr>
              <w:pStyle w:val="TableParagraph"/>
              <w:jc w:val="left"/>
              <w:rPr>
                <w:rFonts w:ascii="Times New Roman"/>
                <w:sz w:val="18"/>
              </w:rPr>
            </w:pPr>
          </w:p>
        </w:tc>
        <w:tc>
          <w:tcPr>
            <w:tcW w:w="1313" w:type="dxa"/>
          </w:tcPr>
          <w:p>
            <w:pPr>
              <w:pStyle w:val="TableParagraph"/>
              <w:jc w:val="left"/>
              <w:rPr>
                <w:rFonts w:ascii="Times New Roman"/>
                <w:sz w:val="18"/>
              </w:rPr>
            </w:pPr>
          </w:p>
        </w:tc>
        <w:tc>
          <w:tcPr>
            <w:tcW w:w="1316" w:type="dxa"/>
          </w:tcPr>
          <w:p>
            <w:pPr>
              <w:pStyle w:val="TableParagraph"/>
              <w:jc w:val="left"/>
              <w:rPr>
                <w:rFonts w:ascii="Times New Roman"/>
                <w:sz w:val="18"/>
              </w:rPr>
            </w:pPr>
          </w:p>
        </w:tc>
        <w:tc>
          <w:tcPr>
            <w:tcW w:w="202" w:type="dxa"/>
          </w:tcPr>
          <w:p>
            <w:pPr>
              <w:pStyle w:val="TableParagraph"/>
              <w:jc w:val="left"/>
              <w:rPr>
                <w:rFonts w:ascii="Times New Roman"/>
                <w:sz w:val="18"/>
              </w:rPr>
            </w:pPr>
          </w:p>
        </w:tc>
        <w:tc>
          <w:tcPr>
            <w:tcW w:w="1359" w:type="dxa"/>
          </w:tcPr>
          <w:p>
            <w:pPr>
              <w:pStyle w:val="TableParagraph"/>
              <w:jc w:val="left"/>
              <w:rPr>
                <w:rFonts w:ascii="Times New Roman"/>
                <w:sz w:val="18"/>
              </w:rPr>
            </w:pPr>
          </w:p>
        </w:tc>
      </w:tr>
      <w:tr>
        <w:trPr>
          <w:trHeight w:val="257" w:hRule="atLeast"/>
        </w:trPr>
        <w:tc>
          <w:tcPr>
            <w:tcW w:w="4887" w:type="dxa"/>
          </w:tcPr>
          <w:p>
            <w:pPr>
              <w:pStyle w:val="TableParagraph"/>
              <w:spacing w:line="237" w:lineRule="exact"/>
              <w:ind w:left="81"/>
              <w:jc w:val="left"/>
              <w:rPr>
                <w:b/>
                <w:sz w:val="22"/>
              </w:rPr>
            </w:pPr>
            <w:r>
              <w:rPr>
                <w:b/>
                <w:sz w:val="22"/>
              </w:rPr>
              <w:t>Passivo</w:t>
            </w:r>
            <w:r>
              <w:rPr>
                <w:b/>
                <w:spacing w:val="-4"/>
                <w:sz w:val="22"/>
              </w:rPr>
              <w:t> </w:t>
            </w:r>
            <w:r>
              <w:rPr>
                <w:b/>
                <w:sz w:val="22"/>
              </w:rPr>
              <w:t>não</w:t>
            </w:r>
            <w:r>
              <w:rPr>
                <w:b/>
                <w:spacing w:val="-1"/>
                <w:sz w:val="22"/>
              </w:rPr>
              <w:t> </w:t>
            </w:r>
            <w:r>
              <w:rPr>
                <w:b/>
                <w:spacing w:val="-2"/>
                <w:sz w:val="22"/>
              </w:rPr>
              <w:t>circulante</w:t>
            </w:r>
          </w:p>
        </w:tc>
        <w:tc>
          <w:tcPr>
            <w:tcW w:w="1313" w:type="dxa"/>
          </w:tcPr>
          <w:p>
            <w:pPr>
              <w:pStyle w:val="TableParagraph"/>
              <w:jc w:val="left"/>
              <w:rPr>
                <w:rFonts w:ascii="Times New Roman"/>
                <w:sz w:val="18"/>
              </w:rPr>
            </w:pPr>
          </w:p>
        </w:tc>
        <w:tc>
          <w:tcPr>
            <w:tcW w:w="1316" w:type="dxa"/>
          </w:tcPr>
          <w:p>
            <w:pPr>
              <w:pStyle w:val="TableParagraph"/>
              <w:jc w:val="left"/>
              <w:rPr>
                <w:rFonts w:ascii="Times New Roman"/>
                <w:sz w:val="18"/>
              </w:rPr>
            </w:pPr>
          </w:p>
        </w:tc>
        <w:tc>
          <w:tcPr>
            <w:tcW w:w="202" w:type="dxa"/>
          </w:tcPr>
          <w:p>
            <w:pPr>
              <w:pStyle w:val="TableParagraph"/>
              <w:jc w:val="left"/>
              <w:rPr>
                <w:rFonts w:ascii="Times New Roman"/>
                <w:sz w:val="18"/>
              </w:rPr>
            </w:pPr>
          </w:p>
        </w:tc>
        <w:tc>
          <w:tcPr>
            <w:tcW w:w="1359" w:type="dxa"/>
          </w:tcPr>
          <w:p>
            <w:pPr>
              <w:pStyle w:val="TableParagraph"/>
              <w:jc w:val="left"/>
              <w:rPr>
                <w:rFonts w:ascii="Times New Roman"/>
                <w:sz w:val="18"/>
              </w:rPr>
            </w:pPr>
          </w:p>
        </w:tc>
      </w:tr>
      <w:tr>
        <w:trPr>
          <w:trHeight w:val="254" w:hRule="atLeast"/>
        </w:trPr>
        <w:tc>
          <w:tcPr>
            <w:tcW w:w="4887" w:type="dxa"/>
          </w:tcPr>
          <w:p>
            <w:pPr>
              <w:pStyle w:val="TableParagraph"/>
              <w:spacing w:line="235" w:lineRule="exact"/>
              <w:ind w:right="350"/>
              <w:rPr>
                <w:sz w:val="22"/>
              </w:rPr>
            </w:pPr>
            <w:r>
              <w:rPr>
                <w:sz w:val="22"/>
              </w:rPr>
              <w:t>Empréstimos,</w:t>
            </w:r>
            <w:r>
              <w:rPr>
                <w:spacing w:val="-4"/>
                <w:sz w:val="22"/>
              </w:rPr>
              <w:t> </w:t>
            </w:r>
            <w:r>
              <w:rPr>
                <w:sz w:val="22"/>
              </w:rPr>
              <w:t>financiamentos</w:t>
            </w:r>
            <w:r>
              <w:rPr>
                <w:spacing w:val="-4"/>
                <w:sz w:val="22"/>
              </w:rPr>
              <w:t> </w:t>
            </w:r>
            <w:r>
              <w:rPr>
                <w:sz w:val="22"/>
              </w:rPr>
              <w:t>e</w:t>
            </w:r>
            <w:r>
              <w:rPr>
                <w:spacing w:val="-4"/>
                <w:sz w:val="22"/>
              </w:rPr>
              <w:t> </w:t>
            </w:r>
            <w:r>
              <w:rPr>
                <w:spacing w:val="-2"/>
                <w:sz w:val="22"/>
              </w:rPr>
              <w:t>debêntures</w:t>
            </w:r>
          </w:p>
        </w:tc>
        <w:tc>
          <w:tcPr>
            <w:tcW w:w="1313" w:type="dxa"/>
          </w:tcPr>
          <w:p>
            <w:pPr>
              <w:pStyle w:val="TableParagraph"/>
              <w:spacing w:line="235" w:lineRule="exact"/>
              <w:ind w:left="185"/>
              <w:jc w:val="center"/>
              <w:rPr>
                <w:b/>
                <w:sz w:val="22"/>
              </w:rPr>
            </w:pPr>
            <w:hyperlink w:history="true" w:anchor="_bookmark54">
              <w:r>
                <w:rPr>
                  <w:b/>
                  <w:spacing w:val="-5"/>
                  <w:sz w:val="22"/>
                </w:rPr>
                <w:t>11</w:t>
              </w:r>
            </w:hyperlink>
          </w:p>
        </w:tc>
        <w:tc>
          <w:tcPr>
            <w:tcW w:w="1316" w:type="dxa"/>
          </w:tcPr>
          <w:p>
            <w:pPr>
              <w:pStyle w:val="TableParagraph"/>
              <w:spacing w:line="235" w:lineRule="exact"/>
              <w:ind w:right="56"/>
              <w:rPr>
                <w:b/>
                <w:sz w:val="22"/>
              </w:rPr>
            </w:pPr>
            <w:r>
              <w:rPr>
                <w:b/>
                <w:spacing w:val="-2"/>
                <w:sz w:val="22"/>
              </w:rPr>
              <w:t>857.065</w:t>
            </w:r>
          </w:p>
        </w:tc>
        <w:tc>
          <w:tcPr>
            <w:tcW w:w="202" w:type="dxa"/>
          </w:tcPr>
          <w:p>
            <w:pPr>
              <w:pStyle w:val="TableParagraph"/>
              <w:jc w:val="left"/>
              <w:rPr>
                <w:rFonts w:ascii="Times New Roman"/>
                <w:sz w:val="18"/>
              </w:rPr>
            </w:pPr>
          </w:p>
        </w:tc>
        <w:tc>
          <w:tcPr>
            <w:tcW w:w="1359" w:type="dxa"/>
          </w:tcPr>
          <w:p>
            <w:pPr>
              <w:pStyle w:val="TableParagraph"/>
              <w:spacing w:line="235" w:lineRule="exact"/>
              <w:ind w:left="320"/>
              <w:jc w:val="left"/>
              <w:rPr>
                <w:sz w:val="22"/>
              </w:rPr>
            </w:pPr>
            <w:r>
              <w:rPr>
                <w:spacing w:val="-2"/>
                <w:sz w:val="22"/>
              </w:rPr>
              <w:t>1.218.076</w:t>
            </w:r>
          </w:p>
        </w:tc>
      </w:tr>
      <w:tr>
        <w:trPr>
          <w:trHeight w:val="508" w:hRule="atLeast"/>
        </w:trPr>
        <w:tc>
          <w:tcPr>
            <w:tcW w:w="4887" w:type="dxa"/>
          </w:tcPr>
          <w:p>
            <w:pPr>
              <w:pStyle w:val="TableParagraph"/>
              <w:spacing w:line="250" w:lineRule="exact"/>
              <w:ind w:left="302"/>
              <w:jc w:val="left"/>
              <w:rPr>
                <w:sz w:val="22"/>
              </w:rPr>
            </w:pPr>
            <w:r>
              <w:rPr>
                <w:sz w:val="22"/>
              </w:rPr>
              <w:t>Obrigações </w:t>
            </w:r>
            <w:r>
              <w:rPr>
                <w:spacing w:val="-2"/>
                <w:sz w:val="22"/>
              </w:rPr>
              <w:t>tributárias</w:t>
            </w:r>
          </w:p>
          <w:p>
            <w:pPr>
              <w:pStyle w:val="TableParagraph"/>
              <w:spacing w:line="237" w:lineRule="exact" w:before="1"/>
              <w:ind w:left="302"/>
              <w:jc w:val="left"/>
              <w:rPr>
                <w:sz w:val="22"/>
              </w:rPr>
            </w:pPr>
            <w:r>
              <w:rPr>
                <w:sz w:val="22"/>
              </w:rPr>
              <w:t>Provisões</w:t>
            </w:r>
            <w:r>
              <w:rPr>
                <w:spacing w:val="-6"/>
                <w:sz w:val="22"/>
              </w:rPr>
              <w:t> </w:t>
            </w:r>
            <w:r>
              <w:rPr>
                <w:sz w:val="22"/>
              </w:rPr>
              <w:t>para</w:t>
            </w:r>
            <w:r>
              <w:rPr>
                <w:spacing w:val="-6"/>
                <w:sz w:val="22"/>
              </w:rPr>
              <w:t> </w:t>
            </w:r>
            <w:r>
              <w:rPr>
                <w:sz w:val="22"/>
              </w:rPr>
              <w:t>riscos</w:t>
            </w:r>
            <w:r>
              <w:rPr>
                <w:spacing w:val="-1"/>
                <w:sz w:val="22"/>
              </w:rPr>
              <w:t> </w:t>
            </w:r>
            <w:r>
              <w:rPr>
                <w:sz w:val="22"/>
              </w:rPr>
              <w:t>tributários,</w:t>
            </w:r>
            <w:r>
              <w:rPr>
                <w:spacing w:val="-2"/>
                <w:sz w:val="22"/>
              </w:rPr>
              <w:t> </w:t>
            </w:r>
            <w:r>
              <w:rPr>
                <w:sz w:val="22"/>
              </w:rPr>
              <w:t>cíveis</w:t>
            </w:r>
            <w:r>
              <w:rPr>
                <w:spacing w:val="-5"/>
                <w:sz w:val="22"/>
              </w:rPr>
              <w:t> </w:t>
            </w:r>
            <w:r>
              <w:rPr>
                <w:spacing w:val="-10"/>
                <w:sz w:val="22"/>
              </w:rPr>
              <w:t>e</w:t>
            </w:r>
          </w:p>
        </w:tc>
        <w:tc>
          <w:tcPr>
            <w:tcW w:w="1313" w:type="dxa"/>
          </w:tcPr>
          <w:p>
            <w:pPr>
              <w:pStyle w:val="TableParagraph"/>
              <w:spacing w:before="2"/>
              <w:ind w:left="185"/>
              <w:jc w:val="center"/>
              <w:rPr>
                <w:b/>
                <w:sz w:val="22"/>
              </w:rPr>
            </w:pPr>
            <w:hyperlink w:history="true" w:anchor="_bookmark57">
              <w:r>
                <w:rPr>
                  <w:b/>
                  <w:spacing w:val="-5"/>
                  <w:sz w:val="22"/>
                </w:rPr>
                <w:t>13</w:t>
              </w:r>
            </w:hyperlink>
          </w:p>
        </w:tc>
        <w:tc>
          <w:tcPr>
            <w:tcW w:w="1316" w:type="dxa"/>
          </w:tcPr>
          <w:p>
            <w:pPr>
              <w:pStyle w:val="TableParagraph"/>
              <w:spacing w:before="2"/>
              <w:ind w:right="56"/>
              <w:rPr>
                <w:b/>
                <w:sz w:val="22"/>
              </w:rPr>
            </w:pPr>
            <w:r>
              <w:rPr>
                <w:b/>
                <w:spacing w:val="-2"/>
                <w:sz w:val="22"/>
              </w:rPr>
              <w:t>169.381</w:t>
            </w:r>
          </w:p>
        </w:tc>
        <w:tc>
          <w:tcPr>
            <w:tcW w:w="202" w:type="dxa"/>
          </w:tcPr>
          <w:p>
            <w:pPr>
              <w:pStyle w:val="TableParagraph"/>
              <w:jc w:val="left"/>
              <w:rPr>
                <w:rFonts w:ascii="Times New Roman"/>
                <w:sz w:val="22"/>
              </w:rPr>
            </w:pPr>
          </w:p>
        </w:tc>
        <w:tc>
          <w:tcPr>
            <w:tcW w:w="1359" w:type="dxa"/>
          </w:tcPr>
          <w:p>
            <w:pPr>
              <w:pStyle w:val="TableParagraph"/>
              <w:spacing w:before="2"/>
              <w:ind w:right="56"/>
              <w:rPr>
                <w:sz w:val="22"/>
              </w:rPr>
            </w:pPr>
            <w:r>
              <w:rPr>
                <w:spacing w:val="-2"/>
                <w:sz w:val="22"/>
              </w:rPr>
              <w:t>186.949</w:t>
            </w:r>
          </w:p>
        </w:tc>
      </w:tr>
      <w:tr>
        <w:trPr>
          <w:trHeight w:val="254" w:hRule="atLeast"/>
        </w:trPr>
        <w:tc>
          <w:tcPr>
            <w:tcW w:w="4887" w:type="dxa"/>
          </w:tcPr>
          <w:p>
            <w:pPr>
              <w:pStyle w:val="TableParagraph"/>
              <w:spacing w:line="234" w:lineRule="exact"/>
              <w:ind w:left="81"/>
              <w:jc w:val="left"/>
              <w:rPr>
                <w:sz w:val="22"/>
              </w:rPr>
            </w:pPr>
            <w:r>
              <w:rPr>
                <w:spacing w:val="-2"/>
                <w:sz w:val="22"/>
              </w:rPr>
              <w:t>trabalhistas</w:t>
            </w:r>
          </w:p>
        </w:tc>
        <w:tc>
          <w:tcPr>
            <w:tcW w:w="1313" w:type="dxa"/>
          </w:tcPr>
          <w:p>
            <w:pPr>
              <w:pStyle w:val="TableParagraph"/>
              <w:spacing w:line="234" w:lineRule="exact"/>
              <w:ind w:left="185"/>
              <w:jc w:val="center"/>
              <w:rPr>
                <w:b/>
                <w:sz w:val="22"/>
              </w:rPr>
            </w:pPr>
            <w:hyperlink w:history="true" w:anchor="_bookmark66">
              <w:r>
                <w:rPr>
                  <w:b/>
                  <w:spacing w:val="-5"/>
                  <w:sz w:val="22"/>
                </w:rPr>
                <w:t>17</w:t>
              </w:r>
            </w:hyperlink>
          </w:p>
        </w:tc>
        <w:tc>
          <w:tcPr>
            <w:tcW w:w="1316" w:type="dxa"/>
          </w:tcPr>
          <w:p>
            <w:pPr>
              <w:pStyle w:val="TableParagraph"/>
              <w:spacing w:line="234" w:lineRule="exact"/>
              <w:ind w:right="56"/>
              <w:rPr>
                <w:b/>
                <w:sz w:val="22"/>
              </w:rPr>
            </w:pPr>
            <w:r>
              <w:rPr>
                <w:b/>
                <w:spacing w:val="-2"/>
                <w:sz w:val="22"/>
              </w:rPr>
              <w:t>630.890</w:t>
            </w:r>
          </w:p>
        </w:tc>
        <w:tc>
          <w:tcPr>
            <w:tcW w:w="202" w:type="dxa"/>
          </w:tcPr>
          <w:p>
            <w:pPr>
              <w:pStyle w:val="TableParagraph"/>
              <w:jc w:val="left"/>
              <w:rPr>
                <w:rFonts w:ascii="Times New Roman"/>
                <w:sz w:val="18"/>
              </w:rPr>
            </w:pPr>
          </w:p>
        </w:tc>
        <w:tc>
          <w:tcPr>
            <w:tcW w:w="1359" w:type="dxa"/>
          </w:tcPr>
          <w:p>
            <w:pPr>
              <w:pStyle w:val="TableParagraph"/>
              <w:spacing w:line="234" w:lineRule="exact"/>
              <w:ind w:right="56"/>
              <w:rPr>
                <w:sz w:val="22"/>
              </w:rPr>
            </w:pPr>
            <w:r>
              <w:rPr>
                <w:spacing w:val="-2"/>
                <w:sz w:val="22"/>
              </w:rPr>
              <w:t>423.822</w:t>
            </w:r>
          </w:p>
        </w:tc>
      </w:tr>
      <w:tr>
        <w:trPr>
          <w:trHeight w:val="254" w:hRule="atLeast"/>
        </w:trPr>
        <w:tc>
          <w:tcPr>
            <w:tcW w:w="4887" w:type="dxa"/>
          </w:tcPr>
          <w:p>
            <w:pPr>
              <w:pStyle w:val="TableParagraph"/>
              <w:spacing w:line="234" w:lineRule="exact"/>
              <w:ind w:left="302"/>
              <w:jc w:val="left"/>
              <w:rPr>
                <w:sz w:val="22"/>
              </w:rPr>
            </w:pPr>
            <w:r>
              <w:rPr>
                <w:sz w:val="22"/>
              </w:rPr>
              <w:t>Passivo</w:t>
            </w:r>
            <w:r>
              <w:rPr>
                <w:spacing w:val="-3"/>
                <w:sz w:val="22"/>
              </w:rPr>
              <w:t> </w:t>
            </w:r>
            <w:r>
              <w:rPr>
                <w:sz w:val="22"/>
              </w:rPr>
              <w:t>de</w:t>
            </w:r>
            <w:r>
              <w:rPr>
                <w:spacing w:val="-2"/>
                <w:sz w:val="22"/>
              </w:rPr>
              <w:t> arrendamentos</w:t>
            </w:r>
          </w:p>
        </w:tc>
        <w:tc>
          <w:tcPr>
            <w:tcW w:w="1313" w:type="dxa"/>
          </w:tcPr>
          <w:p>
            <w:pPr>
              <w:pStyle w:val="TableParagraph"/>
              <w:spacing w:line="234" w:lineRule="exact"/>
              <w:ind w:left="185"/>
              <w:jc w:val="center"/>
              <w:rPr>
                <w:b/>
                <w:sz w:val="22"/>
              </w:rPr>
            </w:pPr>
            <w:hyperlink w:history="true" w:anchor="_bookmark61">
              <w:r>
                <w:rPr>
                  <w:b/>
                  <w:spacing w:val="-5"/>
                  <w:sz w:val="22"/>
                </w:rPr>
                <w:t>15</w:t>
              </w:r>
            </w:hyperlink>
          </w:p>
        </w:tc>
        <w:tc>
          <w:tcPr>
            <w:tcW w:w="1316" w:type="dxa"/>
          </w:tcPr>
          <w:p>
            <w:pPr>
              <w:pStyle w:val="TableParagraph"/>
              <w:spacing w:line="234" w:lineRule="exact"/>
              <w:ind w:left="272"/>
              <w:jc w:val="left"/>
              <w:rPr>
                <w:b/>
                <w:sz w:val="22"/>
              </w:rPr>
            </w:pPr>
            <w:r>
              <w:rPr>
                <w:b/>
                <w:spacing w:val="-2"/>
                <w:sz w:val="22"/>
              </w:rPr>
              <w:t>2.367.214</w:t>
            </w:r>
          </w:p>
        </w:tc>
        <w:tc>
          <w:tcPr>
            <w:tcW w:w="202" w:type="dxa"/>
          </w:tcPr>
          <w:p>
            <w:pPr>
              <w:pStyle w:val="TableParagraph"/>
              <w:jc w:val="left"/>
              <w:rPr>
                <w:rFonts w:ascii="Times New Roman"/>
                <w:sz w:val="18"/>
              </w:rPr>
            </w:pPr>
          </w:p>
        </w:tc>
        <w:tc>
          <w:tcPr>
            <w:tcW w:w="1359" w:type="dxa"/>
          </w:tcPr>
          <w:p>
            <w:pPr>
              <w:pStyle w:val="TableParagraph"/>
              <w:spacing w:line="234" w:lineRule="exact"/>
              <w:ind w:left="320"/>
              <w:jc w:val="left"/>
              <w:rPr>
                <w:sz w:val="22"/>
              </w:rPr>
            </w:pPr>
            <w:r>
              <w:rPr>
                <w:spacing w:val="-2"/>
                <w:sz w:val="22"/>
              </w:rPr>
              <w:t>2.439.212</w:t>
            </w:r>
          </w:p>
        </w:tc>
      </w:tr>
      <w:tr>
        <w:trPr>
          <w:trHeight w:val="264" w:hRule="atLeast"/>
        </w:trPr>
        <w:tc>
          <w:tcPr>
            <w:tcW w:w="4887" w:type="dxa"/>
          </w:tcPr>
          <w:p>
            <w:pPr>
              <w:pStyle w:val="TableParagraph"/>
              <w:spacing w:line="244" w:lineRule="exact"/>
              <w:ind w:left="302"/>
              <w:jc w:val="left"/>
              <w:rPr>
                <w:sz w:val="22"/>
              </w:rPr>
            </w:pPr>
            <w:r>
              <w:rPr>
                <w:sz w:val="22"/>
              </w:rPr>
              <w:t>Outros </w:t>
            </w:r>
            <w:r>
              <w:rPr>
                <w:spacing w:val="-2"/>
                <w:sz w:val="22"/>
              </w:rPr>
              <w:t>passivos</w:t>
            </w:r>
          </w:p>
        </w:tc>
        <w:tc>
          <w:tcPr>
            <w:tcW w:w="1313" w:type="dxa"/>
          </w:tcPr>
          <w:p>
            <w:pPr>
              <w:pStyle w:val="TableParagraph"/>
              <w:spacing w:line="244" w:lineRule="exact"/>
              <w:ind w:left="185"/>
              <w:jc w:val="center"/>
              <w:rPr>
                <w:b/>
                <w:sz w:val="22"/>
              </w:rPr>
            </w:pPr>
            <w:hyperlink w:history="true" w:anchor="_bookmark65">
              <w:r>
                <w:rPr>
                  <w:b/>
                  <w:spacing w:val="-5"/>
                  <w:sz w:val="22"/>
                </w:rPr>
                <w:t>16</w:t>
              </w:r>
            </w:hyperlink>
          </w:p>
        </w:tc>
        <w:tc>
          <w:tcPr>
            <w:tcW w:w="1316" w:type="dxa"/>
          </w:tcPr>
          <w:p>
            <w:pPr>
              <w:pStyle w:val="TableParagraph"/>
              <w:tabs>
                <w:tab w:pos="1176" w:val="left" w:leader="none"/>
              </w:tabs>
              <w:spacing w:line="244" w:lineRule="exact"/>
              <w:ind w:right="-15"/>
              <w:rPr>
                <w:b/>
                <w:sz w:val="22"/>
              </w:rPr>
            </w:pPr>
            <w:r>
              <w:rPr>
                <w:b/>
                <w:sz w:val="22"/>
                <w:u w:val="single"/>
              </w:rPr>
              <w:tab/>
            </w:r>
            <w:r>
              <w:rPr>
                <w:b/>
                <w:spacing w:val="-10"/>
                <w:sz w:val="22"/>
                <w:u w:val="single"/>
              </w:rPr>
              <w:t>-</w:t>
            </w:r>
            <w:r>
              <w:rPr>
                <w:b/>
                <w:spacing w:val="40"/>
                <w:sz w:val="22"/>
                <w:u w:val="single"/>
              </w:rPr>
              <w:t> </w:t>
            </w:r>
          </w:p>
        </w:tc>
        <w:tc>
          <w:tcPr>
            <w:tcW w:w="202" w:type="dxa"/>
          </w:tcPr>
          <w:p>
            <w:pPr>
              <w:pStyle w:val="TableParagraph"/>
              <w:jc w:val="left"/>
              <w:rPr>
                <w:rFonts w:ascii="Times New Roman"/>
                <w:sz w:val="18"/>
              </w:rPr>
            </w:pPr>
          </w:p>
        </w:tc>
        <w:tc>
          <w:tcPr>
            <w:tcW w:w="1359" w:type="dxa"/>
          </w:tcPr>
          <w:p>
            <w:pPr>
              <w:pStyle w:val="TableParagraph"/>
              <w:tabs>
                <w:tab w:pos="619" w:val="left" w:leader="none"/>
              </w:tabs>
              <w:spacing w:line="244" w:lineRule="exact"/>
              <w:ind w:right="-15"/>
              <w:rPr>
                <w:sz w:val="22"/>
              </w:rPr>
            </w:pPr>
            <w:r>
              <w:rPr>
                <w:sz w:val="22"/>
                <w:u w:val="single"/>
              </w:rPr>
              <w:tab/>
            </w:r>
            <w:r>
              <w:rPr>
                <w:spacing w:val="-2"/>
                <w:sz w:val="22"/>
                <w:u w:val="single"/>
              </w:rPr>
              <w:t>11.163</w:t>
            </w:r>
            <w:r>
              <w:rPr>
                <w:spacing w:val="40"/>
                <w:sz w:val="22"/>
                <w:u w:val="single"/>
              </w:rPr>
              <w:t> </w:t>
            </w:r>
          </w:p>
        </w:tc>
      </w:tr>
      <w:tr>
        <w:trPr>
          <w:trHeight w:val="271" w:hRule="atLeast"/>
        </w:trPr>
        <w:tc>
          <w:tcPr>
            <w:tcW w:w="4887" w:type="dxa"/>
          </w:tcPr>
          <w:p>
            <w:pPr>
              <w:pStyle w:val="TableParagraph"/>
              <w:spacing w:line="244" w:lineRule="exact" w:before="7"/>
              <w:ind w:left="81"/>
              <w:jc w:val="left"/>
              <w:rPr>
                <w:b/>
                <w:sz w:val="22"/>
              </w:rPr>
            </w:pPr>
            <w:r>
              <w:rPr>
                <w:b/>
                <w:sz w:val="22"/>
              </w:rPr>
              <w:t>Total</w:t>
            </w:r>
            <w:r>
              <w:rPr>
                <w:b/>
                <w:spacing w:val="-2"/>
                <w:sz w:val="22"/>
              </w:rPr>
              <w:t> </w:t>
            </w:r>
            <w:r>
              <w:rPr>
                <w:b/>
                <w:sz w:val="22"/>
              </w:rPr>
              <w:t>do</w:t>
            </w:r>
            <w:r>
              <w:rPr>
                <w:b/>
                <w:spacing w:val="-2"/>
                <w:sz w:val="22"/>
              </w:rPr>
              <w:t> </w:t>
            </w:r>
            <w:r>
              <w:rPr>
                <w:b/>
                <w:sz w:val="22"/>
              </w:rPr>
              <w:t>passivo</w:t>
            </w:r>
            <w:r>
              <w:rPr>
                <w:b/>
                <w:spacing w:val="-7"/>
                <w:sz w:val="22"/>
              </w:rPr>
              <w:t> </w:t>
            </w:r>
            <w:r>
              <w:rPr>
                <w:b/>
                <w:sz w:val="22"/>
              </w:rPr>
              <w:t>não</w:t>
            </w:r>
            <w:r>
              <w:rPr>
                <w:b/>
                <w:spacing w:val="-1"/>
                <w:sz w:val="22"/>
              </w:rPr>
              <w:t> </w:t>
            </w:r>
            <w:r>
              <w:rPr>
                <w:b/>
                <w:spacing w:val="-2"/>
                <w:sz w:val="22"/>
              </w:rPr>
              <w:t>circulante</w:t>
            </w:r>
          </w:p>
        </w:tc>
        <w:tc>
          <w:tcPr>
            <w:tcW w:w="1313" w:type="dxa"/>
          </w:tcPr>
          <w:p>
            <w:pPr>
              <w:pStyle w:val="TableParagraph"/>
              <w:jc w:val="left"/>
              <w:rPr>
                <w:rFonts w:ascii="Times New Roman"/>
                <w:sz w:val="20"/>
              </w:rPr>
            </w:pPr>
          </w:p>
        </w:tc>
        <w:tc>
          <w:tcPr>
            <w:tcW w:w="1316" w:type="dxa"/>
          </w:tcPr>
          <w:p>
            <w:pPr>
              <w:pStyle w:val="TableParagraph"/>
              <w:spacing w:line="234" w:lineRule="exact" w:before="16"/>
              <w:ind w:left="272"/>
              <w:jc w:val="left"/>
              <w:rPr>
                <w:b/>
                <w:sz w:val="22"/>
              </w:rPr>
            </w:pPr>
            <w:r>
              <w:rPr>
                <w:b/>
                <w:spacing w:val="-2"/>
                <w:sz w:val="22"/>
              </w:rPr>
              <w:t>4.024.550</w:t>
            </w:r>
          </w:p>
        </w:tc>
        <w:tc>
          <w:tcPr>
            <w:tcW w:w="202" w:type="dxa"/>
          </w:tcPr>
          <w:p>
            <w:pPr>
              <w:pStyle w:val="TableParagraph"/>
              <w:jc w:val="left"/>
              <w:rPr>
                <w:rFonts w:ascii="Times New Roman"/>
                <w:sz w:val="20"/>
              </w:rPr>
            </w:pPr>
          </w:p>
        </w:tc>
        <w:tc>
          <w:tcPr>
            <w:tcW w:w="1359" w:type="dxa"/>
          </w:tcPr>
          <w:p>
            <w:pPr>
              <w:pStyle w:val="TableParagraph"/>
              <w:spacing w:line="234" w:lineRule="exact" w:before="16"/>
              <w:ind w:left="320"/>
              <w:jc w:val="left"/>
              <w:rPr>
                <w:sz w:val="22"/>
              </w:rPr>
            </w:pPr>
            <w:r>
              <w:rPr>
                <w:spacing w:val="-2"/>
                <w:sz w:val="22"/>
              </w:rPr>
              <w:t>4.279.222</w:t>
            </w:r>
          </w:p>
        </w:tc>
      </w:tr>
      <w:tr>
        <w:trPr>
          <w:trHeight w:val="283" w:hRule="atLeast"/>
        </w:trPr>
        <w:tc>
          <w:tcPr>
            <w:tcW w:w="4887" w:type="dxa"/>
            <w:tcBorders>
              <w:left w:val="single" w:sz="8" w:space="0" w:color="FFFFFF"/>
            </w:tcBorders>
          </w:tcPr>
          <w:p>
            <w:pPr>
              <w:pStyle w:val="TableParagraph"/>
              <w:jc w:val="left"/>
              <w:rPr>
                <w:rFonts w:ascii="Times New Roman"/>
                <w:sz w:val="20"/>
              </w:rPr>
            </w:pPr>
          </w:p>
        </w:tc>
        <w:tc>
          <w:tcPr>
            <w:tcW w:w="1313" w:type="dxa"/>
          </w:tcPr>
          <w:p>
            <w:pPr>
              <w:pStyle w:val="TableParagraph"/>
              <w:jc w:val="left"/>
              <w:rPr>
                <w:rFonts w:ascii="Times New Roman"/>
                <w:sz w:val="20"/>
              </w:rPr>
            </w:pPr>
          </w:p>
        </w:tc>
        <w:tc>
          <w:tcPr>
            <w:tcW w:w="1316" w:type="dxa"/>
          </w:tcPr>
          <w:p>
            <w:pPr>
              <w:pStyle w:val="TableParagraph"/>
              <w:jc w:val="left"/>
              <w:rPr>
                <w:rFonts w:ascii="Times New Roman"/>
                <w:sz w:val="20"/>
              </w:rPr>
            </w:pPr>
          </w:p>
        </w:tc>
        <w:tc>
          <w:tcPr>
            <w:tcW w:w="202" w:type="dxa"/>
          </w:tcPr>
          <w:p>
            <w:pPr>
              <w:pStyle w:val="TableParagraph"/>
              <w:jc w:val="left"/>
              <w:rPr>
                <w:rFonts w:ascii="Times New Roman"/>
                <w:sz w:val="20"/>
              </w:rPr>
            </w:pPr>
          </w:p>
        </w:tc>
        <w:tc>
          <w:tcPr>
            <w:tcW w:w="1359" w:type="dxa"/>
          </w:tcPr>
          <w:p>
            <w:pPr>
              <w:pStyle w:val="TableParagraph"/>
              <w:jc w:val="left"/>
              <w:rPr>
                <w:rFonts w:ascii="Times New Roman"/>
                <w:sz w:val="20"/>
              </w:rPr>
            </w:pPr>
          </w:p>
        </w:tc>
      </w:tr>
      <w:tr>
        <w:trPr>
          <w:trHeight w:val="257" w:hRule="atLeast"/>
        </w:trPr>
        <w:tc>
          <w:tcPr>
            <w:tcW w:w="4887" w:type="dxa"/>
          </w:tcPr>
          <w:p>
            <w:pPr>
              <w:pStyle w:val="TableParagraph"/>
              <w:spacing w:line="237" w:lineRule="exact"/>
              <w:ind w:left="81"/>
              <w:jc w:val="left"/>
              <w:rPr>
                <w:b/>
                <w:sz w:val="22"/>
              </w:rPr>
            </w:pPr>
            <w:r>
              <w:rPr>
                <w:b/>
                <w:sz w:val="22"/>
              </w:rPr>
              <w:t>Patrimônio</w:t>
            </w:r>
            <w:r>
              <w:rPr>
                <w:b/>
                <w:spacing w:val="-1"/>
                <w:sz w:val="22"/>
              </w:rPr>
              <w:t> </w:t>
            </w:r>
            <w:r>
              <w:rPr>
                <w:b/>
                <w:spacing w:val="-2"/>
                <w:sz w:val="22"/>
              </w:rPr>
              <w:t>líquido</w:t>
            </w:r>
          </w:p>
        </w:tc>
        <w:tc>
          <w:tcPr>
            <w:tcW w:w="1313" w:type="dxa"/>
          </w:tcPr>
          <w:p>
            <w:pPr>
              <w:pStyle w:val="TableParagraph"/>
              <w:spacing w:line="237" w:lineRule="exact"/>
              <w:ind w:left="185"/>
              <w:jc w:val="center"/>
              <w:rPr>
                <w:b/>
                <w:sz w:val="22"/>
              </w:rPr>
            </w:pPr>
            <w:hyperlink w:history="true" w:anchor="_bookmark67">
              <w:r>
                <w:rPr>
                  <w:b/>
                  <w:spacing w:val="-5"/>
                  <w:sz w:val="22"/>
                </w:rPr>
                <w:t>18</w:t>
              </w:r>
            </w:hyperlink>
          </w:p>
        </w:tc>
        <w:tc>
          <w:tcPr>
            <w:tcW w:w="1316" w:type="dxa"/>
          </w:tcPr>
          <w:p>
            <w:pPr>
              <w:pStyle w:val="TableParagraph"/>
              <w:jc w:val="left"/>
              <w:rPr>
                <w:rFonts w:ascii="Times New Roman"/>
                <w:sz w:val="18"/>
              </w:rPr>
            </w:pPr>
          </w:p>
        </w:tc>
        <w:tc>
          <w:tcPr>
            <w:tcW w:w="202" w:type="dxa"/>
          </w:tcPr>
          <w:p>
            <w:pPr>
              <w:pStyle w:val="TableParagraph"/>
              <w:jc w:val="left"/>
              <w:rPr>
                <w:rFonts w:ascii="Times New Roman"/>
                <w:sz w:val="18"/>
              </w:rPr>
            </w:pPr>
          </w:p>
        </w:tc>
        <w:tc>
          <w:tcPr>
            <w:tcW w:w="1359" w:type="dxa"/>
          </w:tcPr>
          <w:p>
            <w:pPr>
              <w:pStyle w:val="TableParagraph"/>
              <w:jc w:val="left"/>
              <w:rPr>
                <w:rFonts w:ascii="Times New Roman"/>
                <w:sz w:val="18"/>
              </w:rPr>
            </w:pPr>
          </w:p>
        </w:tc>
      </w:tr>
      <w:tr>
        <w:trPr>
          <w:trHeight w:val="254" w:hRule="atLeast"/>
        </w:trPr>
        <w:tc>
          <w:tcPr>
            <w:tcW w:w="4887" w:type="dxa"/>
          </w:tcPr>
          <w:p>
            <w:pPr>
              <w:pStyle w:val="TableParagraph"/>
              <w:spacing w:line="234" w:lineRule="exact"/>
              <w:ind w:left="302"/>
              <w:jc w:val="left"/>
              <w:rPr>
                <w:sz w:val="22"/>
              </w:rPr>
            </w:pPr>
            <w:r>
              <w:rPr>
                <w:sz w:val="22"/>
              </w:rPr>
              <w:t>Capital</w:t>
            </w:r>
            <w:r>
              <w:rPr>
                <w:spacing w:val="-6"/>
                <w:sz w:val="22"/>
              </w:rPr>
              <w:t> </w:t>
            </w:r>
            <w:r>
              <w:rPr>
                <w:spacing w:val="-2"/>
                <w:sz w:val="22"/>
              </w:rPr>
              <w:t>social</w:t>
            </w:r>
          </w:p>
        </w:tc>
        <w:tc>
          <w:tcPr>
            <w:tcW w:w="1313" w:type="dxa"/>
          </w:tcPr>
          <w:p>
            <w:pPr>
              <w:pStyle w:val="TableParagraph"/>
              <w:jc w:val="left"/>
              <w:rPr>
                <w:rFonts w:ascii="Times New Roman"/>
                <w:sz w:val="18"/>
              </w:rPr>
            </w:pPr>
          </w:p>
        </w:tc>
        <w:tc>
          <w:tcPr>
            <w:tcW w:w="1316" w:type="dxa"/>
          </w:tcPr>
          <w:p>
            <w:pPr>
              <w:pStyle w:val="TableParagraph"/>
              <w:spacing w:line="234" w:lineRule="exact"/>
              <w:ind w:right="56"/>
              <w:rPr>
                <w:b/>
                <w:sz w:val="22"/>
              </w:rPr>
            </w:pPr>
            <w:r>
              <w:rPr>
                <w:b/>
                <w:spacing w:val="-2"/>
                <w:sz w:val="22"/>
              </w:rPr>
              <w:t>700.000</w:t>
            </w:r>
          </w:p>
        </w:tc>
        <w:tc>
          <w:tcPr>
            <w:tcW w:w="202" w:type="dxa"/>
          </w:tcPr>
          <w:p>
            <w:pPr>
              <w:pStyle w:val="TableParagraph"/>
              <w:jc w:val="left"/>
              <w:rPr>
                <w:rFonts w:ascii="Times New Roman"/>
                <w:sz w:val="18"/>
              </w:rPr>
            </w:pPr>
          </w:p>
        </w:tc>
        <w:tc>
          <w:tcPr>
            <w:tcW w:w="1359" w:type="dxa"/>
          </w:tcPr>
          <w:p>
            <w:pPr>
              <w:pStyle w:val="TableParagraph"/>
              <w:spacing w:line="234" w:lineRule="exact"/>
              <w:ind w:right="56"/>
              <w:rPr>
                <w:sz w:val="22"/>
              </w:rPr>
            </w:pPr>
            <w:r>
              <w:rPr>
                <w:spacing w:val="-2"/>
                <w:sz w:val="22"/>
              </w:rPr>
              <w:t>300.000</w:t>
            </w:r>
          </w:p>
        </w:tc>
      </w:tr>
      <w:tr>
        <w:trPr>
          <w:trHeight w:val="254" w:hRule="atLeast"/>
        </w:trPr>
        <w:tc>
          <w:tcPr>
            <w:tcW w:w="4887" w:type="dxa"/>
          </w:tcPr>
          <w:p>
            <w:pPr>
              <w:pStyle w:val="TableParagraph"/>
              <w:spacing w:line="234" w:lineRule="exact"/>
              <w:ind w:left="302"/>
              <w:jc w:val="left"/>
              <w:rPr>
                <w:sz w:val="22"/>
              </w:rPr>
            </w:pPr>
            <w:r>
              <w:rPr>
                <w:sz w:val="22"/>
              </w:rPr>
              <w:t>Reserva</w:t>
            </w:r>
            <w:r>
              <w:rPr>
                <w:spacing w:val="-6"/>
                <w:sz w:val="22"/>
              </w:rPr>
              <w:t> </w:t>
            </w:r>
            <w:r>
              <w:rPr>
                <w:spacing w:val="-2"/>
                <w:sz w:val="22"/>
              </w:rPr>
              <w:t>legal</w:t>
            </w:r>
          </w:p>
        </w:tc>
        <w:tc>
          <w:tcPr>
            <w:tcW w:w="1313" w:type="dxa"/>
          </w:tcPr>
          <w:p>
            <w:pPr>
              <w:pStyle w:val="TableParagraph"/>
              <w:jc w:val="left"/>
              <w:rPr>
                <w:rFonts w:ascii="Times New Roman"/>
                <w:sz w:val="18"/>
              </w:rPr>
            </w:pPr>
          </w:p>
        </w:tc>
        <w:tc>
          <w:tcPr>
            <w:tcW w:w="1316" w:type="dxa"/>
          </w:tcPr>
          <w:p>
            <w:pPr>
              <w:pStyle w:val="TableParagraph"/>
              <w:spacing w:line="234" w:lineRule="exact"/>
              <w:ind w:right="59"/>
              <w:rPr>
                <w:b/>
                <w:sz w:val="22"/>
              </w:rPr>
            </w:pPr>
            <w:r>
              <w:rPr>
                <w:b/>
                <w:spacing w:val="-2"/>
                <w:sz w:val="22"/>
              </w:rPr>
              <w:t>90.023</w:t>
            </w:r>
          </w:p>
        </w:tc>
        <w:tc>
          <w:tcPr>
            <w:tcW w:w="202" w:type="dxa"/>
          </w:tcPr>
          <w:p>
            <w:pPr>
              <w:pStyle w:val="TableParagraph"/>
              <w:jc w:val="left"/>
              <w:rPr>
                <w:rFonts w:ascii="Times New Roman"/>
                <w:sz w:val="18"/>
              </w:rPr>
            </w:pPr>
          </w:p>
        </w:tc>
        <w:tc>
          <w:tcPr>
            <w:tcW w:w="1359" w:type="dxa"/>
          </w:tcPr>
          <w:p>
            <w:pPr>
              <w:pStyle w:val="TableParagraph"/>
              <w:spacing w:line="234" w:lineRule="exact"/>
              <w:ind w:right="54"/>
              <w:rPr>
                <w:sz w:val="22"/>
              </w:rPr>
            </w:pPr>
            <w:r>
              <w:rPr>
                <w:spacing w:val="-2"/>
                <w:sz w:val="22"/>
              </w:rPr>
              <w:t>60.000</w:t>
            </w:r>
          </w:p>
        </w:tc>
      </w:tr>
      <w:tr>
        <w:trPr>
          <w:trHeight w:val="254" w:hRule="atLeast"/>
        </w:trPr>
        <w:tc>
          <w:tcPr>
            <w:tcW w:w="4887" w:type="dxa"/>
          </w:tcPr>
          <w:p>
            <w:pPr>
              <w:pStyle w:val="TableParagraph"/>
              <w:spacing w:line="234" w:lineRule="exact"/>
              <w:ind w:left="302"/>
              <w:jc w:val="left"/>
              <w:rPr>
                <w:sz w:val="22"/>
              </w:rPr>
            </w:pPr>
            <w:r>
              <w:rPr>
                <w:sz w:val="22"/>
              </w:rPr>
              <w:t>Reserva</w:t>
            </w:r>
            <w:r>
              <w:rPr>
                <w:spacing w:val="-4"/>
                <w:sz w:val="22"/>
              </w:rPr>
              <w:t> </w:t>
            </w:r>
            <w:r>
              <w:rPr>
                <w:sz w:val="22"/>
              </w:rPr>
              <w:t>de</w:t>
            </w:r>
            <w:r>
              <w:rPr>
                <w:spacing w:val="-4"/>
                <w:sz w:val="22"/>
              </w:rPr>
              <w:t> </w:t>
            </w:r>
            <w:r>
              <w:rPr>
                <w:sz w:val="22"/>
              </w:rPr>
              <w:t>incentivos</w:t>
            </w:r>
            <w:r>
              <w:rPr>
                <w:spacing w:val="-3"/>
                <w:sz w:val="22"/>
              </w:rPr>
              <w:t> </w:t>
            </w:r>
            <w:r>
              <w:rPr>
                <w:spacing w:val="-2"/>
                <w:sz w:val="22"/>
              </w:rPr>
              <w:t>fiscais</w:t>
            </w:r>
          </w:p>
        </w:tc>
        <w:tc>
          <w:tcPr>
            <w:tcW w:w="1313" w:type="dxa"/>
          </w:tcPr>
          <w:p>
            <w:pPr>
              <w:pStyle w:val="TableParagraph"/>
              <w:jc w:val="left"/>
              <w:rPr>
                <w:rFonts w:ascii="Times New Roman"/>
                <w:sz w:val="18"/>
              </w:rPr>
            </w:pPr>
          </w:p>
        </w:tc>
        <w:tc>
          <w:tcPr>
            <w:tcW w:w="1316" w:type="dxa"/>
          </w:tcPr>
          <w:p>
            <w:pPr>
              <w:pStyle w:val="TableParagraph"/>
              <w:spacing w:line="234" w:lineRule="exact"/>
              <w:ind w:right="59"/>
              <w:rPr>
                <w:b/>
                <w:sz w:val="22"/>
              </w:rPr>
            </w:pPr>
            <w:r>
              <w:rPr>
                <w:b/>
                <w:spacing w:val="-2"/>
                <w:sz w:val="22"/>
              </w:rPr>
              <w:t>17.079</w:t>
            </w:r>
          </w:p>
        </w:tc>
        <w:tc>
          <w:tcPr>
            <w:tcW w:w="202" w:type="dxa"/>
          </w:tcPr>
          <w:p>
            <w:pPr>
              <w:pStyle w:val="TableParagraph"/>
              <w:jc w:val="left"/>
              <w:rPr>
                <w:rFonts w:ascii="Times New Roman"/>
                <w:sz w:val="18"/>
              </w:rPr>
            </w:pPr>
          </w:p>
        </w:tc>
        <w:tc>
          <w:tcPr>
            <w:tcW w:w="1359" w:type="dxa"/>
          </w:tcPr>
          <w:p>
            <w:pPr>
              <w:pStyle w:val="TableParagraph"/>
              <w:spacing w:line="234" w:lineRule="exact"/>
              <w:ind w:right="56"/>
              <w:rPr>
                <w:sz w:val="22"/>
              </w:rPr>
            </w:pPr>
            <w:r>
              <w:rPr>
                <w:spacing w:val="-2"/>
                <w:sz w:val="22"/>
              </w:rPr>
              <w:t>384.009</w:t>
            </w:r>
          </w:p>
        </w:tc>
      </w:tr>
      <w:tr>
        <w:trPr>
          <w:trHeight w:val="264" w:hRule="atLeast"/>
        </w:trPr>
        <w:tc>
          <w:tcPr>
            <w:tcW w:w="4887" w:type="dxa"/>
          </w:tcPr>
          <w:p>
            <w:pPr>
              <w:pStyle w:val="TableParagraph"/>
              <w:spacing w:line="244" w:lineRule="exact"/>
              <w:ind w:left="302"/>
              <w:jc w:val="left"/>
              <w:rPr>
                <w:sz w:val="22"/>
              </w:rPr>
            </w:pPr>
            <w:r>
              <w:rPr>
                <w:sz w:val="22"/>
              </w:rPr>
              <w:t>Lucros</w:t>
            </w:r>
            <w:r>
              <w:rPr>
                <w:spacing w:val="-2"/>
                <w:sz w:val="22"/>
              </w:rPr>
              <w:t> acumulados</w:t>
            </w:r>
          </w:p>
        </w:tc>
        <w:tc>
          <w:tcPr>
            <w:tcW w:w="1313" w:type="dxa"/>
          </w:tcPr>
          <w:p>
            <w:pPr>
              <w:pStyle w:val="TableParagraph"/>
              <w:jc w:val="left"/>
              <w:rPr>
                <w:rFonts w:ascii="Times New Roman"/>
                <w:sz w:val="18"/>
              </w:rPr>
            </w:pPr>
          </w:p>
        </w:tc>
        <w:tc>
          <w:tcPr>
            <w:tcW w:w="1316" w:type="dxa"/>
          </w:tcPr>
          <w:p>
            <w:pPr>
              <w:pStyle w:val="TableParagraph"/>
              <w:tabs>
                <w:tab w:pos="451" w:val="left" w:leader="none"/>
              </w:tabs>
              <w:spacing w:line="242" w:lineRule="exact" w:before="2"/>
              <w:ind w:right="-15"/>
              <w:rPr>
                <w:b/>
                <w:sz w:val="22"/>
              </w:rPr>
            </w:pPr>
            <w:r>
              <w:rPr>
                <w:b/>
                <w:sz w:val="22"/>
                <w:u w:val="single"/>
              </w:rPr>
              <w:tab/>
            </w:r>
            <w:r>
              <w:rPr>
                <w:b/>
                <w:spacing w:val="-2"/>
                <w:sz w:val="22"/>
                <w:u w:val="single"/>
              </w:rPr>
              <w:t>142.466</w:t>
            </w:r>
            <w:r>
              <w:rPr>
                <w:b/>
                <w:spacing w:val="40"/>
                <w:sz w:val="22"/>
                <w:u w:val="single"/>
              </w:rPr>
              <w:t> </w:t>
            </w:r>
          </w:p>
        </w:tc>
        <w:tc>
          <w:tcPr>
            <w:tcW w:w="202" w:type="dxa"/>
          </w:tcPr>
          <w:p>
            <w:pPr>
              <w:pStyle w:val="TableParagraph"/>
              <w:jc w:val="left"/>
              <w:rPr>
                <w:rFonts w:ascii="Times New Roman"/>
                <w:sz w:val="18"/>
              </w:rPr>
            </w:pPr>
          </w:p>
        </w:tc>
        <w:tc>
          <w:tcPr>
            <w:tcW w:w="1359" w:type="dxa"/>
          </w:tcPr>
          <w:p>
            <w:pPr>
              <w:pStyle w:val="TableParagraph"/>
              <w:tabs>
                <w:tab w:pos="1219" w:val="left" w:leader="none"/>
              </w:tabs>
              <w:spacing w:line="242" w:lineRule="exact" w:before="2"/>
              <w:ind w:right="-15"/>
              <w:rPr>
                <w:sz w:val="22"/>
              </w:rPr>
            </w:pPr>
            <w:r>
              <w:rPr>
                <w:sz w:val="22"/>
                <w:u w:val="single"/>
              </w:rPr>
              <w:tab/>
            </w:r>
            <w:r>
              <w:rPr>
                <w:spacing w:val="-10"/>
                <w:sz w:val="22"/>
                <w:u w:val="single"/>
              </w:rPr>
              <w:t>-</w:t>
            </w:r>
            <w:r>
              <w:rPr>
                <w:spacing w:val="40"/>
                <w:sz w:val="22"/>
                <w:u w:val="single"/>
              </w:rPr>
              <w:t> </w:t>
            </w:r>
          </w:p>
        </w:tc>
      </w:tr>
      <w:tr>
        <w:trPr>
          <w:trHeight w:val="510" w:hRule="atLeast"/>
        </w:trPr>
        <w:tc>
          <w:tcPr>
            <w:tcW w:w="4887" w:type="dxa"/>
            <w:tcBorders>
              <w:left w:val="single" w:sz="8" w:space="0" w:color="FFFFFF"/>
            </w:tcBorders>
          </w:tcPr>
          <w:p>
            <w:pPr>
              <w:pStyle w:val="TableParagraph"/>
              <w:spacing w:before="2"/>
              <w:ind w:left="71"/>
              <w:jc w:val="left"/>
              <w:rPr>
                <w:b/>
                <w:sz w:val="22"/>
              </w:rPr>
            </w:pPr>
            <w:r>
              <w:rPr>
                <w:b/>
                <w:sz w:val="22"/>
              </w:rPr>
              <w:t>Total</w:t>
            </w:r>
            <w:r>
              <w:rPr>
                <w:b/>
                <w:spacing w:val="-3"/>
                <w:sz w:val="22"/>
              </w:rPr>
              <w:t> </w:t>
            </w:r>
            <w:r>
              <w:rPr>
                <w:b/>
                <w:sz w:val="22"/>
              </w:rPr>
              <w:t>do</w:t>
            </w:r>
            <w:r>
              <w:rPr>
                <w:b/>
                <w:spacing w:val="-2"/>
                <w:sz w:val="22"/>
              </w:rPr>
              <w:t> </w:t>
            </w:r>
            <w:r>
              <w:rPr>
                <w:b/>
                <w:sz w:val="22"/>
              </w:rPr>
              <w:t>patrimônio</w:t>
            </w:r>
            <w:r>
              <w:rPr>
                <w:b/>
                <w:spacing w:val="-2"/>
                <w:sz w:val="22"/>
              </w:rPr>
              <w:t> líquido</w:t>
            </w:r>
          </w:p>
        </w:tc>
        <w:tc>
          <w:tcPr>
            <w:tcW w:w="1313" w:type="dxa"/>
          </w:tcPr>
          <w:p>
            <w:pPr>
              <w:pStyle w:val="TableParagraph"/>
              <w:jc w:val="left"/>
              <w:rPr>
                <w:rFonts w:ascii="Times New Roman"/>
                <w:sz w:val="22"/>
              </w:rPr>
            </w:pPr>
          </w:p>
        </w:tc>
        <w:tc>
          <w:tcPr>
            <w:tcW w:w="1316" w:type="dxa"/>
            <w:tcBorders>
              <w:bottom w:val="single" w:sz="4" w:space="0" w:color="000000"/>
            </w:tcBorders>
          </w:tcPr>
          <w:p>
            <w:pPr>
              <w:pStyle w:val="TableParagraph"/>
              <w:spacing w:before="2"/>
              <w:ind w:right="56"/>
              <w:rPr>
                <w:b/>
                <w:sz w:val="22"/>
              </w:rPr>
            </w:pPr>
            <w:r>
              <w:rPr>
                <w:b/>
                <w:spacing w:val="-2"/>
                <w:sz w:val="22"/>
              </w:rPr>
              <w:t>949.568</w:t>
            </w:r>
          </w:p>
        </w:tc>
        <w:tc>
          <w:tcPr>
            <w:tcW w:w="202" w:type="dxa"/>
          </w:tcPr>
          <w:p>
            <w:pPr>
              <w:pStyle w:val="TableParagraph"/>
              <w:jc w:val="left"/>
              <w:rPr>
                <w:rFonts w:ascii="Times New Roman"/>
                <w:sz w:val="22"/>
              </w:rPr>
            </w:pPr>
          </w:p>
        </w:tc>
        <w:tc>
          <w:tcPr>
            <w:tcW w:w="1359" w:type="dxa"/>
            <w:tcBorders>
              <w:bottom w:val="single" w:sz="4" w:space="0" w:color="000000"/>
            </w:tcBorders>
          </w:tcPr>
          <w:p>
            <w:pPr>
              <w:pStyle w:val="TableParagraph"/>
              <w:spacing w:before="2"/>
              <w:ind w:right="56"/>
              <w:rPr>
                <w:sz w:val="22"/>
              </w:rPr>
            </w:pPr>
            <w:r>
              <w:rPr>
                <w:spacing w:val="-2"/>
                <w:sz w:val="22"/>
              </w:rPr>
              <w:t>744.009</w:t>
            </w:r>
          </w:p>
        </w:tc>
      </w:tr>
      <w:tr>
        <w:trPr>
          <w:trHeight w:val="267" w:hRule="atLeast"/>
        </w:trPr>
        <w:tc>
          <w:tcPr>
            <w:tcW w:w="4887" w:type="dxa"/>
          </w:tcPr>
          <w:p>
            <w:pPr>
              <w:pStyle w:val="TableParagraph"/>
              <w:spacing w:line="243" w:lineRule="exact" w:before="4"/>
              <w:ind w:left="81"/>
              <w:jc w:val="left"/>
              <w:rPr>
                <w:b/>
                <w:sz w:val="22"/>
              </w:rPr>
            </w:pPr>
            <w:r>
              <w:rPr>
                <w:b/>
                <w:sz w:val="22"/>
              </w:rPr>
              <w:t>Total</w:t>
            </w:r>
            <w:r>
              <w:rPr>
                <w:b/>
                <w:spacing w:val="-3"/>
                <w:sz w:val="22"/>
              </w:rPr>
              <w:t> </w:t>
            </w:r>
            <w:r>
              <w:rPr>
                <w:b/>
                <w:sz w:val="22"/>
              </w:rPr>
              <w:t>do</w:t>
            </w:r>
            <w:r>
              <w:rPr>
                <w:b/>
                <w:spacing w:val="-3"/>
                <w:sz w:val="22"/>
              </w:rPr>
              <w:t> </w:t>
            </w:r>
            <w:r>
              <w:rPr>
                <w:b/>
                <w:sz w:val="22"/>
              </w:rPr>
              <w:t>passivo</w:t>
            </w:r>
            <w:r>
              <w:rPr>
                <w:b/>
                <w:spacing w:val="-7"/>
                <w:sz w:val="22"/>
              </w:rPr>
              <w:t> </w:t>
            </w:r>
            <w:r>
              <w:rPr>
                <w:b/>
                <w:sz w:val="22"/>
              </w:rPr>
              <w:t>e</w:t>
            </w:r>
            <w:r>
              <w:rPr>
                <w:b/>
                <w:spacing w:val="1"/>
                <w:sz w:val="22"/>
              </w:rPr>
              <w:t> </w:t>
            </w:r>
            <w:r>
              <w:rPr>
                <w:b/>
                <w:sz w:val="22"/>
              </w:rPr>
              <w:t>patrimônio</w:t>
            </w:r>
            <w:r>
              <w:rPr>
                <w:b/>
                <w:spacing w:val="-2"/>
                <w:sz w:val="22"/>
              </w:rPr>
              <w:t> líquido</w:t>
            </w:r>
          </w:p>
        </w:tc>
        <w:tc>
          <w:tcPr>
            <w:tcW w:w="1313" w:type="dxa"/>
          </w:tcPr>
          <w:p>
            <w:pPr>
              <w:pStyle w:val="TableParagraph"/>
              <w:jc w:val="left"/>
              <w:rPr>
                <w:rFonts w:ascii="Times New Roman"/>
                <w:sz w:val="18"/>
              </w:rPr>
            </w:pPr>
          </w:p>
        </w:tc>
        <w:tc>
          <w:tcPr>
            <w:tcW w:w="1316" w:type="dxa"/>
            <w:tcBorders>
              <w:top w:val="single" w:sz="4" w:space="0" w:color="000000"/>
            </w:tcBorders>
          </w:tcPr>
          <w:p>
            <w:pPr>
              <w:pStyle w:val="TableParagraph"/>
              <w:tabs>
                <w:tab w:pos="263" w:val="left" w:leader="none"/>
              </w:tabs>
              <w:spacing w:line="233" w:lineRule="exact" w:before="14"/>
              <w:ind w:right="-15"/>
              <w:rPr>
                <w:b/>
                <w:sz w:val="22"/>
              </w:rPr>
            </w:pPr>
            <w:r>
              <w:rPr>
                <w:b/>
                <w:sz w:val="22"/>
                <w:u w:val="double"/>
              </w:rPr>
              <w:tab/>
            </w:r>
            <w:r>
              <w:rPr>
                <w:b/>
                <w:spacing w:val="-2"/>
                <w:sz w:val="22"/>
                <w:u w:val="double"/>
              </w:rPr>
              <w:t>8.741.588</w:t>
            </w:r>
            <w:r>
              <w:rPr>
                <w:b/>
                <w:spacing w:val="40"/>
                <w:sz w:val="22"/>
                <w:u w:val="double"/>
              </w:rPr>
              <w:t> </w:t>
            </w:r>
          </w:p>
        </w:tc>
        <w:tc>
          <w:tcPr>
            <w:tcW w:w="202" w:type="dxa"/>
          </w:tcPr>
          <w:p>
            <w:pPr>
              <w:pStyle w:val="TableParagraph"/>
              <w:jc w:val="left"/>
              <w:rPr>
                <w:rFonts w:ascii="Times New Roman"/>
                <w:sz w:val="18"/>
              </w:rPr>
            </w:pPr>
          </w:p>
        </w:tc>
        <w:tc>
          <w:tcPr>
            <w:tcW w:w="1359" w:type="dxa"/>
            <w:tcBorders>
              <w:top w:val="single" w:sz="4" w:space="0" w:color="000000"/>
            </w:tcBorders>
          </w:tcPr>
          <w:p>
            <w:pPr>
              <w:pStyle w:val="TableParagraph"/>
              <w:tabs>
                <w:tab w:pos="311" w:val="left" w:leader="none"/>
              </w:tabs>
              <w:spacing w:line="233" w:lineRule="exact" w:before="14"/>
              <w:ind w:right="-15"/>
              <w:rPr>
                <w:sz w:val="22"/>
              </w:rPr>
            </w:pPr>
            <w:r>
              <w:rPr>
                <w:sz w:val="22"/>
                <w:u w:val="double"/>
              </w:rPr>
              <w:tab/>
            </w:r>
            <w:r>
              <w:rPr>
                <w:spacing w:val="-2"/>
                <w:sz w:val="22"/>
                <w:u w:val="double"/>
              </w:rPr>
              <w:t>9.314.835</w:t>
            </w:r>
            <w:r>
              <w:rPr>
                <w:spacing w:val="40"/>
                <w:sz w:val="22"/>
                <w:u w:val="double"/>
              </w:rPr>
              <w:t> </w:t>
            </w:r>
          </w:p>
        </w:tc>
      </w:tr>
    </w:tbl>
    <w:p>
      <w:pPr>
        <w:pStyle w:val="BodyText"/>
        <w:spacing w:before="75"/>
      </w:pPr>
    </w:p>
    <w:p>
      <w:pPr>
        <w:pStyle w:val="BodyText"/>
        <w:ind w:left="396"/>
      </w:pPr>
      <w:r>
        <w:rPr/>
        <w:t>As</w:t>
      </w:r>
      <w:r>
        <w:rPr>
          <w:spacing w:val="-8"/>
        </w:rPr>
        <w:t> </w:t>
      </w:r>
      <w:r>
        <w:rPr/>
        <w:t>notas</w:t>
      </w:r>
      <w:r>
        <w:rPr>
          <w:spacing w:val="-5"/>
        </w:rPr>
        <w:t> </w:t>
      </w:r>
      <w:r>
        <w:rPr/>
        <w:t>explicativas</w:t>
      </w:r>
      <w:r>
        <w:rPr>
          <w:spacing w:val="-5"/>
        </w:rPr>
        <w:t> </w:t>
      </w:r>
      <w:r>
        <w:rPr/>
        <w:t>são</w:t>
      </w:r>
      <w:r>
        <w:rPr>
          <w:spacing w:val="-5"/>
        </w:rPr>
        <w:t> </w:t>
      </w:r>
      <w:r>
        <w:rPr/>
        <w:t>parte</w:t>
      </w:r>
      <w:r>
        <w:rPr>
          <w:spacing w:val="-5"/>
        </w:rPr>
        <w:t> </w:t>
      </w:r>
      <w:r>
        <w:rPr/>
        <w:t>integrante</w:t>
      </w:r>
      <w:r>
        <w:rPr>
          <w:spacing w:val="-5"/>
        </w:rPr>
        <w:t> </w:t>
      </w:r>
      <w:r>
        <w:rPr/>
        <w:t>das</w:t>
      </w:r>
      <w:r>
        <w:rPr>
          <w:spacing w:val="-5"/>
        </w:rPr>
        <w:t> </w:t>
      </w:r>
      <w:r>
        <w:rPr/>
        <w:t>demonstrações</w:t>
      </w:r>
      <w:r>
        <w:rPr>
          <w:spacing w:val="-1"/>
        </w:rPr>
        <w:t> </w:t>
      </w:r>
      <w:r>
        <w:rPr>
          <w:spacing w:val="-2"/>
        </w:rPr>
        <w:t>financeiras.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0"/>
        </w:rPr>
      </w:pPr>
    </w:p>
    <w:p>
      <w:pPr>
        <w:spacing w:line="222" w:lineRule="exact" w:before="0"/>
        <w:ind w:left="396" w:right="0" w:firstLine="0"/>
        <w:jc w:val="left"/>
        <w:rPr>
          <w:sz w:val="20"/>
        </w:rPr>
      </w:pPr>
      <w:r>
        <w:rPr>
          <w:spacing w:val="-5"/>
          <w:sz w:val="20"/>
        </w:rPr>
        <w:t>12</w:t>
      </w:r>
    </w:p>
    <w:p>
      <w:pPr>
        <w:spacing w:line="153" w:lineRule="exact" w:before="0"/>
        <w:ind w:left="0" w:right="379" w:firstLine="0"/>
        <w:jc w:val="right"/>
        <w:rPr>
          <w:sz w:val="14"/>
        </w:rPr>
      </w:pPr>
      <w:hyperlink w:history="true" w:anchor="_bookmark0">
        <w:r>
          <w:rPr>
            <w:spacing w:val="-2"/>
            <w:sz w:val="14"/>
          </w:rPr>
          <w:t>ÍNDICE</w:t>
        </w:r>
      </w:hyperlink>
    </w:p>
    <w:p>
      <w:pPr>
        <w:spacing w:after="0" w:line="153" w:lineRule="exact"/>
        <w:jc w:val="right"/>
        <w:rPr>
          <w:sz w:val="14"/>
        </w:rPr>
        <w:sectPr>
          <w:pgSz w:w="12240" w:h="15840"/>
          <w:pgMar w:top="660" w:bottom="280" w:left="1020" w:right="1020"/>
        </w:sectPr>
      </w:pPr>
    </w:p>
    <w:p>
      <w:pPr>
        <w:pStyle w:val="Heading1"/>
        <w:ind w:left="396"/>
      </w:pPr>
      <w:r>
        <w:rPr/>
        <mc:AlternateContent>
          <mc:Choice Requires="wps">
            <w:drawing>
              <wp:anchor distT="0" distB="0" distL="0" distR="0" allowOverlap="1" layoutInCell="1" locked="0" behindDoc="1" simplePos="0" relativeHeight="481872384">
                <wp:simplePos x="0" y="0"/>
                <wp:positionH relativeFrom="page">
                  <wp:posOffset>9525</wp:posOffset>
                </wp:positionH>
                <wp:positionV relativeFrom="page">
                  <wp:posOffset>0</wp:posOffset>
                </wp:positionV>
                <wp:extent cx="7762875" cy="10058400"/>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7762875" cy="10058400"/>
                          <a:chExt cx="7762875" cy="10058400"/>
                        </a:xfrm>
                      </wpg:grpSpPr>
                      <pic:pic>
                        <pic:nvPicPr>
                          <pic:cNvPr id="65" name="Image 65"/>
                          <pic:cNvPicPr/>
                        </pic:nvPicPr>
                        <pic:blipFill>
                          <a:blip r:embed="rId21" cstate="print"/>
                          <a:stretch>
                            <a:fillRect/>
                          </a:stretch>
                        </pic:blipFill>
                        <pic:spPr>
                          <a:xfrm>
                            <a:off x="800977" y="0"/>
                            <a:ext cx="6961897" cy="10058400"/>
                          </a:xfrm>
                          <a:prstGeom prst="rect">
                            <a:avLst/>
                          </a:prstGeom>
                        </pic:spPr>
                      </pic:pic>
                      <pic:pic>
                        <pic:nvPicPr>
                          <pic:cNvPr id="66" name="Image 66"/>
                          <pic:cNvPicPr/>
                        </pic:nvPicPr>
                        <pic:blipFill>
                          <a:blip r:embed="rId18" cstate="print"/>
                          <a:stretch>
                            <a:fillRect/>
                          </a:stretch>
                        </pic:blipFill>
                        <pic:spPr>
                          <a:xfrm>
                            <a:off x="0" y="10795"/>
                            <a:ext cx="7762875" cy="915034"/>
                          </a:xfrm>
                          <a:prstGeom prst="rect">
                            <a:avLst/>
                          </a:prstGeom>
                        </pic:spPr>
                      </pic:pic>
                      <wps:wsp>
                        <wps:cNvPr id="67" name="Graphic 67"/>
                        <wps:cNvSpPr/>
                        <wps:spPr>
                          <a:xfrm>
                            <a:off x="6421754" y="9520555"/>
                            <a:ext cx="588645" cy="225425"/>
                          </a:xfrm>
                          <a:custGeom>
                            <a:avLst/>
                            <a:gdLst/>
                            <a:ahLst/>
                            <a:cxnLst/>
                            <a:rect l="l" t="t" r="r" b="b"/>
                            <a:pathLst>
                              <a:path w="588645" h="225425">
                                <a:moveTo>
                                  <a:pt x="0" y="37592"/>
                                </a:moveTo>
                                <a:lnTo>
                                  <a:pt x="2944" y="22985"/>
                                </a:lnTo>
                                <a:lnTo>
                                  <a:pt x="10985" y="11033"/>
                                </a:lnTo>
                                <a:lnTo>
                                  <a:pt x="22931" y="2962"/>
                                </a:lnTo>
                                <a:lnTo>
                                  <a:pt x="37592" y="0"/>
                                </a:lnTo>
                                <a:lnTo>
                                  <a:pt x="551052" y="0"/>
                                </a:lnTo>
                                <a:lnTo>
                                  <a:pt x="565713" y="2962"/>
                                </a:lnTo>
                                <a:lnTo>
                                  <a:pt x="577659" y="11033"/>
                                </a:lnTo>
                                <a:lnTo>
                                  <a:pt x="585700" y="22985"/>
                                </a:lnTo>
                                <a:lnTo>
                                  <a:pt x="588645" y="37592"/>
                                </a:lnTo>
                                <a:lnTo>
                                  <a:pt x="588645" y="187833"/>
                                </a:lnTo>
                                <a:lnTo>
                                  <a:pt x="585700" y="202493"/>
                                </a:lnTo>
                                <a:lnTo>
                                  <a:pt x="577659" y="214439"/>
                                </a:lnTo>
                                <a:lnTo>
                                  <a:pt x="565713" y="222480"/>
                                </a:lnTo>
                                <a:lnTo>
                                  <a:pt x="551052" y="225425"/>
                                </a:lnTo>
                                <a:lnTo>
                                  <a:pt x="37592" y="225425"/>
                                </a:lnTo>
                                <a:lnTo>
                                  <a:pt x="22931" y="222480"/>
                                </a:lnTo>
                                <a:lnTo>
                                  <a:pt x="10985" y="214439"/>
                                </a:lnTo>
                                <a:lnTo>
                                  <a:pt x="2944" y="202493"/>
                                </a:lnTo>
                                <a:lnTo>
                                  <a:pt x="0" y="187833"/>
                                </a:lnTo>
                                <a:lnTo>
                                  <a:pt x="0" y="37592"/>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44096" id="docshapegroup57" coordorigin="15,0" coordsize="12225,15840">
                <v:shape style="position:absolute;left:1276;top:0;width:10964;height:15840" type="#_x0000_t75" id="docshape58" stroked="false">
                  <v:imagedata r:id="rId21" o:title=""/>
                </v:shape>
                <v:shape style="position:absolute;left:15;top:17;width:12225;height:1441" type="#_x0000_t75" id="docshape59" stroked="false">
                  <v:imagedata r:id="rId18" o:title=""/>
                </v:shape>
                <v:shape style="position:absolute;left:10128;top:14993;width:927;height:355" id="docshape60" coordorigin="10128,14993" coordsize="927,355" path="m10128,15052l10133,15029,10145,15010,10164,14998,10187,14993,10996,14993,11019,14998,11038,15010,11050,15029,11055,15052,11055,15289,11050,15312,11038,15331,11019,15343,10996,15348,10187,15348,10164,15343,10145,15331,10133,15312,10128,15289,10128,15052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BodyText"/>
        <w:spacing w:before="70"/>
        <w:rPr>
          <w:b/>
          <w:sz w:val="24"/>
        </w:rPr>
      </w:pPr>
    </w:p>
    <w:p>
      <w:pPr>
        <w:pStyle w:val="Heading2"/>
        <w:spacing w:before="0"/>
        <w:ind w:left="396"/>
      </w:pPr>
      <w:bookmarkStart w:name="_bookmark9" w:id="10"/>
      <w:bookmarkEnd w:id="10"/>
      <w:r>
        <w:rPr>
          <w:b w:val="0"/>
        </w:rPr>
      </w:r>
      <w:r>
        <w:rPr/>
        <w:t>Demonstrações</w:t>
      </w:r>
      <w:r>
        <w:rPr>
          <w:spacing w:val="-15"/>
        </w:rPr>
        <w:t> </w:t>
      </w:r>
      <w:r>
        <w:rPr/>
        <w:t>dos</w:t>
      </w:r>
      <w:r>
        <w:rPr>
          <w:spacing w:val="-15"/>
        </w:rPr>
        <w:t> </w:t>
      </w:r>
      <w:r>
        <w:rPr>
          <w:spacing w:val="-2"/>
        </w:rPr>
        <w:t>resultados</w:t>
      </w:r>
    </w:p>
    <w:p>
      <w:pPr>
        <w:pStyle w:val="BodyText"/>
        <w:ind w:left="396" w:right="3775"/>
      </w:pPr>
      <w:r>
        <w:rPr/>
        <w:t>Exercícios findos</w:t>
      </w:r>
      <w:r>
        <w:rPr>
          <w:spacing w:val="-2"/>
        </w:rPr>
        <w:t> </w:t>
      </w:r>
      <w:r>
        <w:rPr/>
        <w:t>em</w:t>
      </w:r>
      <w:r>
        <w:rPr>
          <w:spacing w:val="-4"/>
        </w:rPr>
        <w:t> </w:t>
      </w:r>
      <w:r>
        <w:rPr/>
        <w:t>31</w:t>
      </w:r>
      <w:r>
        <w:rPr>
          <w:spacing w:val="-4"/>
        </w:rPr>
        <w:t> </w:t>
      </w:r>
      <w:r>
        <w:rPr/>
        <w:t>de</w:t>
      </w:r>
      <w:r>
        <w:rPr>
          <w:spacing w:val="-9"/>
        </w:rPr>
        <w:t> </w:t>
      </w:r>
      <w:r>
        <w:rPr/>
        <w:t>dezembro</w:t>
      </w:r>
      <w:r>
        <w:rPr>
          <w:spacing w:val="-4"/>
        </w:rPr>
        <w:t> </w:t>
      </w:r>
      <w:r>
        <w:rPr/>
        <w:t>de</w:t>
      </w:r>
      <w:r>
        <w:rPr>
          <w:spacing w:val="-4"/>
        </w:rPr>
        <w:t> </w:t>
      </w:r>
      <w:r>
        <w:rPr/>
        <w:t>2023</w:t>
      </w:r>
      <w:r>
        <w:rPr>
          <w:spacing w:val="-4"/>
        </w:rPr>
        <w:t> </w:t>
      </w:r>
      <w:r>
        <w:rPr/>
        <w:t>e</w:t>
      </w:r>
      <w:r>
        <w:rPr>
          <w:spacing w:val="-4"/>
        </w:rPr>
        <w:t> </w:t>
      </w:r>
      <w:r>
        <w:rPr/>
        <w:t>2022 (Valores expressos em milhares de reais)</w:t>
      </w:r>
    </w:p>
    <w:p>
      <w:pPr>
        <w:pStyle w:val="BodyText"/>
        <w:spacing w:before="28"/>
        <w:rPr>
          <w:sz w:val="20"/>
        </w:rPr>
      </w:pPr>
    </w:p>
    <w:tbl>
      <w:tblPr>
        <w:tblW w:w="0" w:type="auto"/>
        <w:jc w:val="left"/>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53"/>
        <w:gridCol w:w="1254"/>
        <w:gridCol w:w="1364"/>
        <w:gridCol w:w="159"/>
        <w:gridCol w:w="1398"/>
      </w:tblGrid>
      <w:tr>
        <w:trPr>
          <w:trHeight w:val="384" w:hRule="atLeast"/>
        </w:trPr>
        <w:tc>
          <w:tcPr>
            <w:tcW w:w="4453" w:type="dxa"/>
          </w:tcPr>
          <w:p>
            <w:pPr>
              <w:pStyle w:val="TableParagraph"/>
              <w:jc w:val="left"/>
              <w:rPr>
                <w:rFonts w:ascii="Times New Roman"/>
                <w:sz w:val="22"/>
              </w:rPr>
            </w:pPr>
          </w:p>
        </w:tc>
        <w:tc>
          <w:tcPr>
            <w:tcW w:w="1254" w:type="dxa"/>
          </w:tcPr>
          <w:p>
            <w:pPr>
              <w:pStyle w:val="TableParagraph"/>
              <w:spacing w:line="247" w:lineRule="exact"/>
              <w:ind w:left="9"/>
              <w:jc w:val="center"/>
              <w:rPr>
                <w:b/>
                <w:sz w:val="22"/>
              </w:rPr>
            </w:pPr>
            <w:r>
              <w:rPr>
                <w:b/>
                <w:spacing w:val="58"/>
                <w:sz w:val="22"/>
                <w:u w:val="single"/>
              </w:rPr>
              <w:t> </w:t>
            </w:r>
            <w:r>
              <w:rPr>
                <w:b/>
                <w:spacing w:val="-2"/>
                <w:sz w:val="22"/>
                <w:u w:val="single"/>
              </w:rPr>
              <w:t>Notas</w:t>
            </w:r>
            <w:r>
              <w:rPr>
                <w:b/>
                <w:spacing w:val="80"/>
                <w:sz w:val="22"/>
                <w:u w:val="single"/>
              </w:rPr>
              <w:t> </w:t>
            </w:r>
          </w:p>
        </w:tc>
        <w:tc>
          <w:tcPr>
            <w:tcW w:w="1364" w:type="dxa"/>
          </w:tcPr>
          <w:p>
            <w:pPr>
              <w:pStyle w:val="TableParagraph"/>
              <w:spacing w:line="247" w:lineRule="exact"/>
              <w:ind w:left="-1"/>
              <w:rPr>
                <w:b/>
                <w:sz w:val="22"/>
              </w:rPr>
            </w:pPr>
            <w:r>
              <w:rPr>
                <w:b/>
                <w:spacing w:val="72"/>
                <w:sz w:val="22"/>
                <w:u w:val="single"/>
              </w:rPr>
              <w:t> </w:t>
            </w:r>
            <w:r>
              <w:rPr>
                <w:b/>
                <w:spacing w:val="-2"/>
                <w:sz w:val="22"/>
                <w:u w:val="single"/>
              </w:rPr>
              <w:t>31/12/2023</w:t>
            </w:r>
            <w:r>
              <w:rPr>
                <w:b/>
                <w:spacing w:val="80"/>
                <w:sz w:val="22"/>
                <w:u w:val="single"/>
              </w:rPr>
              <w:t> </w:t>
            </w:r>
          </w:p>
        </w:tc>
        <w:tc>
          <w:tcPr>
            <w:tcW w:w="159" w:type="dxa"/>
          </w:tcPr>
          <w:p>
            <w:pPr>
              <w:pStyle w:val="TableParagraph"/>
              <w:jc w:val="left"/>
              <w:rPr>
                <w:rFonts w:ascii="Times New Roman"/>
                <w:sz w:val="22"/>
              </w:rPr>
            </w:pPr>
          </w:p>
        </w:tc>
        <w:tc>
          <w:tcPr>
            <w:tcW w:w="1398" w:type="dxa"/>
          </w:tcPr>
          <w:p>
            <w:pPr>
              <w:pStyle w:val="TableParagraph"/>
              <w:spacing w:line="247" w:lineRule="exact"/>
              <w:ind w:left="-2" w:right="1"/>
              <w:rPr>
                <w:sz w:val="22"/>
              </w:rPr>
            </w:pPr>
            <w:r>
              <w:rPr>
                <w:spacing w:val="56"/>
                <w:w w:val="150"/>
                <w:sz w:val="22"/>
                <w:u w:val="single"/>
              </w:rPr>
              <w:t> </w:t>
            </w:r>
            <w:r>
              <w:rPr>
                <w:spacing w:val="-2"/>
                <w:sz w:val="22"/>
                <w:u w:val="single"/>
              </w:rPr>
              <w:t>31/12/2022</w:t>
            </w:r>
            <w:r>
              <w:rPr>
                <w:spacing w:val="80"/>
                <w:sz w:val="22"/>
                <w:u w:val="single"/>
              </w:rPr>
              <w:t> </w:t>
            </w:r>
          </w:p>
        </w:tc>
      </w:tr>
      <w:tr>
        <w:trPr>
          <w:trHeight w:val="388" w:hRule="atLeast"/>
        </w:trPr>
        <w:tc>
          <w:tcPr>
            <w:tcW w:w="4453" w:type="dxa"/>
          </w:tcPr>
          <w:p>
            <w:pPr>
              <w:pStyle w:val="TableParagraph"/>
              <w:spacing w:line="237" w:lineRule="exact" w:before="131"/>
              <w:ind w:left="50"/>
              <w:jc w:val="left"/>
              <w:rPr>
                <w:sz w:val="22"/>
              </w:rPr>
            </w:pPr>
            <w:r>
              <w:rPr>
                <w:sz w:val="22"/>
              </w:rPr>
              <w:t>Receita</w:t>
            </w:r>
            <w:r>
              <w:rPr>
                <w:spacing w:val="-8"/>
                <w:sz w:val="22"/>
              </w:rPr>
              <w:t> </w:t>
            </w:r>
            <w:r>
              <w:rPr>
                <w:sz w:val="22"/>
              </w:rPr>
              <w:t>operacional</w:t>
            </w:r>
            <w:r>
              <w:rPr>
                <w:spacing w:val="-8"/>
                <w:sz w:val="22"/>
              </w:rPr>
              <w:t> </w:t>
            </w:r>
            <w:r>
              <w:rPr>
                <w:spacing w:val="-2"/>
                <w:sz w:val="22"/>
              </w:rPr>
              <w:t>líquida</w:t>
            </w:r>
          </w:p>
        </w:tc>
        <w:tc>
          <w:tcPr>
            <w:tcW w:w="1254" w:type="dxa"/>
          </w:tcPr>
          <w:p>
            <w:pPr>
              <w:pStyle w:val="TableParagraph"/>
              <w:spacing w:line="237" w:lineRule="exact" w:before="131"/>
              <w:ind w:left="14"/>
              <w:jc w:val="center"/>
              <w:rPr>
                <w:b/>
                <w:sz w:val="22"/>
              </w:rPr>
            </w:pPr>
            <w:hyperlink w:history="true" w:anchor="_bookmark81">
              <w:r>
                <w:rPr>
                  <w:b/>
                  <w:spacing w:val="-5"/>
                  <w:sz w:val="22"/>
                </w:rPr>
                <w:t>20</w:t>
              </w:r>
            </w:hyperlink>
          </w:p>
        </w:tc>
        <w:tc>
          <w:tcPr>
            <w:tcW w:w="1364" w:type="dxa"/>
          </w:tcPr>
          <w:p>
            <w:pPr>
              <w:pStyle w:val="TableParagraph"/>
              <w:spacing w:line="237" w:lineRule="exact" w:before="131"/>
              <w:ind w:left="311"/>
              <w:jc w:val="left"/>
              <w:rPr>
                <w:b/>
                <w:sz w:val="22"/>
              </w:rPr>
            </w:pPr>
            <w:r>
              <w:rPr>
                <w:b/>
                <w:spacing w:val="-2"/>
                <w:sz w:val="22"/>
              </w:rPr>
              <w:t>9.319.170</w:t>
            </w:r>
          </w:p>
        </w:tc>
        <w:tc>
          <w:tcPr>
            <w:tcW w:w="159" w:type="dxa"/>
          </w:tcPr>
          <w:p>
            <w:pPr>
              <w:pStyle w:val="TableParagraph"/>
              <w:jc w:val="left"/>
              <w:rPr>
                <w:rFonts w:ascii="Times New Roman"/>
                <w:sz w:val="22"/>
              </w:rPr>
            </w:pPr>
          </w:p>
        </w:tc>
        <w:tc>
          <w:tcPr>
            <w:tcW w:w="1398" w:type="dxa"/>
          </w:tcPr>
          <w:p>
            <w:pPr>
              <w:pStyle w:val="TableParagraph"/>
              <w:spacing w:line="237" w:lineRule="exact" w:before="131"/>
              <w:ind w:left="-2" w:right="64"/>
              <w:rPr>
                <w:sz w:val="22"/>
              </w:rPr>
            </w:pPr>
            <w:r>
              <w:rPr>
                <w:spacing w:val="-2"/>
                <w:sz w:val="22"/>
              </w:rPr>
              <w:t>10.576.852</w:t>
            </w:r>
          </w:p>
        </w:tc>
      </w:tr>
      <w:tr>
        <w:trPr>
          <w:trHeight w:val="259" w:hRule="atLeast"/>
        </w:trPr>
        <w:tc>
          <w:tcPr>
            <w:tcW w:w="4453" w:type="dxa"/>
          </w:tcPr>
          <w:p>
            <w:pPr>
              <w:pStyle w:val="TableParagraph"/>
              <w:spacing w:line="239" w:lineRule="exact"/>
              <w:ind w:left="50"/>
              <w:jc w:val="left"/>
              <w:rPr>
                <w:sz w:val="22"/>
              </w:rPr>
            </w:pPr>
            <w:r>
              <w:rPr>
                <w:sz w:val="22"/>
              </w:rPr>
              <w:t>Custo</w:t>
            </w:r>
            <w:r>
              <w:rPr>
                <w:spacing w:val="-5"/>
                <w:sz w:val="22"/>
              </w:rPr>
              <w:t> </w:t>
            </w:r>
            <w:r>
              <w:rPr>
                <w:sz w:val="22"/>
              </w:rPr>
              <w:t>de</w:t>
            </w:r>
            <w:r>
              <w:rPr>
                <w:spacing w:val="-7"/>
                <w:sz w:val="22"/>
              </w:rPr>
              <w:t> </w:t>
            </w:r>
            <w:r>
              <w:rPr>
                <w:sz w:val="22"/>
              </w:rPr>
              <w:t>mercadorias</w:t>
            </w:r>
            <w:r>
              <w:rPr>
                <w:spacing w:val="-2"/>
                <w:sz w:val="22"/>
              </w:rPr>
              <w:t> vendidas</w:t>
            </w:r>
          </w:p>
        </w:tc>
        <w:tc>
          <w:tcPr>
            <w:tcW w:w="1254" w:type="dxa"/>
          </w:tcPr>
          <w:p>
            <w:pPr>
              <w:pStyle w:val="TableParagraph"/>
              <w:spacing w:line="239" w:lineRule="exact"/>
              <w:ind w:left="12"/>
              <w:jc w:val="center"/>
              <w:rPr>
                <w:b/>
                <w:sz w:val="22"/>
              </w:rPr>
            </w:pPr>
            <w:hyperlink w:history="true" w:anchor="_bookmark82">
              <w:r>
                <w:rPr>
                  <w:b/>
                  <w:spacing w:val="-5"/>
                  <w:sz w:val="22"/>
                </w:rPr>
                <w:t>21</w:t>
              </w:r>
            </w:hyperlink>
          </w:p>
        </w:tc>
        <w:tc>
          <w:tcPr>
            <w:tcW w:w="1364" w:type="dxa"/>
          </w:tcPr>
          <w:p>
            <w:pPr>
              <w:pStyle w:val="TableParagraph"/>
              <w:spacing w:line="239" w:lineRule="exact"/>
              <w:ind w:left="-1"/>
              <w:rPr>
                <w:b/>
                <w:sz w:val="22"/>
              </w:rPr>
            </w:pPr>
            <w:r>
              <w:rPr>
                <w:b/>
                <w:spacing w:val="24"/>
                <w:sz w:val="22"/>
                <w:u w:val="single"/>
              </w:rPr>
              <w:t>  </w:t>
            </w:r>
            <w:r>
              <w:rPr>
                <w:b/>
                <w:spacing w:val="-2"/>
                <w:sz w:val="22"/>
                <w:u w:val="single"/>
              </w:rPr>
              <w:t>(5.578.445)</w:t>
            </w:r>
            <w:r>
              <w:rPr>
                <w:b/>
                <w:spacing w:val="40"/>
                <w:sz w:val="22"/>
                <w:u w:val="single"/>
              </w:rPr>
              <w:t> </w:t>
            </w:r>
          </w:p>
        </w:tc>
        <w:tc>
          <w:tcPr>
            <w:tcW w:w="159" w:type="dxa"/>
          </w:tcPr>
          <w:p>
            <w:pPr>
              <w:pStyle w:val="TableParagraph"/>
              <w:jc w:val="left"/>
              <w:rPr>
                <w:rFonts w:ascii="Times New Roman"/>
                <w:sz w:val="18"/>
              </w:rPr>
            </w:pPr>
          </w:p>
        </w:tc>
        <w:tc>
          <w:tcPr>
            <w:tcW w:w="1398" w:type="dxa"/>
          </w:tcPr>
          <w:p>
            <w:pPr>
              <w:pStyle w:val="TableParagraph"/>
              <w:spacing w:line="239" w:lineRule="exact"/>
              <w:ind w:left="-2" w:right="1"/>
              <w:rPr>
                <w:sz w:val="22"/>
              </w:rPr>
            </w:pPr>
            <w:r>
              <w:rPr>
                <w:spacing w:val="41"/>
                <w:sz w:val="22"/>
                <w:u w:val="single"/>
              </w:rPr>
              <w:t>  </w:t>
            </w:r>
            <w:r>
              <w:rPr>
                <w:spacing w:val="-2"/>
                <w:sz w:val="22"/>
                <w:u w:val="single"/>
              </w:rPr>
              <w:t>(6.750.978)</w:t>
            </w:r>
            <w:r>
              <w:rPr>
                <w:spacing w:val="40"/>
                <w:sz w:val="22"/>
                <w:u w:val="single"/>
              </w:rPr>
              <w:t> </w:t>
            </w:r>
          </w:p>
        </w:tc>
      </w:tr>
      <w:tr>
        <w:trPr>
          <w:trHeight w:val="386" w:hRule="atLeast"/>
        </w:trPr>
        <w:tc>
          <w:tcPr>
            <w:tcW w:w="4453" w:type="dxa"/>
          </w:tcPr>
          <w:p>
            <w:pPr>
              <w:pStyle w:val="TableParagraph"/>
              <w:spacing w:before="2"/>
              <w:ind w:left="50"/>
              <w:jc w:val="left"/>
              <w:rPr>
                <w:b/>
                <w:sz w:val="22"/>
              </w:rPr>
            </w:pPr>
            <w:r>
              <w:rPr>
                <w:b/>
                <w:sz w:val="22"/>
              </w:rPr>
              <w:t>Lucro </w:t>
            </w:r>
            <w:r>
              <w:rPr>
                <w:b/>
                <w:spacing w:val="-2"/>
                <w:sz w:val="22"/>
              </w:rPr>
              <w:t>bruto</w:t>
            </w:r>
          </w:p>
        </w:tc>
        <w:tc>
          <w:tcPr>
            <w:tcW w:w="1254" w:type="dxa"/>
          </w:tcPr>
          <w:p>
            <w:pPr>
              <w:pStyle w:val="TableParagraph"/>
              <w:jc w:val="left"/>
              <w:rPr>
                <w:rFonts w:ascii="Times New Roman"/>
                <w:sz w:val="22"/>
              </w:rPr>
            </w:pPr>
          </w:p>
        </w:tc>
        <w:tc>
          <w:tcPr>
            <w:tcW w:w="1364" w:type="dxa"/>
          </w:tcPr>
          <w:p>
            <w:pPr>
              <w:pStyle w:val="TableParagraph"/>
              <w:spacing w:before="2"/>
              <w:ind w:left="311"/>
              <w:jc w:val="left"/>
              <w:rPr>
                <w:b/>
                <w:sz w:val="22"/>
              </w:rPr>
            </w:pPr>
            <w:r>
              <w:rPr>
                <w:b/>
                <w:spacing w:val="-2"/>
                <w:sz w:val="22"/>
              </w:rPr>
              <w:t>3.740.725</w:t>
            </w:r>
          </w:p>
        </w:tc>
        <w:tc>
          <w:tcPr>
            <w:tcW w:w="159" w:type="dxa"/>
          </w:tcPr>
          <w:p>
            <w:pPr>
              <w:pStyle w:val="TableParagraph"/>
              <w:jc w:val="left"/>
              <w:rPr>
                <w:rFonts w:ascii="Times New Roman"/>
                <w:sz w:val="22"/>
              </w:rPr>
            </w:pPr>
          </w:p>
        </w:tc>
        <w:tc>
          <w:tcPr>
            <w:tcW w:w="1398" w:type="dxa"/>
          </w:tcPr>
          <w:p>
            <w:pPr>
              <w:pStyle w:val="TableParagraph"/>
              <w:spacing w:before="2"/>
              <w:ind w:left="-2" w:right="64"/>
              <w:rPr>
                <w:sz w:val="22"/>
              </w:rPr>
            </w:pPr>
            <w:r>
              <w:rPr>
                <w:spacing w:val="-2"/>
                <w:sz w:val="22"/>
              </w:rPr>
              <w:t>3.825.874</w:t>
            </w:r>
          </w:p>
        </w:tc>
      </w:tr>
      <w:tr>
        <w:trPr>
          <w:trHeight w:val="381" w:hRule="atLeast"/>
        </w:trPr>
        <w:tc>
          <w:tcPr>
            <w:tcW w:w="4453" w:type="dxa"/>
          </w:tcPr>
          <w:p>
            <w:pPr>
              <w:pStyle w:val="TableParagraph"/>
              <w:spacing w:line="237" w:lineRule="exact" w:before="124"/>
              <w:ind w:left="50"/>
              <w:jc w:val="left"/>
              <w:rPr>
                <w:b/>
                <w:sz w:val="22"/>
              </w:rPr>
            </w:pPr>
            <w:r>
              <w:rPr>
                <w:b/>
                <w:sz w:val="22"/>
              </w:rPr>
              <w:t>Receitas</w:t>
            </w:r>
            <w:r>
              <w:rPr>
                <w:b/>
                <w:spacing w:val="-9"/>
                <w:sz w:val="22"/>
              </w:rPr>
              <w:t> </w:t>
            </w:r>
            <w:r>
              <w:rPr>
                <w:b/>
                <w:sz w:val="22"/>
              </w:rPr>
              <w:t>(despesas)</w:t>
            </w:r>
            <w:r>
              <w:rPr>
                <w:b/>
                <w:spacing w:val="-7"/>
                <w:sz w:val="22"/>
              </w:rPr>
              <w:t> </w:t>
            </w:r>
            <w:r>
              <w:rPr>
                <w:b/>
                <w:spacing w:val="-2"/>
                <w:sz w:val="22"/>
              </w:rPr>
              <w:t>operacionais</w:t>
            </w:r>
          </w:p>
        </w:tc>
        <w:tc>
          <w:tcPr>
            <w:tcW w:w="1254" w:type="dxa"/>
          </w:tcPr>
          <w:p>
            <w:pPr>
              <w:pStyle w:val="TableParagraph"/>
              <w:jc w:val="left"/>
              <w:rPr>
                <w:rFonts w:ascii="Times New Roman"/>
                <w:sz w:val="22"/>
              </w:rPr>
            </w:pPr>
          </w:p>
        </w:tc>
        <w:tc>
          <w:tcPr>
            <w:tcW w:w="1364" w:type="dxa"/>
          </w:tcPr>
          <w:p>
            <w:pPr>
              <w:pStyle w:val="TableParagraph"/>
              <w:jc w:val="left"/>
              <w:rPr>
                <w:rFonts w:ascii="Times New Roman"/>
                <w:sz w:val="22"/>
              </w:rPr>
            </w:pPr>
          </w:p>
        </w:tc>
        <w:tc>
          <w:tcPr>
            <w:tcW w:w="159" w:type="dxa"/>
          </w:tcPr>
          <w:p>
            <w:pPr>
              <w:pStyle w:val="TableParagraph"/>
              <w:jc w:val="left"/>
              <w:rPr>
                <w:rFonts w:ascii="Times New Roman"/>
                <w:sz w:val="22"/>
              </w:rPr>
            </w:pPr>
          </w:p>
        </w:tc>
        <w:tc>
          <w:tcPr>
            <w:tcW w:w="1398" w:type="dxa"/>
          </w:tcPr>
          <w:p>
            <w:pPr>
              <w:pStyle w:val="TableParagraph"/>
              <w:jc w:val="left"/>
              <w:rPr>
                <w:rFonts w:ascii="Times New Roman"/>
                <w:sz w:val="22"/>
              </w:rPr>
            </w:pPr>
          </w:p>
        </w:tc>
      </w:tr>
      <w:tr>
        <w:trPr>
          <w:trHeight w:val="254" w:hRule="atLeast"/>
        </w:trPr>
        <w:tc>
          <w:tcPr>
            <w:tcW w:w="4453" w:type="dxa"/>
          </w:tcPr>
          <w:p>
            <w:pPr>
              <w:pStyle w:val="TableParagraph"/>
              <w:spacing w:line="234" w:lineRule="exact"/>
              <w:ind w:left="50"/>
              <w:jc w:val="left"/>
              <w:rPr>
                <w:sz w:val="22"/>
              </w:rPr>
            </w:pPr>
            <w:r>
              <w:rPr>
                <w:sz w:val="22"/>
              </w:rPr>
              <w:t>Despesas</w:t>
            </w:r>
            <w:r>
              <w:rPr>
                <w:spacing w:val="-2"/>
                <w:sz w:val="22"/>
              </w:rPr>
              <w:t> </w:t>
            </w:r>
            <w:r>
              <w:rPr>
                <w:sz w:val="22"/>
              </w:rPr>
              <w:t>gerais</w:t>
            </w:r>
            <w:r>
              <w:rPr>
                <w:spacing w:val="-2"/>
                <w:sz w:val="22"/>
              </w:rPr>
              <w:t> </w:t>
            </w:r>
            <w:r>
              <w:rPr>
                <w:sz w:val="22"/>
              </w:rPr>
              <w:t>e</w:t>
            </w:r>
            <w:r>
              <w:rPr>
                <w:spacing w:val="-1"/>
                <w:sz w:val="22"/>
              </w:rPr>
              <w:t> </w:t>
            </w:r>
            <w:r>
              <w:rPr>
                <w:spacing w:val="-2"/>
                <w:sz w:val="22"/>
              </w:rPr>
              <w:t>administrativas</w:t>
            </w:r>
          </w:p>
        </w:tc>
        <w:tc>
          <w:tcPr>
            <w:tcW w:w="1254" w:type="dxa"/>
          </w:tcPr>
          <w:p>
            <w:pPr>
              <w:pStyle w:val="TableParagraph"/>
              <w:spacing w:line="234" w:lineRule="exact"/>
              <w:ind w:left="12"/>
              <w:jc w:val="center"/>
              <w:rPr>
                <w:b/>
                <w:sz w:val="22"/>
              </w:rPr>
            </w:pPr>
            <w:hyperlink w:history="true" w:anchor="_bookmark82">
              <w:r>
                <w:rPr>
                  <w:b/>
                  <w:spacing w:val="-5"/>
                  <w:sz w:val="22"/>
                </w:rPr>
                <w:t>21</w:t>
              </w:r>
            </w:hyperlink>
          </w:p>
        </w:tc>
        <w:tc>
          <w:tcPr>
            <w:tcW w:w="1364" w:type="dxa"/>
          </w:tcPr>
          <w:p>
            <w:pPr>
              <w:pStyle w:val="TableParagraph"/>
              <w:spacing w:line="234" w:lineRule="exact"/>
              <w:ind w:left="-1" w:right="62"/>
              <w:rPr>
                <w:b/>
                <w:sz w:val="22"/>
              </w:rPr>
            </w:pPr>
            <w:r>
              <w:rPr>
                <w:b/>
                <w:spacing w:val="-2"/>
                <w:sz w:val="22"/>
              </w:rPr>
              <w:t>(437.987)</w:t>
            </w:r>
          </w:p>
        </w:tc>
        <w:tc>
          <w:tcPr>
            <w:tcW w:w="159" w:type="dxa"/>
          </w:tcPr>
          <w:p>
            <w:pPr>
              <w:pStyle w:val="TableParagraph"/>
              <w:jc w:val="left"/>
              <w:rPr>
                <w:rFonts w:ascii="Times New Roman"/>
                <w:sz w:val="18"/>
              </w:rPr>
            </w:pPr>
          </w:p>
        </w:tc>
        <w:tc>
          <w:tcPr>
            <w:tcW w:w="1398" w:type="dxa"/>
          </w:tcPr>
          <w:p>
            <w:pPr>
              <w:pStyle w:val="TableParagraph"/>
              <w:spacing w:line="234" w:lineRule="exact"/>
              <w:ind w:left="-2" w:right="63"/>
              <w:rPr>
                <w:sz w:val="22"/>
              </w:rPr>
            </w:pPr>
            <w:r>
              <w:rPr>
                <w:spacing w:val="-2"/>
                <w:sz w:val="22"/>
              </w:rPr>
              <w:t>(337.942)</w:t>
            </w:r>
          </w:p>
        </w:tc>
      </w:tr>
      <w:tr>
        <w:trPr>
          <w:trHeight w:val="259" w:hRule="atLeast"/>
        </w:trPr>
        <w:tc>
          <w:tcPr>
            <w:tcW w:w="4453" w:type="dxa"/>
          </w:tcPr>
          <w:p>
            <w:pPr>
              <w:pStyle w:val="TableParagraph"/>
              <w:spacing w:line="239" w:lineRule="exact"/>
              <w:ind w:left="50"/>
              <w:jc w:val="left"/>
              <w:rPr>
                <w:sz w:val="22"/>
              </w:rPr>
            </w:pPr>
            <w:r>
              <w:rPr>
                <w:sz w:val="22"/>
              </w:rPr>
              <w:t>Despesas</w:t>
            </w:r>
            <w:r>
              <w:rPr>
                <w:spacing w:val="-3"/>
                <w:sz w:val="22"/>
              </w:rPr>
              <w:t> </w:t>
            </w:r>
            <w:r>
              <w:rPr>
                <w:sz w:val="22"/>
              </w:rPr>
              <w:t>com </w:t>
            </w:r>
            <w:r>
              <w:rPr>
                <w:spacing w:val="-2"/>
                <w:sz w:val="22"/>
              </w:rPr>
              <w:t>vendas</w:t>
            </w:r>
          </w:p>
        </w:tc>
        <w:tc>
          <w:tcPr>
            <w:tcW w:w="1254" w:type="dxa"/>
          </w:tcPr>
          <w:p>
            <w:pPr>
              <w:pStyle w:val="TableParagraph"/>
              <w:spacing w:line="237" w:lineRule="exact" w:before="2"/>
              <w:ind w:left="12"/>
              <w:jc w:val="center"/>
              <w:rPr>
                <w:b/>
                <w:sz w:val="22"/>
              </w:rPr>
            </w:pPr>
            <w:hyperlink w:history="true" w:anchor="_bookmark82">
              <w:r>
                <w:rPr>
                  <w:b/>
                  <w:spacing w:val="-5"/>
                  <w:sz w:val="22"/>
                </w:rPr>
                <w:t>21</w:t>
              </w:r>
            </w:hyperlink>
          </w:p>
        </w:tc>
        <w:tc>
          <w:tcPr>
            <w:tcW w:w="1364" w:type="dxa"/>
          </w:tcPr>
          <w:p>
            <w:pPr>
              <w:pStyle w:val="TableParagraph"/>
              <w:spacing w:line="237" w:lineRule="exact" w:before="2"/>
              <w:ind w:left="-1" w:right="60"/>
              <w:rPr>
                <w:b/>
                <w:sz w:val="22"/>
              </w:rPr>
            </w:pPr>
            <w:r>
              <w:rPr>
                <w:b/>
                <w:spacing w:val="-2"/>
                <w:sz w:val="22"/>
              </w:rPr>
              <w:t>(1.845.015)</w:t>
            </w:r>
          </w:p>
        </w:tc>
        <w:tc>
          <w:tcPr>
            <w:tcW w:w="159" w:type="dxa"/>
          </w:tcPr>
          <w:p>
            <w:pPr>
              <w:pStyle w:val="TableParagraph"/>
              <w:jc w:val="left"/>
              <w:rPr>
                <w:rFonts w:ascii="Times New Roman"/>
                <w:sz w:val="18"/>
              </w:rPr>
            </w:pPr>
          </w:p>
        </w:tc>
        <w:tc>
          <w:tcPr>
            <w:tcW w:w="1398" w:type="dxa"/>
          </w:tcPr>
          <w:p>
            <w:pPr>
              <w:pStyle w:val="TableParagraph"/>
              <w:spacing w:line="237" w:lineRule="exact" w:before="2"/>
              <w:ind w:left="-2" w:right="61"/>
              <w:rPr>
                <w:sz w:val="22"/>
              </w:rPr>
            </w:pPr>
            <w:r>
              <w:rPr>
                <w:spacing w:val="-2"/>
                <w:sz w:val="22"/>
              </w:rPr>
              <w:t>(1.856.070)</w:t>
            </w:r>
          </w:p>
        </w:tc>
      </w:tr>
      <w:tr>
        <w:trPr>
          <w:trHeight w:val="259" w:hRule="atLeast"/>
        </w:trPr>
        <w:tc>
          <w:tcPr>
            <w:tcW w:w="4453" w:type="dxa"/>
          </w:tcPr>
          <w:p>
            <w:pPr>
              <w:pStyle w:val="TableParagraph"/>
              <w:spacing w:line="239" w:lineRule="exact"/>
              <w:ind w:left="50"/>
              <w:jc w:val="left"/>
              <w:rPr>
                <w:sz w:val="22"/>
              </w:rPr>
            </w:pPr>
            <w:r>
              <w:rPr>
                <w:sz w:val="22"/>
              </w:rPr>
              <w:t>Outras</w:t>
            </w:r>
            <w:r>
              <w:rPr>
                <w:spacing w:val="-6"/>
                <w:sz w:val="22"/>
              </w:rPr>
              <w:t> </w:t>
            </w:r>
            <w:r>
              <w:rPr>
                <w:sz w:val="22"/>
              </w:rPr>
              <w:t>receitas</w:t>
            </w:r>
            <w:r>
              <w:rPr>
                <w:spacing w:val="-5"/>
                <w:sz w:val="22"/>
              </w:rPr>
              <w:t> </w:t>
            </w:r>
            <w:r>
              <w:rPr>
                <w:spacing w:val="-2"/>
                <w:sz w:val="22"/>
              </w:rPr>
              <w:t>operacionais</w:t>
            </w:r>
          </w:p>
        </w:tc>
        <w:tc>
          <w:tcPr>
            <w:tcW w:w="1254" w:type="dxa"/>
          </w:tcPr>
          <w:p>
            <w:pPr>
              <w:pStyle w:val="TableParagraph"/>
              <w:spacing w:line="239" w:lineRule="exact"/>
              <w:ind w:left="12"/>
              <w:jc w:val="center"/>
              <w:rPr>
                <w:b/>
                <w:sz w:val="22"/>
              </w:rPr>
            </w:pPr>
            <w:hyperlink w:history="true" w:anchor="_bookmark84">
              <w:r>
                <w:rPr>
                  <w:b/>
                  <w:spacing w:val="-5"/>
                  <w:sz w:val="22"/>
                </w:rPr>
                <w:t>23</w:t>
              </w:r>
            </w:hyperlink>
          </w:p>
        </w:tc>
        <w:tc>
          <w:tcPr>
            <w:tcW w:w="1364" w:type="dxa"/>
          </w:tcPr>
          <w:p>
            <w:pPr>
              <w:pStyle w:val="TableParagraph"/>
              <w:tabs>
                <w:tab w:pos="618" w:val="left" w:leader="none"/>
              </w:tabs>
              <w:spacing w:line="239" w:lineRule="exact"/>
              <w:ind w:left="-1"/>
              <w:rPr>
                <w:b/>
                <w:sz w:val="22"/>
              </w:rPr>
            </w:pPr>
            <w:r>
              <w:rPr>
                <w:b/>
                <w:sz w:val="22"/>
                <w:u w:val="single"/>
              </w:rPr>
              <w:tab/>
            </w:r>
            <w:r>
              <w:rPr>
                <w:b/>
                <w:spacing w:val="-2"/>
                <w:sz w:val="22"/>
                <w:u w:val="single"/>
              </w:rPr>
              <w:t>66.643</w:t>
            </w:r>
            <w:r>
              <w:rPr>
                <w:b/>
                <w:spacing w:val="40"/>
                <w:sz w:val="22"/>
                <w:u w:val="single"/>
              </w:rPr>
              <w:t> </w:t>
            </w:r>
          </w:p>
        </w:tc>
        <w:tc>
          <w:tcPr>
            <w:tcW w:w="159" w:type="dxa"/>
          </w:tcPr>
          <w:p>
            <w:pPr>
              <w:pStyle w:val="TableParagraph"/>
              <w:jc w:val="left"/>
              <w:rPr>
                <w:rFonts w:ascii="Times New Roman"/>
                <w:sz w:val="18"/>
              </w:rPr>
            </w:pPr>
          </w:p>
        </w:tc>
        <w:tc>
          <w:tcPr>
            <w:tcW w:w="1398" w:type="dxa"/>
          </w:tcPr>
          <w:p>
            <w:pPr>
              <w:pStyle w:val="TableParagraph"/>
              <w:tabs>
                <w:tab w:pos="656" w:val="left" w:leader="none"/>
              </w:tabs>
              <w:spacing w:line="239" w:lineRule="exact"/>
              <w:ind w:left="-2" w:right="1"/>
              <w:rPr>
                <w:sz w:val="22"/>
              </w:rPr>
            </w:pPr>
            <w:r>
              <w:rPr>
                <w:sz w:val="22"/>
                <w:u w:val="single"/>
              </w:rPr>
              <w:tab/>
            </w:r>
            <w:r>
              <w:rPr>
                <w:spacing w:val="-2"/>
                <w:sz w:val="22"/>
                <w:u w:val="single"/>
              </w:rPr>
              <w:t>20.254</w:t>
            </w:r>
            <w:r>
              <w:rPr>
                <w:spacing w:val="40"/>
                <w:sz w:val="22"/>
                <w:u w:val="single"/>
              </w:rPr>
              <w:t> </w:t>
            </w:r>
          </w:p>
        </w:tc>
      </w:tr>
      <w:tr>
        <w:trPr>
          <w:trHeight w:val="510" w:hRule="atLeast"/>
        </w:trPr>
        <w:tc>
          <w:tcPr>
            <w:tcW w:w="4453" w:type="dxa"/>
          </w:tcPr>
          <w:p>
            <w:pPr>
              <w:pStyle w:val="TableParagraph"/>
              <w:jc w:val="left"/>
              <w:rPr>
                <w:rFonts w:ascii="Times New Roman"/>
                <w:sz w:val="22"/>
              </w:rPr>
            </w:pPr>
          </w:p>
        </w:tc>
        <w:tc>
          <w:tcPr>
            <w:tcW w:w="1254" w:type="dxa"/>
          </w:tcPr>
          <w:p>
            <w:pPr>
              <w:pStyle w:val="TableParagraph"/>
              <w:jc w:val="left"/>
              <w:rPr>
                <w:rFonts w:ascii="Times New Roman"/>
                <w:sz w:val="22"/>
              </w:rPr>
            </w:pPr>
          </w:p>
        </w:tc>
        <w:tc>
          <w:tcPr>
            <w:tcW w:w="1364" w:type="dxa"/>
            <w:tcBorders>
              <w:bottom w:val="single" w:sz="4" w:space="0" w:color="000000"/>
            </w:tcBorders>
          </w:tcPr>
          <w:p>
            <w:pPr>
              <w:pStyle w:val="TableParagraph"/>
              <w:spacing w:before="2"/>
              <w:ind w:left="-1" w:right="60"/>
              <w:rPr>
                <w:b/>
                <w:sz w:val="22"/>
              </w:rPr>
            </w:pPr>
            <w:r>
              <w:rPr>
                <w:b/>
                <w:spacing w:val="-2"/>
                <w:sz w:val="22"/>
              </w:rPr>
              <w:t>(2.216.359)</w:t>
            </w:r>
          </w:p>
        </w:tc>
        <w:tc>
          <w:tcPr>
            <w:tcW w:w="159" w:type="dxa"/>
          </w:tcPr>
          <w:p>
            <w:pPr>
              <w:pStyle w:val="TableParagraph"/>
              <w:jc w:val="left"/>
              <w:rPr>
                <w:rFonts w:ascii="Times New Roman"/>
                <w:sz w:val="22"/>
              </w:rPr>
            </w:pPr>
          </w:p>
        </w:tc>
        <w:tc>
          <w:tcPr>
            <w:tcW w:w="1398" w:type="dxa"/>
            <w:tcBorders>
              <w:bottom w:val="single" w:sz="4" w:space="0" w:color="000000"/>
            </w:tcBorders>
          </w:tcPr>
          <w:p>
            <w:pPr>
              <w:pStyle w:val="TableParagraph"/>
              <w:spacing w:before="2"/>
              <w:ind w:left="-2" w:right="61"/>
              <w:rPr>
                <w:sz w:val="22"/>
              </w:rPr>
            </w:pPr>
            <w:r>
              <w:rPr>
                <w:spacing w:val="-2"/>
                <w:sz w:val="22"/>
              </w:rPr>
              <w:t>(2.173.758)</w:t>
            </w:r>
          </w:p>
        </w:tc>
      </w:tr>
      <w:tr>
        <w:trPr>
          <w:trHeight w:val="305" w:hRule="atLeast"/>
        </w:trPr>
        <w:tc>
          <w:tcPr>
            <w:tcW w:w="4453" w:type="dxa"/>
          </w:tcPr>
          <w:p>
            <w:pPr>
              <w:pStyle w:val="TableParagraph"/>
              <w:spacing w:line="248" w:lineRule="exact"/>
              <w:ind w:left="50"/>
              <w:jc w:val="left"/>
              <w:rPr>
                <w:b/>
                <w:sz w:val="22"/>
              </w:rPr>
            </w:pPr>
            <w:r>
              <w:rPr>
                <w:b/>
                <w:sz w:val="22"/>
              </w:rPr>
              <w:t>Resultado</w:t>
            </w:r>
            <w:r>
              <w:rPr>
                <w:b/>
                <w:spacing w:val="-6"/>
                <w:sz w:val="22"/>
              </w:rPr>
              <w:t> </w:t>
            </w:r>
            <w:r>
              <w:rPr>
                <w:b/>
                <w:sz w:val="22"/>
              </w:rPr>
              <w:t>antes</w:t>
            </w:r>
            <w:r>
              <w:rPr>
                <w:b/>
                <w:spacing w:val="3"/>
                <w:sz w:val="22"/>
              </w:rPr>
              <w:t> </w:t>
            </w:r>
            <w:r>
              <w:rPr>
                <w:b/>
                <w:sz w:val="22"/>
              </w:rPr>
              <w:t>do</w:t>
            </w:r>
            <w:r>
              <w:rPr>
                <w:b/>
                <w:spacing w:val="-5"/>
                <w:sz w:val="22"/>
              </w:rPr>
              <w:t> </w:t>
            </w:r>
            <w:r>
              <w:rPr>
                <w:b/>
                <w:sz w:val="22"/>
              </w:rPr>
              <w:t>resultado</w:t>
            </w:r>
            <w:r>
              <w:rPr>
                <w:b/>
                <w:spacing w:val="-4"/>
                <w:sz w:val="22"/>
              </w:rPr>
              <w:t> </w:t>
            </w:r>
            <w:r>
              <w:rPr>
                <w:b/>
                <w:spacing w:val="-2"/>
                <w:sz w:val="22"/>
              </w:rPr>
              <w:t>financeiro</w:t>
            </w:r>
          </w:p>
        </w:tc>
        <w:tc>
          <w:tcPr>
            <w:tcW w:w="1254" w:type="dxa"/>
          </w:tcPr>
          <w:p>
            <w:pPr>
              <w:pStyle w:val="TableParagraph"/>
              <w:jc w:val="left"/>
              <w:rPr>
                <w:rFonts w:ascii="Times New Roman"/>
                <w:sz w:val="22"/>
              </w:rPr>
            </w:pPr>
          </w:p>
        </w:tc>
        <w:tc>
          <w:tcPr>
            <w:tcW w:w="1364" w:type="dxa"/>
            <w:tcBorders>
              <w:top w:val="single" w:sz="4" w:space="0" w:color="000000"/>
            </w:tcBorders>
          </w:tcPr>
          <w:p>
            <w:pPr>
              <w:pStyle w:val="TableParagraph"/>
              <w:spacing w:line="248" w:lineRule="exact"/>
              <w:ind w:left="311"/>
              <w:jc w:val="left"/>
              <w:rPr>
                <w:b/>
                <w:sz w:val="22"/>
              </w:rPr>
            </w:pPr>
            <w:r>
              <w:rPr>
                <w:b/>
                <w:spacing w:val="-2"/>
                <w:sz w:val="22"/>
              </w:rPr>
              <w:t>1.524.366</w:t>
            </w:r>
          </w:p>
        </w:tc>
        <w:tc>
          <w:tcPr>
            <w:tcW w:w="159" w:type="dxa"/>
          </w:tcPr>
          <w:p>
            <w:pPr>
              <w:pStyle w:val="TableParagraph"/>
              <w:jc w:val="left"/>
              <w:rPr>
                <w:rFonts w:ascii="Times New Roman"/>
                <w:sz w:val="22"/>
              </w:rPr>
            </w:pPr>
          </w:p>
        </w:tc>
        <w:tc>
          <w:tcPr>
            <w:tcW w:w="1398" w:type="dxa"/>
            <w:tcBorders>
              <w:top w:val="single" w:sz="4" w:space="0" w:color="000000"/>
            </w:tcBorders>
          </w:tcPr>
          <w:p>
            <w:pPr>
              <w:pStyle w:val="TableParagraph"/>
              <w:spacing w:line="248" w:lineRule="exact"/>
              <w:ind w:left="-2" w:right="64"/>
              <w:rPr>
                <w:sz w:val="22"/>
              </w:rPr>
            </w:pPr>
            <w:r>
              <w:rPr>
                <w:spacing w:val="-2"/>
                <w:sz w:val="22"/>
              </w:rPr>
              <w:t>1.652.116</w:t>
            </w:r>
          </w:p>
        </w:tc>
      </w:tr>
      <w:tr>
        <w:trPr>
          <w:trHeight w:val="307" w:hRule="atLeast"/>
        </w:trPr>
        <w:tc>
          <w:tcPr>
            <w:tcW w:w="4453" w:type="dxa"/>
          </w:tcPr>
          <w:p>
            <w:pPr>
              <w:pStyle w:val="TableParagraph"/>
              <w:spacing w:line="237" w:lineRule="exact" w:before="50"/>
              <w:ind w:left="50"/>
              <w:jc w:val="left"/>
              <w:rPr>
                <w:b/>
                <w:sz w:val="22"/>
              </w:rPr>
            </w:pPr>
            <w:r>
              <w:rPr>
                <w:b/>
                <w:sz w:val="22"/>
              </w:rPr>
              <w:t>Resultado</w:t>
            </w:r>
            <w:r>
              <w:rPr>
                <w:b/>
                <w:spacing w:val="-2"/>
                <w:sz w:val="22"/>
              </w:rPr>
              <w:t> financeiro</w:t>
            </w:r>
          </w:p>
        </w:tc>
        <w:tc>
          <w:tcPr>
            <w:tcW w:w="1254" w:type="dxa"/>
          </w:tcPr>
          <w:p>
            <w:pPr>
              <w:pStyle w:val="TableParagraph"/>
              <w:spacing w:line="237" w:lineRule="exact" w:before="50"/>
              <w:ind w:left="12"/>
              <w:jc w:val="center"/>
              <w:rPr>
                <w:b/>
                <w:sz w:val="22"/>
              </w:rPr>
            </w:pPr>
            <w:hyperlink w:history="true" w:anchor="_bookmark83">
              <w:r>
                <w:rPr>
                  <w:b/>
                  <w:spacing w:val="-5"/>
                  <w:sz w:val="22"/>
                </w:rPr>
                <w:t>22</w:t>
              </w:r>
            </w:hyperlink>
          </w:p>
        </w:tc>
        <w:tc>
          <w:tcPr>
            <w:tcW w:w="1364" w:type="dxa"/>
          </w:tcPr>
          <w:p>
            <w:pPr>
              <w:pStyle w:val="TableParagraph"/>
              <w:jc w:val="left"/>
              <w:rPr>
                <w:rFonts w:ascii="Times New Roman"/>
                <w:sz w:val="22"/>
              </w:rPr>
            </w:pPr>
          </w:p>
        </w:tc>
        <w:tc>
          <w:tcPr>
            <w:tcW w:w="159" w:type="dxa"/>
          </w:tcPr>
          <w:p>
            <w:pPr>
              <w:pStyle w:val="TableParagraph"/>
              <w:jc w:val="left"/>
              <w:rPr>
                <w:rFonts w:ascii="Times New Roman"/>
                <w:sz w:val="22"/>
              </w:rPr>
            </w:pPr>
          </w:p>
        </w:tc>
        <w:tc>
          <w:tcPr>
            <w:tcW w:w="1398" w:type="dxa"/>
          </w:tcPr>
          <w:p>
            <w:pPr>
              <w:pStyle w:val="TableParagraph"/>
              <w:jc w:val="left"/>
              <w:rPr>
                <w:rFonts w:ascii="Times New Roman"/>
                <w:sz w:val="22"/>
              </w:rPr>
            </w:pPr>
          </w:p>
        </w:tc>
      </w:tr>
      <w:tr>
        <w:trPr>
          <w:trHeight w:val="254" w:hRule="atLeast"/>
        </w:trPr>
        <w:tc>
          <w:tcPr>
            <w:tcW w:w="4453" w:type="dxa"/>
          </w:tcPr>
          <w:p>
            <w:pPr>
              <w:pStyle w:val="TableParagraph"/>
              <w:spacing w:line="234" w:lineRule="exact"/>
              <w:ind w:left="50"/>
              <w:jc w:val="left"/>
              <w:rPr>
                <w:sz w:val="22"/>
              </w:rPr>
            </w:pPr>
            <w:r>
              <w:rPr>
                <w:sz w:val="22"/>
              </w:rPr>
              <w:t>Receitas </w:t>
            </w:r>
            <w:r>
              <w:rPr>
                <w:spacing w:val="-2"/>
                <w:sz w:val="22"/>
              </w:rPr>
              <w:t>financeiras</w:t>
            </w:r>
          </w:p>
        </w:tc>
        <w:tc>
          <w:tcPr>
            <w:tcW w:w="1254" w:type="dxa"/>
          </w:tcPr>
          <w:p>
            <w:pPr>
              <w:pStyle w:val="TableParagraph"/>
              <w:jc w:val="left"/>
              <w:rPr>
                <w:rFonts w:ascii="Times New Roman"/>
                <w:sz w:val="18"/>
              </w:rPr>
            </w:pPr>
          </w:p>
        </w:tc>
        <w:tc>
          <w:tcPr>
            <w:tcW w:w="1364" w:type="dxa"/>
          </w:tcPr>
          <w:p>
            <w:pPr>
              <w:pStyle w:val="TableParagraph"/>
              <w:spacing w:line="234" w:lineRule="exact"/>
              <w:ind w:left="-1" w:right="65"/>
              <w:rPr>
                <w:b/>
                <w:sz w:val="22"/>
              </w:rPr>
            </w:pPr>
            <w:r>
              <w:rPr>
                <w:b/>
                <w:spacing w:val="-2"/>
                <w:sz w:val="22"/>
              </w:rPr>
              <w:t>659.065</w:t>
            </w:r>
          </w:p>
        </w:tc>
        <w:tc>
          <w:tcPr>
            <w:tcW w:w="159" w:type="dxa"/>
          </w:tcPr>
          <w:p>
            <w:pPr>
              <w:pStyle w:val="TableParagraph"/>
              <w:jc w:val="left"/>
              <w:rPr>
                <w:rFonts w:ascii="Times New Roman"/>
                <w:sz w:val="18"/>
              </w:rPr>
            </w:pPr>
          </w:p>
        </w:tc>
        <w:tc>
          <w:tcPr>
            <w:tcW w:w="1398" w:type="dxa"/>
          </w:tcPr>
          <w:p>
            <w:pPr>
              <w:pStyle w:val="TableParagraph"/>
              <w:spacing w:line="234" w:lineRule="exact"/>
              <w:ind w:left="-2" w:right="66"/>
              <w:rPr>
                <w:sz w:val="22"/>
              </w:rPr>
            </w:pPr>
            <w:r>
              <w:rPr>
                <w:spacing w:val="-2"/>
                <w:sz w:val="22"/>
              </w:rPr>
              <w:t>543.609</w:t>
            </w:r>
          </w:p>
        </w:tc>
      </w:tr>
      <w:tr>
        <w:trPr>
          <w:trHeight w:val="254" w:hRule="atLeast"/>
        </w:trPr>
        <w:tc>
          <w:tcPr>
            <w:tcW w:w="4453" w:type="dxa"/>
          </w:tcPr>
          <w:p>
            <w:pPr>
              <w:pStyle w:val="TableParagraph"/>
              <w:spacing w:line="234" w:lineRule="exact"/>
              <w:ind w:left="50"/>
              <w:jc w:val="left"/>
              <w:rPr>
                <w:sz w:val="22"/>
              </w:rPr>
            </w:pPr>
            <w:r>
              <w:rPr>
                <w:sz w:val="22"/>
              </w:rPr>
              <w:t>Despesas </w:t>
            </w:r>
            <w:r>
              <w:rPr>
                <w:spacing w:val="-2"/>
                <w:sz w:val="22"/>
              </w:rPr>
              <w:t>financeiras</w:t>
            </w:r>
          </w:p>
        </w:tc>
        <w:tc>
          <w:tcPr>
            <w:tcW w:w="1254" w:type="dxa"/>
          </w:tcPr>
          <w:p>
            <w:pPr>
              <w:pStyle w:val="TableParagraph"/>
              <w:jc w:val="left"/>
              <w:rPr>
                <w:rFonts w:ascii="Times New Roman"/>
                <w:sz w:val="18"/>
              </w:rPr>
            </w:pPr>
          </w:p>
        </w:tc>
        <w:tc>
          <w:tcPr>
            <w:tcW w:w="1364" w:type="dxa"/>
          </w:tcPr>
          <w:p>
            <w:pPr>
              <w:pStyle w:val="TableParagraph"/>
              <w:spacing w:line="234" w:lineRule="exact"/>
              <w:ind w:left="-1" w:right="60"/>
              <w:rPr>
                <w:b/>
                <w:sz w:val="22"/>
              </w:rPr>
            </w:pPr>
            <w:r>
              <w:rPr>
                <w:b/>
                <w:spacing w:val="-2"/>
                <w:sz w:val="22"/>
              </w:rPr>
              <w:t>(1.376.201)</w:t>
            </w:r>
          </w:p>
        </w:tc>
        <w:tc>
          <w:tcPr>
            <w:tcW w:w="159" w:type="dxa"/>
          </w:tcPr>
          <w:p>
            <w:pPr>
              <w:pStyle w:val="TableParagraph"/>
              <w:jc w:val="left"/>
              <w:rPr>
                <w:rFonts w:ascii="Times New Roman"/>
                <w:sz w:val="18"/>
              </w:rPr>
            </w:pPr>
          </w:p>
        </w:tc>
        <w:tc>
          <w:tcPr>
            <w:tcW w:w="1398" w:type="dxa"/>
          </w:tcPr>
          <w:p>
            <w:pPr>
              <w:pStyle w:val="TableParagraph"/>
              <w:spacing w:line="234" w:lineRule="exact"/>
              <w:ind w:left="-2" w:right="61"/>
              <w:rPr>
                <w:sz w:val="22"/>
              </w:rPr>
            </w:pPr>
            <w:r>
              <w:rPr>
                <w:spacing w:val="-2"/>
                <w:sz w:val="22"/>
              </w:rPr>
              <w:t>(1.539.211)</w:t>
            </w:r>
          </w:p>
        </w:tc>
      </w:tr>
      <w:tr>
        <w:trPr>
          <w:trHeight w:val="264" w:hRule="atLeast"/>
        </w:trPr>
        <w:tc>
          <w:tcPr>
            <w:tcW w:w="4453" w:type="dxa"/>
          </w:tcPr>
          <w:p>
            <w:pPr>
              <w:pStyle w:val="TableParagraph"/>
              <w:spacing w:line="244" w:lineRule="exact"/>
              <w:ind w:left="50"/>
              <w:jc w:val="left"/>
              <w:rPr>
                <w:sz w:val="22"/>
              </w:rPr>
            </w:pPr>
            <w:r>
              <w:rPr>
                <w:sz w:val="22"/>
              </w:rPr>
              <w:t>Variação</w:t>
            </w:r>
            <w:r>
              <w:rPr>
                <w:spacing w:val="-1"/>
                <w:sz w:val="22"/>
              </w:rPr>
              <w:t> </w:t>
            </w:r>
            <w:r>
              <w:rPr>
                <w:spacing w:val="-2"/>
                <w:sz w:val="22"/>
              </w:rPr>
              <w:t>cambial</w:t>
            </w:r>
          </w:p>
        </w:tc>
        <w:tc>
          <w:tcPr>
            <w:tcW w:w="1254" w:type="dxa"/>
          </w:tcPr>
          <w:p>
            <w:pPr>
              <w:pStyle w:val="TableParagraph"/>
              <w:jc w:val="left"/>
              <w:rPr>
                <w:rFonts w:ascii="Times New Roman"/>
                <w:sz w:val="18"/>
              </w:rPr>
            </w:pPr>
          </w:p>
        </w:tc>
        <w:tc>
          <w:tcPr>
            <w:tcW w:w="1364" w:type="dxa"/>
          </w:tcPr>
          <w:p>
            <w:pPr>
              <w:pStyle w:val="TableParagraph"/>
              <w:tabs>
                <w:tab w:pos="743" w:val="left" w:leader="none"/>
              </w:tabs>
              <w:spacing w:line="242" w:lineRule="exact" w:before="2"/>
              <w:ind w:left="-1"/>
              <w:rPr>
                <w:b/>
                <w:sz w:val="22"/>
              </w:rPr>
            </w:pPr>
            <w:r>
              <w:rPr>
                <w:b/>
                <w:sz w:val="22"/>
                <w:u w:val="single"/>
              </w:rPr>
              <w:tab/>
            </w:r>
            <w:r>
              <w:rPr>
                <w:b/>
                <w:spacing w:val="-4"/>
                <w:sz w:val="22"/>
                <w:u w:val="single"/>
              </w:rPr>
              <w:t>6.794</w:t>
            </w:r>
            <w:r>
              <w:rPr>
                <w:b/>
                <w:spacing w:val="40"/>
                <w:sz w:val="22"/>
                <w:u w:val="single"/>
              </w:rPr>
              <w:t> </w:t>
            </w:r>
          </w:p>
        </w:tc>
        <w:tc>
          <w:tcPr>
            <w:tcW w:w="159" w:type="dxa"/>
          </w:tcPr>
          <w:p>
            <w:pPr>
              <w:pStyle w:val="TableParagraph"/>
              <w:jc w:val="left"/>
              <w:rPr>
                <w:rFonts w:ascii="Times New Roman"/>
                <w:sz w:val="18"/>
              </w:rPr>
            </w:pPr>
          </w:p>
        </w:tc>
        <w:tc>
          <w:tcPr>
            <w:tcW w:w="1398" w:type="dxa"/>
          </w:tcPr>
          <w:p>
            <w:pPr>
              <w:pStyle w:val="TableParagraph"/>
              <w:tabs>
                <w:tab w:pos="776" w:val="left" w:leader="none"/>
              </w:tabs>
              <w:spacing w:line="242" w:lineRule="exact" w:before="2"/>
              <w:ind w:left="-2" w:right="1"/>
              <w:rPr>
                <w:sz w:val="22"/>
              </w:rPr>
            </w:pPr>
            <w:r>
              <w:rPr>
                <w:sz w:val="22"/>
                <w:u w:val="single"/>
              </w:rPr>
              <w:tab/>
            </w:r>
            <w:r>
              <w:rPr>
                <w:spacing w:val="-2"/>
                <w:sz w:val="22"/>
                <w:u w:val="single"/>
              </w:rPr>
              <w:t>4.174</w:t>
            </w:r>
            <w:r>
              <w:rPr>
                <w:spacing w:val="40"/>
                <w:sz w:val="22"/>
                <w:u w:val="single"/>
              </w:rPr>
              <w:t> </w:t>
            </w:r>
          </w:p>
        </w:tc>
      </w:tr>
      <w:tr>
        <w:trPr>
          <w:trHeight w:val="361" w:hRule="atLeast"/>
        </w:trPr>
        <w:tc>
          <w:tcPr>
            <w:tcW w:w="4453" w:type="dxa"/>
          </w:tcPr>
          <w:p>
            <w:pPr>
              <w:pStyle w:val="TableParagraph"/>
              <w:jc w:val="left"/>
              <w:rPr>
                <w:rFonts w:ascii="Times New Roman"/>
                <w:sz w:val="22"/>
              </w:rPr>
            </w:pPr>
          </w:p>
        </w:tc>
        <w:tc>
          <w:tcPr>
            <w:tcW w:w="1254" w:type="dxa"/>
          </w:tcPr>
          <w:p>
            <w:pPr>
              <w:pStyle w:val="TableParagraph"/>
              <w:jc w:val="left"/>
              <w:rPr>
                <w:rFonts w:ascii="Times New Roman"/>
                <w:sz w:val="22"/>
              </w:rPr>
            </w:pPr>
          </w:p>
        </w:tc>
        <w:tc>
          <w:tcPr>
            <w:tcW w:w="1364" w:type="dxa"/>
            <w:tcBorders>
              <w:bottom w:val="single" w:sz="4" w:space="0" w:color="000000"/>
            </w:tcBorders>
          </w:tcPr>
          <w:p>
            <w:pPr>
              <w:pStyle w:val="TableParagraph"/>
              <w:spacing w:before="2"/>
              <w:ind w:left="-1" w:right="62"/>
              <w:rPr>
                <w:b/>
                <w:sz w:val="22"/>
              </w:rPr>
            </w:pPr>
            <w:r>
              <w:rPr>
                <w:b/>
                <w:spacing w:val="-2"/>
                <w:sz w:val="22"/>
              </w:rPr>
              <w:t>(710.342)</w:t>
            </w:r>
          </w:p>
        </w:tc>
        <w:tc>
          <w:tcPr>
            <w:tcW w:w="159" w:type="dxa"/>
          </w:tcPr>
          <w:p>
            <w:pPr>
              <w:pStyle w:val="TableParagraph"/>
              <w:jc w:val="left"/>
              <w:rPr>
                <w:rFonts w:ascii="Times New Roman"/>
                <w:sz w:val="22"/>
              </w:rPr>
            </w:pPr>
          </w:p>
        </w:tc>
        <w:tc>
          <w:tcPr>
            <w:tcW w:w="1398" w:type="dxa"/>
            <w:tcBorders>
              <w:bottom w:val="single" w:sz="4" w:space="0" w:color="000000"/>
            </w:tcBorders>
          </w:tcPr>
          <w:p>
            <w:pPr>
              <w:pStyle w:val="TableParagraph"/>
              <w:spacing w:before="2"/>
              <w:ind w:left="-2" w:right="63"/>
              <w:rPr>
                <w:sz w:val="22"/>
              </w:rPr>
            </w:pPr>
            <w:r>
              <w:rPr>
                <w:spacing w:val="-2"/>
                <w:sz w:val="22"/>
              </w:rPr>
              <w:t>(991.428)</w:t>
            </w:r>
          </w:p>
        </w:tc>
      </w:tr>
      <w:tr>
        <w:trPr>
          <w:trHeight w:val="307" w:hRule="atLeast"/>
        </w:trPr>
        <w:tc>
          <w:tcPr>
            <w:tcW w:w="4453" w:type="dxa"/>
          </w:tcPr>
          <w:p>
            <w:pPr>
              <w:pStyle w:val="TableParagraph"/>
              <w:ind w:left="50"/>
              <w:jc w:val="left"/>
              <w:rPr>
                <w:b/>
                <w:sz w:val="22"/>
              </w:rPr>
            </w:pPr>
            <w:r>
              <w:rPr>
                <w:b/>
                <w:sz w:val="22"/>
              </w:rPr>
              <w:t>Lucro</w:t>
            </w:r>
            <w:r>
              <w:rPr>
                <w:b/>
                <w:spacing w:val="-3"/>
                <w:sz w:val="22"/>
              </w:rPr>
              <w:t> </w:t>
            </w:r>
            <w:r>
              <w:rPr>
                <w:b/>
                <w:sz w:val="22"/>
              </w:rPr>
              <w:t>antes</w:t>
            </w:r>
            <w:r>
              <w:rPr>
                <w:b/>
                <w:spacing w:val="-2"/>
                <w:sz w:val="22"/>
              </w:rPr>
              <w:t> </w:t>
            </w:r>
            <w:r>
              <w:rPr>
                <w:b/>
                <w:sz w:val="22"/>
              </w:rPr>
              <w:t>dos</w:t>
            </w:r>
            <w:r>
              <w:rPr>
                <w:b/>
                <w:spacing w:val="-2"/>
                <w:sz w:val="22"/>
              </w:rPr>
              <w:t> impostos</w:t>
            </w:r>
          </w:p>
        </w:tc>
        <w:tc>
          <w:tcPr>
            <w:tcW w:w="1254" w:type="dxa"/>
          </w:tcPr>
          <w:p>
            <w:pPr>
              <w:pStyle w:val="TableParagraph"/>
              <w:jc w:val="left"/>
              <w:rPr>
                <w:rFonts w:ascii="Times New Roman"/>
                <w:sz w:val="22"/>
              </w:rPr>
            </w:pPr>
          </w:p>
        </w:tc>
        <w:tc>
          <w:tcPr>
            <w:tcW w:w="1364" w:type="dxa"/>
            <w:tcBorders>
              <w:top w:val="single" w:sz="4" w:space="0" w:color="000000"/>
            </w:tcBorders>
          </w:tcPr>
          <w:p>
            <w:pPr>
              <w:pStyle w:val="TableParagraph"/>
              <w:ind w:left="-1" w:right="65"/>
              <w:rPr>
                <w:b/>
                <w:sz w:val="22"/>
              </w:rPr>
            </w:pPr>
            <w:r>
              <w:rPr>
                <w:b/>
                <w:spacing w:val="-2"/>
                <w:sz w:val="22"/>
              </w:rPr>
              <w:t>814.024</w:t>
            </w:r>
          </w:p>
        </w:tc>
        <w:tc>
          <w:tcPr>
            <w:tcW w:w="159" w:type="dxa"/>
          </w:tcPr>
          <w:p>
            <w:pPr>
              <w:pStyle w:val="TableParagraph"/>
              <w:jc w:val="left"/>
              <w:rPr>
                <w:rFonts w:ascii="Times New Roman"/>
                <w:sz w:val="22"/>
              </w:rPr>
            </w:pPr>
          </w:p>
        </w:tc>
        <w:tc>
          <w:tcPr>
            <w:tcW w:w="1398" w:type="dxa"/>
            <w:tcBorders>
              <w:top w:val="single" w:sz="4" w:space="0" w:color="000000"/>
            </w:tcBorders>
          </w:tcPr>
          <w:p>
            <w:pPr>
              <w:pStyle w:val="TableParagraph"/>
              <w:ind w:left="-2" w:right="66"/>
              <w:rPr>
                <w:sz w:val="22"/>
              </w:rPr>
            </w:pPr>
            <w:r>
              <w:rPr>
                <w:spacing w:val="-2"/>
                <w:sz w:val="22"/>
              </w:rPr>
              <w:t>660.688</w:t>
            </w:r>
          </w:p>
        </w:tc>
      </w:tr>
      <w:tr>
        <w:trPr>
          <w:trHeight w:val="304" w:hRule="atLeast"/>
        </w:trPr>
        <w:tc>
          <w:tcPr>
            <w:tcW w:w="4453" w:type="dxa"/>
          </w:tcPr>
          <w:p>
            <w:pPr>
              <w:pStyle w:val="TableParagraph"/>
              <w:spacing w:line="237" w:lineRule="exact" w:before="47"/>
              <w:ind w:left="50"/>
              <w:jc w:val="left"/>
              <w:rPr>
                <w:b/>
                <w:sz w:val="22"/>
              </w:rPr>
            </w:pPr>
            <w:r>
              <w:rPr>
                <w:b/>
                <w:sz w:val="22"/>
              </w:rPr>
              <w:t>Imposto</w:t>
            </w:r>
            <w:r>
              <w:rPr>
                <w:b/>
                <w:spacing w:val="-4"/>
                <w:sz w:val="22"/>
              </w:rPr>
              <w:t> </w:t>
            </w:r>
            <w:r>
              <w:rPr>
                <w:b/>
                <w:sz w:val="22"/>
              </w:rPr>
              <w:t>de</w:t>
            </w:r>
            <w:r>
              <w:rPr>
                <w:b/>
                <w:spacing w:val="-2"/>
                <w:sz w:val="22"/>
              </w:rPr>
              <w:t> </w:t>
            </w:r>
            <w:r>
              <w:rPr>
                <w:b/>
                <w:sz w:val="22"/>
              </w:rPr>
              <w:t>renda</w:t>
            </w:r>
            <w:r>
              <w:rPr>
                <w:b/>
                <w:spacing w:val="-2"/>
                <w:sz w:val="22"/>
              </w:rPr>
              <w:t> </w:t>
            </w:r>
            <w:r>
              <w:rPr>
                <w:b/>
                <w:sz w:val="22"/>
              </w:rPr>
              <w:t>e</w:t>
            </w:r>
            <w:r>
              <w:rPr>
                <w:b/>
                <w:spacing w:val="-6"/>
                <w:sz w:val="22"/>
              </w:rPr>
              <w:t> </w:t>
            </w:r>
            <w:r>
              <w:rPr>
                <w:b/>
                <w:sz w:val="22"/>
              </w:rPr>
              <w:t>contribuição</w:t>
            </w:r>
            <w:r>
              <w:rPr>
                <w:b/>
                <w:spacing w:val="-6"/>
                <w:sz w:val="22"/>
              </w:rPr>
              <w:t> </w:t>
            </w:r>
            <w:r>
              <w:rPr>
                <w:b/>
                <w:spacing w:val="-2"/>
                <w:sz w:val="22"/>
              </w:rPr>
              <w:t>social</w:t>
            </w:r>
          </w:p>
        </w:tc>
        <w:tc>
          <w:tcPr>
            <w:tcW w:w="1254" w:type="dxa"/>
          </w:tcPr>
          <w:p>
            <w:pPr>
              <w:pStyle w:val="TableParagraph"/>
              <w:jc w:val="left"/>
              <w:rPr>
                <w:rFonts w:ascii="Times New Roman"/>
                <w:sz w:val="22"/>
              </w:rPr>
            </w:pPr>
          </w:p>
        </w:tc>
        <w:tc>
          <w:tcPr>
            <w:tcW w:w="1364" w:type="dxa"/>
          </w:tcPr>
          <w:p>
            <w:pPr>
              <w:pStyle w:val="TableParagraph"/>
              <w:jc w:val="left"/>
              <w:rPr>
                <w:rFonts w:ascii="Times New Roman"/>
                <w:sz w:val="22"/>
              </w:rPr>
            </w:pPr>
          </w:p>
        </w:tc>
        <w:tc>
          <w:tcPr>
            <w:tcW w:w="159" w:type="dxa"/>
          </w:tcPr>
          <w:p>
            <w:pPr>
              <w:pStyle w:val="TableParagraph"/>
              <w:jc w:val="left"/>
              <w:rPr>
                <w:rFonts w:ascii="Times New Roman"/>
                <w:sz w:val="22"/>
              </w:rPr>
            </w:pPr>
          </w:p>
        </w:tc>
        <w:tc>
          <w:tcPr>
            <w:tcW w:w="1398" w:type="dxa"/>
          </w:tcPr>
          <w:p>
            <w:pPr>
              <w:pStyle w:val="TableParagraph"/>
              <w:jc w:val="left"/>
              <w:rPr>
                <w:rFonts w:ascii="Times New Roman"/>
                <w:sz w:val="22"/>
              </w:rPr>
            </w:pPr>
          </w:p>
        </w:tc>
      </w:tr>
      <w:tr>
        <w:trPr>
          <w:trHeight w:val="256" w:hRule="atLeast"/>
        </w:trPr>
        <w:tc>
          <w:tcPr>
            <w:tcW w:w="4453" w:type="dxa"/>
          </w:tcPr>
          <w:p>
            <w:pPr>
              <w:pStyle w:val="TableParagraph"/>
              <w:spacing w:line="237" w:lineRule="exact"/>
              <w:ind w:left="50"/>
              <w:jc w:val="left"/>
              <w:rPr>
                <w:sz w:val="22"/>
              </w:rPr>
            </w:pPr>
            <w:r>
              <w:rPr>
                <w:sz w:val="22"/>
              </w:rPr>
              <w:t>IRPJ</w:t>
            </w:r>
            <w:r>
              <w:rPr>
                <w:spacing w:val="-2"/>
                <w:sz w:val="22"/>
              </w:rPr>
              <w:t> </w:t>
            </w:r>
            <w:r>
              <w:rPr>
                <w:sz w:val="22"/>
              </w:rPr>
              <w:t>e</w:t>
            </w:r>
            <w:r>
              <w:rPr>
                <w:spacing w:val="-1"/>
                <w:sz w:val="22"/>
              </w:rPr>
              <w:t> </w:t>
            </w:r>
            <w:r>
              <w:rPr>
                <w:sz w:val="22"/>
              </w:rPr>
              <w:t>CSLL</w:t>
            </w:r>
            <w:r>
              <w:rPr>
                <w:spacing w:val="3"/>
                <w:sz w:val="22"/>
              </w:rPr>
              <w:t> </w:t>
            </w:r>
            <w:r>
              <w:rPr>
                <w:spacing w:val="-2"/>
                <w:sz w:val="22"/>
              </w:rPr>
              <w:t>correntes</w:t>
            </w:r>
          </w:p>
        </w:tc>
        <w:tc>
          <w:tcPr>
            <w:tcW w:w="1254" w:type="dxa"/>
          </w:tcPr>
          <w:p>
            <w:pPr>
              <w:pStyle w:val="TableParagraph"/>
              <w:spacing w:line="235" w:lineRule="exact" w:before="2"/>
              <w:ind w:left="20"/>
              <w:jc w:val="center"/>
              <w:rPr>
                <w:b/>
                <w:sz w:val="22"/>
              </w:rPr>
            </w:pPr>
            <w:hyperlink w:history="true" w:anchor="_bookmark58">
              <w:r>
                <w:rPr>
                  <w:b/>
                  <w:spacing w:val="-4"/>
                  <w:sz w:val="22"/>
                </w:rPr>
                <w:t>14.b</w:t>
              </w:r>
            </w:hyperlink>
          </w:p>
        </w:tc>
        <w:tc>
          <w:tcPr>
            <w:tcW w:w="1364" w:type="dxa"/>
          </w:tcPr>
          <w:p>
            <w:pPr>
              <w:pStyle w:val="TableParagraph"/>
              <w:spacing w:line="235" w:lineRule="exact" w:before="2"/>
              <w:ind w:left="-1" w:right="62"/>
              <w:rPr>
                <w:b/>
                <w:sz w:val="22"/>
              </w:rPr>
            </w:pPr>
            <w:r>
              <w:rPr>
                <w:b/>
                <w:spacing w:val="-2"/>
                <w:sz w:val="22"/>
              </w:rPr>
              <w:t>(273.766)</w:t>
            </w:r>
          </w:p>
        </w:tc>
        <w:tc>
          <w:tcPr>
            <w:tcW w:w="159" w:type="dxa"/>
          </w:tcPr>
          <w:p>
            <w:pPr>
              <w:pStyle w:val="TableParagraph"/>
              <w:jc w:val="left"/>
              <w:rPr>
                <w:rFonts w:ascii="Times New Roman"/>
                <w:sz w:val="18"/>
              </w:rPr>
            </w:pPr>
          </w:p>
        </w:tc>
        <w:tc>
          <w:tcPr>
            <w:tcW w:w="1398" w:type="dxa"/>
          </w:tcPr>
          <w:p>
            <w:pPr>
              <w:pStyle w:val="TableParagraph"/>
              <w:spacing w:line="235" w:lineRule="exact" w:before="2"/>
              <w:ind w:left="-2" w:right="63"/>
              <w:rPr>
                <w:sz w:val="22"/>
              </w:rPr>
            </w:pPr>
            <w:r>
              <w:rPr>
                <w:spacing w:val="-2"/>
                <w:sz w:val="22"/>
              </w:rPr>
              <w:t>(280.490)</w:t>
            </w:r>
          </w:p>
        </w:tc>
      </w:tr>
      <w:tr>
        <w:trPr>
          <w:trHeight w:val="263" w:hRule="atLeast"/>
        </w:trPr>
        <w:tc>
          <w:tcPr>
            <w:tcW w:w="4453" w:type="dxa"/>
          </w:tcPr>
          <w:p>
            <w:pPr>
              <w:pStyle w:val="TableParagraph"/>
              <w:spacing w:line="244" w:lineRule="exact"/>
              <w:ind w:left="50"/>
              <w:jc w:val="left"/>
              <w:rPr>
                <w:sz w:val="22"/>
              </w:rPr>
            </w:pPr>
            <w:r>
              <w:rPr>
                <w:sz w:val="22"/>
              </w:rPr>
              <w:t>IRPJ</w:t>
            </w:r>
            <w:r>
              <w:rPr>
                <w:spacing w:val="1"/>
                <w:sz w:val="22"/>
              </w:rPr>
              <w:t> </w:t>
            </w:r>
            <w:r>
              <w:rPr>
                <w:sz w:val="22"/>
              </w:rPr>
              <w:t>e</w:t>
            </w:r>
            <w:r>
              <w:rPr>
                <w:spacing w:val="-6"/>
                <w:sz w:val="22"/>
              </w:rPr>
              <w:t> </w:t>
            </w:r>
            <w:r>
              <w:rPr>
                <w:sz w:val="22"/>
              </w:rPr>
              <w:t>CSLL</w:t>
            </w:r>
            <w:r>
              <w:rPr>
                <w:spacing w:val="-3"/>
                <w:sz w:val="22"/>
              </w:rPr>
              <w:t> </w:t>
            </w:r>
            <w:r>
              <w:rPr>
                <w:spacing w:val="-2"/>
                <w:sz w:val="22"/>
              </w:rPr>
              <w:t>diferidos</w:t>
            </w:r>
          </w:p>
        </w:tc>
        <w:tc>
          <w:tcPr>
            <w:tcW w:w="1254" w:type="dxa"/>
          </w:tcPr>
          <w:p>
            <w:pPr>
              <w:pStyle w:val="TableParagraph"/>
              <w:spacing w:line="244" w:lineRule="exact"/>
              <w:ind w:left="20"/>
              <w:jc w:val="center"/>
              <w:rPr>
                <w:b/>
                <w:sz w:val="22"/>
              </w:rPr>
            </w:pPr>
            <w:hyperlink w:history="true" w:anchor="_bookmark58">
              <w:r>
                <w:rPr>
                  <w:b/>
                  <w:spacing w:val="-4"/>
                  <w:sz w:val="22"/>
                </w:rPr>
                <w:t>14.b</w:t>
              </w:r>
            </w:hyperlink>
          </w:p>
        </w:tc>
        <w:tc>
          <w:tcPr>
            <w:tcW w:w="1364" w:type="dxa"/>
          </w:tcPr>
          <w:p>
            <w:pPr>
              <w:pStyle w:val="TableParagraph"/>
              <w:tabs>
                <w:tab w:pos="618" w:val="left" w:leader="none"/>
              </w:tabs>
              <w:spacing w:line="244" w:lineRule="exact"/>
              <w:ind w:left="-1"/>
              <w:rPr>
                <w:b/>
                <w:sz w:val="22"/>
              </w:rPr>
            </w:pPr>
            <w:r>
              <w:rPr>
                <w:b/>
                <w:sz w:val="22"/>
                <w:u w:val="single"/>
              </w:rPr>
              <w:tab/>
            </w:r>
            <w:r>
              <w:rPr>
                <w:b/>
                <w:spacing w:val="-2"/>
                <w:sz w:val="22"/>
                <w:u w:val="single"/>
              </w:rPr>
              <w:t>60.196</w:t>
            </w:r>
            <w:r>
              <w:rPr>
                <w:b/>
                <w:spacing w:val="40"/>
                <w:sz w:val="22"/>
                <w:u w:val="single"/>
              </w:rPr>
              <w:t> </w:t>
            </w:r>
          </w:p>
        </w:tc>
        <w:tc>
          <w:tcPr>
            <w:tcW w:w="159" w:type="dxa"/>
          </w:tcPr>
          <w:p>
            <w:pPr>
              <w:pStyle w:val="TableParagraph"/>
              <w:jc w:val="left"/>
              <w:rPr>
                <w:rFonts w:ascii="Times New Roman"/>
                <w:sz w:val="18"/>
              </w:rPr>
            </w:pPr>
          </w:p>
        </w:tc>
        <w:tc>
          <w:tcPr>
            <w:tcW w:w="1398" w:type="dxa"/>
          </w:tcPr>
          <w:p>
            <w:pPr>
              <w:pStyle w:val="TableParagraph"/>
              <w:tabs>
                <w:tab w:pos="656" w:val="left" w:leader="none"/>
              </w:tabs>
              <w:spacing w:line="244" w:lineRule="exact"/>
              <w:ind w:left="-2" w:right="1"/>
              <w:rPr>
                <w:sz w:val="22"/>
              </w:rPr>
            </w:pPr>
            <w:r>
              <w:rPr>
                <w:sz w:val="22"/>
                <w:u w:val="single"/>
              </w:rPr>
              <w:tab/>
            </w:r>
            <w:r>
              <w:rPr>
                <w:spacing w:val="-2"/>
                <w:sz w:val="22"/>
                <w:u w:val="single"/>
              </w:rPr>
              <w:t>44.777</w:t>
            </w:r>
            <w:r>
              <w:rPr>
                <w:spacing w:val="40"/>
                <w:sz w:val="22"/>
                <w:u w:val="single"/>
              </w:rPr>
              <w:t> </w:t>
            </w:r>
          </w:p>
        </w:tc>
      </w:tr>
      <w:tr>
        <w:trPr>
          <w:trHeight w:val="267" w:hRule="atLeast"/>
        </w:trPr>
        <w:tc>
          <w:tcPr>
            <w:tcW w:w="4453" w:type="dxa"/>
          </w:tcPr>
          <w:p>
            <w:pPr>
              <w:pStyle w:val="TableParagraph"/>
              <w:spacing w:line="243" w:lineRule="exact" w:before="4"/>
              <w:ind w:left="50"/>
              <w:jc w:val="left"/>
              <w:rPr>
                <w:b/>
                <w:sz w:val="22"/>
              </w:rPr>
            </w:pPr>
            <w:r>
              <w:rPr>
                <w:b/>
                <w:sz w:val="22"/>
              </w:rPr>
              <w:t>Lucro líquido do</w:t>
            </w:r>
            <w:r>
              <w:rPr>
                <w:b/>
                <w:spacing w:val="-5"/>
                <w:sz w:val="22"/>
              </w:rPr>
              <w:t> </w:t>
            </w:r>
            <w:r>
              <w:rPr>
                <w:b/>
                <w:spacing w:val="-2"/>
                <w:sz w:val="22"/>
              </w:rPr>
              <w:t>exercício</w:t>
            </w:r>
          </w:p>
        </w:tc>
        <w:tc>
          <w:tcPr>
            <w:tcW w:w="1254" w:type="dxa"/>
          </w:tcPr>
          <w:p>
            <w:pPr>
              <w:pStyle w:val="TableParagraph"/>
              <w:jc w:val="left"/>
              <w:rPr>
                <w:rFonts w:ascii="Times New Roman"/>
                <w:sz w:val="18"/>
              </w:rPr>
            </w:pPr>
          </w:p>
        </w:tc>
        <w:tc>
          <w:tcPr>
            <w:tcW w:w="1364" w:type="dxa"/>
          </w:tcPr>
          <w:p>
            <w:pPr>
              <w:pStyle w:val="TableParagraph"/>
              <w:tabs>
                <w:tab w:pos="498" w:val="left" w:leader="none"/>
              </w:tabs>
              <w:spacing w:line="233" w:lineRule="exact" w:before="14"/>
              <w:ind w:left="-1"/>
              <w:rPr>
                <w:b/>
                <w:sz w:val="22"/>
              </w:rPr>
            </w:pPr>
            <w:r>
              <w:rPr>
                <w:b/>
                <w:sz w:val="22"/>
                <w:u w:val="double"/>
              </w:rPr>
              <w:tab/>
            </w:r>
            <w:r>
              <w:rPr>
                <w:b/>
                <w:spacing w:val="-2"/>
                <w:sz w:val="22"/>
                <w:u w:val="double"/>
              </w:rPr>
              <w:t>600.454</w:t>
            </w:r>
            <w:r>
              <w:rPr>
                <w:b/>
                <w:spacing w:val="40"/>
                <w:sz w:val="22"/>
                <w:u w:val="double"/>
              </w:rPr>
              <w:t> </w:t>
            </w:r>
          </w:p>
        </w:tc>
        <w:tc>
          <w:tcPr>
            <w:tcW w:w="159" w:type="dxa"/>
          </w:tcPr>
          <w:p>
            <w:pPr>
              <w:pStyle w:val="TableParagraph"/>
              <w:jc w:val="left"/>
              <w:rPr>
                <w:rFonts w:ascii="Times New Roman"/>
                <w:sz w:val="18"/>
              </w:rPr>
            </w:pPr>
          </w:p>
        </w:tc>
        <w:tc>
          <w:tcPr>
            <w:tcW w:w="1398" w:type="dxa"/>
          </w:tcPr>
          <w:p>
            <w:pPr>
              <w:pStyle w:val="TableParagraph"/>
              <w:tabs>
                <w:tab w:pos="531" w:val="left" w:leader="none"/>
              </w:tabs>
              <w:spacing w:line="233" w:lineRule="exact" w:before="14"/>
              <w:ind w:left="-2" w:right="1"/>
              <w:rPr>
                <w:sz w:val="22"/>
              </w:rPr>
            </w:pPr>
            <w:r>
              <w:rPr>
                <w:sz w:val="22"/>
                <w:u w:val="double"/>
              </w:rPr>
              <w:tab/>
            </w:r>
            <w:r>
              <w:rPr>
                <w:spacing w:val="-2"/>
                <w:sz w:val="22"/>
                <w:u w:val="double"/>
              </w:rPr>
              <w:t>424.975</w:t>
            </w:r>
            <w:r>
              <w:rPr>
                <w:spacing w:val="40"/>
                <w:sz w:val="22"/>
                <w:u w:val="double"/>
              </w:rPr>
              <w:t> </w:t>
            </w:r>
          </w:p>
        </w:tc>
      </w:tr>
    </w:tbl>
    <w:p>
      <w:pPr>
        <w:pStyle w:val="BodyText"/>
        <w:spacing w:before="71"/>
      </w:pPr>
    </w:p>
    <w:p>
      <w:pPr>
        <w:pStyle w:val="BodyText"/>
        <w:ind w:left="396"/>
      </w:pPr>
      <w:r>
        <w:rPr/>
        <w:t>As</w:t>
      </w:r>
      <w:r>
        <w:rPr>
          <w:spacing w:val="-7"/>
        </w:rPr>
        <w:t> </w:t>
      </w:r>
      <w:r>
        <w:rPr/>
        <w:t>notas</w:t>
      </w:r>
      <w:r>
        <w:rPr>
          <w:spacing w:val="-4"/>
        </w:rPr>
        <w:t> </w:t>
      </w:r>
      <w:r>
        <w:rPr/>
        <w:t>explicativas</w:t>
      </w:r>
      <w:r>
        <w:rPr>
          <w:spacing w:val="-4"/>
        </w:rPr>
        <w:t> </w:t>
      </w:r>
      <w:r>
        <w:rPr/>
        <w:t>são</w:t>
      </w:r>
      <w:r>
        <w:rPr>
          <w:spacing w:val="-4"/>
        </w:rPr>
        <w:t> </w:t>
      </w:r>
      <w:r>
        <w:rPr/>
        <w:t>parte</w:t>
      </w:r>
      <w:r>
        <w:rPr>
          <w:spacing w:val="-4"/>
        </w:rPr>
        <w:t> </w:t>
      </w:r>
      <w:r>
        <w:rPr/>
        <w:t>integrante</w:t>
      </w:r>
      <w:r>
        <w:rPr>
          <w:spacing w:val="-7"/>
        </w:rPr>
        <w:t> </w:t>
      </w:r>
      <w:r>
        <w:rPr/>
        <w:t>das</w:t>
      </w:r>
      <w:r>
        <w:rPr>
          <w:spacing w:val="-8"/>
        </w:rPr>
        <w:t> </w:t>
      </w:r>
      <w:r>
        <w:rPr/>
        <w:t>demonstrações </w:t>
      </w:r>
      <w:r>
        <w:rPr>
          <w:spacing w:val="-2"/>
        </w:rPr>
        <w:t>financeiras.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7"/>
        <w:rPr>
          <w:sz w:val="20"/>
        </w:rPr>
      </w:pPr>
    </w:p>
    <w:p>
      <w:pPr>
        <w:spacing w:line="218" w:lineRule="exact" w:before="0"/>
        <w:ind w:left="396" w:right="0" w:firstLine="0"/>
        <w:jc w:val="left"/>
        <w:rPr>
          <w:sz w:val="20"/>
        </w:rPr>
      </w:pPr>
      <w:r>
        <w:rPr>
          <w:spacing w:val="-5"/>
          <w:sz w:val="20"/>
        </w:rPr>
        <w:t>13</w:t>
      </w:r>
    </w:p>
    <w:p>
      <w:pPr>
        <w:spacing w:line="149" w:lineRule="exact" w:before="0"/>
        <w:ind w:left="0" w:right="388" w:firstLine="0"/>
        <w:jc w:val="right"/>
        <w:rPr>
          <w:sz w:val="14"/>
        </w:rPr>
      </w:pPr>
      <w:hyperlink w:history="true" w:anchor="_bookmark0">
        <w:r>
          <w:rPr>
            <w:spacing w:val="-2"/>
            <w:sz w:val="14"/>
          </w:rPr>
          <w:t>ÍNDICE</w:t>
        </w:r>
      </w:hyperlink>
    </w:p>
    <w:p>
      <w:pPr>
        <w:spacing w:after="0" w:line="149" w:lineRule="exact"/>
        <w:jc w:val="right"/>
        <w:rPr>
          <w:sz w:val="14"/>
        </w:rPr>
        <w:sectPr>
          <w:pgSz w:w="12240" w:h="15840"/>
          <w:pgMar w:top="660" w:bottom="280" w:left="1020" w:right="1020"/>
        </w:sectPr>
      </w:pPr>
    </w:p>
    <w:p>
      <w:pPr>
        <w:pStyle w:val="Heading1"/>
        <w:ind w:left="396"/>
      </w:pPr>
      <w:r>
        <w:rPr/>
        <mc:AlternateContent>
          <mc:Choice Requires="wps">
            <w:drawing>
              <wp:anchor distT="0" distB="0" distL="0" distR="0" allowOverlap="1" layoutInCell="1" locked="0" behindDoc="1" simplePos="0" relativeHeight="481872896">
                <wp:simplePos x="0" y="0"/>
                <wp:positionH relativeFrom="page">
                  <wp:posOffset>12064</wp:posOffset>
                </wp:positionH>
                <wp:positionV relativeFrom="page">
                  <wp:posOffset>0</wp:posOffset>
                </wp:positionV>
                <wp:extent cx="7760334" cy="10058400"/>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7760334" cy="10058400"/>
                          <a:chExt cx="7760334" cy="10058400"/>
                        </a:xfrm>
                      </wpg:grpSpPr>
                      <pic:pic>
                        <pic:nvPicPr>
                          <pic:cNvPr id="69" name="Image 69"/>
                          <pic:cNvPicPr/>
                        </pic:nvPicPr>
                        <pic:blipFill>
                          <a:blip r:embed="rId22" cstate="print"/>
                          <a:stretch>
                            <a:fillRect/>
                          </a:stretch>
                        </pic:blipFill>
                        <pic:spPr>
                          <a:xfrm>
                            <a:off x="766216" y="0"/>
                            <a:ext cx="6972526" cy="10058400"/>
                          </a:xfrm>
                          <a:prstGeom prst="rect">
                            <a:avLst/>
                          </a:prstGeom>
                        </pic:spPr>
                      </pic:pic>
                      <pic:pic>
                        <pic:nvPicPr>
                          <pic:cNvPr id="70" name="Image 70"/>
                          <pic:cNvPicPr/>
                        </pic:nvPicPr>
                        <pic:blipFill>
                          <a:blip r:embed="rId23" cstate="print"/>
                          <a:stretch>
                            <a:fillRect/>
                          </a:stretch>
                        </pic:blipFill>
                        <pic:spPr>
                          <a:xfrm>
                            <a:off x="0" y="9525"/>
                            <a:ext cx="7760334" cy="915034"/>
                          </a:xfrm>
                          <a:prstGeom prst="rect">
                            <a:avLst/>
                          </a:prstGeom>
                        </pic:spPr>
                      </pic:pic>
                      <wps:wsp>
                        <wps:cNvPr id="71" name="Graphic 71"/>
                        <wps:cNvSpPr/>
                        <wps:spPr>
                          <a:xfrm>
                            <a:off x="6396990" y="9518015"/>
                            <a:ext cx="588645" cy="225425"/>
                          </a:xfrm>
                          <a:custGeom>
                            <a:avLst/>
                            <a:gdLst/>
                            <a:ahLst/>
                            <a:cxnLst/>
                            <a:rect l="l" t="t" r="r" b="b"/>
                            <a:pathLst>
                              <a:path w="588645" h="225425">
                                <a:moveTo>
                                  <a:pt x="0" y="37591"/>
                                </a:moveTo>
                                <a:lnTo>
                                  <a:pt x="2944" y="22985"/>
                                </a:lnTo>
                                <a:lnTo>
                                  <a:pt x="10985" y="11033"/>
                                </a:lnTo>
                                <a:lnTo>
                                  <a:pt x="22931" y="2962"/>
                                </a:lnTo>
                                <a:lnTo>
                                  <a:pt x="37592" y="0"/>
                                </a:lnTo>
                                <a:lnTo>
                                  <a:pt x="551052" y="0"/>
                                </a:lnTo>
                                <a:lnTo>
                                  <a:pt x="565713" y="2962"/>
                                </a:lnTo>
                                <a:lnTo>
                                  <a:pt x="577659" y="11033"/>
                                </a:lnTo>
                                <a:lnTo>
                                  <a:pt x="585700" y="22985"/>
                                </a:lnTo>
                                <a:lnTo>
                                  <a:pt x="588645" y="37591"/>
                                </a:lnTo>
                                <a:lnTo>
                                  <a:pt x="588645" y="187832"/>
                                </a:lnTo>
                                <a:lnTo>
                                  <a:pt x="585700" y="202493"/>
                                </a:lnTo>
                                <a:lnTo>
                                  <a:pt x="577659" y="214439"/>
                                </a:lnTo>
                                <a:lnTo>
                                  <a:pt x="565713" y="222480"/>
                                </a:lnTo>
                                <a:lnTo>
                                  <a:pt x="551052" y="225424"/>
                                </a:lnTo>
                                <a:lnTo>
                                  <a:pt x="37592"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5pt;margin-top:0pt;width:611.050pt;height:792pt;mso-position-horizontal-relative:page;mso-position-vertical-relative:page;z-index:-21443584" id="docshapegroup61" coordorigin="19,0" coordsize="12221,15840">
                <v:shape style="position:absolute;left:1225;top:0;width:10981;height:15840" type="#_x0000_t75" id="docshape62" stroked="false">
                  <v:imagedata r:id="rId22" o:title=""/>
                </v:shape>
                <v:shape style="position:absolute;left:19;top:15;width:12221;height:1441" type="#_x0000_t75" id="docshape63" stroked="false">
                  <v:imagedata r:id="rId23" o:title=""/>
                </v:shape>
                <v:shape style="position:absolute;left:10093;top:14989;width:927;height:355" id="docshape64" coordorigin="10093,14989" coordsize="927,355" path="m10093,15048l10098,15025,10110,15006,10129,14994,10152,14989,10961,14989,10984,14994,11003,15006,11015,15025,11020,15048,11020,15285,11015,15308,11003,15327,10984,15339,10961,15344,10152,15344,10129,15339,10110,15327,10098,15308,10093,15285,10093,15048xe" filled="false" stroked="true" strokeweight="1pt" strokecolor="#000000">
                  <v:path arrowok="t"/>
                  <v:stroke dashstyle="solid"/>
                </v:shape>
                <w10:wrap type="none"/>
              </v:group>
            </w:pict>
          </mc:Fallback>
        </mc:AlternateContent>
      </w:r>
      <w:r>
        <w:rPr>
          <w:color w:val="FFFFFF"/>
        </w:rPr>
        <w:t>Havan</w:t>
      </w:r>
      <w:r>
        <w:rPr>
          <w:color w:val="FFFFFF"/>
          <w:spacing w:val="1"/>
        </w:rPr>
        <w:t> </w:t>
      </w:r>
      <w:r>
        <w:rPr>
          <w:color w:val="FFFFFF"/>
          <w:spacing w:val="-4"/>
        </w:rPr>
        <w:t>S.A.</w:t>
      </w:r>
    </w:p>
    <w:p>
      <w:pPr>
        <w:pStyle w:val="BodyText"/>
        <w:spacing w:before="93"/>
        <w:rPr>
          <w:b/>
        </w:rPr>
      </w:pPr>
    </w:p>
    <w:p>
      <w:pPr>
        <w:spacing w:line="240" w:lineRule="auto" w:before="0"/>
        <w:ind w:left="396" w:right="3775" w:firstLine="0"/>
        <w:jc w:val="left"/>
        <w:rPr>
          <w:sz w:val="22"/>
        </w:rPr>
      </w:pPr>
      <w:bookmarkStart w:name="_bookmark10" w:id="11"/>
      <w:bookmarkEnd w:id="11"/>
      <w:r>
        <w:rPr/>
      </w:r>
      <w:r>
        <w:rPr>
          <w:b/>
          <w:sz w:val="24"/>
        </w:rPr>
        <w:t>Demonstrações dos resultados abrangentes </w:t>
      </w:r>
      <w:r>
        <w:rPr>
          <w:sz w:val="22"/>
        </w:rPr>
        <w:t>Exercícios findos</w:t>
      </w:r>
      <w:r>
        <w:rPr>
          <w:spacing w:val="-4"/>
          <w:sz w:val="22"/>
        </w:rPr>
        <w:t> </w:t>
      </w:r>
      <w:r>
        <w:rPr>
          <w:sz w:val="22"/>
        </w:rPr>
        <w:t>em</w:t>
      </w:r>
      <w:r>
        <w:rPr>
          <w:spacing w:val="-5"/>
          <w:sz w:val="22"/>
        </w:rPr>
        <w:t> </w:t>
      </w:r>
      <w:r>
        <w:rPr>
          <w:sz w:val="22"/>
        </w:rPr>
        <w:t>31</w:t>
      </w:r>
      <w:r>
        <w:rPr>
          <w:spacing w:val="-4"/>
          <w:sz w:val="22"/>
        </w:rPr>
        <w:t> </w:t>
      </w:r>
      <w:r>
        <w:rPr>
          <w:sz w:val="22"/>
        </w:rPr>
        <w:t>de</w:t>
      </w:r>
      <w:r>
        <w:rPr>
          <w:spacing w:val="-9"/>
          <w:sz w:val="22"/>
        </w:rPr>
        <w:t> </w:t>
      </w:r>
      <w:r>
        <w:rPr>
          <w:sz w:val="22"/>
        </w:rPr>
        <w:t>dezembro</w:t>
      </w:r>
      <w:r>
        <w:rPr>
          <w:spacing w:val="-4"/>
          <w:sz w:val="22"/>
        </w:rPr>
        <w:t> </w:t>
      </w:r>
      <w:r>
        <w:rPr>
          <w:sz w:val="22"/>
        </w:rPr>
        <w:t>de</w:t>
      </w:r>
      <w:r>
        <w:rPr>
          <w:spacing w:val="-4"/>
          <w:sz w:val="22"/>
        </w:rPr>
        <w:t> </w:t>
      </w:r>
      <w:r>
        <w:rPr>
          <w:sz w:val="22"/>
        </w:rPr>
        <w:t>2023</w:t>
      </w:r>
      <w:r>
        <w:rPr>
          <w:spacing w:val="-4"/>
          <w:sz w:val="22"/>
        </w:rPr>
        <w:t> </w:t>
      </w:r>
      <w:r>
        <w:rPr>
          <w:sz w:val="22"/>
        </w:rPr>
        <w:t>e</w:t>
      </w:r>
      <w:r>
        <w:rPr>
          <w:spacing w:val="-4"/>
          <w:sz w:val="22"/>
        </w:rPr>
        <w:t> </w:t>
      </w:r>
      <w:r>
        <w:rPr>
          <w:sz w:val="22"/>
        </w:rPr>
        <w:t>2022 (Valores expressos em milhares de reais)</w:t>
      </w:r>
    </w:p>
    <w:p>
      <w:pPr>
        <w:pStyle w:val="BodyText"/>
        <w:spacing w:before="31" w:after="1"/>
        <w:rPr>
          <w:sz w:val="20"/>
        </w:rPr>
      </w:pPr>
    </w:p>
    <w:tbl>
      <w:tblPr>
        <w:tblW w:w="0" w:type="auto"/>
        <w:jc w:val="left"/>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38"/>
        <w:gridCol w:w="1378"/>
        <w:gridCol w:w="154"/>
        <w:gridCol w:w="1407"/>
      </w:tblGrid>
      <w:tr>
        <w:trPr>
          <w:trHeight w:val="382" w:hRule="atLeast"/>
        </w:trPr>
        <w:tc>
          <w:tcPr>
            <w:tcW w:w="4838" w:type="dxa"/>
          </w:tcPr>
          <w:p>
            <w:pPr>
              <w:pStyle w:val="TableParagraph"/>
              <w:jc w:val="left"/>
              <w:rPr>
                <w:rFonts w:ascii="Times New Roman"/>
                <w:sz w:val="22"/>
              </w:rPr>
            </w:pPr>
          </w:p>
        </w:tc>
        <w:tc>
          <w:tcPr>
            <w:tcW w:w="1378" w:type="dxa"/>
          </w:tcPr>
          <w:p>
            <w:pPr>
              <w:pStyle w:val="TableParagraph"/>
              <w:spacing w:line="247" w:lineRule="exact"/>
              <w:rPr>
                <w:b/>
                <w:sz w:val="22"/>
              </w:rPr>
            </w:pPr>
            <w:r>
              <w:rPr>
                <w:b/>
                <w:spacing w:val="72"/>
                <w:sz w:val="22"/>
                <w:u w:val="single"/>
              </w:rPr>
              <w:t> </w:t>
            </w:r>
            <w:r>
              <w:rPr>
                <w:b/>
                <w:spacing w:val="-2"/>
                <w:sz w:val="22"/>
                <w:u w:val="single"/>
              </w:rPr>
              <w:t>31/12/2023</w:t>
            </w:r>
            <w:r>
              <w:rPr>
                <w:b/>
                <w:spacing w:val="80"/>
                <w:sz w:val="22"/>
                <w:u w:val="single"/>
              </w:rPr>
              <w:t> </w:t>
            </w:r>
          </w:p>
        </w:tc>
        <w:tc>
          <w:tcPr>
            <w:tcW w:w="154" w:type="dxa"/>
          </w:tcPr>
          <w:p>
            <w:pPr>
              <w:pStyle w:val="TableParagraph"/>
              <w:jc w:val="left"/>
              <w:rPr>
                <w:rFonts w:ascii="Times New Roman"/>
                <w:sz w:val="22"/>
              </w:rPr>
            </w:pPr>
          </w:p>
        </w:tc>
        <w:tc>
          <w:tcPr>
            <w:tcW w:w="1407" w:type="dxa"/>
          </w:tcPr>
          <w:p>
            <w:pPr>
              <w:pStyle w:val="TableParagraph"/>
              <w:spacing w:line="247" w:lineRule="exact"/>
              <w:rPr>
                <w:sz w:val="22"/>
              </w:rPr>
            </w:pPr>
            <w:r>
              <w:rPr>
                <w:spacing w:val="56"/>
                <w:w w:val="150"/>
                <w:sz w:val="22"/>
                <w:u w:val="single"/>
              </w:rPr>
              <w:t> </w:t>
            </w:r>
            <w:r>
              <w:rPr>
                <w:spacing w:val="-2"/>
                <w:sz w:val="22"/>
                <w:u w:val="single"/>
              </w:rPr>
              <w:t>31/12/2022</w:t>
            </w:r>
            <w:r>
              <w:rPr>
                <w:spacing w:val="80"/>
                <w:sz w:val="22"/>
                <w:u w:val="single"/>
              </w:rPr>
              <w:t> </w:t>
            </w:r>
          </w:p>
        </w:tc>
      </w:tr>
      <w:tr>
        <w:trPr>
          <w:trHeight w:val="513" w:hRule="atLeast"/>
        </w:trPr>
        <w:tc>
          <w:tcPr>
            <w:tcW w:w="4838" w:type="dxa"/>
          </w:tcPr>
          <w:p>
            <w:pPr>
              <w:pStyle w:val="TableParagraph"/>
              <w:spacing w:before="129"/>
              <w:ind w:left="50"/>
              <w:jc w:val="left"/>
              <w:rPr>
                <w:b/>
                <w:sz w:val="22"/>
              </w:rPr>
            </w:pPr>
            <w:r>
              <w:rPr>
                <w:b/>
                <w:sz w:val="22"/>
              </w:rPr>
              <w:t>Lucro líquido do</w:t>
            </w:r>
            <w:r>
              <w:rPr>
                <w:b/>
                <w:spacing w:val="-5"/>
                <w:sz w:val="22"/>
              </w:rPr>
              <w:t> </w:t>
            </w:r>
            <w:r>
              <w:rPr>
                <w:b/>
                <w:spacing w:val="-2"/>
                <w:sz w:val="22"/>
              </w:rPr>
              <w:t>exercício</w:t>
            </w:r>
          </w:p>
        </w:tc>
        <w:tc>
          <w:tcPr>
            <w:tcW w:w="1378" w:type="dxa"/>
          </w:tcPr>
          <w:p>
            <w:pPr>
              <w:pStyle w:val="TableParagraph"/>
              <w:spacing w:before="129"/>
              <w:ind w:right="64"/>
              <w:rPr>
                <w:b/>
                <w:sz w:val="22"/>
              </w:rPr>
            </w:pPr>
            <w:r>
              <w:rPr>
                <w:b/>
                <w:spacing w:val="-2"/>
                <w:sz w:val="22"/>
              </w:rPr>
              <w:t>600.454</w:t>
            </w:r>
          </w:p>
        </w:tc>
        <w:tc>
          <w:tcPr>
            <w:tcW w:w="154" w:type="dxa"/>
          </w:tcPr>
          <w:p>
            <w:pPr>
              <w:pStyle w:val="TableParagraph"/>
              <w:jc w:val="left"/>
              <w:rPr>
                <w:rFonts w:ascii="Times New Roman"/>
                <w:sz w:val="22"/>
              </w:rPr>
            </w:pPr>
          </w:p>
        </w:tc>
        <w:tc>
          <w:tcPr>
            <w:tcW w:w="1407" w:type="dxa"/>
          </w:tcPr>
          <w:p>
            <w:pPr>
              <w:pStyle w:val="TableParagraph"/>
              <w:spacing w:before="129"/>
              <w:ind w:right="60"/>
              <w:rPr>
                <w:sz w:val="22"/>
              </w:rPr>
            </w:pPr>
            <w:r>
              <w:rPr>
                <w:spacing w:val="-2"/>
                <w:sz w:val="22"/>
              </w:rPr>
              <w:t>424.975</w:t>
            </w:r>
          </w:p>
        </w:tc>
      </w:tr>
      <w:tr>
        <w:trPr>
          <w:trHeight w:val="1142" w:hRule="atLeast"/>
        </w:trPr>
        <w:tc>
          <w:tcPr>
            <w:tcW w:w="4838" w:type="dxa"/>
          </w:tcPr>
          <w:p>
            <w:pPr>
              <w:pStyle w:val="TableParagraph"/>
              <w:spacing w:before="124"/>
              <w:ind w:left="50"/>
              <w:jc w:val="left"/>
              <w:rPr>
                <w:sz w:val="22"/>
              </w:rPr>
            </w:pPr>
            <w:r>
              <w:rPr>
                <w:sz w:val="22"/>
              </w:rPr>
              <w:t>Itens</w:t>
            </w:r>
            <w:r>
              <w:rPr>
                <w:spacing w:val="-8"/>
                <w:sz w:val="22"/>
              </w:rPr>
              <w:t> </w:t>
            </w:r>
            <w:r>
              <w:rPr>
                <w:sz w:val="22"/>
              </w:rPr>
              <w:t>que</w:t>
            </w:r>
            <w:r>
              <w:rPr>
                <w:spacing w:val="-8"/>
                <w:sz w:val="22"/>
              </w:rPr>
              <w:t> </w:t>
            </w:r>
            <w:r>
              <w:rPr>
                <w:sz w:val="22"/>
              </w:rPr>
              <w:t>podem</w:t>
            </w:r>
            <w:r>
              <w:rPr>
                <w:spacing w:val="-8"/>
                <w:sz w:val="22"/>
              </w:rPr>
              <w:t> </w:t>
            </w:r>
            <w:r>
              <w:rPr>
                <w:sz w:val="22"/>
              </w:rPr>
              <w:t>ser</w:t>
            </w:r>
            <w:r>
              <w:rPr>
                <w:spacing w:val="-14"/>
                <w:sz w:val="22"/>
              </w:rPr>
              <w:t> </w:t>
            </w:r>
            <w:r>
              <w:rPr>
                <w:sz w:val="22"/>
              </w:rPr>
              <w:t>subsequentemente reclassificados para o resultado:</w:t>
            </w:r>
          </w:p>
          <w:p>
            <w:pPr>
              <w:pStyle w:val="TableParagraph"/>
              <w:spacing w:before="4"/>
              <w:ind w:left="261"/>
              <w:jc w:val="left"/>
              <w:rPr>
                <w:sz w:val="22"/>
              </w:rPr>
            </w:pPr>
            <w:r>
              <w:rPr>
                <w:sz w:val="22"/>
              </w:rPr>
              <w:t>Outros</w:t>
            </w:r>
            <w:r>
              <w:rPr>
                <w:spacing w:val="-5"/>
                <w:sz w:val="22"/>
              </w:rPr>
              <w:t> </w:t>
            </w:r>
            <w:r>
              <w:rPr>
                <w:sz w:val="22"/>
              </w:rPr>
              <w:t>resultados</w:t>
            </w:r>
            <w:r>
              <w:rPr>
                <w:spacing w:val="-6"/>
                <w:sz w:val="22"/>
              </w:rPr>
              <w:t> </w:t>
            </w:r>
            <w:r>
              <w:rPr>
                <w:spacing w:val="-2"/>
                <w:sz w:val="22"/>
              </w:rPr>
              <w:t>abrangentes</w:t>
            </w:r>
          </w:p>
        </w:tc>
        <w:tc>
          <w:tcPr>
            <w:tcW w:w="1378" w:type="dxa"/>
            <w:tcBorders>
              <w:bottom w:val="single" w:sz="4" w:space="0" w:color="000000"/>
            </w:tcBorders>
          </w:tcPr>
          <w:p>
            <w:pPr>
              <w:pStyle w:val="TableParagraph"/>
              <w:jc w:val="left"/>
              <w:rPr>
                <w:sz w:val="22"/>
              </w:rPr>
            </w:pPr>
          </w:p>
          <w:p>
            <w:pPr>
              <w:pStyle w:val="TableParagraph"/>
              <w:spacing w:before="127"/>
              <w:jc w:val="left"/>
              <w:rPr>
                <w:sz w:val="22"/>
              </w:rPr>
            </w:pPr>
          </w:p>
          <w:p>
            <w:pPr>
              <w:pStyle w:val="TableParagraph"/>
              <w:spacing w:before="1"/>
              <w:ind w:right="64"/>
              <w:rPr>
                <w:b/>
                <w:sz w:val="22"/>
              </w:rPr>
            </w:pPr>
            <w:r>
              <w:rPr>
                <w:b/>
                <w:spacing w:val="-10"/>
                <w:sz w:val="22"/>
              </w:rPr>
              <w:t>-</w:t>
            </w:r>
          </w:p>
        </w:tc>
        <w:tc>
          <w:tcPr>
            <w:tcW w:w="154" w:type="dxa"/>
          </w:tcPr>
          <w:p>
            <w:pPr>
              <w:pStyle w:val="TableParagraph"/>
              <w:jc w:val="left"/>
              <w:rPr>
                <w:rFonts w:ascii="Times New Roman"/>
                <w:sz w:val="22"/>
              </w:rPr>
            </w:pPr>
          </w:p>
        </w:tc>
        <w:tc>
          <w:tcPr>
            <w:tcW w:w="1407" w:type="dxa"/>
            <w:tcBorders>
              <w:bottom w:val="single" w:sz="4" w:space="0" w:color="000000"/>
            </w:tcBorders>
          </w:tcPr>
          <w:p>
            <w:pPr>
              <w:pStyle w:val="TableParagraph"/>
              <w:jc w:val="left"/>
              <w:rPr>
                <w:sz w:val="22"/>
              </w:rPr>
            </w:pPr>
          </w:p>
          <w:p>
            <w:pPr>
              <w:pStyle w:val="TableParagraph"/>
              <w:spacing w:before="127"/>
              <w:jc w:val="left"/>
              <w:rPr>
                <w:sz w:val="22"/>
              </w:rPr>
            </w:pPr>
          </w:p>
          <w:p>
            <w:pPr>
              <w:pStyle w:val="TableParagraph"/>
              <w:spacing w:before="1"/>
              <w:ind w:right="59"/>
              <w:rPr>
                <w:sz w:val="22"/>
              </w:rPr>
            </w:pPr>
            <w:r>
              <w:rPr>
                <w:spacing w:val="-10"/>
                <w:sz w:val="22"/>
              </w:rPr>
              <w:t>-</w:t>
            </w:r>
          </w:p>
        </w:tc>
      </w:tr>
      <w:tr>
        <w:trPr>
          <w:trHeight w:val="267" w:hRule="atLeast"/>
        </w:trPr>
        <w:tc>
          <w:tcPr>
            <w:tcW w:w="4838" w:type="dxa"/>
          </w:tcPr>
          <w:p>
            <w:pPr>
              <w:pStyle w:val="TableParagraph"/>
              <w:spacing w:line="238" w:lineRule="exact" w:before="9"/>
              <w:ind w:left="50"/>
              <w:jc w:val="left"/>
              <w:rPr>
                <w:b/>
                <w:sz w:val="22"/>
              </w:rPr>
            </w:pPr>
            <w:r>
              <w:rPr>
                <w:b/>
                <w:sz w:val="22"/>
              </w:rPr>
              <w:t>Total</w:t>
            </w:r>
            <w:r>
              <w:rPr>
                <w:b/>
                <w:spacing w:val="-4"/>
                <w:sz w:val="22"/>
              </w:rPr>
              <w:t> </w:t>
            </w:r>
            <w:r>
              <w:rPr>
                <w:b/>
                <w:sz w:val="22"/>
              </w:rPr>
              <w:t>dos</w:t>
            </w:r>
            <w:r>
              <w:rPr>
                <w:b/>
                <w:spacing w:val="-4"/>
                <w:sz w:val="22"/>
              </w:rPr>
              <w:t> </w:t>
            </w:r>
            <w:r>
              <w:rPr>
                <w:b/>
                <w:sz w:val="22"/>
              </w:rPr>
              <w:t>resultados</w:t>
            </w:r>
            <w:r>
              <w:rPr>
                <w:b/>
                <w:spacing w:val="-3"/>
                <w:sz w:val="22"/>
              </w:rPr>
              <w:t> </w:t>
            </w:r>
            <w:r>
              <w:rPr>
                <w:b/>
                <w:spacing w:val="-2"/>
                <w:sz w:val="22"/>
              </w:rPr>
              <w:t>abrangentes</w:t>
            </w:r>
          </w:p>
        </w:tc>
        <w:tc>
          <w:tcPr>
            <w:tcW w:w="1378" w:type="dxa"/>
            <w:tcBorders>
              <w:top w:val="single" w:sz="4" w:space="0" w:color="000000"/>
            </w:tcBorders>
          </w:tcPr>
          <w:p>
            <w:pPr>
              <w:pStyle w:val="TableParagraph"/>
              <w:tabs>
                <w:tab w:pos="513" w:val="left" w:leader="none"/>
              </w:tabs>
              <w:spacing w:line="233" w:lineRule="exact" w:before="14"/>
              <w:ind w:left="-1"/>
              <w:rPr>
                <w:b/>
                <w:sz w:val="22"/>
              </w:rPr>
            </w:pPr>
            <w:r>
              <w:rPr>
                <w:b/>
                <w:sz w:val="22"/>
                <w:u w:val="double"/>
              </w:rPr>
              <w:tab/>
            </w:r>
            <w:r>
              <w:rPr>
                <w:b/>
                <w:spacing w:val="-2"/>
                <w:sz w:val="22"/>
                <w:u w:val="double"/>
              </w:rPr>
              <w:t>600.454</w:t>
            </w:r>
            <w:r>
              <w:rPr>
                <w:b/>
                <w:spacing w:val="40"/>
                <w:sz w:val="22"/>
                <w:u w:val="double"/>
              </w:rPr>
              <w:t> </w:t>
            </w:r>
          </w:p>
        </w:tc>
        <w:tc>
          <w:tcPr>
            <w:tcW w:w="154" w:type="dxa"/>
          </w:tcPr>
          <w:p>
            <w:pPr>
              <w:pStyle w:val="TableParagraph"/>
              <w:jc w:val="left"/>
              <w:rPr>
                <w:rFonts w:ascii="Times New Roman"/>
                <w:sz w:val="18"/>
              </w:rPr>
            </w:pPr>
          </w:p>
        </w:tc>
        <w:tc>
          <w:tcPr>
            <w:tcW w:w="1407" w:type="dxa"/>
            <w:tcBorders>
              <w:top w:val="single" w:sz="4" w:space="0" w:color="000000"/>
            </w:tcBorders>
          </w:tcPr>
          <w:p>
            <w:pPr>
              <w:pStyle w:val="TableParagraph"/>
              <w:tabs>
                <w:tab w:pos="546" w:val="left" w:leader="none"/>
              </w:tabs>
              <w:spacing w:line="233" w:lineRule="exact" w:before="14"/>
              <w:ind w:left="-1"/>
              <w:rPr>
                <w:sz w:val="22"/>
              </w:rPr>
            </w:pPr>
            <w:r>
              <w:rPr>
                <w:sz w:val="22"/>
                <w:u w:val="double"/>
              </w:rPr>
              <w:tab/>
            </w:r>
            <w:r>
              <w:rPr>
                <w:spacing w:val="-2"/>
                <w:sz w:val="22"/>
                <w:u w:val="double"/>
              </w:rPr>
              <w:t>424.975</w:t>
            </w:r>
            <w:r>
              <w:rPr>
                <w:spacing w:val="40"/>
                <w:sz w:val="22"/>
                <w:u w:val="double"/>
              </w:rPr>
              <w:t> </w:t>
            </w:r>
          </w:p>
        </w:tc>
      </w:tr>
    </w:tbl>
    <w:p>
      <w:pPr>
        <w:pStyle w:val="BodyText"/>
        <w:spacing w:before="23"/>
      </w:pPr>
    </w:p>
    <w:p>
      <w:pPr>
        <w:pStyle w:val="BodyText"/>
        <w:ind w:left="396"/>
      </w:pPr>
      <w:r>
        <w:rPr/>
        <w:t>As</w:t>
      </w:r>
      <w:r>
        <w:rPr>
          <w:spacing w:val="-7"/>
        </w:rPr>
        <w:t> </w:t>
      </w:r>
      <w:r>
        <w:rPr/>
        <w:t>notas</w:t>
      </w:r>
      <w:r>
        <w:rPr>
          <w:spacing w:val="-5"/>
        </w:rPr>
        <w:t> </w:t>
      </w:r>
      <w:r>
        <w:rPr/>
        <w:t>explicativas</w:t>
      </w:r>
      <w:r>
        <w:rPr>
          <w:spacing w:val="-5"/>
        </w:rPr>
        <w:t> </w:t>
      </w:r>
      <w:r>
        <w:rPr/>
        <w:t>são</w:t>
      </w:r>
      <w:r>
        <w:rPr>
          <w:spacing w:val="-5"/>
        </w:rPr>
        <w:t> </w:t>
      </w:r>
      <w:r>
        <w:rPr/>
        <w:t>parte</w:t>
      </w:r>
      <w:r>
        <w:rPr>
          <w:spacing w:val="-5"/>
        </w:rPr>
        <w:t> </w:t>
      </w:r>
      <w:r>
        <w:rPr/>
        <w:t>integrante</w:t>
      </w:r>
      <w:r>
        <w:rPr>
          <w:spacing w:val="-5"/>
        </w:rPr>
        <w:t> </w:t>
      </w:r>
      <w:r>
        <w:rPr/>
        <w:t>das</w:t>
      </w:r>
      <w:r>
        <w:rPr>
          <w:spacing w:val="-6"/>
        </w:rPr>
        <w:t> </w:t>
      </w:r>
      <w:r>
        <w:rPr/>
        <w:t>demonstrações</w:t>
      </w:r>
      <w:r>
        <w:rPr>
          <w:spacing w:val="-1"/>
        </w:rPr>
        <w:t> </w:t>
      </w:r>
      <w:r>
        <w:rPr>
          <w:spacing w:val="-2"/>
        </w:rPr>
        <w:t>financeiras.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8"/>
        <w:rPr>
          <w:sz w:val="20"/>
        </w:rPr>
      </w:pPr>
    </w:p>
    <w:p>
      <w:pPr>
        <w:spacing w:line="215" w:lineRule="exact" w:before="0"/>
        <w:ind w:left="396" w:right="0" w:firstLine="0"/>
        <w:jc w:val="left"/>
        <w:rPr>
          <w:sz w:val="20"/>
        </w:rPr>
      </w:pPr>
      <w:r>
        <w:rPr>
          <w:spacing w:val="-5"/>
          <w:sz w:val="20"/>
        </w:rPr>
        <w:t>14</w:t>
      </w:r>
    </w:p>
    <w:p>
      <w:pPr>
        <w:spacing w:line="146" w:lineRule="exact" w:before="0"/>
        <w:ind w:left="0" w:right="427" w:firstLine="0"/>
        <w:jc w:val="right"/>
        <w:rPr>
          <w:sz w:val="14"/>
        </w:rPr>
      </w:pPr>
      <w:hyperlink w:history="true" w:anchor="_bookmark0">
        <w:r>
          <w:rPr>
            <w:spacing w:val="-2"/>
            <w:sz w:val="14"/>
          </w:rPr>
          <w:t>ÍNDICE</w:t>
        </w:r>
      </w:hyperlink>
    </w:p>
    <w:p>
      <w:pPr>
        <w:spacing w:after="0" w:line="146" w:lineRule="exact"/>
        <w:jc w:val="right"/>
        <w:rPr>
          <w:sz w:val="14"/>
        </w:rPr>
        <w:sectPr>
          <w:pgSz w:w="12240" w:h="15840"/>
          <w:pgMar w:top="660" w:bottom="280" w:left="1020" w:right="1020"/>
        </w:sectPr>
      </w:pPr>
    </w:p>
    <w:p>
      <w:pPr>
        <w:pStyle w:val="Heading1"/>
        <w:spacing w:before="75"/>
        <w:ind w:left="113"/>
      </w:pPr>
      <w:r>
        <w:rPr/>
        <mc:AlternateContent>
          <mc:Choice Requires="wps">
            <w:drawing>
              <wp:anchor distT="0" distB="0" distL="0" distR="0" allowOverlap="1" layoutInCell="1" locked="0" behindDoc="1" simplePos="0" relativeHeight="481873408">
                <wp:simplePos x="0" y="0"/>
                <wp:positionH relativeFrom="page">
                  <wp:posOffset>7620</wp:posOffset>
                </wp:positionH>
                <wp:positionV relativeFrom="page">
                  <wp:posOffset>7620</wp:posOffset>
                </wp:positionV>
                <wp:extent cx="10050780" cy="7764780"/>
                <wp:effectExtent l="0" t="0" r="0" b="0"/>
                <wp:wrapNone/>
                <wp:docPr id="72" name="Group 72"/>
                <wp:cNvGraphicFramePr>
                  <a:graphicFrameLocks/>
                </wp:cNvGraphicFramePr>
                <a:graphic>
                  <a:graphicData uri="http://schemas.microsoft.com/office/word/2010/wordprocessingGroup">
                    <wpg:wgp>
                      <wpg:cNvPr id="72" name="Group 72"/>
                      <wpg:cNvGrpSpPr/>
                      <wpg:grpSpPr>
                        <a:xfrm>
                          <a:off x="0" y="0"/>
                          <a:ext cx="10050780" cy="7764780"/>
                          <a:chExt cx="10050780" cy="7764780"/>
                        </a:xfrm>
                      </wpg:grpSpPr>
                      <pic:pic>
                        <pic:nvPicPr>
                          <pic:cNvPr id="73" name="Image 73"/>
                          <pic:cNvPicPr/>
                        </pic:nvPicPr>
                        <pic:blipFill>
                          <a:blip r:embed="rId24" cstate="print"/>
                          <a:stretch>
                            <a:fillRect/>
                          </a:stretch>
                        </pic:blipFill>
                        <pic:spPr>
                          <a:xfrm>
                            <a:off x="3497565" y="683247"/>
                            <a:ext cx="6553214" cy="7081532"/>
                          </a:xfrm>
                          <a:prstGeom prst="rect">
                            <a:avLst/>
                          </a:prstGeom>
                        </pic:spPr>
                      </pic:pic>
                      <pic:pic>
                        <pic:nvPicPr>
                          <pic:cNvPr id="74" name="Image 74"/>
                          <pic:cNvPicPr/>
                        </pic:nvPicPr>
                        <pic:blipFill>
                          <a:blip r:embed="rId25" cstate="print"/>
                          <a:stretch>
                            <a:fillRect/>
                          </a:stretch>
                        </pic:blipFill>
                        <pic:spPr>
                          <a:xfrm>
                            <a:off x="0" y="0"/>
                            <a:ext cx="5267195" cy="915034"/>
                          </a:xfrm>
                          <a:prstGeom prst="rect">
                            <a:avLst/>
                          </a:prstGeom>
                        </pic:spPr>
                      </pic:pic>
                      <pic:pic>
                        <pic:nvPicPr>
                          <pic:cNvPr id="75" name="Image 75"/>
                          <pic:cNvPicPr/>
                        </pic:nvPicPr>
                        <pic:blipFill>
                          <a:blip r:embed="rId26" cstate="print"/>
                          <a:stretch>
                            <a:fillRect/>
                          </a:stretch>
                        </pic:blipFill>
                        <pic:spPr>
                          <a:xfrm>
                            <a:off x="2889376" y="0"/>
                            <a:ext cx="7161403" cy="915034"/>
                          </a:xfrm>
                          <a:prstGeom prst="rect">
                            <a:avLst/>
                          </a:prstGeom>
                        </pic:spPr>
                      </pic:pic>
                      <wps:wsp>
                        <wps:cNvPr id="76" name="Graphic 76"/>
                        <wps:cNvSpPr/>
                        <wps:spPr>
                          <a:xfrm>
                            <a:off x="8627744" y="7308850"/>
                            <a:ext cx="588645" cy="225425"/>
                          </a:xfrm>
                          <a:custGeom>
                            <a:avLst/>
                            <a:gdLst/>
                            <a:ahLst/>
                            <a:cxnLst/>
                            <a:rect l="l" t="t" r="r" b="b"/>
                            <a:pathLst>
                              <a:path w="588645" h="225425">
                                <a:moveTo>
                                  <a:pt x="0" y="37591"/>
                                </a:moveTo>
                                <a:lnTo>
                                  <a:pt x="2944" y="22985"/>
                                </a:lnTo>
                                <a:lnTo>
                                  <a:pt x="10985" y="11033"/>
                                </a:lnTo>
                                <a:lnTo>
                                  <a:pt x="22931" y="2962"/>
                                </a:lnTo>
                                <a:lnTo>
                                  <a:pt x="37591" y="0"/>
                                </a:lnTo>
                                <a:lnTo>
                                  <a:pt x="551052" y="0"/>
                                </a:lnTo>
                                <a:lnTo>
                                  <a:pt x="565713" y="2962"/>
                                </a:lnTo>
                                <a:lnTo>
                                  <a:pt x="577659" y="11033"/>
                                </a:lnTo>
                                <a:lnTo>
                                  <a:pt x="585700" y="22985"/>
                                </a:lnTo>
                                <a:lnTo>
                                  <a:pt x="588644" y="37591"/>
                                </a:lnTo>
                                <a:lnTo>
                                  <a:pt x="588644" y="187832"/>
                                </a:lnTo>
                                <a:lnTo>
                                  <a:pt x="585700" y="202493"/>
                                </a:lnTo>
                                <a:lnTo>
                                  <a:pt x="577659" y="214439"/>
                                </a:lnTo>
                                <a:lnTo>
                                  <a:pt x="565713" y="222480"/>
                                </a:lnTo>
                                <a:lnTo>
                                  <a:pt x="551052"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pt;margin-top:.6pt;width:791.4pt;height:611.4pt;mso-position-horizontal-relative:page;mso-position-vertical-relative:page;z-index:-21443072" id="docshapegroup65" coordorigin="12,12" coordsize="15828,12228">
                <v:shape style="position:absolute;left:5519;top:1087;width:10321;height:11153" type="#_x0000_t75" id="docshape66" stroked="false">
                  <v:imagedata r:id="rId24" o:title=""/>
                </v:shape>
                <v:shape style="position:absolute;left:12;top:12;width:8295;height:1441" type="#_x0000_t75" id="docshape67" stroked="false">
                  <v:imagedata r:id="rId25" o:title=""/>
                </v:shape>
                <v:shape style="position:absolute;left:4562;top:12;width:11278;height:1441" type="#_x0000_t75" id="docshape68" stroked="false">
                  <v:imagedata r:id="rId26" o:title=""/>
                </v:shape>
                <v:shape style="position:absolute;left:13599;top:11522;width:927;height:355" id="docshape69" coordorigin="13599,11522" coordsize="927,355" path="m13599,11581l13604,11558,13616,11539,13635,11527,13658,11522,14467,11522,14490,11527,14509,11539,14521,11558,14526,11581,14526,11818,14521,11841,14509,11860,14490,11872,14467,11877,13658,11877,13635,11872,13616,11860,13604,11841,13599,11818,13599,11581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BodyText"/>
        <w:spacing w:before="94"/>
        <w:rPr>
          <w:b/>
        </w:rPr>
      </w:pPr>
    </w:p>
    <w:p>
      <w:pPr>
        <w:spacing w:line="240" w:lineRule="auto" w:before="0"/>
        <w:ind w:left="113" w:right="7196" w:firstLine="0"/>
        <w:jc w:val="left"/>
        <w:rPr>
          <w:sz w:val="22"/>
        </w:rPr>
      </w:pPr>
      <w:bookmarkStart w:name="_bookmark11" w:id="12"/>
      <w:bookmarkEnd w:id="12"/>
      <w:r>
        <w:rPr/>
      </w:r>
      <w:r>
        <w:rPr>
          <w:b/>
          <w:sz w:val="24"/>
        </w:rPr>
        <w:t>Demonstrações</w:t>
      </w:r>
      <w:r>
        <w:rPr>
          <w:b/>
          <w:spacing w:val="-7"/>
          <w:sz w:val="24"/>
        </w:rPr>
        <w:t> </w:t>
      </w:r>
      <w:r>
        <w:rPr>
          <w:b/>
          <w:sz w:val="24"/>
        </w:rPr>
        <w:t>das</w:t>
      </w:r>
      <w:r>
        <w:rPr>
          <w:b/>
          <w:spacing w:val="-7"/>
          <w:sz w:val="24"/>
        </w:rPr>
        <w:t> </w:t>
      </w:r>
      <w:r>
        <w:rPr>
          <w:b/>
          <w:sz w:val="24"/>
        </w:rPr>
        <w:t>mutações</w:t>
      </w:r>
      <w:r>
        <w:rPr>
          <w:b/>
          <w:spacing w:val="-7"/>
          <w:sz w:val="24"/>
        </w:rPr>
        <w:t> </w:t>
      </w:r>
      <w:r>
        <w:rPr>
          <w:b/>
          <w:sz w:val="24"/>
        </w:rPr>
        <w:t>do</w:t>
      </w:r>
      <w:r>
        <w:rPr>
          <w:b/>
          <w:spacing w:val="-7"/>
          <w:sz w:val="24"/>
        </w:rPr>
        <w:t> </w:t>
      </w:r>
      <w:r>
        <w:rPr>
          <w:b/>
          <w:sz w:val="24"/>
        </w:rPr>
        <w:t>patrimônio</w:t>
      </w:r>
      <w:r>
        <w:rPr>
          <w:b/>
          <w:spacing w:val="-7"/>
          <w:sz w:val="24"/>
        </w:rPr>
        <w:t> </w:t>
      </w:r>
      <w:r>
        <w:rPr>
          <w:b/>
          <w:sz w:val="24"/>
        </w:rPr>
        <w:t>líquido </w:t>
      </w:r>
      <w:r>
        <w:rPr>
          <w:sz w:val="22"/>
        </w:rPr>
        <w:t>Exercícios findos em 31 de dezembro de 2023 e 2022 (Valores expressos em milhares de reais)</w:t>
      </w:r>
    </w:p>
    <w:p>
      <w:pPr>
        <w:pStyle w:val="BodyText"/>
        <w:spacing w:before="65"/>
        <w:rPr>
          <w:sz w:val="20"/>
        </w:rPr>
      </w:pPr>
    </w:p>
    <w:tbl>
      <w:tblPr>
        <w:tblW w:w="0" w:type="auto"/>
        <w:jc w:val="left"/>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73"/>
        <w:gridCol w:w="1011"/>
        <w:gridCol w:w="1102"/>
        <w:gridCol w:w="1983"/>
        <w:gridCol w:w="1441"/>
        <w:gridCol w:w="2100"/>
      </w:tblGrid>
      <w:tr>
        <w:trPr>
          <w:trHeight w:val="540" w:hRule="atLeast"/>
        </w:trPr>
        <w:tc>
          <w:tcPr>
            <w:tcW w:w="4673" w:type="dxa"/>
          </w:tcPr>
          <w:p>
            <w:pPr>
              <w:pStyle w:val="TableParagraph"/>
              <w:jc w:val="left"/>
              <w:rPr>
                <w:rFonts w:ascii="Times New Roman"/>
                <w:sz w:val="22"/>
              </w:rPr>
            </w:pPr>
          </w:p>
        </w:tc>
        <w:tc>
          <w:tcPr>
            <w:tcW w:w="1011" w:type="dxa"/>
            <w:tcBorders>
              <w:bottom w:val="single" w:sz="4" w:space="0" w:color="000000"/>
            </w:tcBorders>
          </w:tcPr>
          <w:p>
            <w:pPr>
              <w:pStyle w:val="TableParagraph"/>
              <w:spacing w:line="242" w:lineRule="auto"/>
              <w:ind w:left="178" w:hanging="58"/>
              <w:jc w:val="left"/>
              <w:rPr>
                <w:b/>
                <w:sz w:val="22"/>
              </w:rPr>
            </w:pPr>
            <w:r>
              <w:rPr>
                <w:b/>
                <w:spacing w:val="-2"/>
                <w:sz w:val="22"/>
              </w:rPr>
              <w:t>Capital social</w:t>
            </w:r>
          </w:p>
        </w:tc>
        <w:tc>
          <w:tcPr>
            <w:tcW w:w="1102" w:type="dxa"/>
            <w:tcBorders>
              <w:bottom w:val="single" w:sz="4" w:space="0" w:color="000000"/>
            </w:tcBorders>
          </w:tcPr>
          <w:p>
            <w:pPr>
              <w:pStyle w:val="TableParagraph"/>
              <w:spacing w:line="242" w:lineRule="auto"/>
              <w:ind w:left="281" w:right="136" w:hanging="178"/>
              <w:jc w:val="left"/>
              <w:rPr>
                <w:b/>
                <w:sz w:val="22"/>
              </w:rPr>
            </w:pPr>
            <w:r>
              <w:rPr>
                <w:b/>
                <w:spacing w:val="-2"/>
                <w:sz w:val="22"/>
              </w:rPr>
              <w:t>Reserva legal</w:t>
            </w:r>
          </w:p>
        </w:tc>
        <w:tc>
          <w:tcPr>
            <w:tcW w:w="1983" w:type="dxa"/>
            <w:tcBorders>
              <w:bottom w:val="single" w:sz="4" w:space="0" w:color="000000"/>
            </w:tcBorders>
          </w:tcPr>
          <w:p>
            <w:pPr>
              <w:pStyle w:val="TableParagraph"/>
              <w:spacing w:line="242" w:lineRule="auto"/>
              <w:ind w:left="72" w:firstLine="264"/>
              <w:jc w:val="left"/>
              <w:rPr>
                <w:b/>
                <w:sz w:val="22"/>
              </w:rPr>
            </w:pPr>
            <w:r>
              <w:rPr>
                <w:b/>
                <w:sz w:val="22"/>
              </w:rPr>
              <w:t>Reservas de incentivos</w:t>
            </w:r>
            <w:r>
              <w:rPr>
                <w:b/>
                <w:spacing w:val="-16"/>
                <w:sz w:val="22"/>
              </w:rPr>
              <w:t> </w:t>
            </w:r>
            <w:r>
              <w:rPr>
                <w:b/>
                <w:sz w:val="22"/>
              </w:rPr>
              <w:t>fiscais</w:t>
            </w:r>
          </w:p>
        </w:tc>
        <w:tc>
          <w:tcPr>
            <w:tcW w:w="1441" w:type="dxa"/>
            <w:tcBorders>
              <w:bottom w:val="single" w:sz="4" w:space="0" w:color="000000"/>
            </w:tcBorders>
          </w:tcPr>
          <w:p>
            <w:pPr>
              <w:pStyle w:val="TableParagraph"/>
              <w:spacing w:line="242" w:lineRule="auto"/>
              <w:ind w:left="72" w:firstLine="268"/>
              <w:jc w:val="left"/>
              <w:rPr>
                <w:b/>
                <w:sz w:val="22"/>
              </w:rPr>
            </w:pPr>
            <w:r>
              <w:rPr>
                <w:b/>
                <w:spacing w:val="-2"/>
                <w:sz w:val="22"/>
              </w:rPr>
              <w:t>Lucros acumulados</w:t>
            </w:r>
          </w:p>
        </w:tc>
        <w:tc>
          <w:tcPr>
            <w:tcW w:w="2100" w:type="dxa"/>
            <w:tcBorders>
              <w:bottom w:val="single" w:sz="4" w:space="0" w:color="000000"/>
            </w:tcBorders>
          </w:tcPr>
          <w:p>
            <w:pPr>
              <w:pStyle w:val="TableParagraph"/>
              <w:spacing w:line="242" w:lineRule="auto"/>
              <w:ind w:left="86" w:firstLine="532"/>
              <w:jc w:val="left"/>
              <w:rPr>
                <w:b/>
                <w:sz w:val="22"/>
              </w:rPr>
            </w:pPr>
            <w:r>
              <w:rPr>
                <w:b/>
                <w:sz w:val="22"/>
              </w:rPr>
              <w:t>Total do patrimônio</w:t>
            </w:r>
            <w:r>
              <w:rPr>
                <w:b/>
                <w:spacing w:val="-16"/>
                <w:sz w:val="22"/>
              </w:rPr>
              <w:t> </w:t>
            </w:r>
            <w:r>
              <w:rPr>
                <w:b/>
                <w:sz w:val="22"/>
              </w:rPr>
              <w:t>líquido</w:t>
            </w:r>
          </w:p>
        </w:tc>
      </w:tr>
      <w:tr>
        <w:trPr>
          <w:trHeight w:val="254" w:hRule="atLeast"/>
        </w:trPr>
        <w:tc>
          <w:tcPr>
            <w:tcW w:w="4673" w:type="dxa"/>
          </w:tcPr>
          <w:p>
            <w:pPr>
              <w:pStyle w:val="TableParagraph"/>
              <w:spacing w:line="234" w:lineRule="exact"/>
              <w:ind w:left="50"/>
              <w:jc w:val="left"/>
              <w:rPr>
                <w:b/>
                <w:sz w:val="22"/>
              </w:rPr>
            </w:pPr>
            <w:r>
              <w:rPr>
                <w:b/>
                <w:sz w:val="22"/>
              </w:rPr>
              <w:t>Saldos</w:t>
            </w:r>
            <w:r>
              <w:rPr>
                <w:b/>
                <w:spacing w:val="-2"/>
                <w:sz w:val="22"/>
              </w:rPr>
              <w:t> </w:t>
            </w:r>
            <w:r>
              <w:rPr>
                <w:b/>
                <w:sz w:val="22"/>
              </w:rPr>
              <w:t>em</w:t>
            </w:r>
            <w:r>
              <w:rPr>
                <w:b/>
                <w:spacing w:val="-2"/>
                <w:sz w:val="22"/>
              </w:rPr>
              <w:t> </w:t>
            </w:r>
            <w:r>
              <w:rPr>
                <w:b/>
                <w:sz w:val="22"/>
              </w:rPr>
              <w:t>31</w:t>
            </w:r>
            <w:r>
              <w:rPr>
                <w:b/>
                <w:spacing w:val="-1"/>
                <w:sz w:val="22"/>
              </w:rPr>
              <w:t> </w:t>
            </w:r>
            <w:r>
              <w:rPr>
                <w:b/>
                <w:sz w:val="22"/>
              </w:rPr>
              <w:t>de</w:t>
            </w:r>
            <w:r>
              <w:rPr>
                <w:b/>
                <w:spacing w:val="-2"/>
                <w:sz w:val="22"/>
              </w:rPr>
              <w:t> </w:t>
            </w:r>
            <w:r>
              <w:rPr>
                <w:b/>
                <w:sz w:val="22"/>
              </w:rPr>
              <w:t>dezembro</w:t>
            </w:r>
            <w:r>
              <w:rPr>
                <w:b/>
                <w:spacing w:val="-1"/>
                <w:sz w:val="22"/>
              </w:rPr>
              <w:t> </w:t>
            </w:r>
            <w:r>
              <w:rPr>
                <w:b/>
                <w:sz w:val="22"/>
              </w:rPr>
              <w:t>de</w:t>
            </w:r>
            <w:r>
              <w:rPr>
                <w:b/>
                <w:spacing w:val="-6"/>
                <w:sz w:val="22"/>
              </w:rPr>
              <w:t> </w:t>
            </w:r>
            <w:r>
              <w:rPr>
                <w:b/>
                <w:spacing w:val="-4"/>
                <w:sz w:val="22"/>
              </w:rPr>
              <w:t>2021</w:t>
            </w:r>
          </w:p>
        </w:tc>
        <w:tc>
          <w:tcPr>
            <w:tcW w:w="1011" w:type="dxa"/>
            <w:tcBorders>
              <w:top w:val="single" w:sz="4" w:space="0" w:color="000000"/>
              <w:bottom w:val="single" w:sz="4" w:space="0" w:color="000000"/>
            </w:tcBorders>
          </w:tcPr>
          <w:p>
            <w:pPr>
              <w:pStyle w:val="TableParagraph"/>
              <w:spacing w:line="234" w:lineRule="exact"/>
              <w:ind w:right="99"/>
              <w:rPr>
                <w:sz w:val="22"/>
              </w:rPr>
            </w:pPr>
            <w:r>
              <w:rPr>
                <w:spacing w:val="-2"/>
                <w:sz w:val="22"/>
              </w:rPr>
              <w:t>300.000</w:t>
            </w:r>
          </w:p>
        </w:tc>
        <w:tc>
          <w:tcPr>
            <w:tcW w:w="1102" w:type="dxa"/>
            <w:tcBorders>
              <w:top w:val="single" w:sz="4" w:space="0" w:color="000000"/>
              <w:bottom w:val="single" w:sz="4" w:space="0" w:color="000000"/>
            </w:tcBorders>
          </w:tcPr>
          <w:p>
            <w:pPr>
              <w:pStyle w:val="TableParagraph"/>
              <w:spacing w:line="234" w:lineRule="exact"/>
              <w:ind w:right="67"/>
              <w:rPr>
                <w:sz w:val="22"/>
              </w:rPr>
            </w:pPr>
            <w:r>
              <w:rPr>
                <w:spacing w:val="-2"/>
                <w:sz w:val="22"/>
              </w:rPr>
              <w:t>51.514</w:t>
            </w:r>
          </w:p>
        </w:tc>
        <w:tc>
          <w:tcPr>
            <w:tcW w:w="1983" w:type="dxa"/>
            <w:tcBorders>
              <w:top w:val="single" w:sz="4" w:space="0" w:color="000000"/>
              <w:bottom w:val="single" w:sz="4" w:space="0" w:color="000000"/>
            </w:tcBorders>
          </w:tcPr>
          <w:p>
            <w:pPr>
              <w:pStyle w:val="TableParagraph"/>
              <w:spacing w:line="234" w:lineRule="exact"/>
              <w:ind w:right="69"/>
              <w:rPr>
                <w:sz w:val="22"/>
              </w:rPr>
            </w:pPr>
            <w:r>
              <w:rPr>
                <w:spacing w:val="-2"/>
                <w:sz w:val="22"/>
              </w:rPr>
              <w:t>336.774</w:t>
            </w:r>
          </w:p>
        </w:tc>
        <w:tc>
          <w:tcPr>
            <w:tcW w:w="1441" w:type="dxa"/>
            <w:tcBorders>
              <w:top w:val="single" w:sz="4" w:space="0" w:color="000000"/>
              <w:bottom w:val="single" w:sz="4" w:space="0" w:color="000000"/>
            </w:tcBorders>
          </w:tcPr>
          <w:p>
            <w:pPr>
              <w:pStyle w:val="TableParagraph"/>
              <w:spacing w:line="234" w:lineRule="exact"/>
              <w:ind w:right="84"/>
              <w:rPr>
                <w:sz w:val="22"/>
              </w:rPr>
            </w:pPr>
            <w:r>
              <w:rPr>
                <w:spacing w:val="-2"/>
                <w:sz w:val="22"/>
              </w:rPr>
              <w:t>105.557</w:t>
            </w:r>
          </w:p>
        </w:tc>
        <w:tc>
          <w:tcPr>
            <w:tcW w:w="2100" w:type="dxa"/>
            <w:tcBorders>
              <w:top w:val="single" w:sz="4" w:space="0" w:color="000000"/>
              <w:bottom w:val="single" w:sz="4" w:space="0" w:color="000000"/>
            </w:tcBorders>
          </w:tcPr>
          <w:p>
            <w:pPr>
              <w:pStyle w:val="TableParagraph"/>
              <w:spacing w:line="234" w:lineRule="exact"/>
              <w:ind w:right="56"/>
              <w:rPr>
                <w:sz w:val="22"/>
              </w:rPr>
            </w:pPr>
            <w:r>
              <w:rPr>
                <w:spacing w:val="-2"/>
                <w:sz w:val="22"/>
              </w:rPr>
              <w:t>793.845</w:t>
            </w:r>
          </w:p>
        </w:tc>
      </w:tr>
      <w:tr>
        <w:trPr>
          <w:trHeight w:val="511" w:hRule="atLeast"/>
        </w:trPr>
        <w:tc>
          <w:tcPr>
            <w:tcW w:w="4673" w:type="dxa"/>
          </w:tcPr>
          <w:p>
            <w:pPr>
              <w:pStyle w:val="TableParagraph"/>
              <w:spacing w:before="1"/>
              <w:jc w:val="left"/>
              <w:rPr>
                <w:sz w:val="22"/>
              </w:rPr>
            </w:pPr>
          </w:p>
          <w:p>
            <w:pPr>
              <w:pStyle w:val="TableParagraph"/>
              <w:spacing w:line="237" w:lineRule="exact"/>
              <w:ind w:left="50"/>
              <w:jc w:val="left"/>
              <w:rPr>
                <w:sz w:val="22"/>
              </w:rPr>
            </w:pPr>
            <w:r>
              <w:rPr>
                <w:sz w:val="22"/>
              </w:rPr>
              <w:t>Lucro</w:t>
            </w:r>
            <w:r>
              <w:rPr>
                <w:spacing w:val="-8"/>
                <w:sz w:val="22"/>
              </w:rPr>
              <w:t> </w:t>
            </w:r>
            <w:r>
              <w:rPr>
                <w:sz w:val="22"/>
              </w:rPr>
              <w:t>líquido</w:t>
            </w:r>
            <w:r>
              <w:rPr>
                <w:spacing w:val="-3"/>
                <w:sz w:val="22"/>
              </w:rPr>
              <w:t> </w:t>
            </w:r>
            <w:r>
              <w:rPr>
                <w:sz w:val="22"/>
              </w:rPr>
              <w:t>do</w:t>
            </w:r>
            <w:r>
              <w:rPr>
                <w:spacing w:val="-3"/>
                <w:sz w:val="22"/>
              </w:rPr>
              <w:t> </w:t>
            </w:r>
            <w:r>
              <w:rPr>
                <w:spacing w:val="-2"/>
                <w:sz w:val="22"/>
              </w:rPr>
              <w:t>exercício</w:t>
            </w:r>
          </w:p>
        </w:tc>
        <w:tc>
          <w:tcPr>
            <w:tcW w:w="1011" w:type="dxa"/>
            <w:tcBorders>
              <w:top w:val="single" w:sz="4" w:space="0" w:color="000000"/>
            </w:tcBorders>
          </w:tcPr>
          <w:p>
            <w:pPr>
              <w:pStyle w:val="TableParagraph"/>
              <w:spacing w:before="1"/>
              <w:jc w:val="left"/>
              <w:rPr>
                <w:sz w:val="22"/>
              </w:rPr>
            </w:pPr>
          </w:p>
          <w:p>
            <w:pPr>
              <w:pStyle w:val="TableParagraph"/>
              <w:spacing w:line="237" w:lineRule="exact"/>
              <w:ind w:right="99"/>
              <w:rPr>
                <w:sz w:val="22"/>
              </w:rPr>
            </w:pPr>
            <w:r>
              <w:rPr>
                <w:spacing w:val="-10"/>
                <w:sz w:val="22"/>
              </w:rPr>
              <w:t>-</w:t>
            </w:r>
          </w:p>
        </w:tc>
        <w:tc>
          <w:tcPr>
            <w:tcW w:w="1102" w:type="dxa"/>
            <w:tcBorders>
              <w:top w:val="single" w:sz="4" w:space="0" w:color="000000"/>
            </w:tcBorders>
          </w:tcPr>
          <w:p>
            <w:pPr>
              <w:pStyle w:val="TableParagraph"/>
              <w:spacing w:before="1"/>
              <w:jc w:val="left"/>
              <w:rPr>
                <w:sz w:val="22"/>
              </w:rPr>
            </w:pPr>
          </w:p>
          <w:p>
            <w:pPr>
              <w:pStyle w:val="TableParagraph"/>
              <w:spacing w:line="237" w:lineRule="exact"/>
              <w:ind w:right="68"/>
              <w:rPr>
                <w:sz w:val="22"/>
              </w:rPr>
            </w:pPr>
            <w:r>
              <w:rPr>
                <w:spacing w:val="-10"/>
                <w:sz w:val="22"/>
              </w:rPr>
              <w:t>-</w:t>
            </w:r>
          </w:p>
        </w:tc>
        <w:tc>
          <w:tcPr>
            <w:tcW w:w="1983" w:type="dxa"/>
            <w:tcBorders>
              <w:top w:val="single" w:sz="4" w:space="0" w:color="000000"/>
            </w:tcBorders>
          </w:tcPr>
          <w:p>
            <w:pPr>
              <w:pStyle w:val="TableParagraph"/>
              <w:spacing w:before="1"/>
              <w:jc w:val="left"/>
              <w:rPr>
                <w:sz w:val="22"/>
              </w:rPr>
            </w:pPr>
          </w:p>
          <w:p>
            <w:pPr>
              <w:pStyle w:val="TableParagraph"/>
              <w:spacing w:line="237" w:lineRule="exact"/>
              <w:ind w:right="68"/>
              <w:rPr>
                <w:sz w:val="22"/>
              </w:rPr>
            </w:pPr>
            <w:r>
              <w:rPr>
                <w:spacing w:val="-10"/>
                <w:sz w:val="22"/>
              </w:rPr>
              <w:t>-</w:t>
            </w:r>
          </w:p>
        </w:tc>
        <w:tc>
          <w:tcPr>
            <w:tcW w:w="1441" w:type="dxa"/>
            <w:tcBorders>
              <w:top w:val="single" w:sz="4" w:space="0" w:color="000000"/>
            </w:tcBorders>
          </w:tcPr>
          <w:p>
            <w:pPr>
              <w:pStyle w:val="TableParagraph"/>
              <w:spacing w:before="1"/>
              <w:jc w:val="left"/>
              <w:rPr>
                <w:sz w:val="22"/>
              </w:rPr>
            </w:pPr>
          </w:p>
          <w:p>
            <w:pPr>
              <w:pStyle w:val="TableParagraph"/>
              <w:spacing w:line="237" w:lineRule="exact"/>
              <w:ind w:right="84"/>
              <w:rPr>
                <w:sz w:val="22"/>
              </w:rPr>
            </w:pPr>
            <w:r>
              <w:rPr>
                <w:spacing w:val="-2"/>
                <w:sz w:val="22"/>
              </w:rPr>
              <w:t>424.975</w:t>
            </w:r>
          </w:p>
        </w:tc>
        <w:tc>
          <w:tcPr>
            <w:tcW w:w="2100" w:type="dxa"/>
            <w:tcBorders>
              <w:top w:val="single" w:sz="4" w:space="0" w:color="000000"/>
            </w:tcBorders>
          </w:tcPr>
          <w:p>
            <w:pPr>
              <w:pStyle w:val="TableParagraph"/>
              <w:spacing w:before="1"/>
              <w:jc w:val="left"/>
              <w:rPr>
                <w:sz w:val="22"/>
              </w:rPr>
            </w:pPr>
          </w:p>
          <w:p>
            <w:pPr>
              <w:pStyle w:val="TableParagraph"/>
              <w:spacing w:line="237" w:lineRule="exact"/>
              <w:ind w:right="56"/>
              <w:rPr>
                <w:sz w:val="22"/>
              </w:rPr>
            </w:pPr>
            <w:r>
              <w:rPr>
                <w:spacing w:val="-2"/>
                <w:sz w:val="22"/>
              </w:rPr>
              <w:t>424.975</w:t>
            </w:r>
          </w:p>
        </w:tc>
      </w:tr>
      <w:tr>
        <w:trPr>
          <w:trHeight w:val="256" w:hRule="atLeast"/>
        </w:trPr>
        <w:tc>
          <w:tcPr>
            <w:tcW w:w="4673" w:type="dxa"/>
          </w:tcPr>
          <w:p>
            <w:pPr>
              <w:pStyle w:val="TableParagraph"/>
              <w:spacing w:line="237" w:lineRule="exact"/>
              <w:ind w:left="50"/>
              <w:jc w:val="left"/>
              <w:rPr>
                <w:sz w:val="22"/>
              </w:rPr>
            </w:pPr>
            <w:r>
              <w:rPr>
                <w:sz w:val="22"/>
              </w:rPr>
              <w:t>Distribuição</w:t>
            </w:r>
            <w:r>
              <w:rPr>
                <w:spacing w:val="-7"/>
                <w:sz w:val="22"/>
              </w:rPr>
              <w:t> </w:t>
            </w:r>
            <w:r>
              <w:rPr>
                <w:sz w:val="22"/>
              </w:rPr>
              <w:t>de</w:t>
            </w:r>
            <w:r>
              <w:rPr>
                <w:spacing w:val="-3"/>
                <w:sz w:val="22"/>
              </w:rPr>
              <w:t> </w:t>
            </w:r>
            <w:r>
              <w:rPr>
                <w:spacing w:val="-2"/>
                <w:sz w:val="22"/>
              </w:rPr>
              <w:t>lucros</w:t>
            </w:r>
          </w:p>
        </w:tc>
        <w:tc>
          <w:tcPr>
            <w:tcW w:w="1011" w:type="dxa"/>
          </w:tcPr>
          <w:p>
            <w:pPr>
              <w:pStyle w:val="TableParagraph"/>
              <w:spacing w:line="237" w:lineRule="exact"/>
              <w:ind w:right="99"/>
              <w:rPr>
                <w:sz w:val="22"/>
              </w:rPr>
            </w:pPr>
            <w:r>
              <w:rPr>
                <w:spacing w:val="-10"/>
                <w:sz w:val="22"/>
              </w:rPr>
              <w:t>-</w:t>
            </w:r>
          </w:p>
        </w:tc>
        <w:tc>
          <w:tcPr>
            <w:tcW w:w="1102" w:type="dxa"/>
          </w:tcPr>
          <w:p>
            <w:pPr>
              <w:pStyle w:val="TableParagraph"/>
              <w:spacing w:line="237" w:lineRule="exact"/>
              <w:ind w:right="68"/>
              <w:rPr>
                <w:sz w:val="22"/>
              </w:rPr>
            </w:pPr>
            <w:r>
              <w:rPr>
                <w:spacing w:val="-10"/>
                <w:sz w:val="22"/>
              </w:rPr>
              <w:t>-</w:t>
            </w:r>
          </w:p>
        </w:tc>
        <w:tc>
          <w:tcPr>
            <w:tcW w:w="1983" w:type="dxa"/>
          </w:tcPr>
          <w:p>
            <w:pPr>
              <w:pStyle w:val="TableParagraph"/>
              <w:spacing w:line="237" w:lineRule="exact"/>
              <w:ind w:right="68"/>
              <w:rPr>
                <w:sz w:val="22"/>
              </w:rPr>
            </w:pPr>
            <w:r>
              <w:rPr>
                <w:spacing w:val="-10"/>
                <w:sz w:val="22"/>
              </w:rPr>
              <w:t>-</w:t>
            </w:r>
          </w:p>
        </w:tc>
        <w:tc>
          <w:tcPr>
            <w:tcW w:w="1441" w:type="dxa"/>
          </w:tcPr>
          <w:p>
            <w:pPr>
              <w:pStyle w:val="TableParagraph"/>
              <w:spacing w:line="237" w:lineRule="exact"/>
              <w:ind w:right="81"/>
              <w:rPr>
                <w:sz w:val="22"/>
              </w:rPr>
            </w:pPr>
            <w:r>
              <w:rPr>
                <w:spacing w:val="-2"/>
                <w:sz w:val="22"/>
              </w:rPr>
              <w:t>(474.811)</w:t>
            </w:r>
          </w:p>
        </w:tc>
        <w:tc>
          <w:tcPr>
            <w:tcW w:w="2100" w:type="dxa"/>
          </w:tcPr>
          <w:p>
            <w:pPr>
              <w:pStyle w:val="TableParagraph"/>
              <w:spacing w:line="237" w:lineRule="exact"/>
              <w:ind w:right="54"/>
              <w:rPr>
                <w:sz w:val="22"/>
              </w:rPr>
            </w:pPr>
            <w:r>
              <w:rPr>
                <w:spacing w:val="-2"/>
                <w:sz w:val="22"/>
              </w:rPr>
              <w:t>(474.811)</w:t>
            </w:r>
          </w:p>
        </w:tc>
      </w:tr>
      <w:tr>
        <w:trPr>
          <w:trHeight w:val="257" w:hRule="atLeast"/>
        </w:trPr>
        <w:tc>
          <w:tcPr>
            <w:tcW w:w="4673" w:type="dxa"/>
          </w:tcPr>
          <w:p>
            <w:pPr>
              <w:pStyle w:val="TableParagraph"/>
              <w:spacing w:line="237" w:lineRule="exact"/>
              <w:ind w:left="50"/>
              <w:jc w:val="left"/>
              <w:rPr>
                <w:sz w:val="22"/>
              </w:rPr>
            </w:pPr>
            <w:r>
              <w:rPr>
                <w:sz w:val="22"/>
              </w:rPr>
              <w:t>Constituição</w:t>
            </w:r>
            <w:r>
              <w:rPr>
                <w:spacing w:val="-10"/>
                <w:sz w:val="22"/>
              </w:rPr>
              <w:t> </w:t>
            </w:r>
            <w:r>
              <w:rPr>
                <w:sz w:val="22"/>
              </w:rPr>
              <w:t>de</w:t>
            </w:r>
            <w:r>
              <w:rPr>
                <w:spacing w:val="-2"/>
                <w:sz w:val="22"/>
              </w:rPr>
              <w:t> </w:t>
            </w:r>
            <w:r>
              <w:rPr>
                <w:sz w:val="22"/>
              </w:rPr>
              <w:t>reserva</w:t>
            </w:r>
            <w:r>
              <w:rPr>
                <w:spacing w:val="-6"/>
                <w:sz w:val="22"/>
              </w:rPr>
              <w:t> </w:t>
            </w:r>
            <w:r>
              <w:rPr>
                <w:spacing w:val="-2"/>
                <w:sz w:val="22"/>
              </w:rPr>
              <w:t>legal</w:t>
            </w:r>
          </w:p>
        </w:tc>
        <w:tc>
          <w:tcPr>
            <w:tcW w:w="1011" w:type="dxa"/>
          </w:tcPr>
          <w:p>
            <w:pPr>
              <w:pStyle w:val="TableParagraph"/>
              <w:spacing w:line="237" w:lineRule="exact"/>
              <w:ind w:right="99"/>
              <w:rPr>
                <w:sz w:val="22"/>
              </w:rPr>
            </w:pPr>
            <w:r>
              <w:rPr>
                <w:spacing w:val="-10"/>
                <w:sz w:val="22"/>
              </w:rPr>
              <w:t>-</w:t>
            </w:r>
          </w:p>
        </w:tc>
        <w:tc>
          <w:tcPr>
            <w:tcW w:w="1102" w:type="dxa"/>
          </w:tcPr>
          <w:p>
            <w:pPr>
              <w:pStyle w:val="TableParagraph"/>
              <w:spacing w:line="237" w:lineRule="exact"/>
              <w:ind w:right="69"/>
              <w:rPr>
                <w:sz w:val="22"/>
              </w:rPr>
            </w:pPr>
            <w:r>
              <w:rPr>
                <w:spacing w:val="-2"/>
                <w:sz w:val="22"/>
              </w:rPr>
              <w:t>8.486</w:t>
            </w:r>
          </w:p>
        </w:tc>
        <w:tc>
          <w:tcPr>
            <w:tcW w:w="1983" w:type="dxa"/>
          </w:tcPr>
          <w:p>
            <w:pPr>
              <w:pStyle w:val="TableParagraph"/>
              <w:spacing w:line="237" w:lineRule="exact"/>
              <w:ind w:right="68"/>
              <w:rPr>
                <w:sz w:val="22"/>
              </w:rPr>
            </w:pPr>
            <w:r>
              <w:rPr>
                <w:spacing w:val="-10"/>
                <w:sz w:val="22"/>
              </w:rPr>
              <w:t>-</w:t>
            </w:r>
          </w:p>
        </w:tc>
        <w:tc>
          <w:tcPr>
            <w:tcW w:w="1441" w:type="dxa"/>
          </w:tcPr>
          <w:p>
            <w:pPr>
              <w:pStyle w:val="TableParagraph"/>
              <w:spacing w:line="237" w:lineRule="exact"/>
              <w:ind w:right="81"/>
              <w:rPr>
                <w:sz w:val="22"/>
              </w:rPr>
            </w:pPr>
            <w:r>
              <w:rPr>
                <w:spacing w:val="-2"/>
                <w:sz w:val="22"/>
              </w:rPr>
              <w:t>(8.486)</w:t>
            </w:r>
          </w:p>
        </w:tc>
        <w:tc>
          <w:tcPr>
            <w:tcW w:w="2100" w:type="dxa"/>
          </w:tcPr>
          <w:p>
            <w:pPr>
              <w:pStyle w:val="TableParagraph"/>
              <w:spacing w:line="237" w:lineRule="exact"/>
              <w:ind w:right="56"/>
              <w:rPr>
                <w:sz w:val="22"/>
              </w:rPr>
            </w:pPr>
            <w:r>
              <w:rPr>
                <w:spacing w:val="-10"/>
                <w:sz w:val="22"/>
              </w:rPr>
              <w:t>-</w:t>
            </w:r>
          </w:p>
        </w:tc>
      </w:tr>
      <w:tr>
        <w:trPr>
          <w:trHeight w:val="506" w:hRule="atLeast"/>
        </w:trPr>
        <w:tc>
          <w:tcPr>
            <w:tcW w:w="4673" w:type="dxa"/>
          </w:tcPr>
          <w:p>
            <w:pPr>
              <w:pStyle w:val="TableParagraph"/>
              <w:spacing w:line="251" w:lineRule="exact"/>
              <w:ind w:left="50"/>
              <w:jc w:val="left"/>
              <w:rPr>
                <w:sz w:val="22"/>
              </w:rPr>
            </w:pPr>
            <w:r>
              <w:rPr>
                <w:sz w:val="22"/>
              </w:rPr>
              <w:t>Constituição</w:t>
            </w:r>
            <w:r>
              <w:rPr>
                <w:spacing w:val="-9"/>
                <w:sz w:val="22"/>
              </w:rPr>
              <w:t> </w:t>
            </w:r>
            <w:r>
              <w:rPr>
                <w:sz w:val="22"/>
              </w:rPr>
              <w:t>de</w:t>
            </w:r>
            <w:r>
              <w:rPr>
                <w:spacing w:val="-1"/>
                <w:sz w:val="22"/>
              </w:rPr>
              <w:t> </w:t>
            </w:r>
            <w:r>
              <w:rPr>
                <w:sz w:val="22"/>
              </w:rPr>
              <w:t>reserva</w:t>
            </w:r>
            <w:r>
              <w:rPr>
                <w:spacing w:val="-5"/>
                <w:sz w:val="22"/>
              </w:rPr>
              <w:t> </w:t>
            </w:r>
            <w:r>
              <w:rPr>
                <w:sz w:val="22"/>
              </w:rPr>
              <w:t>de</w:t>
            </w:r>
            <w:r>
              <w:rPr>
                <w:spacing w:val="-2"/>
                <w:sz w:val="22"/>
              </w:rPr>
              <w:t> </w:t>
            </w:r>
            <w:r>
              <w:rPr>
                <w:sz w:val="22"/>
              </w:rPr>
              <w:t>incentivos</w:t>
            </w:r>
            <w:r>
              <w:rPr>
                <w:spacing w:val="-8"/>
                <w:sz w:val="22"/>
              </w:rPr>
              <w:t> </w:t>
            </w:r>
            <w:r>
              <w:rPr>
                <w:spacing w:val="-2"/>
                <w:sz w:val="22"/>
              </w:rPr>
              <w:t>fiscais</w:t>
            </w:r>
          </w:p>
        </w:tc>
        <w:tc>
          <w:tcPr>
            <w:tcW w:w="1011" w:type="dxa"/>
            <w:tcBorders>
              <w:bottom w:val="single" w:sz="4" w:space="0" w:color="000000"/>
            </w:tcBorders>
          </w:tcPr>
          <w:p>
            <w:pPr>
              <w:pStyle w:val="TableParagraph"/>
              <w:spacing w:line="251" w:lineRule="exact"/>
              <w:ind w:right="99"/>
              <w:rPr>
                <w:sz w:val="22"/>
              </w:rPr>
            </w:pPr>
            <w:r>
              <w:rPr>
                <w:spacing w:val="-10"/>
                <w:sz w:val="22"/>
              </w:rPr>
              <w:t>-</w:t>
            </w:r>
          </w:p>
        </w:tc>
        <w:tc>
          <w:tcPr>
            <w:tcW w:w="1102" w:type="dxa"/>
            <w:tcBorders>
              <w:bottom w:val="single" w:sz="4" w:space="0" w:color="000000"/>
            </w:tcBorders>
          </w:tcPr>
          <w:p>
            <w:pPr>
              <w:pStyle w:val="TableParagraph"/>
              <w:spacing w:line="251" w:lineRule="exact"/>
              <w:ind w:right="68"/>
              <w:rPr>
                <w:sz w:val="22"/>
              </w:rPr>
            </w:pPr>
            <w:r>
              <w:rPr>
                <w:spacing w:val="-10"/>
                <w:sz w:val="22"/>
              </w:rPr>
              <w:t>-</w:t>
            </w:r>
          </w:p>
        </w:tc>
        <w:tc>
          <w:tcPr>
            <w:tcW w:w="1983" w:type="dxa"/>
            <w:tcBorders>
              <w:bottom w:val="single" w:sz="4" w:space="0" w:color="000000"/>
            </w:tcBorders>
          </w:tcPr>
          <w:p>
            <w:pPr>
              <w:pStyle w:val="TableParagraph"/>
              <w:spacing w:line="251" w:lineRule="exact"/>
              <w:ind w:right="67"/>
              <w:rPr>
                <w:sz w:val="22"/>
              </w:rPr>
            </w:pPr>
            <w:r>
              <w:rPr>
                <w:spacing w:val="-2"/>
                <w:sz w:val="22"/>
              </w:rPr>
              <w:t>47.235</w:t>
            </w:r>
          </w:p>
        </w:tc>
        <w:tc>
          <w:tcPr>
            <w:tcW w:w="1441" w:type="dxa"/>
            <w:tcBorders>
              <w:bottom w:val="single" w:sz="4" w:space="0" w:color="000000"/>
            </w:tcBorders>
          </w:tcPr>
          <w:p>
            <w:pPr>
              <w:pStyle w:val="TableParagraph"/>
              <w:spacing w:line="251" w:lineRule="exact"/>
              <w:ind w:right="83"/>
              <w:rPr>
                <w:sz w:val="22"/>
              </w:rPr>
            </w:pPr>
            <w:r>
              <w:rPr>
                <w:spacing w:val="-2"/>
                <w:sz w:val="22"/>
              </w:rPr>
              <w:t>(47.235)</w:t>
            </w:r>
          </w:p>
        </w:tc>
        <w:tc>
          <w:tcPr>
            <w:tcW w:w="2100" w:type="dxa"/>
            <w:tcBorders>
              <w:bottom w:val="single" w:sz="4" w:space="0" w:color="000000"/>
            </w:tcBorders>
          </w:tcPr>
          <w:p>
            <w:pPr>
              <w:pStyle w:val="TableParagraph"/>
              <w:spacing w:line="251" w:lineRule="exact"/>
              <w:ind w:right="56"/>
              <w:rPr>
                <w:sz w:val="22"/>
              </w:rPr>
            </w:pPr>
            <w:r>
              <w:rPr>
                <w:spacing w:val="-10"/>
                <w:sz w:val="22"/>
              </w:rPr>
              <w:t>-</w:t>
            </w:r>
          </w:p>
        </w:tc>
      </w:tr>
      <w:tr>
        <w:trPr>
          <w:trHeight w:val="253" w:hRule="atLeast"/>
        </w:trPr>
        <w:tc>
          <w:tcPr>
            <w:tcW w:w="4673" w:type="dxa"/>
          </w:tcPr>
          <w:p>
            <w:pPr>
              <w:pStyle w:val="TableParagraph"/>
              <w:spacing w:line="234" w:lineRule="exact"/>
              <w:ind w:left="50"/>
              <w:jc w:val="left"/>
              <w:rPr>
                <w:b/>
                <w:sz w:val="22"/>
              </w:rPr>
            </w:pPr>
            <w:r>
              <w:rPr>
                <w:b/>
                <w:sz w:val="22"/>
              </w:rPr>
              <w:t>Saldos</w:t>
            </w:r>
            <w:r>
              <w:rPr>
                <w:b/>
                <w:spacing w:val="-2"/>
                <w:sz w:val="22"/>
              </w:rPr>
              <w:t> </w:t>
            </w:r>
            <w:r>
              <w:rPr>
                <w:b/>
                <w:sz w:val="22"/>
              </w:rPr>
              <w:t>em</w:t>
            </w:r>
            <w:r>
              <w:rPr>
                <w:b/>
                <w:spacing w:val="-2"/>
                <w:sz w:val="22"/>
              </w:rPr>
              <w:t> </w:t>
            </w:r>
            <w:r>
              <w:rPr>
                <w:b/>
                <w:sz w:val="22"/>
              </w:rPr>
              <w:t>31</w:t>
            </w:r>
            <w:r>
              <w:rPr>
                <w:b/>
                <w:spacing w:val="-1"/>
                <w:sz w:val="22"/>
              </w:rPr>
              <w:t> </w:t>
            </w:r>
            <w:r>
              <w:rPr>
                <w:b/>
                <w:sz w:val="22"/>
              </w:rPr>
              <w:t>de</w:t>
            </w:r>
            <w:r>
              <w:rPr>
                <w:b/>
                <w:spacing w:val="-2"/>
                <w:sz w:val="22"/>
              </w:rPr>
              <w:t> </w:t>
            </w:r>
            <w:r>
              <w:rPr>
                <w:b/>
                <w:sz w:val="22"/>
              </w:rPr>
              <w:t>dezembro</w:t>
            </w:r>
            <w:r>
              <w:rPr>
                <w:b/>
                <w:spacing w:val="-1"/>
                <w:sz w:val="22"/>
              </w:rPr>
              <w:t> </w:t>
            </w:r>
            <w:r>
              <w:rPr>
                <w:b/>
                <w:sz w:val="22"/>
              </w:rPr>
              <w:t>de</w:t>
            </w:r>
            <w:r>
              <w:rPr>
                <w:b/>
                <w:spacing w:val="-6"/>
                <w:sz w:val="22"/>
              </w:rPr>
              <w:t> </w:t>
            </w:r>
            <w:r>
              <w:rPr>
                <w:b/>
                <w:spacing w:val="-4"/>
                <w:sz w:val="22"/>
              </w:rPr>
              <w:t>2022</w:t>
            </w:r>
          </w:p>
        </w:tc>
        <w:tc>
          <w:tcPr>
            <w:tcW w:w="1011" w:type="dxa"/>
            <w:tcBorders>
              <w:top w:val="single" w:sz="4" w:space="0" w:color="000000"/>
              <w:bottom w:val="single" w:sz="4" w:space="0" w:color="000000"/>
            </w:tcBorders>
          </w:tcPr>
          <w:p>
            <w:pPr>
              <w:pStyle w:val="TableParagraph"/>
              <w:spacing w:line="234" w:lineRule="exact"/>
              <w:ind w:right="99"/>
              <w:rPr>
                <w:sz w:val="22"/>
              </w:rPr>
            </w:pPr>
            <w:r>
              <w:rPr>
                <w:spacing w:val="-2"/>
                <w:sz w:val="22"/>
              </w:rPr>
              <w:t>300.000</w:t>
            </w:r>
          </w:p>
        </w:tc>
        <w:tc>
          <w:tcPr>
            <w:tcW w:w="1102" w:type="dxa"/>
            <w:tcBorders>
              <w:top w:val="single" w:sz="4" w:space="0" w:color="000000"/>
              <w:bottom w:val="single" w:sz="4" w:space="0" w:color="000000"/>
            </w:tcBorders>
          </w:tcPr>
          <w:p>
            <w:pPr>
              <w:pStyle w:val="TableParagraph"/>
              <w:spacing w:line="234" w:lineRule="exact"/>
              <w:ind w:right="67"/>
              <w:rPr>
                <w:sz w:val="22"/>
              </w:rPr>
            </w:pPr>
            <w:r>
              <w:rPr>
                <w:spacing w:val="-2"/>
                <w:sz w:val="22"/>
              </w:rPr>
              <w:t>60.000</w:t>
            </w:r>
          </w:p>
        </w:tc>
        <w:tc>
          <w:tcPr>
            <w:tcW w:w="1983" w:type="dxa"/>
            <w:tcBorders>
              <w:top w:val="single" w:sz="4" w:space="0" w:color="000000"/>
              <w:bottom w:val="single" w:sz="4" w:space="0" w:color="000000"/>
            </w:tcBorders>
          </w:tcPr>
          <w:p>
            <w:pPr>
              <w:pStyle w:val="TableParagraph"/>
              <w:spacing w:line="234" w:lineRule="exact"/>
              <w:ind w:right="69"/>
              <w:rPr>
                <w:sz w:val="22"/>
              </w:rPr>
            </w:pPr>
            <w:r>
              <w:rPr>
                <w:spacing w:val="-2"/>
                <w:sz w:val="22"/>
              </w:rPr>
              <w:t>384.009</w:t>
            </w:r>
          </w:p>
        </w:tc>
        <w:tc>
          <w:tcPr>
            <w:tcW w:w="1441" w:type="dxa"/>
            <w:tcBorders>
              <w:top w:val="single" w:sz="4" w:space="0" w:color="000000"/>
              <w:bottom w:val="single" w:sz="4" w:space="0" w:color="000000"/>
            </w:tcBorders>
          </w:tcPr>
          <w:p>
            <w:pPr>
              <w:pStyle w:val="TableParagraph"/>
              <w:spacing w:line="234" w:lineRule="exact"/>
              <w:ind w:right="83"/>
              <w:rPr>
                <w:sz w:val="22"/>
              </w:rPr>
            </w:pPr>
            <w:r>
              <w:rPr>
                <w:spacing w:val="-10"/>
                <w:sz w:val="22"/>
              </w:rPr>
              <w:t>-</w:t>
            </w:r>
          </w:p>
        </w:tc>
        <w:tc>
          <w:tcPr>
            <w:tcW w:w="2100" w:type="dxa"/>
            <w:tcBorders>
              <w:top w:val="single" w:sz="4" w:space="0" w:color="000000"/>
              <w:bottom w:val="single" w:sz="4" w:space="0" w:color="000000"/>
            </w:tcBorders>
          </w:tcPr>
          <w:p>
            <w:pPr>
              <w:pStyle w:val="TableParagraph"/>
              <w:spacing w:line="234" w:lineRule="exact"/>
              <w:ind w:right="56"/>
              <w:rPr>
                <w:sz w:val="22"/>
              </w:rPr>
            </w:pPr>
            <w:r>
              <w:rPr>
                <w:spacing w:val="-2"/>
                <w:sz w:val="22"/>
              </w:rPr>
              <w:t>744.009</w:t>
            </w:r>
          </w:p>
        </w:tc>
      </w:tr>
      <w:tr>
        <w:trPr>
          <w:trHeight w:val="513" w:hRule="atLeast"/>
        </w:trPr>
        <w:tc>
          <w:tcPr>
            <w:tcW w:w="4673" w:type="dxa"/>
          </w:tcPr>
          <w:p>
            <w:pPr>
              <w:pStyle w:val="TableParagraph"/>
              <w:spacing w:before="1"/>
              <w:jc w:val="left"/>
              <w:rPr>
                <w:sz w:val="22"/>
              </w:rPr>
            </w:pPr>
          </w:p>
          <w:p>
            <w:pPr>
              <w:pStyle w:val="TableParagraph"/>
              <w:spacing w:line="240" w:lineRule="exact"/>
              <w:ind w:left="50"/>
              <w:jc w:val="left"/>
              <w:rPr>
                <w:sz w:val="22"/>
              </w:rPr>
            </w:pPr>
            <w:r>
              <w:rPr>
                <w:sz w:val="22"/>
              </w:rPr>
              <w:t>Lucro</w:t>
            </w:r>
            <w:r>
              <w:rPr>
                <w:spacing w:val="-8"/>
                <w:sz w:val="22"/>
              </w:rPr>
              <w:t> </w:t>
            </w:r>
            <w:r>
              <w:rPr>
                <w:sz w:val="22"/>
              </w:rPr>
              <w:t>líquido</w:t>
            </w:r>
            <w:r>
              <w:rPr>
                <w:spacing w:val="-3"/>
                <w:sz w:val="22"/>
              </w:rPr>
              <w:t> </w:t>
            </w:r>
            <w:r>
              <w:rPr>
                <w:sz w:val="22"/>
              </w:rPr>
              <w:t>do</w:t>
            </w:r>
            <w:r>
              <w:rPr>
                <w:spacing w:val="-3"/>
                <w:sz w:val="22"/>
              </w:rPr>
              <w:t> </w:t>
            </w:r>
            <w:r>
              <w:rPr>
                <w:spacing w:val="-2"/>
                <w:sz w:val="22"/>
              </w:rPr>
              <w:t>exercício</w:t>
            </w:r>
          </w:p>
        </w:tc>
        <w:tc>
          <w:tcPr>
            <w:tcW w:w="1011" w:type="dxa"/>
            <w:tcBorders>
              <w:top w:val="single" w:sz="4" w:space="0" w:color="000000"/>
            </w:tcBorders>
          </w:tcPr>
          <w:p>
            <w:pPr>
              <w:pStyle w:val="TableParagraph"/>
              <w:spacing w:before="1"/>
              <w:jc w:val="left"/>
              <w:rPr>
                <w:sz w:val="22"/>
              </w:rPr>
            </w:pPr>
          </w:p>
          <w:p>
            <w:pPr>
              <w:pStyle w:val="TableParagraph"/>
              <w:spacing w:line="240" w:lineRule="exact"/>
              <w:ind w:right="99"/>
              <w:rPr>
                <w:b/>
                <w:sz w:val="22"/>
              </w:rPr>
            </w:pPr>
            <w:r>
              <w:rPr>
                <w:b/>
                <w:spacing w:val="-10"/>
                <w:sz w:val="22"/>
              </w:rPr>
              <w:t>-</w:t>
            </w:r>
          </w:p>
        </w:tc>
        <w:tc>
          <w:tcPr>
            <w:tcW w:w="1102" w:type="dxa"/>
            <w:tcBorders>
              <w:top w:val="single" w:sz="4" w:space="0" w:color="000000"/>
            </w:tcBorders>
          </w:tcPr>
          <w:p>
            <w:pPr>
              <w:pStyle w:val="TableParagraph"/>
              <w:spacing w:before="1"/>
              <w:jc w:val="left"/>
              <w:rPr>
                <w:sz w:val="22"/>
              </w:rPr>
            </w:pPr>
          </w:p>
          <w:p>
            <w:pPr>
              <w:pStyle w:val="TableParagraph"/>
              <w:spacing w:line="240" w:lineRule="exact"/>
              <w:ind w:right="68"/>
              <w:rPr>
                <w:b/>
                <w:sz w:val="22"/>
              </w:rPr>
            </w:pPr>
            <w:r>
              <w:rPr>
                <w:b/>
                <w:spacing w:val="-10"/>
                <w:sz w:val="22"/>
              </w:rPr>
              <w:t>-</w:t>
            </w:r>
          </w:p>
        </w:tc>
        <w:tc>
          <w:tcPr>
            <w:tcW w:w="1983" w:type="dxa"/>
            <w:tcBorders>
              <w:top w:val="single" w:sz="4" w:space="0" w:color="000000"/>
            </w:tcBorders>
          </w:tcPr>
          <w:p>
            <w:pPr>
              <w:pStyle w:val="TableParagraph"/>
              <w:spacing w:before="1"/>
              <w:jc w:val="left"/>
              <w:rPr>
                <w:sz w:val="22"/>
              </w:rPr>
            </w:pPr>
          </w:p>
          <w:p>
            <w:pPr>
              <w:pStyle w:val="TableParagraph"/>
              <w:spacing w:line="240" w:lineRule="exact"/>
              <w:ind w:right="68"/>
              <w:rPr>
                <w:b/>
                <w:sz w:val="22"/>
              </w:rPr>
            </w:pPr>
            <w:r>
              <w:rPr>
                <w:b/>
                <w:spacing w:val="-10"/>
                <w:sz w:val="22"/>
              </w:rPr>
              <w:t>-</w:t>
            </w:r>
          </w:p>
        </w:tc>
        <w:tc>
          <w:tcPr>
            <w:tcW w:w="1441" w:type="dxa"/>
            <w:tcBorders>
              <w:top w:val="single" w:sz="4" w:space="0" w:color="000000"/>
            </w:tcBorders>
          </w:tcPr>
          <w:p>
            <w:pPr>
              <w:pStyle w:val="TableParagraph"/>
              <w:spacing w:before="1"/>
              <w:jc w:val="left"/>
              <w:rPr>
                <w:sz w:val="22"/>
              </w:rPr>
            </w:pPr>
          </w:p>
          <w:p>
            <w:pPr>
              <w:pStyle w:val="TableParagraph"/>
              <w:spacing w:line="240" w:lineRule="exact"/>
              <w:ind w:right="84"/>
              <w:rPr>
                <w:b/>
                <w:sz w:val="22"/>
              </w:rPr>
            </w:pPr>
            <w:r>
              <w:rPr>
                <w:b/>
                <w:spacing w:val="-2"/>
                <w:sz w:val="22"/>
              </w:rPr>
              <w:t>600.454</w:t>
            </w:r>
          </w:p>
        </w:tc>
        <w:tc>
          <w:tcPr>
            <w:tcW w:w="2100" w:type="dxa"/>
            <w:tcBorders>
              <w:top w:val="single" w:sz="4" w:space="0" w:color="000000"/>
            </w:tcBorders>
          </w:tcPr>
          <w:p>
            <w:pPr>
              <w:pStyle w:val="TableParagraph"/>
              <w:spacing w:before="1"/>
              <w:jc w:val="left"/>
              <w:rPr>
                <w:sz w:val="22"/>
              </w:rPr>
            </w:pPr>
          </w:p>
          <w:p>
            <w:pPr>
              <w:pStyle w:val="TableParagraph"/>
              <w:spacing w:line="240" w:lineRule="exact"/>
              <w:ind w:right="56"/>
              <w:rPr>
                <w:b/>
                <w:sz w:val="22"/>
              </w:rPr>
            </w:pPr>
            <w:r>
              <w:rPr>
                <w:b/>
                <w:spacing w:val="-2"/>
                <w:sz w:val="22"/>
              </w:rPr>
              <w:t>600.454</w:t>
            </w:r>
          </w:p>
        </w:tc>
      </w:tr>
      <w:tr>
        <w:trPr>
          <w:trHeight w:val="256" w:hRule="atLeast"/>
        </w:trPr>
        <w:tc>
          <w:tcPr>
            <w:tcW w:w="4673" w:type="dxa"/>
          </w:tcPr>
          <w:p>
            <w:pPr>
              <w:pStyle w:val="TableParagraph"/>
              <w:spacing w:line="237" w:lineRule="exact"/>
              <w:ind w:left="50"/>
              <w:jc w:val="left"/>
              <w:rPr>
                <w:sz w:val="22"/>
              </w:rPr>
            </w:pPr>
            <w:r>
              <w:rPr>
                <w:sz w:val="22"/>
              </w:rPr>
              <w:t>Distribuição</w:t>
            </w:r>
            <w:r>
              <w:rPr>
                <w:spacing w:val="-7"/>
                <w:sz w:val="22"/>
              </w:rPr>
              <w:t> </w:t>
            </w:r>
            <w:r>
              <w:rPr>
                <w:sz w:val="22"/>
              </w:rPr>
              <w:t>de</w:t>
            </w:r>
            <w:r>
              <w:rPr>
                <w:spacing w:val="-3"/>
                <w:sz w:val="22"/>
              </w:rPr>
              <w:t> </w:t>
            </w:r>
            <w:r>
              <w:rPr>
                <w:spacing w:val="-2"/>
                <w:sz w:val="22"/>
              </w:rPr>
              <w:t>lucros</w:t>
            </w:r>
          </w:p>
        </w:tc>
        <w:tc>
          <w:tcPr>
            <w:tcW w:w="1011" w:type="dxa"/>
          </w:tcPr>
          <w:p>
            <w:pPr>
              <w:pStyle w:val="TableParagraph"/>
              <w:spacing w:line="237" w:lineRule="exact"/>
              <w:ind w:right="99"/>
              <w:rPr>
                <w:b/>
                <w:sz w:val="22"/>
              </w:rPr>
            </w:pPr>
            <w:r>
              <w:rPr>
                <w:b/>
                <w:spacing w:val="-10"/>
                <w:sz w:val="22"/>
              </w:rPr>
              <w:t>-</w:t>
            </w:r>
          </w:p>
        </w:tc>
        <w:tc>
          <w:tcPr>
            <w:tcW w:w="1102" w:type="dxa"/>
          </w:tcPr>
          <w:p>
            <w:pPr>
              <w:pStyle w:val="TableParagraph"/>
              <w:spacing w:line="237" w:lineRule="exact"/>
              <w:ind w:right="68"/>
              <w:rPr>
                <w:b/>
                <w:sz w:val="22"/>
              </w:rPr>
            </w:pPr>
            <w:r>
              <w:rPr>
                <w:b/>
                <w:spacing w:val="-10"/>
                <w:sz w:val="22"/>
              </w:rPr>
              <w:t>-</w:t>
            </w:r>
          </w:p>
        </w:tc>
        <w:tc>
          <w:tcPr>
            <w:tcW w:w="1983" w:type="dxa"/>
          </w:tcPr>
          <w:p>
            <w:pPr>
              <w:pStyle w:val="TableParagraph"/>
              <w:spacing w:line="237" w:lineRule="exact"/>
              <w:ind w:right="68"/>
              <w:rPr>
                <w:b/>
                <w:sz w:val="22"/>
              </w:rPr>
            </w:pPr>
            <w:r>
              <w:rPr>
                <w:b/>
                <w:spacing w:val="-10"/>
                <w:sz w:val="22"/>
              </w:rPr>
              <w:t>-</w:t>
            </w:r>
          </w:p>
        </w:tc>
        <w:tc>
          <w:tcPr>
            <w:tcW w:w="1441" w:type="dxa"/>
          </w:tcPr>
          <w:p>
            <w:pPr>
              <w:pStyle w:val="TableParagraph"/>
              <w:spacing w:line="237" w:lineRule="exact"/>
              <w:ind w:right="81"/>
              <w:rPr>
                <w:b/>
                <w:sz w:val="22"/>
              </w:rPr>
            </w:pPr>
            <w:r>
              <w:rPr>
                <w:b/>
                <w:spacing w:val="-2"/>
                <w:sz w:val="22"/>
              </w:rPr>
              <w:t>(394.895)</w:t>
            </w:r>
          </w:p>
        </w:tc>
        <w:tc>
          <w:tcPr>
            <w:tcW w:w="2100" w:type="dxa"/>
          </w:tcPr>
          <w:p>
            <w:pPr>
              <w:pStyle w:val="TableParagraph"/>
              <w:spacing w:line="237" w:lineRule="exact"/>
              <w:ind w:right="54"/>
              <w:rPr>
                <w:b/>
                <w:sz w:val="22"/>
              </w:rPr>
            </w:pPr>
            <w:r>
              <w:rPr>
                <w:b/>
                <w:spacing w:val="-2"/>
                <w:sz w:val="22"/>
              </w:rPr>
              <w:t>(394.895)</w:t>
            </w:r>
          </w:p>
        </w:tc>
      </w:tr>
      <w:tr>
        <w:trPr>
          <w:trHeight w:val="254" w:hRule="atLeast"/>
        </w:trPr>
        <w:tc>
          <w:tcPr>
            <w:tcW w:w="4673" w:type="dxa"/>
          </w:tcPr>
          <w:p>
            <w:pPr>
              <w:pStyle w:val="TableParagraph"/>
              <w:spacing w:line="234" w:lineRule="exact"/>
              <w:ind w:left="50"/>
              <w:jc w:val="left"/>
              <w:rPr>
                <w:sz w:val="22"/>
              </w:rPr>
            </w:pPr>
            <w:r>
              <w:rPr>
                <w:sz w:val="22"/>
              </w:rPr>
              <w:t>Constituição</w:t>
            </w:r>
            <w:r>
              <w:rPr>
                <w:spacing w:val="-10"/>
                <w:sz w:val="22"/>
              </w:rPr>
              <w:t> </w:t>
            </w:r>
            <w:r>
              <w:rPr>
                <w:sz w:val="22"/>
              </w:rPr>
              <w:t>de</w:t>
            </w:r>
            <w:r>
              <w:rPr>
                <w:spacing w:val="-2"/>
                <w:sz w:val="22"/>
              </w:rPr>
              <w:t> </w:t>
            </w:r>
            <w:r>
              <w:rPr>
                <w:sz w:val="22"/>
              </w:rPr>
              <w:t>reserva</w:t>
            </w:r>
            <w:r>
              <w:rPr>
                <w:spacing w:val="-6"/>
                <w:sz w:val="22"/>
              </w:rPr>
              <w:t> </w:t>
            </w:r>
            <w:r>
              <w:rPr>
                <w:spacing w:val="-2"/>
                <w:sz w:val="22"/>
              </w:rPr>
              <w:t>legal</w:t>
            </w:r>
          </w:p>
        </w:tc>
        <w:tc>
          <w:tcPr>
            <w:tcW w:w="1011" w:type="dxa"/>
          </w:tcPr>
          <w:p>
            <w:pPr>
              <w:pStyle w:val="TableParagraph"/>
              <w:spacing w:line="234" w:lineRule="exact"/>
              <w:ind w:right="99"/>
              <w:rPr>
                <w:b/>
                <w:sz w:val="22"/>
              </w:rPr>
            </w:pPr>
            <w:r>
              <w:rPr>
                <w:b/>
                <w:spacing w:val="-10"/>
                <w:sz w:val="22"/>
              </w:rPr>
              <w:t>-</w:t>
            </w:r>
          </w:p>
        </w:tc>
        <w:tc>
          <w:tcPr>
            <w:tcW w:w="1102" w:type="dxa"/>
          </w:tcPr>
          <w:p>
            <w:pPr>
              <w:pStyle w:val="TableParagraph"/>
              <w:spacing w:line="234" w:lineRule="exact"/>
              <w:ind w:right="67"/>
              <w:rPr>
                <w:b/>
                <w:sz w:val="22"/>
              </w:rPr>
            </w:pPr>
            <w:r>
              <w:rPr>
                <w:b/>
                <w:spacing w:val="-2"/>
                <w:sz w:val="22"/>
              </w:rPr>
              <w:t>30.023</w:t>
            </w:r>
          </w:p>
        </w:tc>
        <w:tc>
          <w:tcPr>
            <w:tcW w:w="1983" w:type="dxa"/>
          </w:tcPr>
          <w:p>
            <w:pPr>
              <w:pStyle w:val="TableParagraph"/>
              <w:spacing w:line="234" w:lineRule="exact"/>
              <w:ind w:right="68"/>
              <w:rPr>
                <w:b/>
                <w:sz w:val="22"/>
              </w:rPr>
            </w:pPr>
            <w:r>
              <w:rPr>
                <w:b/>
                <w:spacing w:val="-10"/>
                <w:sz w:val="22"/>
              </w:rPr>
              <w:t>-</w:t>
            </w:r>
          </w:p>
        </w:tc>
        <w:tc>
          <w:tcPr>
            <w:tcW w:w="1441" w:type="dxa"/>
          </w:tcPr>
          <w:p>
            <w:pPr>
              <w:pStyle w:val="TableParagraph"/>
              <w:spacing w:line="234" w:lineRule="exact"/>
              <w:ind w:right="83"/>
              <w:rPr>
                <w:b/>
                <w:sz w:val="22"/>
              </w:rPr>
            </w:pPr>
            <w:r>
              <w:rPr>
                <w:b/>
                <w:spacing w:val="-2"/>
                <w:sz w:val="22"/>
              </w:rPr>
              <w:t>(30.023)</w:t>
            </w:r>
          </w:p>
        </w:tc>
        <w:tc>
          <w:tcPr>
            <w:tcW w:w="2100" w:type="dxa"/>
          </w:tcPr>
          <w:p>
            <w:pPr>
              <w:pStyle w:val="TableParagraph"/>
              <w:spacing w:line="234" w:lineRule="exact"/>
              <w:ind w:right="56"/>
              <w:rPr>
                <w:sz w:val="22"/>
              </w:rPr>
            </w:pPr>
            <w:r>
              <w:rPr>
                <w:spacing w:val="-10"/>
                <w:sz w:val="22"/>
              </w:rPr>
              <w:t>-</w:t>
            </w:r>
          </w:p>
        </w:tc>
      </w:tr>
      <w:tr>
        <w:trPr>
          <w:trHeight w:val="254" w:hRule="atLeast"/>
        </w:trPr>
        <w:tc>
          <w:tcPr>
            <w:tcW w:w="4673" w:type="dxa"/>
          </w:tcPr>
          <w:p>
            <w:pPr>
              <w:pStyle w:val="TableParagraph"/>
              <w:spacing w:line="234" w:lineRule="exact"/>
              <w:ind w:left="50"/>
              <w:jc w:val="left"/>
              <w:rPr>
                <w:sz w:val="22"/>
              </w:rPr>
            </w:pPr>
            <w:r>
              <w:rPr>
                <w:sz w:val="22"/>
              </w:rPr>
              <w:t>Constituição</w:t>
            </w:r>
            <w:r>
              <w:rPr>
                <w:spacing w:val="-9"/>
                <w:sz w:val="22"/>
              </w:rPr>
              <w:t> </w:t>
            </w:r>
            <w:r>
              <w:rPr>
                <w:sz w:val="22"/>
              </w:rPr>
              <w:t>de</w:t>
            </w:r>
            <w:r>
              <w:rPr>
                <w:spacing w:val="-1"/>
                <w:sz w:val="22"/>
              </w:rPr>
              <w:t> </w:t>
            </w:r>
            <w:r>
              <w:rPr>
                <w:sz w:val="22"/>
              </w:rPr>
              <w:t>reserva</w:t>
            </w:r>
            <w:r>
              <w:rPr>
                <w:spacing w:val="-5"/>
                <w:sz w:val="22"/>
              </w:rPr>
              <w:t> </w:t>
            </w:r>
            <w:r>
              <w:rPr>
                <w:sz w:val="22"/>
              </w:rPr>
              <w:t>de</w:t>
            </w:r>
            <w:r>
              <w:rPr>
                <w:spacing w:val="-2"/>
                <w:sz w:val="22"/>
              </w:rPr>
              <w:t> </w:t>
            </w:r>
            <w:r>
              <w:rPr>
                <w:sz w:val="22"/>
              </w:rPr>
              <w:t>incentivos</w:t>
            </w:r>
            <w:r>
              <w:rPr>
                <w:spacing w:val="-8"/>
                <w:sz w:val="22"/>
              </w:rPr>
              <w:t> </w:t>
            </w:r>
            <w:r>
              <w:rPr>
                <w:spacing w:val="-2"/>
                <w:sz w:val="22"/>
              </w:rPr>
              <w:t>fiscais</w:t>
            </w:r>
          </w:p>
        </w:tc>
        <w:tc>
          <w:tcPr>
            <w:tcW w:w="1011" w:type="dxa"/>
          </w:tcPr>
          <w:p>
            <w:pPr>
              <w:pStyle w:val="TableParagraph"/>
              <w:spacing w:line="234" w:lineRule="exact"/>
              <w:ind w:right="99"/>
              <w:rPr>
                <w:b/>
                <w:sz w:val="22"/>
              </w:rPr>
            </w:pPr>
            <w:r>
              <w:rPr>
                <w:b/>
                <w:spacing w:val="-10"/>
                <w:sz w:val="22"/>
              </w:rPr>
              <w:t>-</w:t>
            </w:r>
          </w:p>
        </w:tc>
        <w:tc>
          <w:tcPr>
            <w:tcW w:w="1102" w:type="dxa"/>
          </w:tcPr>
          <w:p>
            <w:pPr>
              <w:pStyle w:val="TableParagraph"/>
              <w:spacing w:line="234" w:lineRule="exact"/>
              <w:ind w:right="68"/>
              <w:rPr>
                <w:b/>
                <w:sz w:val="22"/>
              </w:rPr>
            </w:pPr>
            <w:r>
              <w:rPr>
                <w:b/>
                <w:spacing w:val="-10"/>
                <w:sz w:val="22"/>
              </w:rPr>
              <w:t>-</w:t>
            </w:r>
          </w:p>
        </w:tc>
        <w:tc>
          <w:tcPr>
            <w:tcW w:w="1983" w:type="dxa"/>
          </w:tcPr>
          <w:p>
            <w:pPr>
              <w:pStyle w:val="TableParagraph"/>
              <w:spacing w:line="234" w:lineRule="exact"/>
              <w:ind w:right="67"/>
              <w:rPr>
                <w:b/>
                <w:sz w:val="22"/>
              </w:rPr>
            </w:pPr>
            <w:r>
              <w:rPr>
                <w:b/>
                <w:spacing w:val="-2"/>
                <w:sz w:val="22"/>
              </w:rPr>
              <w:t>33.070</w:t>
            </w:r>
          </w:p>
        </w:tc>
        <w:tc>
          <w:tcPr>
            <w:tcW w:w="1441" w:type="dxa"/>
          </w:tcPr>
          <w:p>
            <w:pPr>
              <w:pStyle w:val="TableParagraph"/>
              <w:spacing w:line="234" w:lineRule="exact"/>
              <w:ind w:right="83"/>
              <w:rPr>
                <w:b/>
                <w:sz w:val="22"/>
              </w:rPr>
            </w:pPr>
            <w:r>
              <w:rPr>
                <w:b/>
                <w:spacing w:val="-2"/>
                <w:sz w:val="22"/>
              </w:rPr>
              <w:t>(33.070)</w:t>
            </w:r>
          </w:p>
        </w:tc>
        <w:tc>
          <w:tcPr>
            <w:tcW w:w="2100" w:type="dxa"/>
          </w:tcPr>
          <w:p>
            <w:pPr>
              <w:pStyle w:val="TableParagraph"/>
              <w:spacing w:line="234" w:lineRule="exact"/>
              <w:ind w:right="56"/>
              <w:rPr>
                <w:b/>
                <w:sz w:val="22"/>
              </w:rPr>
            </w:pPr>
            <w:r>
              <w:rPr>
                <w:b/>
                <w:spacing w:val="-10"/>
                <w:sz w:val="22"/>
              </w:rPr>
              <w:t>-</w:t>
            </w:r>
          </w:p>
        </w:tc>
      </w:tr>
      <w:tr>
        <w:trPr>
          <w:trHeight w:val="505" w:hRule="atLeast"/>
        </w:trPr>
        <w:tc>
          <w:tcPr>
            <w:tcW w:w="4673" w:type="dxa"/>
          </w:tcPr>
          <w:p>
            <w:pPr>
              <w:pStyle w:val="TableParagraph"/>
              <w:spacing w:line="250" w:lineRule="exact"/>
              <w:ind w:left="50"/>
              <w:jc w:val="left"/>
              <w:rPr>
                <w:sz w:val="22"/>
              </w:rPr>
            </w:pPr>
            <w:r>
              <w:rPr>
                <w:sz w:val="22"/>
              </w:rPr>
              <w:t>Aumento</w:t>
            </w:r>
            <w:r>
              <w:rPr>
                <w:spacing w:val="-4"/>
                <w:sz w:val="22"/>
              </w:rPr>
              <w:t> </w:t>
            </w:r>
            <w:r>
              <w:rPr>
                <w:sz w:val="22"/>
              </w:rPr>
              <w:t>de</w:t>
            </w:r>
            <w:r>
              <w:rPr>
                <w:spacing w:val="-3"/>
                <w:sz w:val="22"/>
              </w:rPr>
              <w:t> </w:t>
            </w:r>
            <w:r>
              <w:rPr>
                <w:spacing w:val="-2"/>
                <w:sz w:val="22"/>
              </w:rPr>
              <w:t>capital</w:t>
            </w:r>
          </w:p>
        </w:tc>
        <w:tc>
          <w:tcPr>
            <w:tcW w:w="1011" w:type="dxa"/>
            <w:tcBorders>
              <w:bottom w:val="single" w:sz="4" w:space="0" w:color="000000"/>
            </w:tcBorders>
          </w:tcPr>
          <w:p>
            <w:pPr>
              <w:pStyle w:val="TableParagraph"/>
              <w:spacing w:line="250" w:lineRule="exact"/>
              <w:ind w:right="99"/>
              <w:rPr>
                <w:b/>
                <w:sz w:val="22"/>
              </w:rPr>
            </w:pPr>
            <w:r>
              <w:rPr>
                <w:b/>
                <w:spacing w:val="-2"/>
                <w:sz w:val="22"/>
              </w:rPr>
              <w:t>400.000</w:t>
            </w:r>
          </w:p>
        </w:tc>
        <w:tc>
          <w:tcPr>
            <w:tcW w:w="1102" w:type="dxa"/>
            <w:tcBorders>
              <w:bottom w:val="single" w:sz="4" w:space="0" w:color="000000"/>
            </w:tcBorders>
          </w:tcPr>
          <w:p>
            <w:pPr>
              <w:pStyle w:val="TableParagraph"/>
              <w:spacing w:line="250" w:lineRule="exact"/>
              <w:ind w:right="68"/>
              <w:rPr>
                <w:b/>
                <w:sz w:val="22"/>
              </w:rPr>
            </w:pPr>
            <w:r>
              <w:rPr>
                <w:b/>
                <w:spacing w:val="-10"/>
                <w:sz w:val="22"/>
              </w:rPr>
              <w:t>-</w:t>
            </w:r>
          </w:p>
        </w:tc>
        <w:tc>
          <w:tcPr>
            <w:tcW w:w="1983" w:type="dxa"/>
            <w:tcBorders>
              <w:bottom w:val="single" w:sz="4" w:space="0" w:color="000000"/>
            </w:tcBorders>
          </w:tcPr>
          <w:p>
            <w:pPr>
              <w:pStyle w:val="TableParagraph"/>
              <w:spacing w:line="250" w:lineRule="exact"/>
              <w:ind w:right="66"/>
              <w:rPr>
                <w:b/>
                <w:sz w:val="22"/>
              </w:rPr>
            </w:pPr>
            <w:r>
              <w:rPr>
                <w:b/>
                <w:spacing w:val="-2"/>
                <w:sz w:val="22"/>
              </w:rPr>
              <w:t>(400.000)</w:t>
            </w:r>
          </w:p>
        </w:tc>
        <w:tc>
          <w:tcPr>
            <w:tcW w:w="1441" w:type="dxa"/>
            <w:tcBorders>
              <w:bottom w:val="single" w:sz="4" w:space="0" w:color="000000"/>
            </w:tcBorders>
          </w:tcPr>
          <w:p>
            <w:pPr>
              <w:pStyle w:val="TableParagraph"/>
              <w:spacing w:line="250" w:lineRule="exact"/>
              <w:ind w:right="83"/>
              <w:rPr>
                <w:b/>
                <w:sz w:val="22"/>
              </w:rPr>
            </w:pPr>
            <w:r>
              <w:rPr>
                <w:b/>
                <w:spacing w:val="-10"/>
                <w:sz w:val="22"/>
              </w:rPr>
              <w:t>-</w:t>
            </w:r>
          </w:p>
        </w:tc>
        <w:tc>
          <w:tcPr>
            <w:tcW w:w="2100" w:type="dxa"/>
            <w:tcBorders>
              <w:bottom w:val="single" w:sz="4" w:space="0" w:color="000000"/>
            </w:tcBorders>
          </w:tcPr>
          <w:p>
            <w:pPr>
              <w:pStyle w:val="TableParagraph"/>
              <w:spacing w:line="250" w:lineRule="exact"/>
              <w:ind w:right="56"/>
              <w:rPr>
                <w:b/>
                <w:sz w:val="22"/>
              </w:rPr>
            </w:pPr>
            <w:r>
              <w:rPr>
                <w:b/>
                <w:spacing w:val="-10"/>
                <w:sz w:val="22"/>
              </w:rPr>
              <w:t>-</w:t>
            </w:r>
          </w:p>
        </w:tc>
      </w:tr>
      <w:tr>
        <w:trPr>
          <w:trHeight w:val="272" w:hRule="atLeast"/>
        </w:trPr>
        <w:tc>
          <w:tcPr>
            <w:tcW w:w="4673" w:type="dxa"/>
          </w:tcPr>
          <w:p>
            <w:pPr>
              <w:pStyle w:val="TableParagraph"/>
              <w:spacing w:line="243" w:lineRule="exact" w:before="10"/>
              <w:ind w:left="50"/>
              <w:jc w:val="left"/>
              <w:rPr>
                <w:b/>
                <w:sz w:val="22"/>
              </w:rPr>
            </w:pPr>
            <w:r>
              <w:rPr>
                <w:b/>
                <w:sz w:val="22"/>
              </w:rPr>
              <w:t>Saldos</w:t>
            </w:r>
            <w:r>
              <w:rPr>
                <w:b/>
                <w:spacing w:val="-2"/>
                <w:sz w:val="22"/>
              </w:rPr>
              <w:t> </w:t>
            </w:r>
            <w:r>
              <w:rPr>
                <w:b/>
                <w:sz w:val="22"/>
              </w:rPr>
              <w:t>em</w:t>
            </w:r>
            <w:r>
              <w:rPr>
                <w:b/>
                <w:spacing w:val="-2"/>
                <w:sz w:val="22"/>
              </w:rPr>
              <w:t> </w:t>
            </w:r>
            <w:r>
              <w:rPr>
                <w:b/>
                <w:sz w:val="22"/>
              </w:rPr>
              <w:t>31</w:t>
            </w:r>
            <w:r>
              <w:rPr>
                <w:b/>
                <w:spacing w:val="-1"/>
                <w:sz w:val="22"/>
              </w:rPr>
              <w:t> </w:t>
            </w:r>
            <w:r>
              <w:rPr>
                <w:b/>
                <w:sz w:val="22"/>
              </w:rPr>
              <w:t>de</w:t>
            </w:r>
            <w:r>
              <w:rPr>
                <w:b/>
                <w:spacing w:val="-2"/>
                <w:sz w:val="22"/>
              </w:rPr>
              <w:t> </w:t>
            </w:r>
            <w:r>
              <w:rPr>
                <w:b/>
                <w:sz w:val="22"/>
              </w:rPr>
              <w:t>dezembro</w:t>
            </w:r>
            <w:r>
              <w:rPr>
                <w:b/>
                <w:spacing w:val="-1"/>
                <w:sz w:val="22"/>
              </w:rPr>
              <w:t> </w:t>
            </w:r>
            <w:r>
              <w:rPr>
                <w:b/>
                <w:sz w:val="22"/>
              </w:rPr>
              <w:t>de</w:t>
            </w:r>
            <w:r>
              <w:rPr>
                <w:b/>
                <w:spacing w:val="-6"/>
                <w:sz w:val="22"/>
              </w:rPr>
              <w:t> </w:t>
            </w:r>
            <w:r>
              <w:rPr>
                <w:b/>
                <w:spacing w:val="-4"/>
                <w:sz w:val="22"/>
              </w:rPr>
              <w:t>2023</w:t>
            </w:r>
          </w:p>
        </w:tc>
        <w:tc>
          <w:tcPr>
            <w:tcW w:w="1011" w:type="dxa"/>
            <w:tcBorders>
              <w:top w:val="single" w:sz="4" w:space="0" w:color="000000"/>
              <w:bottom w:val="double" w:sz="6" w:space="0" w:color="000000"/>
            </w:tcBorders>
          </w:tcPr>
          <w:p>
            <w:pPr>
              <w:pStyle w:val="TableParagraph"/>
              <w:spacing w:line="243" w:lineRule="exact" w:before="10"/>
              <w:ind w:right="99"/>
              <w:rPr>
                <w:b/>
                <w:sz w:val="22"/>
              </w:rPr>
            </w:pPr>
            <w:r>
              <w:rPr>
                <w:b/>
                <w:spacing w:val="-2"/>
                <w:sz w:val="22"/>
              </w:rPr>
              <w:t>700.000</w:t>
            </w:r>
          </w:p>
        </w:tc>
        <w:tc>
          <w:tcPr>
            <w:tcW w:w="1102" w:type="dxa"/>
            <w:tcBorders>
              <w:top w:val="single" w:sz="4" w:space="0" w:color="000000"/>
              <w:bottom w:val="double" w:sz="6" w:space="0" w:color="000000"/>
            </w:tcBorders>
          </w:tcPr>
          <w:p>
            <w:pPr>
              <w:pStyle w:val="TableParagraph"/>
              <w:spacing w:line="243" w:lineRule="exact" w:before="10"/>
              <w:ind w:right="72"/>
              <w:rPr>
                <w:b/>
                <w:sz w:val="22"/>
              </w:rPr>
            </w:pPr>
            <w:r>
              <w:rPr>
                <w:b/>
                <w:spacing w:val="-2"/>
                <w:sz w:val="22"/>
              </w:rPr>
              <w:t>90.023</w:t>
            </w:r>
          </w:p>
        </w:tc>
        <w:tc>
          <w:tcPr>
            <w:tcW w:w="1983" w:type="dxa"/>
            <w:tcBorders>
              <w:top w:val="single" w:sz="4" w:space="0" w:color="000000"/>
              <w:bottom w:val="double" w:sz="6" w:space="0" w:color="000000"/>
            </w:tcBorders>
          </w:tcPr>
          <w:p>
            <w:pPr>
              <w:pStyle w:val="TableParagraph"/>
              <w:spacing w:line="243" w:lineRule="exact" w:before="10"/>
              <w:ind w:right="72"/>
              <w:rPr>
                <w:b/>
                <w:sz w:val="22"/>
              </w:rPr>
            </w:pPr>
            <w:r>
              <w:rPr>
                <w:b/>
                <w:spacing w:val="-2"/>
                <w:sz w:val="22"/>
              </w:rPr>
              <w:t>17.079</w:t>
            </w:r>
          </w:p>
        </w:tc>
        <w:tc>
          <w:tcPr>
            <w:tcW w:w="1441" w:type="dxa"/>
            <w:tcBorders>
              <w:top w:val="single" w:sz="4" w:space="0" w:color="000000"/>
              <w:bottom w:val="double" w:sz="6" w:space="0" w:color="000000"/>
            </w:tcBorders>
          </w:tcPr>
          <w:p>
            <w:pPr>
              <w:pStyle w:val="TableParagraph"/>
              <w:spacing w:line="243" w:lineRule="exact" w:before="10"/>
              <w:ind w:right="84"/>
              <w:rPr>
                <w:b/>
                <w:sz w:val="22"/>
              </w:rPr>
            </w:pPr>
            <w:r>
              <w:rPr>
                <w:b/>
                <w:spacing w:val="-2"/>
                <w:sz w:val="22"/>
              </w:rPr>
              <w:t>142.466</w:t>
            </w:r>
          </w:p>
        </w:tc>
        <w:tc>
          <w:tcPr>
            <w:tcW w:w="2100" w:type="dxa"/>
            <w:tcBorders>
              <w:top w:val="single" w:sz="4" w:space="0" w:color="000000"/>
              <w:bottom w:val="double" w:sz="6" w:space="0" w:color="000000"/>
            </w:tcBorders>
          </w:tcPr>
          <w:p>
            <w:pPr>
              <w:pStyle w:val="TableParagraph"/>
              <w:spacing w:line="243" w:lineRule="exact" w:before="10"/>
              <w:ind w:right="56"/>
              <w:rPr>
                <w:b/>
                <w:sz w:val="22"/>
              </w:rPr>
            </w:pPr>
            <w:r>
              <w:rPr>
                <w:b/>
                <w:spacing w:val="-2"/>
                <w:sz w:val="22"/>
              </w:rPr>
              <w:t>949.568</w:t>
            </w:r>
          </w:p>
        </w:tc>
      </w:tr>
    </w:tbl>
    <w:p>
      <w:pPr>
        <w:pStyle w:val="BodyText"/>
        <w:spacing w:before="22"/>
      </w:pPr>
    </w:p>
    <w:p>
      <w:pPr>
        <w:pStyle w:val="BodyText"/>
        <w:ind w:left="113"/>
      </w:pPr>
      <w:r>
        <w:rPr/>
        <w:t>As</w:t>
      </w:r>
      <w:r>
        <w:rPr>
          <w:spacing w:val="-8"/>
        </w:rPr>
        <w:t> </w:t>
      </w:r>
      <w:r>
        <w:rPr/>
        <w:t>notas</w:t>
      </w:r>
      <w:r>
        <w:rPr>
          <w:spacing w:val="-5"/>
        </w:rPr>
        <w:t> </w:t>
      </w:r>
      <w:r>
        <w:rPr/>
        <w:t>explicativas</w:t>
      </w:r>
      <w:r>
        <w:rPr>
          <w:spacing w:val="-5"/>
        </w:rPr>
        <w:t> </w:t>
      </w:r>
      <w:r>
        <w:rPr/>
        <w:t>são</w:t>
      </w:r>
      <w:r>
        <w:rPr>
          <w:spacing w:val="-5"/>
        </w:rPr>
        <w:t> </w:t>
      </w:r>
      <w:r>
        <w:rPr/>
        <w:t>parte</w:t>
      </w:r>
      <w:r>
        <w:rPr>
          <w:spacing w:val="-5"/>
        </w:rPr>
        <w:t> </w:t>
      </w:r>
      <w:r>
        <w:rPr/>
        <w:t>integrante</w:t>
      </w:r>
      <w:r>
        <w:rPr>
          <w:spacing w:val="-5"/>
        </w:rPr>
        <w:t> </w:t>
      </w:r>
      <w:r>
        <w:rPr/>
        <w:t>das</w:t>
      </w:r>
      <w:r>
        <w:rPr>
          <w:spacing w:val="-6"/>
        </w:rPr>
        <w:t> </w:t>
      </w:r>
      <w:r>
        <w:rPr/>
        <w:t>demonstrações</w:t>
      </w:r>
      <w:r>
        <w:rPr>
          <w:spacing w:val="-1"/>
        </w:rPr>
        <w:t> </w:t>
      </w:r>
      <w:r>
        <w:rPr>
          <w:spacing w:val="-2"/>
        </w:rPr>
        <w:t>financeiras.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0"/>
        <w:ind w:left="113" w:right="0" w:firstLine="0"/>
        <w:jc w:val="left"/>
        <w:rPr>
          <w:sz w:val="20"/>
        </w:rPr>
      </w:pPr>
      <w:r>
        <w:rPr>
          <w:spacing w:val="-5"/>
          <w:sz w:val="20"/>
        </w:rPr>
        <w:t>15</w:t>
      </w:r>
    </w:p>
    <w:p>
      <w:pPr>
        <w:spacing w:before="61"/>
        <w:ind w:left="0" w:right="98" w:firstLine="0"/>
        <w:jc w:val="right"/>
        <w:rPr>
          <w:sz w:val="14"/>
        </w:rPr>
      </w:pPr>
      <w:hyperlink w:history="true" w:anchor="_bookmark0">
        <w:r>
          <w:rPr>
            <w:spacing w:val="-2"/>
            <w:sz w:val="14"/>
          </w:rPr>
          <w:t>ÍNDICE</w:t>
        </w:r>
      </w:hyperlink>
    </w:p>
    <w:p>
      <w:pPr>
        <w:spacing w:after="0"/>
        <w:jc w:val="right"/>
        <w:rPr>
          <w:sz w:val="14"/>
        </w:rPr>
        <w:sectPr>
          <w:pgSz w:w="15840" w:h="12240" w:orient="landscape"/>
          <w:pgMar w:top="720" w:bottom="280" w:left="1020" w:right="1440"/>
        </w:sect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30"/>
        <w:gridCol w:w="1699"/>
        <w:gridCol w:w="1403"/>
      </w:tblGrid>
      <w:tr>
        <w:trPr>
          <w:trHeight w:val="579" w:hRule="atLeast"/>
        </w:trPr>
        <w:tc>
          <w:tcPr>
            <w:tcW w:w="6230" w:type="dxa"/>
          </w:tcPr>
          <w:p>
            <w:pPr>
              <w:pStyle w:val="TableParagraph"/>
              <w:spacing w:line="402" w:lineRule="exact"/>
              <w:ind w:left="50"/>
              <w:jc w:val="left"/>
              <w:rPr>
                <w:b/>
                <w:sz w:val="36"/>
              </w:rPr>
            </w:pPr>
            <w:r>
              <w:rPr>
                <w:b/>
                <w:color w:val="FFFFFF"/>
                <w:sz w:val="36"/>
              </w:rPr>
              <w:t>HAVAN</w:t>
            </w:r>
            <w:r>
              <w:rPr>
                <w:b/>
                <w:color w:val="FFFFFF"/>
                <w:spacing w:val="-17"/>
                <w:sz w:val="36"/>
              </w:rPr>
              <w:t> </w:t>
            </w:r>
            <w:r>
              <w:rPr>
                <w:b/>
                <w:color w:val="FFFFFF"/>
                <w:spacing w:val="-4"/>
                <w:sz w:val="36"/>
              </w:rPr>
              <w:t>S.A.</w:t>
            </w:r>
          </w:p>
        </w:tc>
        <w:tc>
          <w:tcPr>
            <w:tcW w:w="3102" w:type="dxa"/>
            <w:gridSpan w:val="2"/>
            <w:vMerge w:val="restart"/>
          </w:tcPr>
          <w:p>
            <w:pPr>
              <w:pStyle w:val="TableParagraph"/>
              <w:jc w:val="left"/>
              <w:rPr>
                <w:rFonts w:ascii="Times New Roman"/>
                <w:sz w:val="22"/>
              </w:rPr>
            </w:pPr>
          </w:p>
        </w:tc>
      </w:tr>
      <w:tr>
        <w:trPr>
          <w:trHeight w:val="699" w:hRule="atLeast"/>
        </w:trPr>
        <w:tc>
          <w:tcPr>
            <w:tcW w:w="6230" w:type="dxa"/>
          </w:tcPr>
          <w:p>
            <w:pPr>
              <w:pStyle w:val="TableParagraph"/>
              <w:spacing w:line="275" w:lineRule="exact" w:before="169"/>
              <w:ind w:left="50"/>
              <w:jc w:val="left"/>
              <w:rPr>
                <w:b/>
                <w:sz w:val="24"/>
              </w:rPr>
            </w:pPr>
            <w:bookmarkStart w:name="_bookmark12" w:id="13"/>
            <w:bookmarkEnd w:id="13"/>
            <w:r>
              <w:rPr/>
            </w:r>
            <w:r>
              <w:rPr>
                <w:b/>
                <w:sz w:val="24"/>
              </w:rPr>
              <w:t>Demonstrações</w:t>
            </w:r>
            <w:r>
              <w:rPr>
                <w:b/>
                <w:spacing w:val="-13"/>
                <w:sz w:val="24"/>
              </w:rPr>
              <w:t> </w:t>
            </w:r>
            <w:r>
              <w:rPr>
                <w:b/>
                <w:sz w:val="24"/>
              </w:rPr>
              <w:t>dos</w:t>
            </w:r>
            <w:r>
              <w:rPr>
                <w:b/>
                <w:spacing w:val="-13"/>
                <w:sz w:val="24"/>
              </w:rPr>
              <w:t> </w:t>
            </w:r>
            <w:r>
              <w:rPr>
                <w:b/>
                <w:sz w:val="24"/>
              </w:rPr>
              <w:t>fluxos</w:t>
            </w:r>
            <w:r>
              <w:rPr>
                <w:b/>
                <w:spacing w:val="-13"/>
                <w:sz w:val="24"/>
              </w:rPr>
              <w:t> </w:t>
            </w:r>
            <w:r>
              <w:rPr>
                <w:b/>
                <w:sz w:val="24"/>
              </w:rPr>
              <w:t>de</w:t>
            </w:r>
            <w:r>
              <w:rPr>
                <w:b/>
                <w:spacing w:val="-12"/>
                <w:sz w:val="24"/>
              </w:rPr>
              <w:t> </w:t>
            </w:r>
            <w:r>
              <w:rPr>
                <w:b/>
                <w:spacing w:val="-2"/>
                <w:sz w:val="24"/>
              </w:rPr>
              <w:t>caixa</w:t>
            </w:r>
          </w:p>
          <w:p>
            <w:pPr>
              <w:pStyle w:val="TableParagraph"/>
              <w:spacing w:line="236" w:lineRule="exact"/>
              <w:ind w:left="50"/>
              <w:jc w:val="left"/>
              <w:rPr>
                <w:sz w:val="22"/>
              </w:rPr>
            </w:pPr>
            <w:r>
              <w:rPr>
                <w:sz w:val="22"/>
              </w:rPr>
              <w:t>Exercícios findos</w:t>
            </w:r>
            <w:r>
              <w:rPr>
                <w:spacing w:val="-1"/>
                <w:sz w:val="22"/>
              </w:rPr>
              <w:t> </w:t>
            </w:r>
            <w:r>
              <w:rPr>
                <w:sz w:val="22"/>
              </w:rPr>
              <w:t>em</w:t>
            </w:r>
            <w:r>
              <w:rPr>
                <w:spacing w:val="-5"/>
                <w:sz w:val="22"/>
              </w:rPr>
              <w:t> </w:t>
            </w:r>
            <w:r>
              <w:rPr>
                <w:sz w:val="22"/>
              </w:rPr>
              <w:t>31</w:t>
            </w:r>
            <w:r>
              <w:rPr>
                <w:spacing w:val="-3"/>
                <w:sz w:val="22"/>
              </w:rPr>
              <w:t> </w:t>
            </w:r>
            <w:r>
              <w:rPr>
                <w:sz w:val="22"/>
              </w:rPr>
              <w:t>de</w:t>
            </w:r>
            <w:r>
              <w:rPr>
                <w:spacing w:val="-8"/>
                <w:sz w:val="22"/>
              </w:rPr>
              <w:t> </w:t>
            </w:r>
            <w:r>
              <w:rPr>
                <w:sz w:val="22"/>
              </w:rPr>
              <w:t>dezembro</w:t>
            </w:r>
            <w:r>
              <w:rPr>
                <w:spacing w:val="-3"/>
                <w:sz w:val="22"/>
              </w:rPr>
              <w:t> </w:t>
            </w:r>
            <w:r>
              <w:rPr>
                <w:sz w:val="22"/>
              </w:rPr>
              <w:t>de</w:t>
            </w:r>
            <w:r>
              <w:rPr>
                <w:spacing w:val="-4"/>
                <w:sz w:val="22"/>
              </w:rPr>
              <w:t> </w:t>
            </w:r>
            <w:r>
              <w:rPr>
                <w:sz w:val="22"/>
              </w:rPr>
              <w:t>2023</w:t>
            </w:r>
            <w:r>
              <w:rPr>
                <w:spacing w:val="-3"/>
                <w:sz w:val="22"/>
              </w:rPr>
              <w:t> </w:t>
            </w:r>
            <w:r>
              <w:rPr>
                <w:sz w:val="22"/>
              </w:rPr>
              <w:t>e</w:t>
            </w:r>
            <w:r>
              <w:rPr>
                <w:spacing w:val="-3"/>
                <w:sz w:val="22"/>
              </w:rPr>
              <w:t> </w:t>
            </w:r>
            <w:r>
              <w:rPr>
                <w:spacing w:val="-4"/>
                <w:sz w:val="22"/>
              </w:rPr>
              <w:t>2022</w:t>
            </w:r>
          </w:p>
        </w:tc>
        <w:tc>
          <w:tcPr>
            <w:tcW w:w="3102" w:type="dxa"/>
            <w:gridSpan w:val="2"/>
            <w:vMerge/>
            <w:tcBorders>
              <w:top w:val="nil"/>
            </w:tcBorders>
          </w:tcPr>
          <w:p>
            <w:pPr>
              <w:rPr>
                <w:sz w:val="2"/>
                <w:szCs w:val="2"/>
              </w:rPr>
            </w:pPr>
          </w:p>
        </w:tc>
      </w:tr>
      <w:tr>
        <w:trPr>
          <w:trHeight w:val="379" w:hRule="atLeast"/>
        </w:trPr>
        <w:tc>
          <w:tcPr>
            <w:tcW w:w="6230" w:type="dxa"/>
          </w:tcPr>
          <w:p>
            <w:pPr>
              <w:pStyle w:val="TableParagraph"/>
              <w:spacing w:line="250" w:lineRule="exact"/>
              <w:ind w:left="50"/>
              <w:jc w:val="left"/>
              <w:rPr>
                <w:sz w:val="22"/>
              </w:rPr>
            </w:pPr>
            <w:r>
              <w:rPr>
                <w:sz w:val="22"/>
              </w:rPr>
              <w:t>(Valores</w:t>
            </w:r>
            <w:r>
              <w:rPr>
                <w:spacing w:val="-6"/>
                <w:sz w:val="22"/>
              </w:rPr>
              <w:t> </w:t>
            </w:r>
            <w:r>
              <w:rPr>
                <w:sz w:val="22"/>
              </w:rPr>
              <w:t>expressos</w:t>
            </w:r>
            <w:r>
              <w:rPr>
                <w:spacing w:val="-3"/>
                <w:sz w:val="22"/>
              </w:rPr>
              <w:t> </w:t>
            </w:r>
            <w:r>
              <w:rPr>
                <w:sz w:val="22"/>
              </w:rPr>
              <w:t>em</w:t>
            </w:r>
            <w:r>
              <w:rPr>
                <w:spacing w:val="-3"/>
                <w:sz w:val="22"/>
              </w:rPr>
              <w:t> </w:t>
            </w:r>
            <w:r>
              <w:rPr>
                <w:sz w:val="22"/>
              </w:rPr>
              <w:t>milhares</w:t>
            </w:r>
            <w:r>
              <w:rPr>
                <w:spacing w:val="-7"/>
                <w:sz w:val="22"/>
              </w:rPr>
              <w:t> </w:t>
            </w:r>
            <w:r>
              <w:rPr>
                <w:sz w:val="22"/>
              </w:rPr>
              <w:t>de</w:t>
            </w:r>
            <w:r>
              <w:rPr>
                <w:spacing w:val="-2"/>
                <w:sz w:val="22"/>
              </w:rPr>
              <w:t> reais)</w:t>
            </w:r>
          </w:p>
        </w:tc>
        <w:tc>
          <w:tcPr>
            <w:tcW w:w="3102" w:type="dxa"/>
            <w:gridSpan w:val="2"/>
            <w:vMerge/>
            <w:tcBorders>
              <w:top w:val="nil"/>
            </w:tcBorders>
          </w:tcPr>
          <w:p>
            <w:pPr>
              <w:rPr>
                <w:sz w:val="2"/>
                <w:szCs w:val="2"/>
              </w:rPr>
            </w:pPr>
          </w:p>
        </w:tc>
      </w:tr>
      <w:tr>
        <w:trPr>
          <w:trHeight w:val="384" w:hRule="atLeast"/>
        </w:trPr>
        <w:tc>
          <w:tcPr>
            <w:tcW w:w="6230" w:type="dxa"/>
          </w:tcPr>
          <w:p>
            <w:pPr>
              <w:pStyle w:val="TableParagraph"/>
              <w:jc w:val="left"/>
              <w:rPr>
                <w:rFonts w:ascii="Times New Roman"/>
                <w:sz w:val="22"/>
              </w:rPr>
            </w:pPr>
          </w:p>
        </w:tc>
        <w:tc>
          <w:tcPr>
            <w:tcW w:w="1699" w:type="dxa"/>
          </w:tcPr>
          <w:p>
            <w:pPr>
              <w:pStyle w:val="TableParagraph"/>
              <w:spacing w:line="242" w:lineRule="exact" w:before="122"/>
              <w:ind w:right="78"/>
              <w:rPr>
                <w:b/>
                <w:sz w:val="22"/>
              </w:rPr>
            </w:pPr>
            <w:r>
              <w:rPr>
                <w:b/>
                <w:spacing w:val="18"/>
                <w:sz w:val="22"/>
                <w:u w:val="single"/>
              </w:rPr>
              <w:t> </w:t>
            </w:r>
            <w:r>
              <w:rPr>
                <w:b/>
                <w:spacing w:val="-2"/>
                <w:sz w:val="22"/>
                <w:u w:val="single"/>
              </w:rPr>
              <w:t>31/12/2023</w:t>
            </w:r>
            <w:r>
              <w:rPr>
                <w:b/>
                <w:spacing w:val="40"/>
                <w:sz w:val="22"/>
                <w:u w:val="single"/>
              </w:rPr>
              <w:t> </w:t>
            </w:r>
          </w:p>
        </w:tc>
        <w:tc>
          <w:tcPr>
            <w:tcW w:w="1403" w:type="dxa"/>
          </w:tcPr>
          <w:p>
            <w:pPr>
              <w:pStyle w:val="TableParagraph"/>
              <w:spacing w:line="242" w:lineRule="exact" w:before="122"/>
              <w:ind w:right="46"/>
              <w:rPr>
                <w:sz w:val="22"/>
              </w:rPr>
            </w:pPr>
            <w:r>
              <w:rPr>
                <w:spacing w:val="18"/>
                <w:sz w:val="22"/>
                <w:u w:val="single"/>
              </w:rPr>
              <w:t> </w:t>
            </w:r>
            <w:r>
              <w:rPr>
                <w:spacing w:val="-2"/>
                <w:sz w:val="22"/>
                <w:u w:val="single"/>
              </w:rPr>
              <w:t>31/12/2022</w:t>
            </w:r>
            <w:r>
              <w:rPr>
                <w:spacing w:val="40"/>
                <w:sz w:val="22"/>
                <w:u w:val="single"/>
              </w:rPr>
              <w:t> </w:t>
            </w:r>
          </w:p>
        </w:tc>
      </w:tr>
      <w:tr>
        <w:trPr>
          <w:trHeight w:val="259" w:hRule="atLeast"/>
        </w:trPr>
        <w:tc>
          <w:tcPr>
            <w:tcW w:w="6230" w:type="dxa"/>
          </w:tcPr>
          <w:p>
            <w:pPr>
              <w:pStyle w:val="TableParagraph"/>
              <w:spacing w:line="237" w:lineRule="exact" w:before="2"/>
              <w:ind w:left="122"/>
              <w:jc w:val="left"/>
              <w:rPr>
                <w:b/>
                <w:sz w:val="22"/>
              </w:rPr>
            </w:pPr>
            <w:r>
              <w:rPr>
                <w:b/>
                <w:sz w:val="22"/>
                <w:u w:val="single"/>
              </w:rPr>
              <w:t>Fluxo</w:t>
            </w:r>
            <w:r>
              <w:rPr>
                <w:b/>
                <w:spacing w:val="-7"/>
                <w:sz w:val="22"/>
                <w:u w:val="single"/>
              </w:rPr>
              <w:t> </w:t>
            </w:r>
            <w:r>
              <w:rPr>
                <w:b/>
                <w:sz w:val="22"/>
                <w:u w:val="single"/>
              </w:rPr>
              <w:t>de</w:t>
            </w:r>
            <w:r>
              <w:rPr>
                <w:b/>
                <w:spacing w:val="-4"/>
                <w:sz w:val="22"/>
                <w:u w:val="single"/>
              </w:rPr>
              <w:t> </w:t>
            </w:r>
            <w:r>
              <w:rPr>
                <w:b/>
                <w:sz w:val="22"/>
                <w:u w:val="single"/>
              </w:rPr>
              <w:t>caixa</w:t>
            </w:r>
            <w:r>
              <w:rPr>
                <w:b/>
                <w:spacing w:val="-1"/>
                <w:sz w:val="22"/>
                <w:u w:val="single"/>
              </w:rPr>
              <w:t> </w:t>
            </w:r>
            <w:r>
              <w:rPr>
                <w:b/>
                <w:sz w:val="22"/>
                <w:u w:val="single"/>
              </w:rPr>
              <w:t>das</w:t>
            </w:r>
            <w:r>
              <w:rPr>
                <w:b/>
                <w:spacing w:val="-4"/>
                <w:sz w:val="22"/>
                <w:u w:val="single"/>
              </w:rPr>
              <w:t> </w:t>
            </w:r>
            <w:r>
              <w:rPr>
                <w:b/>
                <w:sz w:val="22"/>
                <w:u w:val="single"/>
              </w:rPr>
              <w:t>atividades</w:t>
            </w:r>
            <w:r>
              <w:rPr>
                <w:b/>
                <w:spacing w:val="-4"/>
                <w:sz w:val="22"/>
                <w:u w:val="single"/>
              </w:rPr>
              <w:t> </w:t>
            </w:r>
            <w:r>
              <w:rPr>
                <w:b/>
                <w:spacing w:val="-2"/>
                <w:sz w:val="22"/>
                <w:u w:val="single"/>
              </w:rPr>
              <w:t>operacionais</w:t>
            </w:r>
          </w:p>
        </w:tc>
        <w:tc>
          <w:tcPr>
            <w:tcW w:w="1699" w:type="dxa"/>
          </w:tcPr>
          <w:p>
            <w:pPr>
              <w:pStyle w:val="TableParagraph"/>
              <w:jc w:val="left"/>
              <w:rPr>
                <w:rFonts w:ascii="Times New Roman"/>
                <w:sz w:val="18"/>
              </w:rPr>
            </w:pPr>
          </w:p>
        </w:tc>
        <w:tc>
          <w:tcPr>
            <w:tcW w:w="1403" w:type="dxa"/>
          </w:tcPr>
          <w:p>
            <w:pPr>
              <w:pStyle w:val="TableParagraph"/>
              <w:jc w:val="left"/>
              <w:rPr>
                <w:rFonts w:ascii="Times New Roman"/>
                <w:sz w:val="18"/>
              </w:rPr>
            </w:pPr>
          </w:p>
        </w:tc>
      </w:tr>
      <w:tr>
        <w:trPr>
          <w:trHeight w:val="254" w:hRule="atLeast"/>
        </w:trPr>
        <w:tc>
          <w:tcPr>
            <w:tcW w:w="6230" w:type="dxa"/>
          </w:tcPr>
          <w:p>
            <w:pPr>
              <w:pStyle w:val="TableParagraph"/>
              <w:spacing w:line="234" w:lineRule="exact"/>
              <w:ind w:left="122"/>
              <w:jc w:val="left"/>
              <w:rPr>
                <w:b/>
                <w:sz w:val="22"/>
              </w:rPr>
            </w:pPr>
            <w:r>
              <w:rPr>
                <w:b/>
                <w:sz w:val="22"/>
              </w:rPr>
              <w:t>Lucro</w:t>
            </w:r>
            <w:r>
              <w:rPr>
                <w:b/>
                <w:spacing w:val="-5"/>
                <w:sz w:val="22"/>
              </w:rPr>
              <w:t> </w:t>
            </w:r>
            <w:r>
              <w:rPr>
                <w:b/>
                <w:sz w:val="22"/>
              </w:rPr>
              <w:t>do</w:t>
            </w:r>
            <w:r>
              <w:rPr>
                <w:b/>
                <w:spacing w:val="-3"/>
                <w:sz w:val="22"/>
              </w:rPr>
              <w:t> </w:t>
            </w:r>
            <w:r>
              <w:rPr>
                <w:b/>
                <w:sz w:val="22"/>
              </w:rPr>
              <w:t>exercício</w:t>
            </w:r>
            <w:r>
              <w:rPr>
                <w:b/>
                <w:spacing w:val="-3"/>
                <w:sz w:val="22"/>
              </w:rPr>
              <w:t> </w:t>
            </w:r>
            <w:r>
              <w:rPr>
                <w:b/>
                <w:sz w:val="22"/>
              </w:rPr>
              <w:t>antes</w:t>
            </w:r>
            <w:r>
              <w:rPr>
                <w:b/>
                <w:spacing w:val="1"/>
                <w:sz w:val="22"/>
              </w:rPr>
              <w:t> </w:t>
            </w:r>
            <w:r>
              <w:rPr>
                <w:b/>
                <w:sz w:val="22"/>
              </w:rPr>
              <w:t>do</w:t>
            </w:r>
            <w:r>
              <w:rPr>
                <w:b/>
                <w:spacing w:val="-7"/>
                <w:sz w:val="22"/>
              </w:rPr>
              <w:t> </w:t>
            </w:r>
            <w:r>
              <w:rPr>
                <w:b/>
                <w:sz w:val="22"/>
              </w:rPr>
              <w:t>imposto</w:t>
            </w:r>
            <w:r>
              <w:rPr>
                <w:b/>
                <w:spacing w:val="-3"/>
                <w:sz w:val="22"/>
              </w:rPr>
              <w:t> </w:t>
            </w:r>
            <w:r>
              <w:rPr>
                <w:b/>
                <w:sz w:val="22"/>
              </w:rPr>
              <w:t>de</w:t>
            </w:r>
            <w:r>
              <w:rPr>
                <w:b/>
                <w:spacing w:val="-3"/>
                <w:sz w:val="22"/>
              </w:rPr>
              <w:t> </w:t>
            </w:r>
            <w:r>
              <w:rPr>
                <w:b/>
                <w:sz w:val="22"/>
              </w:rPr>
              <w:t>renda</w:t>
            </w:r>
            <w:r>
              <w:rPr>
                <w:b/>
                <w:spacing w:val="-2"/>
                <w:sz w:val="22"/>
              </w:rPr>
              <w:t> </w:t>
            </w:r>
            <w:r>
              <w:rPr>
                <w:b/>
                <w:spacing w:val="-10"/>
                <w:sz w:val="22"/>
              </w:rPr>
              <w:t>e</w:t>
            </w:r>
          </w:p>
        </w:tc>
        <w:tc>
          <w:tcPr>
            <w:tcW w:w="1699" w:type="dxa"/>
          </w:tcPr>
          <w:p>
            <w:pPr>
              <w:pStyle w:val="TableParagraph"/>
              <w:jc w:val="left"/>
              <w:rPr>
                <w:rFonts w:ascii="Times New Roman"/>
                <w:sz w:val="18"/>
              </w:rPr>
            </w:pPr>
          </w:p>
        </w:tc>
        <w:tc>
          <w:tcPr>
            <w:tcW w:w="1403" w:type="dxa"/>
          </w:tcPr>
          <w:p>
            <w:pPr>
              <w:pStyle w:val="TableParagraph"/>
              <w:jc w:val="left"/>
              <w:rPr>
                <w:rFonts w:ascii="Times New Roman"/>
                <w:sz w:val="18"/>
              </w:rPr>
            </w:pPr>
          </w:p>
        </w:tc>
      </w:tr>
      <w:tr>
        <w:trPr>
          <w:trHeight w:val="252" w:hRule="atLeast"/>
        </w:trPr>
        <w:tc>
          <w:tcPr>
            <w:tcW w:w="6230" w:type="dxa"/>
          </w:tcPr>
          <w:p>
            <w:pPr>
              <w:pStyle w:val="TableParagraph"/>
              <w:spacing w:line="232" w:lineRule="exact"/>
              <w:ind w:left="122"/>
              <w:jc w:val="left"/>
              <w:rPr>
                <w:b/>
                <w:sz w:val="22"/>
              </w:rPr>
            </w:pPr>
            <w:r>
              <w:rPr>
                <w:b/>
                <w:sz w:val="22"/>
              </w:rPr>
              <w:t>contribuição</w:t>
            </w:r>
            <w:r>
              <w:rPr>
                <w:b/>
                <w:spacing w:val="-8"/>
                <w:sz w:val="22"/>
              </w:rPr>
              <w:t> </w:t>
            </w:r>
            <w:r>
              <w:rPr>
                <w:b/>
                <w:spacing w:val="-2"/>
                <w:sz w:val="22"/>
              </w:rPr>
              <w:t>social</w:t>
            </w:r>
          </w:p>
        </w:tc>
        <w:tc>
          <w:tcPr>
            <w:tcW w:w="1699" w:type="dxa"/>
          </w:tcPr>
          <w:p>
            <w:pPr>
              <w:pStyle w:val="TableParagraph"/>
              <w:spacing w:line="232" w:lineRule="exact"/>
              <w:ind w:right="145"/>
              <w:rPr>
                <w:b/>
                <w:sz w:val="22"/>
              </w:rPr>
            </w:pPr>
            <w:r>
              <w:rPr>
                <w:b/>
                <w:spacing w:val="-2"/>
                <w:sz w:val="22"/>
              </w:rPr>
              <w:t>814.024</w:t>
            </w:r>
          </w:p>
        </w:tc>
        <w:tc>
          <w:tcPr>
            <w:tcW w:w="1403" w:type="dxa"/>
          </w:tcPr>
          <w:p>
            <w:pPr>
              <w:pStyle w:val="TableParagraph"/>
              <w:spacing w:line="232" w:lineRule="exact"/>
              <w:ind w:right="117"/>
              <w:rPr>
                <w:sz w:val="22"/>
              </w:rPr>
            </w:pPr>
            <w:r>
              <w:rPr>
                <w:spacing w:val="-2"/>
                <w:sz w:val="22"/>
              </w:rPr>
              <w:t>660.688</w:t>
            </w:r>
          </w:p>
        </w:tc>
      </w:tr>
      <w:tr>
        <w:trPr>
          <w:trHeight w:val="252" w:hRule="atLeast"/>
        </w:trPr>
        <w:tc>
          <w:tcPr>
            <w:tcW w:w="6230" w:type="dxa"/>
          </w:tcPr>
          <w:p>
            <w:pPr>
              <w:pStyle w:val="TableParagraph"/>
              <w:spacing w:line="232" w:lineRule="exact"/>
              <w:ind w:left="342"/>
              <w:jc w:val="left"/>
              <w:rPr>
                <w:sz w:val="22"/>
              </w:rPr>
            </w:pPr>
            <w:r>
              <w:rPr>
                <w:spacing w:val="-2"/>
                <w:sz w:val="22"/>
              </w:rPr>
              <w:t>Depreciações</w:t>
            </w:r>
          </w:p>
        </w:tc>
        <w:tc>
          <w:tcPr>
            <w:tcW w:w="1699" w:type="dxa"/>
          </w:tcPr>
          <w:p>
            <w:pPr>
              <w:pStyle w:val="TableParagraph"/>
              <w:spacing w:line="232" w:lineRule="exact"/>
              <w:ind w:right="145"/>
              <w:rPr>
                <w:b/>
                <w:sz w:val="22"/>
              </w:rPr>
            </w:pPr>
            <w:r>
              <w:rPr>
                <w:b/>
                <w:spacing w:val="-2"/>
                <w:sz w:val="22"/>
              </w:rPr>
              <w:t>106.894</w:t>
            </w:r>
          </w:p>
        </w:tc>
        <w:tc>
          <w:tcPr>
            <w:tcW w:w="1403" w:type="dxa"/>
          </w:tcPr>
          <w:p>
            <w:pPr>
              <w:pStyle w:val="TableParagraph"/>
              <w:spacing w:line="232" w:lineRule="exact"/>
              <w:ind w:right="117"/>
              <w:rPr>
                <w:sz w:val="22"/>
              </w:rPr>
            </w:pPr>
            <w:r>
              <w:rPr>
                <w:spacing w:val="-2"/>
                <w:sz w:val="22"/>
              </w:rPr>
              <w:t>101.884</w:t>
            </w:r>
          </w:p>
        </w:tc>
      </w:tr>
      <w:tr>
        <w:trPr>
          <w:trHeight w:val="254" w:hRule="atLeast"/>
        </w:trPr>
        <w:tc>
          <w:tcPr>
            <w:tcW w:w="6230" w:type="dxa"/>
          </w:tcPr>
          <w:p>
            <w:pPr>
              <w:pStyle w:val="TableParagraph"/>
              <w:spacing w:line="235" w:lineRule="exact"/>
              <w:ind w:left="342"/>
              <w:jc w:val="left"/>
              <w:rPr>
                <w:sz w:val="22"/>
              </w:rPr>
            </w:pPr>
            <w:r>
              <w:rPr>
                <w:sz w:val="22"/>
              </w:rPr>
              <w:t>Amortização</w:t>
            </w:r>
            <w:r>
              <w:rPr>
                <w:spacing w:val="-6"/>
                <w:sz w:val="22"/>
              </w:rPr>
              <w:t> </w:t>
            </w:r>
            <w:r>
              <w:rPr>
                <w:sz w:val="22"/>
              </w:rPr>
              <w:t>de</w:t>
            </w:r>
            <w:r>
              <w:rPr>
                <w:spacing w:val="-5"/>
                <w:sz w:val="22"/>
              </w:rPr>
              <w:t> </w:t>
            </w:r>
            <w:r>
              <w:rPr>
                <w:sz w:val="22"/>
              </w:rPr>
              <w:t>direito</w:t>
            </w:r>
            <w:r>
              <w:rPr>
                <w:spacing w:val="-6"/>
                <w:sz w:val="22"/>
              </w:rPr>
              <w:t> </w:t>
            </w:r>
            <w:r>
              <w:rPr>
                <w:sz w:val="22"/>
              </w:rPr>
              <w:t>de</w:t>
            </w:r>
            <w:r>
              <w:rPr>
                <w:spacing w:val="-4"/>
                <w:sz w:val="22"/>
              </w:rPr>
              <w:t> </w:t>
            </w:r>
            <w:r>
              <w:rPr>
                <w:spacing w:val="-5"/>
                <w:sz w:val="22"/>
              </w:rPr>
              <w:t>uso</w:t>
            </w:r>
          </w:p>
        </w:tc>
        <w:tc>
          <w:tcPr>
            <w:tcW w:w="1699" w:type="dxa"/>
          </w:tcPr>
          <w:p>
            <w:pPr>
              <w:pStyle w:val="TableParagraph"/>
              <w:spacing w:line="235" w:lineRule="exact"/>
              <w:ind w:right="145"/>
              <w:rPr>
                <w:b/>
                <w:sz w:val="22"/>
              </w:rPr>
            </w:pPr>
            <w:r>
              <w:rPr>
                <w:b/>
                <w:spacing w:val="-2"/>
                <w:sz w:val="22"/>
              </w:rPr>
              <w:t>233.513</w:t>
            </w:r>
          </w:p>
        </w:tc>
        <w:tc>
          <w:tcPr>
            <w:tcW w:w="1403" w:type="dxa"/>
          </w:tcPr>
          <w:p>
            <w:pPr>
              <w:pStyle w:val="TableParagraph"/>
              <w:spacing w:line="235" w:lineRule="exact"/>
              <w:ind w:right="117"/>
              <w:rPr>
                <w:sz w:val="22"/>
              </w:rPr>
            </w:pPr>
            <w:r>
              <w:rPr>
                <w:spacing w:val="-2"/>
                <w:sz w:val="22"/>
              </w:rPr>
              <w:t>207.507</w:t>
            </w:r>
          </w:p>
        </w:tc>
      </w:tr>
      <w:tr>
        <w:trPr>
          <w:trHeight w:val="252" w:hRule="atLeast"/>
        </w:trPr>
        <w:tc>
          <w:tcPr>
            <w:tcW w:w="6230" w:type="dxa"/>
          </w:tcPr>
          <w:p>
            <w:pPr>
              <w:pStyle w:val="TableParagraph"/>
              <w:spacing w:line="232" w:lineRule="exact"/>
              <w:ind w:left="342"/>
              <w:jc w:val="left"/>
              <w:rPr>
                <w:sz w:val="22"/>
              </w:rPr>
            </w:pPr>
            <w:r>
              <w:rPr>
                <w:spacing w:val="-2"/>
                <w:sz w:val="22"/>
              </w:rPr>
              <w:t>Amortizações</w:t>
            </w:r>
          </w:p>
        </w:tc>
        <w:tc>
          <w:tcPr>
            <w:tcW w:w="1699" w:type="dxa"/>
          </w:tcPr>
          <w:p>
            <w:pPr>
              <w:pStyle w:val="TableParagraph"/>
              <w:spacing w:line="232" w:lineRule="exact"/>
              <w:ind w:right="143"/>
              <w:rPr>
                <w:b/>
                <w:sz w:val="22"/>
              </w:rPr>
            </w:pPr>
            <w:r>
              <w:rPr>
                <w:b/>
                <w:spacing w:val="-2"/>
                <w:sz w:val="22"/>
              </w:rPr>
              <w:t>19.054</w:t>
            </w:r>
          </w:p>
        </w:tc>
        <w:tc>
          <w:tcPr>
            <w:tcW w:w="1403" w:type="dxa"/>
          </w:tcPr>
          <w:p>
            <w:pPr>
              <w:pStyle w:val="TableParagraph"/>
              <w:spacing w:line="232" w:lineRule="exact"/>
              <w:ind w:right="117"/>
              <w:rPr>
                <w:sz w:val="22"/>
              </w:rPr>
            </w:pPr>
            <w:r>
              <w:rPr>
                <w:spacing w:val="-2"/>
                <w:sz w:val="22"/>
              </w:rPr>
              <w:t>6.222</w:t>
            </w:r>
          </w:p>
        </w:tc>
      </w:tr>
      <w:tr>
        <w:trPr>
          <w:trHeight w:val="251" w:hRule="atLeast"/>
        </w:trPr>
        <w:tc>
          <w:tcPr>
            <w:tcW w:w="6230" w:type="dxa"/>
          </w:tcPr>
          <w:p>
            <w:pPr>
              <w:pStyle w:val="TableParagraph"/>
              <w:spacing w:line="232" w:lineRule="exact"/>
              <w:ind w:left="342"/>
              <w:jc w:val="left"/>
              <w:rPr>
                <w:sz w:val="22"/>
              </w:rPr>
            </w:pPr>
            <w:r>
              <w:rPr>
                <w:sz w:val="22"/>
              </w:rPr>
              <w:t>Encargos</w:t>
            </w:r>
            <w:r>
              <w:rPr>
                <w:spacing w:val="-10"/>
                <w:sz w:val="22"/>
              </w:rPr>
              <w:t> </w:t>
            </w:r>
            <w:r>
              <w:rPr>
                <w:sz w:val="22"/>
              </w:rPr>
              <w:t>incorridos</w:t>
            </w:r>
            <w:r>
              <w:rPr>
                <w:spacing w:val="-1"/>
                <w:sz w:val="22"/>
              </w:rPr>
              <w:t> </w:t>
            </w:r>
            <w:r>
              <w:rPr>
                <w:sz w:val="22"/>
              </w:rPr>
              <w:t>sobre</w:t>
            </w:r>
            <w:r>
              <w:rPr>
                <w:spacing w:val="-5"/>
                <w:sz w:val="22"/>
              </w:rPr>
              <w:t> </w:t>
            </w:r>
            <w:r>
              <w:rPr>
                <w:sz w:val="22"/>
              </w:rPr>
              <w:t>passivos</w:t>
            </w:r>
            <w:r>
              <w:rPr>
                <w:spacing w:val="-4"/>
                <w:sz w:val="22"/>
              </w:rPr>
              <w:t> </w:t>
            </w:r>
            <w:r>
              <w:rPr>
                <w:spacing w:val="-2"/>
                <w:sz w:val="22"/>
              </w:rPr>
              <w:t>financeiros</w:t>
            </w:r>
          </w:p>
        </w:tc>
        <w:tc>
          <w:tcPr>
            <w:tcW w:w="1699" w:type="dxa"/>
          </w:tcPr>
          <w:p>
            <w:pPr>
              <w:pStyle w:val="TableParagraph"/>
              <w:spacing w:line="232" w:lineRule="exact"/>
              <w:ind w:right="145"/>
              <w:rPr>
                <w:b/>
                <w:sz w:val="22"/>
              </w:rPr>
            </w:pPr>
            <w:r>
              <w:rPr>
                <w:b/>
                <w:spacing w:val="-2"/>
                <w:sz w:val="22"/>
              </w:rPr>
              <w:t>243.608</w:t>
            </w:r>
          </w:p>
        </w:tc>
        <w:tc>
          <w:tcPr>
            <w:tcW w:w="1403" w:type="dxa"/>
          </w:tcPr>
          <w:p>
            <w:pPr>
              <w:pStyle w:val="TableParagraph"/>
              <w:spacing w:line="232" w:lineRule="exact"/>
              <w:ind w:right="117"/>
              <w:rPr>
                <w:sz w:val="22"/>
              </w:rPr>
            </w:pPr>
            <w:r>
              <w:rPr>
                <w:spacing w:val="-2"/>
                <w:sz w:val="22"/>
              </w:rPr>
              <w:t>339.005</w:t>
            </w:r>
          </w:p>
        </w:tc>
      </w:tr>
      <w:tr>
        <w:trPr>
          <w:trHeight w:val="254" w:hRule="atLeast"/>
        </w:trPr>
        <w:tc>
          <w:tcPr>
            <w:tcW w:w="6230" w:type="dxa"/>
          </w:tcPr>
          <w:p>
            <w:pPr>
              <w:pStyle w:val="TableParagraph"/>
              <w:spacing w:line="234" w:lineRule="exact"/>
              <w:ind w:left="342"/>
              <w:jc w:val="left"/>
              <w:rPr>
                <w:sz w:val="22"/>
              </w:rPr>
            </w:pPr>
            <w:r>
              <w:rPr>
                <w:sz w:val="22"/>
              </w:rPr>
              <w:t>Juros</w:t>
            </w:r>
            <w:r>
              <w:rPr>
                <w:spacing w:val="-4"/>
                <w:sz w:val="22"/>
              </w:rPr>
              <w:t> </w:t>
            </w:r>
            <w:r>
              <w:rPr>
                <w:sz w:val="22"/>
              </w:rPr>
              <w:t>auferidos</w:t>
            </w:r>
            <w:r>
              <w:rPr>
                <w:spacing w:val="-3"/>
                <w:sz w:val="22"/>
              </w:rPr>
              <w:t> </w:t>
            </w:r>
            <w:r>
              <w:rPr>
                <w:sz w:val="22"/>
              </w:rPr>
              <w:t>e</w:t>
            </w:r>
            <w:r>
              <w:rPr>
                <w:spacing w:val="-3"/>
                <w:sz w:val="22"/>
              </w:rPr>
              <w:t> </w:t>
            </w:r>
            <w:r>
              <w:rPr>
                <w:sz w:val="22"/>
              </w:rPr>
              <w:t>não</w:t>
            </w:r>
            <w:r>
              <w:rPr>
                <w:spacing w:val="-3"/>
                <w:sz w:val="22"/>
              </w:rPr>
              <w:t> </w:t>
            </w:r>
            <w:r>
              <w:rPr>
                <w:spacing w:val="-2"/>
                <w:sz w:val="22"/>
              </w:rPr>
              <w:t>resgatados</w:t>
            </w:r>
          </w:p>
        </w:tc>
        <w:tc>
          <w:tcPr>
            <w:tcW w:w="1699" w:type="dxa"/>
          </w:tcPr>
          <w:p>
            <w:pPr>
              <w:pStyle w:val="TableParagraph"/>
              <w:spacing w:line="234" w:lineRule="exact"/>
              <w:ind w:right="144"/>
              <w:rPr>
                <w:b/>
                <w:sz w:val="22"/>
              </w:rPr>
            </w:pPr>
            <w:r>
              <w:rPr>
                <w:b/>
                <w:spacing w:val="-10"/>
                <w:sz w:val="22"/>
              </w:rPr>
              <w:t>-</w:t>
            </w:r>
          </w:p>
        </w:tc>
        <w:tc>
          <w:tcPr>
            <w:tcW w:w="1403" w:type="dxa"/>
          </w:tcPr>
          <w:p>
            <w:pPr>
              <w:pStyle w:val="TableParagraph"/>
              <w:spacing w:line="234" w:lineRule="exact"/>
              <w:ind w:right="117"/>
              <w:rPr>
                <w:sz w:val="22"/>
              </w:rPr>
            </w:pPr>
            <w:r>
              <w:rPr>
                <w:spacing w:val="-2"/>
                <w:sz w:val="22"/>
              </w:rPr>
              <w:t>(20.619)</w:t>
            </w:r>
          </w:p>
        </w:tc>
      </w:tr>
      <w:tr>
        <w:trPr>
          <w:trHeight w:val="254" w:hRule="atLeast"/>
        </w:trPr>
        <w:tc>
          <w:tcPr>
            <w:tcW w:w="6230" w:type="dxa"/>
          </w:tcPr>
          <w:p>
            <w:pPr>
              <w:pStyle w:val="TableParagraph"/>
              <w:spacing w:line="234" w:lineRule="exact"/>
              <w:ind w:left="342"/>
              <w:jc w:val="left"/>
              <w:rPr>
                <w:sz w:val="22"/>
              </w:rPr>
            </w:pPr>
            <w:r>
              <w:rPr>
                <w:sz w:val="22"/>
              </w:rPr>
              <w:t>Encargos</w:t>
            </w:r>
            <w:r>
              <w:rPr>
                <w:spacing w:val="-8"/>
                <w:sz w:val="22"/>
              </w:rPr>
              <w:t> </w:t>
            </w:r>
            <w:r>
              <w:rPr>
                <w:sz w:val="22"/>
              </w:rPr>
              <w:t>sobre</w:t>
            </w:r>
            <w:r>
              <w:rPr>
                <w:spacing w:val="-2"/>
                <w:sz w:val="22"/>
              </w:rPr>
              <w:t> </w:t>
            </w:r>
            <w:r>
              <w:rPr>
                <w:sz w:val="22"/>
              </w:rPr>
              <w:t>arrendamentos</w:t>
            </w:r>
            <w:r>
              <w:rPr>
                <w:spacing w:val="-8"/>
                <w:sz w:val="22"/>
              </w:rPr>
              <w:t> </w:t>
            </w:r>
            <w:r>
              <w:rPr>
                <w:sz w:val="22"/>
              </w:rPr>
              <w:t>a</w:t>
            </w:r>
            <w:r>
              <w:rPr>
                <w:spacing w:val="-2"/>
                <w:sz w:val="22"/>
              </w:rPr>
              <w:t> pagar</w:t>
            </w:r>
          </w:p>
        </w:tc>
        <w:tc>
          <w:tcPr>
            <w:tcW w:w="1699" w:type="dxa"/>
          </w:tcPr>
          <w:p>
            <w:pPr>
              <w:pStyle w:val="TableParagraph"/>
              <w:spacing w:line="234" w:lineRule="exact"/>
              <w:ind w:right="145"/>
              <w:rPr>
                <w:b/>
                <w:sz w:val="22"/>
              </w:rPr>
            </w:pPr>
            <w:r>
              <w:rPr>
                <w:b/>
                <w:spacing w:val="-2"/>
                <w:sz w:val="22"/>
              </w:rPr>
              <w:t>268.690</w:t>
            </w:r>
          </w:p>
        </w:tc>
        <w:tc>
          <w:tcPr>
            <w:tcW w:w="1403" w:type="dxa"/>
          </w:tcPr>
          <w:p>
            <w:pPr>
              <w:pStyle w:val="TableParagraph"/>
              <w:spacing w:line="234" w:lineRule="exact"/>
              <w:ind w:right="117"/>
              <w:rPr>
                <w:sz w:val="22"/>
              </w:rPr>
            </w:pPr>
            <w:r>
              <w:rPr>
                <w:spacing w:val="-2"/>
                <w:sz w:val="22"/>
              </w:rPr>
              <w:t>261.194</w:t>
            </w:r>
          </w:p>
        </w:tc>
      </w:tr>
      <w:tr>
        <w:trPr>
          <w:trHeight w:val="252" w:hRule="atLeast"/>
        </w:trPr>
        <w:tc>
          <w:tcPr>
            <w:tcW w:w="6230" w:type="dxa"/>
          </w:tcPr>
          <w:p>
            <w:pPr>
              <w:pStyle w:val="TableParagraph"/>
              <w:spacing w:line="232" w:lineRule="exact"/>
              <w:ind w:left="342"/>
              <w:jc w:val="left"/>
              <w:rPr>
                <w:sz w:val="22"/>
              </w:rPr>
            </w:pPr>
            <w:r>
              <w:rPr>
                <w:sz w:val="22"/>
              </w:rPr>
              <w:t>Baixa</w:t>
            </w:r>
            <w:r>
              <w:rPr>
                <w:spacing w:val="-6"/>
                <w:sz w:val="22"/>
              </w:rPr>
              <w:t> </w:t>
            </w:r>
            <w:r>
              <w:rPr>
                <w:sz w:val="22"/>
              </w:rPr>
              <w:t>de</w:t>
            </w:r>
            <w:r>
              <w:rPr>
                <w:spacing w:val="-2"/>
                <w:sz w:val="22"/>
              </w:rPr>
              <w:t> </w:t>
            </w:r>
            <w:r>
              <w:rPr>
                <w:sz w:val="22"/>
              </w:rPr>
              <w:t>ativo</w:t>
            </w:r>
            <w:r>
              <w:rPr>
                <w:spacing w:val="1"/>
                <w:sz w:val="22"/>
              </w:rPr>
              <w:t> </w:t>
            </w:r>
            <w:r>
              <w:rPr>
                <w:spacing w:val="-2"/>
                <w:sz w:val="22"/>
              </w:rPr>
              <w:t>imobilizado</w:t>
            </w:r>
          </w:p>
        </w:tc>
        <w:tc>
          <w:tcPr>
            <w:tcW w:w="1699" w:type="dxa"/>
          </w:tcPr>
          <w:p>
            <w:pPr>
              <w:pStyle w:val="TableParagraph"/>
              <w:spacing w:line="232" w:lineRule="exact"/>
              <w:ind w:right="146"/>
              <w:rPr>
                <w:b/>
                <w:sz w:val="22"/>
              </w:rPr>
            </w:pPr>
            <w:r>
              <w:rPr>
                <w:b/>
                <w:spacing w:val="-2"/>
                <w:sz w:val="22"/>
              </w:rPr>
              <w:t>2.254</w:t>
            </w:r>
          </w:p>
        </w:tc>
        <w:tc>
          <w:tcPr>
            <w:tcW w:w="1403" w:type="dxa"/>
          </w:tcPr>
          <w:p>
            <w:pPr>
              <w:pStyle w:val="TableParagraph"/>
              <w:spacing w:line="232" w:lineRule="exact"/>
              <w:ind w:right="117"/>
              <w:rPr>
                <w:sz w:val="22"/>
              </w:rPr>
            </w:pPr>
            <w:r>
              <w:rPr>
                <w:spacing w:val="-2"/>
                <w:sz w:val="22"/>
              </w:rPr>
              <w:t>1.106</w:t>
            </w:r>
          </w:p>
        </w:tc>
      </w:tr>
      <w:tr>
        <w:trPr>
          <w:trHeight w:val="252" w:hRule="atLeast"/>
        </w:trPr>
        <w:tc>
          <w:tcPr>
            <w:tcW w:w="6230" w:type="dxa"/>
          </w:tcPr>
          <w:p>
            <w:pPr>
              <w:pStyle w:val="TableParagraph"/>
              <w:spacing w:line="232" w:lineRule="exact"/>
              <w:ind w:left="342"/>
              <w:jc w:val="left"/>
              <w:rPr>
                <w:sz w:val="22"/>
              </w:rPr>
            </w:pPr>
            <w:r>
              <w:rPr>
                <w:sz w:val="22"/>
              </w:rPr>
              <w:t>Provisão</w:t>
            </w:r>
            <w:r>
              <w:rPr>
                <w:spacing w:val="-7"/>
                <w:sz w:val="22"/>
              </w:rPr>
              <w:t> </w:t>
            </w:r>
            <w:r>
              <w:rPr>
                <w:sz w:val="22"/>
              </w:rPr>
              <w:t>para</w:t>
            </w:r>
            <w:r>
              <w:rPr>
                <w:spacing w:val="-8"/>
                <w:sz w:val="22"/>
              </w:rPr>
              <w:t> </w:t>
            </w:r>
            <w:r>
              <w:rPr>
                <w:sz w:val="22"/>
              </w:rPr>
              <w:t>perdas</w:t>
            </w:r>
            <w:r>
              <w:rPr>
                <w:spacing w:val="-4"/>
                <w:sz w:val="22"/>
              </w:rPr>
              <w:t> </w:t>
            </w:r>
            <w:r>
              <w:rPr>
                <w:sz w:val="22"/>
              </w:rPr>
              <w:t>de</w:t>
            </w:r>
            <w:r>
              <w:rPr>
                <w:spacing w:val="-5"/>
                <w:sz w:val="22"/>
              </w:rPr>
              <w:t> </w:t>
            </w:r>
            <w:r>
              <w:rPr>
                <w:sz w:val="22"/>
              </w:rPr>
              <w:t>créditos</w:t>
            </w:r>
            <w:r>
              <w:rPr>
                <w:spacing w:val="-4"/>
                <w:sz w:val="22"/>
              </w:rPr>
              <w:t> </w:t>
            </w:r>
            <w:r>
              <w:rPr>
                <w:sz w:val="22"/>
              </w:rPr>
              <w:t>de</w:t>
            </w:r>
            <w:r>
              <w:rPr>
                <w:spacing w:val="-4"/>
                <w:sz w:val="22"/>
              </w:rPr>
              <w:t> </w:t>
            </w:r>
            <w:r>
              <w:rPr>
                <w:sz w:val="22"/>
              </w:rPr>
              <w:t>liquidação</w:t>
            </w:r>
            <w:r>
              <w:rPr>
                <w:spacing w:val="-4"/>
                <w:sz w:val="22"/>
              </w:rPr>
              <w:t> </w:t>
            </w:r>
            <w:r>
              <w:rPr>
                <w:spacing w:val="-2"/>
                <w:sz w:val="22"/>
              </w:rPr>
              <w:t>duvidosa</w:t>
            </w:r>
          </w:p>
        </w:tc>
        <w:tc>
          <w:tcPr>
            <w:tcW w:w="1699" w:type="dxa"/>
          </w:tcPr>
          <w:p>
            <w:pPr>
              <w:pStyle w:val="TableParagraph"/>
              <w:spacing w:line="232" w:lineRule="exact"/>
              <w:ind w:right="145"/>
              <w:rPr>
                <w:b/>
                <w:sz w:val="22"/>
              </w:rPr>
            </w:pPr>
            <w:r>
              <w:rPr>
                <w:b/>
                <w:spacing w:val="-2"/>
                <w:sz w:val="22"/>
              </w:rPr>
              <w:t>289.732</w:t>
            </w:r>
          </w:p>
        </w:tc>
        <w:tc>
          <w:tcPr>
            <w:tcW w:w="1403" w:type="dxa"/>
          </w:tcPr>
          <w:p>
            <w:pPr>
              <w:pStyle w:val="TableParagraph"/>
              <w:spacing w:line="232" w:lineRule="exact"/>
              <w:ind w:right="117"/>
              <w:rPr>
                <w:sz w:val="22"/>
              </w:rPr>
            </w:pPr>
            <w:r>
              <w:rPr>
                <w:spacing w:val="-2"/>
                <w:sz w:val="22"/>
              </w:rPr>
              <w:t>275.184</w:t>
            </w:r>
          </w:p>
        </w:tc>
      </w:tr>
      <w:tr>
        <w:trPr>
          <w:trHeight w:val="254" w:hRule="atLeast"/>
        </w:trPr>
        <w:tc>
          <w:tcPr>
            <w:tcW w:w="6230" w:type="dxa"/>
          </w:tcPr>
          <w:p>
            <w:pPr>
              <w:pStyle w:val="TableParagraph"/>
              <w:spacing w:line="235" w:lineRule="exact"/>
              <w:ind w:left="342"/>
              <w:jc w:val="left"/>
              <w:rPr>
                <w:sz w:val="22"/>
              </w:rPr>
            </w:pPr>
            <w:r>
              <w:rPr>
                <w:sz w:val="22"/>
              </w:rPr>
              <w:t>Provisão</w:t>
            </w:r>
            <w:r>
              <w:rPr>
                <w:spacing w:val="-5"/>
                <w:sz w:val="22"/>
              </w:rPr>
              <w:t> </w:t>
            </w:r>
            <w:r>
              <w:rPr>
                <w:sz w:val="22"/>
              </w:rPr>
              <w:t>de</w:t>
            </w:r>
            <w:r>
              <w:rPr>
                <w:spacing w:val="-7"/>
                <w:sz w:val="22"/>
              </w:rPr>
              <w:t> </w:t>
            </w:r>
            <w:r>
              <w:rPr>
                <w:spacing w:val="-2"/>
                <w:sz w:val="22"/>
              </w:rPr>
              <w:t>estoques</w:t>
            </w:r>
          </w:p>
        </w:tc>
        <w:tc>
          <w:tcPr>
            <w:tcW w:w="1699" w:type="dxa"/>
          </w:tcPr>
          <w:p>
            <w:pPr>
              <w:pStyle w:val="TableParagraph"/>
              <w:spacing w:line="235" w:lineRule="exact"/>
              <w:ind w:right="143"/>
              <w:rPr>
                <w:b/>
                <w:sz w:val="22"/>
              </w:rPr>
            </w:pPr>
            <w:r>
              <w:rPr>
                <w:b/>
                <w:spacing w:val="-2"/>
                <w:sz w:val="22"/>
              </w:rPr>
              <w:t>13.172</w:t>
            </w:r>
          </w:p>
        </w:tc>
        <w:tc>
          <w:tcPr>
            <w:tcW w:w="1403" w:type="dxa"/>
          </w:tcPr>
          <w:p>
            <w:pPr>
              <w:pStyle w:val="TableParagraph"/>
              <w:spacing w:line="235" w:lineRule="exact"/>
              <w:ind w:right="110"/>
              <w:rPr>
                <w:sz w:val="22"/>
              </w:rPr>
            </w:pPr>
            <w:r>
              <w:rPr>
                <w:spacing w:val="-2"/>
                <w:sz w:val="22"/>
              </w:rPr>
              <w:t>(568)</w:t>
            </w:r>
          </w:p>
        </w:tc>
      </w:tr>
      <w:tr>
        <w:trPr>
          <w:trHeight w:val="252" w:hRule="atLeast"/>
        </w:trPr>
        <w:tc>
          <w:tcPr>
            <w:tcW w:w="6230" w:type="dxa"/>
          </w:tcPr>
          <w:p>
            <w:pPr>
              <w:pStyle w:val="TableParagraph"/>
              <w:spacing w:line="232" w:lineRule="exact"/>
              <w:ind w:left="342"/>
              <w:jc w:val="left"/>
              <w:rPr>
                <w:sz w:val="22"/>
              </w:rPr>
            </w:pPr>
            <w:r>
              <w:rPr>
                <w:sz w:val="22"/>
              </w:rPr>
              <w:t>Variação</w:t>
            </w:r>
            <w:r>
              <w:rPr>
                <w:spacing w:val="-3"/>
                <w:sz w:val="22"/>
              </w:rPr>
              <w:t> </w:t>
            </w:r>
            <w:r>
              <w:rPr>
                <w:sz w:val="22"/>
              </w:rPr>
              <w:t>dos</w:t>
            </w:r>
            <w:r>
              <w:rPr>
                <w:spacing w:val="-3"/>
                <w:sz w:val="22"/>
              </w:rPr>
              <w:t> </w:t>
            </w:r>
            <w:r>
              <w:rPr>
                <w:sz w:val="22"/>
              </w:rPr>
              <w:t>instrumentos</w:t>
            </w:r>
            <w:r>
              <w:rPr>
                <w:spacing w:val="-3"/>
                <w:sz w:val="22"/>
              </w:rPr>
              <w:t> </w:t>
            </w:r>
            <w:r>
              <w:rPr>
                <w:spacing w:val="-2"/>
                <w:sz w:val="22"/>
              </w:rPr>
              <w:t>financeiros</w:t>
            </w:r>
          </w:p>
        </w:tc>
        <w:tc>
          <w:tcPr>
            <w:tcW w:w="1699" w:type="dxa"/>
          </w:tcPr>
          <w:p>
            <w:pPr>
              <w:pStyle w:val="TableParagraph"/>
              <w:spacing w:line="232" w:lineRule="exact"/>
              <w:ind w:right="146"/>
              <w:rPr>
                <w:b/>
                <w:sz w:val="22"/>
              </w:rPr>
            </w:pPr>
            <w:r>
              <w:rPr>
                <w:b/>
                <w:spacing w:val="-2"/>
                <w:sz w:val="22"/>
              </w:rPr>
              <w:t>6.123</w:t>
            </w:r>
          </w:p>
        </w:tc>
        <w:tc>
          <w:tcPr>
            <w:tcW w:w="1403" w:type="dxa"/>
          </w:tcPr>
          <w:p>
            <w:pPr>
              <w:pStyle w:val="TableParagraph"/>
              <w:spacing w:line="232" w:lineRule="exact"/>
              <w:ind w:right="115"/>
              <w:rPr>
                <w:sz w:val="22"/>
              </w:rPr>
            </w:pPr>
            <w:r>
              <w:rPr>
                <w:spacing w:val="-2"/>
                <w:sz w:val="22"/>
              </w:rPr>
              <w:t>16.342</w:t>
            </w:r>
          </w:p>
        </w:tc>
      </w:tr>
      <w:tr>
        <w:trPr>
          <w:trHeight w:val="251" w:hRule="atLeast"/>
        </w:trPr>
        <w:tc>
          <w:tcPr>
            <w:tcW w:w="6230" w:type="dxa"/>
          </w:tcPr>
          <w:p>
            <w:pPr>
              <w:pStyle w:val="TableParagraph"/>
              <w:spacing w:line="232" w:lineRule="exact"/>
              <w:ind w:left="342"/>
              <w:jc w:val="left"/>
              <w:rPr>
                <w:sz w:val="22"/>
              </w:rPr>
            </w:pPr>
            <w:r>
              <w:rPr>
                <w:sz w:val="22"/>
              </w:rPr>
              <w:t>Juros</w:t>
            </w:r>
            <w:r>
              <w:rPr>
                <w:spacing w:val="-5"/>
                <w:sz w:val="22"/>
              </w:rPr>
              <w:t> </w:t>
            </w:r>
            <w:r>
              <w:rPr>
                <w:sz w:val="22"/>
              </w:rPr>
              <w:t>sobre</w:t>
            </w:r>
            <w:r>
              <w:rPr>
                <w:spacing w:val="-8"/>
                <w:sz w:val="22"/>
              </w:rPr>
              <w:t> </w:t>
            </w:r>
            <w:r>
              <w:rPr>
                <w:sz w:val="22"/>
              </w:rPr>
              <w:t>parcelamentos</w:t>
            </w:r>
            <w:r>
              <w:rPr>
                <w:spacing w:val="-7"/>
                <w:sz w:val="22"/>
              </w:rPr>
              <w:t> </w:t>
            </w:r>
            <w:r>
              <w:rPr>
                <w:spacing w:val="-2"/>
                <w:sz w:val="22"/>
              </w:rPr>
              <w:t>tributários</w:t>
            </w:r>
          </w:p>
        </w:tc>
        <w:tc>
          <w:tcPr>
            <w:tcW w:w="1699" w:type="dxa"/>
          </w:tcPr>
          <w:p>
            <w:pPr>
              <w:pStyle w:val="TableParagraph"/>
              <w:spacing w:line="232" w:lineRule="exact"/>
              <w:ind w:right="143"/>
              <w:rPr>
                <w:b/>
                <w:sz w:val="22"/>
              </w:rPr>
            </w:pPr>
            <w:r>
              <w:rPr>
                <w:b/>
                <w:spacing w:val="-2"/>
                <w:sz w:val="22"/>
              </w:rPr>
              <w:t>21.135</w:t>
            </w:r>
          </w:p>
        </w:tc>
        <w:tc>
          <w:tcPr>
            <w:tcW w:w="1403" w:type="dxa"/>
          </w:tcPr>
          <w:p>
            <w:pPr>
              <w:pStyle w:val="TableParagraph"/>
              <w:spacing w:line="232" w:lineRule="exact"/>
              <w:ind w:right="115"/>
              <w:rPr>
                <w:sz w:val="22"/>
              </w:rPr>
            </w:pPr>
            <w:r>
              <w:rPr>
                <w:spacing w:val="-2"/>
                <w:sz w:val="22"/>
              </w:rPr>
              <w:t>22.576</w:t>
            </w:r>
          </w:p>
        </w:tc>
      </w:tr>
      <w:tr>
        <w:trPr>
          <w:trHeight w:val="254" w:hRule="atLeast"/>
        </w:trPr>
        <w:tc>
          <w:tcPr>
            <w:tcW w:w="6230" w:type="dxa"/>
          </w:tcPr>
          <w:p>
            <w:pPr>
              <w:pStyle w:val="TableParagraph"/>
              <w:spacing w:line="234" w:lineRule="exact"/>
              <w:ind w:left="342"/>
              <w:jc w:val="left"/>
              <w:rPr>
                <w:sz w:val="22"/>
              </w:rPr>
            </w:pPr>
            <w:r>
              <w:rPr>
                <w:sz w:val="22"/>
              </w:rPr>
              <w:t>Provisão/Estorno</w:t>
            </w:r>
            <w:r>
              <w:rPr>
                <w:spacing w:val="-4"/>
                <w:sz w:val="22"/>
              </w:rPr>
              <w:t> </w:t>
            </w:r>
            <w:r>
              <w:rPr>
                <w:sz w:val="22"/>
              </w:rPr>
              <w:t>de</w:t>
            </w:r>
            <w:r>
              <w:rPr>
                <w:spacing w:val="-4"/>
                <w:sz w:val="22"/>
              </w:rPr>
              <w:t> </w:t>
            </w:r>
            <w:r>
              <w:rPr>
                <w:spacing w:val="-2"/>
                <w:sz w:val="22"/>
              </w:rPr>
              <w:t>contingências</w:t>
            </w:r>
          </w:p>
        </w:tc>
        <w:tc>
          <w:tcPr>
            <w:tcW w:w="1699" w:type="dxa"/>
          </w:tcPr>
          <w:p>
            <w:pPr>
              <w:pStyle w:val="TableParagraph"/>
              <w:spacing w:line="234" w:lineRule="exact"/>
              <w:ind w:right="145"/>
              <w:rPr>
                <w:b/>
                <w:sz w:val="22"/>
              </w:rPr>
            </w:pPr>
            <w:r>
              <w:rPr>
                <w:b/>
                <w:spacing w:val="-2"/>
                <w:sz w:val="22"/>
              </w:rPr>
              <w:t>207.068</w:t>
            </w:r>
          </w:p>
        </w:tc>
        <w:tc>
          <w:tcPr>
            <w:tcW w:w="1403" w:type="dxa"/>
          </w:tcPr>
          <w:p>
            <w:pPr>
              <w:pStyle w:val="TableParagraph"/>
              <w:spacing w:line="234" w:lineRule="exact"/>
              <w:ind w:right="117"/>
              <w:rPr>
                <w:sz w:val="22"/>
              </w:rPr>
            </w:pPr>
            <w:r>
              <w:rPr>
                <w:spacing w:val="-2"/>
                <w:sz w:val="22"/>
              </w:rPr>
              <w:t>109.428</w:t>
            </w:r>
          </w:p>
        </w:tc>
      </w:tr>
      <w:tr>
        <w:trPr>
          <w:trHeight w:val="252" w:hRule="atLeast"/>
        </w:trPr>
        <w:tc>
          <w:tcPr>
            <w:tcW w:w="6230" w:type="dxa"/>
          </w:tcPr>
          <w:p>
            <w:pPr>
              <w:pStyle w:val="TableParagraph"/>
              <w:spacing w:line="232" w:lineRule="exact"/>
              <w:ind w:left="342"/>
              <w:jc w:val="left"/>
              <w:rPr>
                <w:sz w:val="22"/>
              </w:rPr>
            </w:pPr>
            <w:r>
              <w:rPr>
                <w:sz w:val="22"/>
              </w:rPr>
              <w:t>Variação</w:t>
            </w:r>
            <w:r>
              <w:rPr>
                <w:spacing w:val="-4"/>
                <w:sz w:val="22"/>
              </w:rPr>
              <w:t> </w:t>
            </w:r>
            <w:r>
              <w:rPr>
                <w:sz w:val="22"/>
              </w:rPr>
              <w:t>cambial</w:t>
            </w:r>
            <w:r>
              <w:rPr>
                <w:spacing w:val="-7"/>
                <w:sz w:val="22"/>
              </w:rPr>
              <w:t> </w:t>
            </w:r>
            <w:r>
              <w:rPr>
                <w:sz w:val="22"/>
              </w:rPr>
              <w:t>sobre</w:t>
            </w:r>
            <w:r>
              <w:rPr>
                <w:spacing w:val="-6"/>
                <w:sz w:val="22"/>
              </w:rPr>
              <w:t> </w:t>
            </w:r>
            <w:r>
              <w:rPr>
                <w:spacing w:val="-2"/>
                <w:sz w:val="22"/>
              </w:rPr>
              <w:t>empréstimos</w:t>
            </w:r>
          </w:p>
        </w:tc>
        <w:tc>
          <w:tcPr>
            <w:tcW w:w="1699" w:type="dxa"/>
          </w:tcPr>
          <w:p>
            <w:pPr>
              <w:pStyle w:val="TableParagraph"/>
              <w:spacing w:line="232" w:lineRule="exact"/>
              <w:ind w:right="142"/>
              <w:rPr>
                <w:b/>
                <w:sz w:val="22"/>
              </w:rPr>
            </w:pPr>
            <w:r>
              <w:rPr>
                <w:b/>
                <w:spacing w:val="-5"/>
                <w:sz w:val="22"/>
              </w:rPr>
              <w:t>193</w:t>
            </w:r>
          </w:p>
        </w:tc>
        <w:tc>
          <w:tcPr>
            <w:tcW w:w="1403" w:type="dxa"/>
          </w:tcPr>
          <w:p>
            <w:pPr>
              <w:pStyle w:val="TableParagraph"/>
              <w:spacing w:line="232" w:lineRule="exact"/>
              <w:ind w:right="117"/>
              <w:rPr>
                <w:sz w:val="22"/>
              </w:rPr>
            </w:pPr>
            <w:r>
              <w:rPr>
                <w:spacing w:val="-2"/>
                <w:sz w:val="22"/>
              </w:rPr>
              <w:t>(19.708)</w:t>
            </w:r>
          </w:p>
        </w:tc>
      </w:tr>
      <w:tr>
        <w:trPr>
          <w:trHeight w:val="251" w:hRule="atLeast"/>
        </w:trPr>
        <w:tc>
          <w:tcPr>
            <w:tcW w:w="6230" w:type="dxa"/>
          </w:tcPr>
          <w:p>
            <w:pPr>
              <w:pStyle w:val="TableParagraph"/>
              <w:spacing w:line="232" w:lineRule="exact"/>
              <w:ind w:left="342"/>
              <w:jc w:val="left"/>
              <w:rPr>
                <w:sz w:val="22"/>
              </w:rPr>
            </w:pPr>
            <w:r>
              <w:rPr>
                <w:sz w:val="22"/>
              </w:rPr>
              <w:t>Variação</w:t>
            </w:r>
            <w:r>
              <w:rPr>
                <w:spacing w:val="-6"/>
                <w:sz w:val="22"/>
              </w:rPr>
              <w:t> </w:t>
            </w:r>
            <w:r>
              <w:rPr>
                <w:sz w:val="22"/>
              </w:rPr>
              <w:t>cambial</w:t>
            </w:r>
            <w:r>
              <w:rPr>
                <w:spacing w:val="-7"/>
                <w:sz w:val="22"/>
              </w:rPr>
              <w:t> </w:t>
            </w:r>
            <w:r>
              <w:rPr>
                <w:sz w:val="22"/>
              </w:rPr>
              <w:t>sobre</w:t>
            </w:r>
            <w:r>
              <w:rPr>
                <w:spacing w:val="-6"/>
                <w:sz w:val="22"/>
              </w:rPr>
              <w:t> </w:t>
            </w:r>
            <w:r>
              <w:rPr>
                <w:spacing w:val="-2"/>
                <w:sz w:val="22"/>
              </w:rPr>
              <w:t>arrendamentos</w:t>
            </w:r>
          </w:p>
        </w:tc>
        <w:tc>
          <w:tcPr>
            <w:tcW w:w="1699" w:type="dxa"/>
          </w:tcPr>
          <w:p>
            <w:pPr>
              <w:pStyle w:val="TableParagraph"/>
              <w:spacing w:line="232" w:lineRule="exact"/>
              <w:ind w:right="138"/>
              <w:rPr>
                <w:b/>
                <w:sz w:val="22"/>
              </w:rPr>
            </w:pPr>
            <w:r>
              <w:rPr>
                <w:b/>
                <w:spacing w:val="-2"/>
                <w:sz w:val="22"/>
              </w:rPr>
              <w:t>(920)</w:t>
            </w:r>
          </w:p>
        </w:tc>
        <w:tc>
          <w:tcPr>
            <w:tcW w:w="1403" w:type="dxa"/>
          </w:tcPr>
          <w:p>
            <w:pPr>
              <w:pStyle w:val="TableParagraph"/>
              <w:spacing w:line="232" w:lineRule="exact"/>
              <w:ind w:right="115"/>
              <w:rPr>
                <w:sz w:val="22"/>
              </w:rPr>
            </w:pPr>
            <w:r>
              <w:rPr>
                <w:spacing w:val="-2"/>
                <w:sz w:val="22"/>
              </w:rPr>
              <w:t>(2.712)</w:t>
            </w:r>
          </w:p>
        </w:tc>
      </w:tr>
      <w:tr>
        <w:trPr>
          <w:trHeight w:val="348" w:hRule="atLeast"/>
        </w:trPr>
        <w:tc>
          <w:tcPr>
            <w:tcW w:w="6230" w:type="dxa"/>
          </w:tcPr>
          <w:p>
            <w:pPr>
              <w:pStyle w:val="TableParagraph"/>
              <w:spacing w:line="250" w:lineRule="exact"/>
              <w:ind w:left="342"/>
              <w:jc w:val="left"/>
              <w:rPr>
                <w:sz w:val="22"/>
              </w:rPr>
            </w:pPr>
            <w:r>
              <w:rPr>
                <w:sz w:val="22"/>
              </w:rPr>
              <w:t>Baixa</w:t>
            </w:r>
            <w:r>
              <w:rPr>
                <w:spacing w:val="-5"/>
                <w:sz w:val="22"/>
              </w:rPr>
              <w:t> </w:t>
            </w:r>
            <w:r>
              <w:rPr>
                <w:sz w:val="22"/>
              </w:rPr>
              <w:t>de </w:t>
            </w:r>
            <w:r>
              <w:rPr>
                <w:spacing w:val="-2"/>
                <w:sz w:val="22"/>
              </w:rPr>
              <w:t>arrendamento</w:t>
            </w:r>
          </w:p>
        </w:tc>
        <w:tc>
          <w:tcPr>
            <w:tcW w:w="1699" w:type="dxa"/>
          </w:tcPr>
          <w:p>
            <w:pPr>
              <w:pStyle w:val="TableParagraph"/>
              <w:spacing w:line="250" w:lineRule="exact"/>
              <w:ind w:right="143"/>
              <w:rPr>
                <w:b/>
                <w:sz w:val="22"/>
              </w:rPr>
            </w:pPr>
            <w:r>
              <w:rPr>
                <w:b/>
                <w:spacing w:val="-2"/>
                <w:sz w:val="22"/>
              </w:rPr>
              <w:t>(1.993)</w:t>
            </w:r>
          </w:p>
        </w:tc>
        <w:tc>
          <w:tcPr>
            <w:tcW w:w="1403" w:type="dxa"/>
          </w:tcPr>
          <w:p>
            <w:pPr>
              <w:pStyle w:val="TableParagraph"/>
              <w:spacing w:line="250" w:lineRule="exact"/>
              <w:ind w:right="117"/>
              <w:rPr>
                <w:sz w:val="22"/>
              </w:rPr>
            </w:pPr>
            <w:r>
              <w:rPr>
                <w:spacing w:val="-2"/>
                <w:sz w:val="22"/>
              </w:rPr>
              <w:t>1.888</w:t>
            </w:r>
          </w:p>
        </w:tc>
      </w:tr>
      <w:tr>
        <w:trPr>
          <w:trHeight w:val="348" w:hRule="atLeast"/>
        </w:trPr>
        <w:tc>
          <w:tcPr>
            <w:tcW w:w="6230" w:type="dxa"/>
          </w:tcPr>
          <w:p>
            <w:pPr>
              <w:pStyle w:val="TableParagraph"/>
              <w:spacing w:line="237" w:lineRule="exact" w:before="91"/>
              <w:ind w:left="122"/>
              <w:jc w:val="left"/>
              <w:rPr>
                <w:b/>
                <w:sz w:val="22"/>
              </w:rPr>
            </w:pPr>
            <w:r>
              <w:rPr>
                <w:b/>
                <w:sz w:val="22"/>
              </w:rPr>
              <w:t>Redução</w:t>
            </w:r>
            <w:r>
              <w:rPr>
                <w:b/>
                <w:spacing w:val="-10"/>
                <w:sz w:val="22"/>
              </w:rPr>
              <w:t> </w:t>
            </w:r>
            <w:r>
              <w:rPr>
                <w:b/>
                <w:sz w:val="22"/>
              </w:rPr>
              <w:t>(aumento)</w:t>
            </w:r>
            <w:r>
              <w:rPr>
                <w:b/>
                <w:spacing w:val="-4"/>
                <w:sz w:val="22"/>
              </w:rPr>
              <w:t> </w:t>
            </w:r>
            <w:r>
              <w:rPr>
                <w:b/>
                <w:spacing w:val="-5"/>
                <w:sz w:val="22"/>
              </w:rPr>
              <w:t>em:</w:t>
            </w:r>
          </w:p>
        </w:tc>
        <w:tc>
          <w:tcPr>
            <w:tcW w:w="1699" w:type="dxa"/>
          </w:tcPr>
          <w:p>
            <w:pPr>
              <w:pStyle w:val="TableParagraph"/>
              <w:jc w:val="left"/>
              <w:rPr>
                <w:rFonts w:ascii="Times New Roman"/>
                <w:sz w:val="22"/>
              </w:rPr>
            </w:pPr>
          </w:p>
        </w:tc>
        <w:tc>
          <w:tcPr>
            <w:tcW w:w="1403" w:type="dxa"/>
          </w:tcPr>
          <w:p>
            <w:pPr>
              <w:pStyle w:val="TableParagraph"/>
              <w:jc w:val="left"/>
              <w:rPr>
                <w:rFonts w:ascii="Times New Roman"/>
                <w:sz w:val="22"/>
              </w:rPr>
            </w:pPr>
          </w:p>
        </w:tc>
      </w:tr>
      <w:tr>
        <w:trPr>
          <w:trHeight w:val="254" w:hRule="atLeast"/>
        </w:trPr>
        <w:tc>
          <w:tcPr>
            <w:tcW w:w="6230" w:type="dxa"/>
          </w:tcPr>
          <w:p>
            <w:pPr>
              <w:pStyle w:val="TableParagraph"/>
              <w:spacing w:line="234" w:lineRule="exact"/>
              <w:ind w:left="342"/>
              <w:jc w:val="left"/>
              <w:rPr>
                <w:sz w:val="22"/>
              </w:rPr>
            </w:pPr>
            <w:r>
              <w:rPr>
                <w:sz w:val="22"/>
              </w:rPr>
              <w:t>Contas</w:t>
            </w:r>
            <w:r>
              <w:rPr>
                <w:spacing w:val="-2"/>
                <w:sz w:val="22"/>
              </w:rPr>
              <w:t> </w:t>
            </w:r>
            <w:r>
              <w:rPr>
                <w:sz w:val="22"/>
              </w:rPr>
              <w:t>a</w:t>
            </w:r>
            <w:r>
              <w:rPr>
                <w:spacing w:val="-1"/>
                <w:sz w:val="22"/>
              </w:rPr>
              <w:t> </w:t>
            </w:r>
            <w:r>
              <w:rPr>
                <w:sz w:val="22"/>
              </w:rPr>
              <w:t>receber</w:t>
            </w:r>
            <w:r>
              <w:rPr>
                <w:spacing w:val="-1"/>
                <w:sz w:val="22"/>
              </w:rPr>
              <w:t> </w:t>
            </w:r>
            <w:r>
              <w:rPr>
                <w:sz w:val="22"/>
              </w:rPr>
              <w:t>de</w:t>
            </w:r>
            <w:r>
              <w:rPr>
                <w:spacing w:val="1"/>
                <w:sz w:val="22"/>
              </w:rPr>
              <w:t> </w:t>
            </w:r>
            <w:r>
              <w:rPr>
                <w:spacing w:val="-2"/>
                <w:sz w:val="22"/>
              </w:rPr>
              <w:t>clientes</w:t>
            </w:r>
          </w:p>
        </w:tc>
        <w:tc>
          <w:tcPr>
            <w:tcW w:w="1699" w:type="dxa"/>
          </w:tcPr>
          <w:p>
            <w:pPr>
              <w:pStyle w:val="TableParagraph"/>
              <w:spacing w:line="234" w:lineRule="exact"/>
              <w:ind w:right="145"/>
              <w:rPr>
                <w:b/>
                <w:sz w:val="22"/>
              </w:rPr>
            </w:pPr>
            <w:r>
              <w:rPr>
                <w:b/>
                <w:spacing w:val="-2"/>
                <w:sz w:val="22"/>
              </w:rPr>
              <w:t>710.126</w:t>
            </w:r>
          </w:p>
        </w:tc>
        <w:tc>
          <w:tcPr>
            <w:tcW w:w="1403" w:type="dxa"/>
          </w:tcPr>
          <w:p>
            <w:pPr>
              <w:pStyle w:val="TableParagraph"/>
              <w:spacing w:line="234" w:lineRule="exact"/>
              <w:ind w:left="341"/>
              <w:jc w:val="left"/>
              <w:rPr>
                <w:sz w:val="22"/>
              </w:rPr>
            </w:pPr>
            <w:r>
              <w:rPr>
                <w:spacing w:val="-2"/>
                <w:sz w:val="22"/>
              </w:rPr>
              <w:t>(526.066)</w:t>
            </w:r>
          </w:p>
        </w:tc>
      </w:tr>
      <w:tr>
        <w:trPr>
          <w:trHeight w:val="252" w:hRule="atLeast"/>
        </w:trPr>
        <w:tc>
          <w:tcPr>
            <w:tcW w:w="6230" w:type="dxa"/>
          </w:tcPr>
          <w:p>
            <w:pPr>
              <w:pStyle w:val="TableParagraph"/>
              <w:spacing w:line="232" w:lineRule="exact"/>
              <w:ind w:left="342"/>
              <w:jc w:val="left"/>
              <w:rPr>
                <w:sz w:val="22"/>
              </w:rPr>
            </w:pPr>
            <w:r>
              <w:rPr>
                <w:spacing w:val="-2"/>
                <w:sz w:val="22"/>
              </w:rPr>
              <w:t>Estoques</w:t>
            </w:r>
          </w:p>
        </w:tc>
        <w:tc>
          <w:tcPr>
            <w:tcW w:w="1699" w:type="dxa"/>
          </w:tcPr>
          <w:p>
            <w:pPr>
              <w:pStyle w:val="TableParagraph"/>
              <w:spacing w:line="232" w:lineRule="exact"/>
              <w:ind w:right="143"/>
              <w:rPr>
                <w:b/>
                <w:sz w:val="22"/>
              </w:rPr>
            </w:pPr>
            <w:r>
              <w:rPr>
                <w:b/>
                <w:spacing w:val="-2"/>
                <w:sz w:val="22"/>
              </w:rPr>
              <w:t>82.804</w:t>
            </w:r>
          </w:p>
        </w:tc>
        <w:tc>
          <w:tcPr>
            <w:tcW w:w="1403" w:type="dxa"/>
          </w:tcPr>
          <w:p>
            <w:pPr>
              <w:pStyle w:val="TableParagraph"/>
              <w:spacing w:line="232" w:lineRule="exact"/>
              <w:ind w:right="117"/>
              <w:rPr>
                <w:sz w:val="22"/>
              </w:rPr>
            </w:pPr>
            <w:r>
              <w:rPr>
                <w:spacing w:val="-2"/>
                <w:sz w:val="22"/>
              </w:rPr>
              <w:t>283.962</w:t>
            </w:r>
          </w:p>
        </w:tc>
      </w:tr>
      <w:tr>
        <w:trPr>
          <w:trHeight w:val="251" w:hRule="atLeast"/>
        </w:trPr>
        <w:tc>
          <w:tcPr>
            <w:tcW w:w="6230" w:type="dxa"/>
          </w:tcPr>
          <w:p>
            <w:pPr>
              <w:pStyle w:val="TableParagraph"/>
              <w:spacing w:line="232" w:lineRule="exact"/>
              <w:ind w:left="342"/>
              <w:jc w:val="left"/>
              <w:rPr>
                <w:sz w:val="22"/>
              </w:rPr>
            </w:pPr>
            <w:r>
              <w:rPr>
                <w:sz w:val="22"/>
              </w:rPr>
              <w:t>Impostos</w:t>
            </w:r>
            <w:r>
              <w:rPr>
                <w:spacing w:val="-4"/>
                <w:sz w:val="22"/>
              </w:rPr>
              <w:t> </w:t>
            </w:r>
            <w:r>
              <w:rPr>
                <w:sz w:val="22"/>
              </w:rPr>
              <w:t>a</w:t>
            </w:r>
            <w:r>
              <w:rPr>
                <w:spacing w:val="-2"/>
                <w:sz w:val="22"/>
              </w:rPr>
              <w:t> recuperar</w:t>
            </w:r>
          </w:p>
        </w:tc>
        <w:tc>
          <w:tcPr>
            <w:tcW w:w="1699" w:type="dxa"/>
          </w:tcPr>
          <w:p>
            <w:pPr>
              <w:pStyle w:val="TableParagraph"/>
              <w:spacing w:line="232" w:lineRule="exact"/>
              <w:ind w:right="143"/>
              <w:rPr>
                <w:b/>
                <w:sz w:val="22"/>
              </w:rPr>
            </w:pPr>
            <w:r>
              <w:rPr>
                <w:b/>
                <w:spacing w:val="-2"/>
                <w:sz w:val="22"/>
              </w:rPr>
              <w:t>70.455</w:t>
            </w:r>
          </w:p>
        </w:tc>
        <w:tc>
          <w:tcPr>
            <w:tcW w:w="1403" w:type="dxa"/>
          </w:tcPr>
          <w:p>
            <w:pPr>
              <w:pStyle w:val="TableParagraph"/>
              <w:spacing w:line="232" w:lineRule="exact"/>
              <w:ind w:right="117"/>
              <w:rPr>
                <w:sz w:val="22"/>
              </w:rPr>
            </w:pPr>
            <w:r>
              <w:rPr>
                <w:spacing w:val="-2"/>
                <w:sz w:val="22"/>
              </w:rPr>
              <w:t>1.075</w:t>
            </w:r>
          </w:p>
        </w:tc>
      </w:tr>
      <w:tr>
        <w:trPr>
          <w:trHeight w:val="254" w:hRule="atLeast"/>
        </w:trPr>
        <w:tc>
          <w:tcPr>
            <w:tcW w:w="6230" w:type="dxa"/>
          </w:tcPr>
          <w:p>
            <w:pPr>
              <w:pStyle w:val="TableParagraph"/>
              <w:spacing w:line="234" w:lineRule="exact"/>
              <w:ind w:left="342"/>
              <w:jc w:val="left"/>
              <w:rPr>
                <w:sz w:val="22"/>
              </w:rPr>
            </w:pPr>
            <w:r>
              <w:rPr>
                <w:sz w:val="22"/>
              </w:rPr>
              <w:t>Partes</w:t>
            </w:r>
            <w:r>
              <w:rPr>
                <w:spacing w:val="-4"/>
                <w:sz w:val="22"/>
              </w:rPr>
              <w:t> </w:t>
            </w:r>
            <w:r>
              <w:rPr>
                <w:spacing w:val="-2"/>
                <w:sz w:val="22"/>
              </w:rPr>
              <w:t>relacionadas</w:t>
            </w:r>
          </w:p>
        </w:tc>
        <w:tc>
          <w:tcPr>
            <w:tcW w:w="1699" w:type="dxa"/>
          </w:tcPr>
          <w:p>
            <w:pPr>
              <w:pStyle w:val="TableParagraph"/>
              <w:spacing w:line="234" w:lineRule="exact"/>
              <w:ind w:right="144"/>
              <w:rPr>
                <w:b/>
                <w:sz w:val="22"/>
              </w:rPr>
            </w:pPr>
            <w:r>
              <w:rPr>
                <w:b/>
                <w:spacing w:val="-10"/>
                <w:sz w:val="22"/>
              </w:rPr>
              <w:t>-</w:t>
            </w:r>
          </w:p>
        </w:tc>
        <w:tc>
          <w:tcPr>
            <w:tcW w:w="1403" w:type="dxa"/>
          </w:tcPr>
          <w:p>
            <w:pPr>
              <w:pStyle w:val="TableParagraph"/>
              <w:spacing w:line="234" w:lineRule="exact"/>
              <w:ind w:right="115"/>
              <w:rPr>
                <w:sz w:val="22"/>
              </w:rPr>
            </w:pPr>
            <w:r>
              <w:rPr>
                <w:spacing w:val="-2"/>
                <w:sz w:val="22"/>
              </w:rPr>
              <w:t>30.314</w:t>
            </w:r>
          </w:p>
        </w:tc>
      </w:tr>
      <w:tr>
        <w:trPr>
          <w:trHeight w:val="250" w:hRule="atLeast"/>
        </w:trPr>
        <w:tc>
          <w:tcPr>
            <w:tcW w:w="6230" w:type="dxa"/>
          </w:tcPr>
          <w:p>
            <w:pPr>
              <w:pStyle w:val="TableParagraph"/>
              <w:spacing w:line="231" w:lineRule="exact"/>
              <w:ind w:left="342"/>
              <w:jc w:val="left"/>
              <w:rPr>
                <w:sz w:val="22"/>
              </w:rPr>
            </w:pPr>
            <w:r>
              <w:rPr>
                <w:sz w:val="22"/>
              </w:rPr>
              <w:t>Outros </w:t>
            </w:r>
            <w:r>
              <w:rPr>
                <w:spacing w:val="-2"/>
                <w:sz w:val="22"/>
              </w:rPr>
              <w:t>ativos</w:t>
            </w:r>
          </w:p>
        </w:tc>
        <w:tc>
          <w:tcPr>
            <w:tcW w:w="1699" w:type="dxa"/>
          </w:tcPr>
          <w:p>
            <w:pPr>
              <w:pStyle w:val="TableParagraph"/>
              <w:spacing w:line="231" w:lineRule="exact"/>
              <w:ind w:right="143"/>
              <w:rPr>
                <w:b/>
                <w:sz w:val="22"/>
              </w:rPr>
            </w:pPr>
            <w:r>
              <w:rPr>
                <w:b/>
                <w:spacing w:val="-2"/>
                <w:sz w:val="22"/>
              </w:rPr>
              <w:t>59.926</w:t>
            </w:r>
          </w:p>
        </w:tc>
        <w:tc>
          <w:tcPr>
            <w:tcW w:w="1403" w:type="dxa"/>
          </w:tcPr>
          <w:p>
            <w:pPr>
              <w:pStyle w:val="TableParagraph"/>
              <w:spacing w:line="231" w:lineRule="exact"/>
              <w:ind w:right="117"/>
              <w:rPr>
                <w:sz w:val="22"/>
              </w:rPr>
            </w:pPr>
            <w:r>
              <w:rPr>
                <w:spacing w:val="-2"/>
                <w:sz w:val="22"/>
              </w:rPr>
              <w:t>(22.570)</w:t>
            </w:r>
          </w:p>
        </w:tc>
      </w:tr>
      <w:tr>
        <w:trPr>
          <w:trHeight w:val="678" w:hRule="atLeast"/>
        </w:trPr>
        <w:tc>
          <w:tcPr>
            <w:tcW w:w="6230" w:type="dxa"/>
          </w:tcPr>
          <w:p>
            <w:pPr>
              <w:pStyle w:val="TableParagraph"/>
              <w:spacing w:before="169"/>
              <w:ind w:left="122"/>
              <w:jc w:val="left"/>
              <w:rPr>
                <w:b/>
                <w:sz w:val="22"/>
              </w:rPr>
            </w:pPr>
            <w:r>
              <w:rPr>
                <w:b/>
                <w:sz w:val="22"/>
              </w:rPr>
              <w:t>Aumento</w:t>
            </w:r>
            <w:r>
              <w:rPr>
                <w:b/>
                <w:spacing w:val="-2"/>
                <w:sz w:val="22"/>
              </w:rPr>
              <w:t> </w:t>
            </w:r>
            <w:r>
              <w:rPr>
                <w:b/>
                <w:sz w:val="22"/>
              </w:rPr>
              <w:t>(redução)</w:t>
            </w:r>
            <w:r>
              <w:rPr>
                <w:b/>
                <w:spacing w:val="-7"/>
                <w:sz w:val="22"/>
              </w:rPr>
              <w:t> </w:t>
            </w:r>
            <w:r>
              <w:rPr>
                <w:b/>
                <w:spacing w:val="-5"/>
                <w:sz w:val="22"/>
              </w:rPr>
              <w:t>em:</w:t>
            </w:r>
          </w:p>
          <w:p>
            <w:pPr>
              <w:pStyle w:val="TableParagraph"/>
              <w:spacing w:line="235" w:lineRule="exact" w:before="2"/>
              <w:ind w:left="342"/>
              <w:jc w:val="left"/>
              <w:rPr>
                <w:sz w:val="22"/>
              </w:rPr>
            </w:pPr>
            <w:r>
              <w:rPr>
                <w:spacing w:val="-2"/>
                <w:sz w:val="22"/>
              </w:rPr>
              <w:t>Fornecedores</w:t>
            </w:r>
          </w:p>
        </w:tc>
        <w:tc>
          <w:tcPr>
            <w:tcW w:w="1699" w:type="dxa"/>
          </w:tcPr>
          <w:p>
            <w:pPr>
              <w:pStyle w:val="TableParagraph"/>
              <w:spacing w:before="171"/>
              <w:jc w:val="left"/>
              <w:rPr>
                <w:sz w:val="22"/>
              </w:rPr>
            </w:pPr>
          </w:p>
          <w:p>
            <w:pPr>
              <w:pStyle w:val="TableParagraph"/>
              <w:spacing w:line="235" w:lineRule="exact"/>
              <w:ind w:right="145"/>
              <w:rPr>
                <w:b/>
                <w:sz w:val="22"/>
              </w:rPr>
            </w:pPr>
            <w:r>
              <w:rPr>
                <w:b/>
                <w:spacing w:val="-2"/>
                <w:sz w:val="22"/>
              </w:rPr>
              <w:t>235.968</w:t>
            </w:r>
          </w:p>
        </w:tc>
        <w:tc>
          <w:tcPr>
            <w:tcW w:w="1403" w:type="dxa"/>
          </w:tcPr>
          <w:p>
            <w:pPr>
              <w:pStyle w:val="TableParagraph"/>
              <w:spacing w:before="171"/>
              <w:jc w:val="left"/>
              <w:rPr>
                <w:sz w:val="22"/>
              </w:rPr>
            </w:pPr>
          </w:p>
          <w:p>
            <w:pPr>
              <w:pStyle w:val="TableParagraph"/>
              <w:spacing w:line="235" w:lineRule="exact"/>
              <w:ind w:left="341"/>
              <w:jc w:val="left"/>
              <w:rPr>
                <w:sz w:val="22"/>
              </w:rPr>
            </w:pPr>
            <w:r>
              <w:rPr>
                <w:spacing w:val="-2"/>
                <w:sz w:val="22"/>
              </w:rPr>
              <w:t>(165.971)</w:t>
            </w:r>
          </w:p>
        </w:tc>
      </w:tr>
      <w:tr>
        <w:trPr>
          <w:trHeight w:val="252" w:hRule="atLeast"/>
        </w:trPr>
        <w:tc>
          <w:tcPr>
            <w:tcW w:w="6230" w:type="dxa"/>
          </w:tcPr>
          <w:p>
            <w:pPr>
              <w:pStyle w:val="TableParagraph"/>
              <w:spacing w:line="232" w:lineRule="exact"/>
              <w:ind w:left="342"/>
              <w:jc w:val="left"/>
              <w:rPr>
                <w:sz w:val="22"/>
              </w:rPr>
            </w:pPr>
            <w:r>
              <w:rPr>
                <w:sz w:val="22"/>
              </w:rPr>
              <w:t>Obrigações</w:t>
            </w:r>
            <w:r>
              <w:rPr>
                <w:spacing w:val="-2"/>
                <w:sz w:val="22"/>
              </w:rPr>
              <w:t> </w:t>
            </w:r>
            <w:r>
              <w:rPr>
                <w:sz w:val="22"/>
              </w:rPr>
              <w:t>sociais</w:t>
            </w:r>
            <w:r>
              <w:rPr>
                <w:spacing w:val="-2"/>
                <w:sz w:val="22"/>
              </w:rPr>
              <w:t> </w:t>
            </w:r>
            <w:r>
              <w:rPr>
                <w:sz w:val="22"/>
              </w:rPr>
              <w:t>e</w:t>
            </w:r>
            <w:r>
              <w:rPr>
                <w:spacing w:val="1"/>
                <w:sz w:val="22"/>
              </w:rPr>
              <w:t> </w:t>
            </w:r>
            <w:r>
              <w:rPr>
                <w:spacing w:val="-2"/>
                <w:sz w:val="22"/>
              </w:rPr>
              <w:t>trabalhistas</w:t>
            </w:r>
          </w:p>
        </w:tc>
        <w:tc>
          <w:tcPr>
            <w:tcW w:w="1699" w:type="dxa"/>
          </w:tcPr>
          <w:p>
            <w:pPr>
              <w:pStyle w:val="TableParagraph"/>
              <w:spacing w:line="232" w:lineRule="exact"/>
              <w:ind w:right="146"/>
              <w:rPr>
                <w:b/>
                <w:sz w:val="22"/>
              </w:rPr>
            </w:pPr>
            <w:r>
              <w:rPr>
                <w:b/>
                <w:spacing w:val="-2"/>
                <w:sz w:val="22"/>
              </w:rPr>
              <w:t>5.135</w:t>
            </w:r>
          </w:p>
        </w:tc>
        <w:tc>
          <w:tcPr>
            <w:tcW w:w="1403" w:type="dxa"/>
          </w:tcPr>
          <w:p>
            <w:pPr>
              <w:pStyle w:val="TableParagraph"/>
              <w:spacing w:line="232" w:lineRule="exact"/>
              <w:ind w:right="115"/>
              <w:rPr>
                <w:sz w:val="22"/>
              </w:rPr>
            </w:pPr>
            <w:r>
              <w:rPr>
                <w:spacing w:val="-2"/>
                <w:sz w:val="22"/>
              </w:rPr>
              <w:t>11.879</w:t>
            </w:r>
          </w:p>
        </w:tc>
      </w:tr>
      <w:tr>
        <w:trPr>
          <w:trHeight w:val="254" w:hRule="atLeast"/>
        </w:trPr>
        <w:tc>
          <w:tcPr>
            <w:tcW w:w="6230" w:type="dxa"/>
          </w:tcPr>
          <w:p>
            <w:pPr>
              <w:pStyle w:val="TableParagraph"/>
              <w:spacing w:line="234" w:lineRule="exact"/>
              <w:ind w:left="342"/>
              <w:jc w:val="left"/>
              <w:rPr>
                <w:sz w:val="22"/>
              </w:rPr>
            </w:pPr>
            <w:r>
              <w:rPr>
                <w:sz w:val="22"/>
              </w:rPr>
              <w:t>Obrigações </w:t>
            </w:r>
            <w:r>
              <w:rPr>
                <w:spacing w:val="-2"/>
                <w:sz w:val="22"/>
              </w:rPr>
              <w:t>tributárias</w:t>
            </w:r>
          </w:p>
        </w:tc>
        <w:tc>
          <w:tcPr>
            <w:tcW w:w="1699" w:type="dxa"/>
          </w:tcPr>
          <w:p>
            <w:pPr>
              <w:pStyle w:val="TableParagraph"/>
              <w:spacing w:line="234" w:lineRule="exact"/>
              <w:ind w:right="145"/>
              <w:rPr>
                <w:b/>
                <w:sz w:val="22"/>
              </w:rPr>
            </w:pPr>
            <w:r>
              <w:rPr>
                <w:b/>
                <w:spacing w:val="-2"/>
                <w:sz w:val="22"/>
              </w:rPr>
              <w:t>(26.356)</w:t>
            </w:r>
          </w:p>
        </w:tc>
        <w:tc>
          <w:tcPr>
            <w:tcW w:w="1403" w:type="dxa"/>
          </w:tcPr>
          <w:p>
            <w:pPr>
              <w:pStyle w:val="TableParagraph"/>
              <w:spacing w:line="234" w:lineRule="exact"/>
              <w:ind w:right="117"/>
              <w:rPr>
                <w:sz w:val="22"/>
              </w:rPr>
            </w:pPr>
            <w:r>
              <w:rPr>
                <w:spacing w:val="-2"/>
                <w:sz w:val="22"/>
              </w:rPr>
              <w:t>(92.333)</w:t>
            </w:r>
          </w:p>
        </w:tc>
      </w:tr>
      <w:tr>
        <w:trPr>
          <w:trHeight w:val="251" w:hRule="atLeast"/>
        </w:trPr>
        <w:tc>
          <w:tcPr>
            <w:tcW w:w="6230" w:type="dxa"/>
          </w:tcPr>
          <w:p>
            <w:pPr>
              <w:pStyle w:val="TableParagraph"/>
              <w:spacing w:line="232" w:lineRule="exact"/>
              <w:ind w:left="342"/>
              <w:jc w:val="left"/>
              <w:rPr>
                <w:sz w:val="22"/>
              </w:rPr>
            </w:pPr>
            <w:r>
              <w:rPr>
                <w:sz w:val="22"/>
              </w:rPr>
              <w:t>Outros </w:t>
            </w:r>
            <w:r>
              <w:rPr>
                <w:spacing w:val="-2"/>
                <w:sz w:val="22"/>
              </w:rPr>
              <w:t>passivos</w:t>
            </w:r>
          </w:p>
        </w:tc>
        <w:tc>
          <w:tcPr>
            <w:tcW w:w="1699" w:type="dxa"/>
          </w:tcPr>
          <w:p>
            <w:pPr>
              <w:pStyle w:val="TableParagraph"/>
              <w:spacing w:line="232" w:lineRule="exact"/>
              <w:ind w:right="145"/>
              <w:rPr>
                <w:b/>
                <w:sz w:val="22"/>
              </w:rPr>
            </w:pPr>
            <w:r>
              <w:rPr>
                <w:b/>
                <w:spacing w:val="-2"/>
                <w:sz w:val="22"/>
              </w:rPr>
              <w:t>(59.626)</w:t>
            </w:r>
          </w:p>
        </w:tc>
        <w:tc>
          <w:tcPr>
            <w:tcW w:w="1403" w:type="dxa"/>
          </w:tcPr>
          <w:p>
            <w:pPr>
              <w:pStyle w:val="TableParagraph"/>
              <w:spacing w:line="232" w:lineRule="exact"/>
              <w:ind w:right="115"/>
              <w:rPr>
                <w:sz w:val="22"/>
              </w:rPr>
            </w:pPr>
            <w:r>
              <w:rPr>
                <w:spacing w:val="-2"/>
                <w:sz w:val="22"/>
              </w:rPr>
              <w:t>(8.226)</w:t>
            </w:r>
          </w:p>
        </w:tc>
      </w:tr>
      <w:tr>
        <w:trPr>
          <w:trHeight w:val="257" w:hRule="atLeast"/>
        </w:trPr>
        <w:tc>
          <w:tcPr>
            <w:tcW w:w="6230" w:type="dxa"/>
          </w:tcPr>
          <w:p>
            <w:pPr>
              <w:pStyle w:val="TableParagraph"/>
              <w:spacing w:line="237" w:lineRule="exact"/>
              <w:ind w:left="342"/>
              <w:jc w:val="left"/>
              <w:rPr>
                <w:sz w:val="22"/>
              </w:rPr>
            </w:pPr>
            <w:r>
              <w:rPr>
                <w:sz w:val="22"/>
              </w:rPr>
              <w:t>Imposto</w:t>
            </w:r>
            <w:r>
              <w:rPr>
                <w:spacing w:val="-5"/>
                <w:sz w:val="22"/>
              </w:rPr>
              <w:t> </w:t>
            </w:r>
            <w:r>
              <w:rPr>
                <w:sz w:val="22"/>
              </w:rPr>
              <w:t>de</w:t>
            </w:r>
            <w:r>
              <w:rPr>
                <w:spacing w:val="-5"/>
                <w:sz w:val="22"/>
              </w:rPr>
              <w:t> </w:t>
            </w:r>
            <w:r>
              <w:rPr>
                <w:sz w:val="22"/>
              </w:rPr>
              <w:t>renda</w:t>
            </w:r>
            <w:r>
              <w:rPr>
                <w:spacing w:val="-5"/>
                <w:sz w:val="22"/>
              </w:rPr>
              <w:t> </w:t>
            </w:r>
            <w:r>
              <w:rPr>
                <w:sz w:val="22"/>
              </w:rPr>
              <w:t>e</w:t>
            </w:r>
            <w:r>
              <w:rPr>
                <w:spacing w:val="-3"/>
                <w:sz w:val="22"/>
              </w:rPr>
              <w:t> </w:t>
            </w:r>
            <w:r>
              <w:rPr>
                <w:sz w:val="22"/>
              </w:rPr>
              <w:t>contribuição</w:t>
            </w:r>
            <w:r>
              <w:rPr>
                <w:spacing w:val="-5"/>
                <w:sz w:val="22"/>
              </w:rPr>
              <w:t> </w:t>
            </w:r>
            <w:r>
              <w:rPr>
                <w:sz w:val="22"/>
              </w:rPr>
              <w:t>social</w:t>
            </w:r>
            <w:r>
              <w:rPr>
                <w:spacing w:val="-4"/>
                <w:sz w:val="22"/>
              </w:rPr>
              <w:t> </w:t>
            </w:r>
            <w:r>
              <w:rPr>
                <w:spacing w:val="-2"/>
                <w:sz w:val="22"/>
              </w:rPr>
              <w:t>pagos</w:t>
            </w:r>
          </w:p>
        </w:tc>
        <w:tc>
          <w:tcPr>
            <w:tcW w:w="1699" w:type="dxa"/>
          </w:tcPr>
          <w:p>
            <w:pPr>
              <w:pStyle w:val="TableParagraph"/>
              <w:spacing w:line="237" w:lineRule="exact"/>
              <w:ind w:right="78"/>
              <w:rPr>
                <w:b/>
                <w:sz w:val="22"/>
              </w:rPr>
            </w:pPr>
            <w:r>
              <w:rPr>
                <w:b/>
                <w:spacing w:val="62"/>
                <w:sz w:val="22"/>
                <w:u w:val="single"/>
              </w:rPr>
              <w:t>  </w:t>
            </w:r>
            <w:r>
              <w:rPr>
                <w:b/>
                <w:spacing w:val="-2"/>
                <w:sz w:val="22"/>
                <w:u w:val="single"/>
              </w:rPr>
              <w:t>(225.574)</w:t>
            </w:r>
            <w:r>
              <w:rPr>
                <w:b/>
                <w:spacing w:val="40"/>
                <w:sz w:val="22"/>
                <w:u w:val="single"/>
              </w:rPr>
              <w:t> </w:t>
            </w:r>
          </w:p>
        </w:tc>
        <w:tc>
          <w:tcPr>
            <w:tcW w:w="1403" w:type="dxa"/>
          </w:tcPr>
          <w:p>
            <w:pPr>
              <w:pStyle w:val="TableParagraph"/>
              <w:spacing w:line="237" w:lineRule="exact"/>
              <w:ind w:right="46"/>
              <w:rPr>
                <w:sz w:val="22"/>
              </w:rPr>
            </w:pPr>
            <w:r>
              <w:rPr>
                <w:spacing w:val="67"/>
                <w:sz w:val="22"/>
                <w:u w:val="single"/>
              </w:rPr>
              <w:t>  </w:t>
            </w:r>
            <w:r>
              <w:rPr>
                <w:spacing w:val="-2"/>
                <w:sz w:val="22"/>
                <w:u w:val="single"/>
              </w:rPr>
              <w:t>(173.803)</w:t>
            </w:r>
            <w:r>
              <w:rPr>
                <w:spacing w:val="40"/>
                <w:sz w:val="22"/>
                <w:u w:val="single"/>
              </w:rPr>
              <w:t> </w:t>
            </w:r>
          </w:p>
        </w:tc>
      </w:tr>
      <w:tr>
        <w:trPr>
          <w:trHeight w:val="255" w:hRule="atLeast"/>
        </w:trPr>
        <w:tc>
          <w:tcPr>
            <w:tcW w:w="6230" w:type="dxa"/>
          </w:tcPr>
          <w:p>
            <w:pPr>
              <w:pStyle w:val="TableParagraph"/>
              <w:spacing w:line="233" w:lineRule="exact" w:before="2"/>
              <w:ind w:left="122"/>
              <w:jc w:val="left"/>
              <w:rPr>
                <w:b/>
                <w:sz w:val="22"/>
              </w:rPr>
            </w:pPr>
            <w:r>
              <w:rPr>
                <w:b/>
                <w:sz w:val="22"/>
              </w:rPr>
              <w:t>Caixa</w:t>
            </w:r>
            <w:r>
              <w:rPr>
                <w:b/>
                <w:spacing w:val="-3"/>
                <w:sz w:val="22"/>
              </w:rPr>
              <w:t> </w:t>
            </w:r>
            <w:r>
              <w:rPr>
                <w:b/>
                <w:sz w:val="22"/>
              </w:rPr>
              <w:t>líquido</w:t>
            </w:r>
            <w:r>
              <w:rPr>
                <w:b/>
                <w:spacing w:val="-8"/>
                <w:sz w:val="22"/>
              </w:rPr>
              <w:t> </w:t>
            </w:r>
            <w:r>
              <w:rPr>
                <w:b/>
                <w:sz w:val="22"/>
              </w:rPr>
              <w:t>aplicado</w:t>
            </w:r>
            <w:r>
              <w:rPr>
                <w:b/>
                <w:spacing w:val="-3"/>
                <w:sz w:val="22"/>
              </w:rPr>
              <w:t> </w:t>
            </w:r>
            <w:r>
              <w:rPr>
                <w:b/>
                <w:sz w:val="22"/>
              </w:rPr>
              <w:t>nas</w:t>
            </w:r>
            <w:r>
              <w:rPr>
                <w:b/>
                <w:spacing w:val="-7"/>
                <w:sz w:val="22"/>
              </w:rPr>
              <w:t> </w:t>
            </w:r>
            <w:r>
              <w:rPr>
                <w:b/>
                <w:sz w:val="22"/>
              </w:rPr>
              <w:t>atividades</w:t>
            </w:r>
            <w:r>
              <w:rPr>
                <w:b/>
                <w:spacing w:val="-2"/>
                <w:sz w:val="22"/>
              </w:rPr>
              <w:t> operacionais</w:t>
            </w:r>
          </w:p>
        </w:tc>
        <w:tc>
          <w:tcPr>
            <w:tcW w:w="1699" w:type="dxa"/>
          </w:tcPr>
          <w:p>
            <w:pPr>
              <w:pStyle w:val="TableParagraph"/>
              <w:spacing w:line="233" w:lineRule="exact" w:before="2"/>
              <w:ind w:right="143"/>
              <w:rPr>
                <w:b/>
                <w:sz w:val="22"/>
              </w:rPr>
            </w:pPr>
            <w:r>
              <w:rPr>
                <w:b/>
                <w:spacing w:val="-2"/>
                <w:sz w:val="22"/>
              </w:rPr>
              <w:t>3.075.405</w:t>
            </w:r>
          </w:p>
        </w:tc>
        <w:tc>
          <w:tcPr>
            <w:tcW w:w="1403" w:type="dxa"/>
          </w:tcPr>
          <w:p>
            <w:pPr>
              <w:pStyle w:val="TableParagraph"/>
              <w:spacing w:line="233" w:lineRule="exact" w:before="2"/>
              <w:ind w:left="303"/>
              <w:jc w:val="left"/>
              <w:rPr>
                <w:sz w:val="22"/>
              </w:rPr>
            </w:pPr>
            <w:r>
              <w:rPr>
                <w:spacing w:val="-2"/>
                <w:sz w:val="22"/>
              </w:rPr>
              <w:t>1.297.678</w:t>
            </w:r>
          </w:p>
        </w:tc>
      </w:tr>
    </w:tbl>
    <w:p>
      <w:pPr>
        <w:pStyle w:val="BodyText"/>
        <w:rPr>
          <w:sz w:val="20"/>
        </w:rPr>
      </w:pPr>
      <w:r>
        <w:rPr/>
        <mc:AlternateContent>
          <mc:Choice Requires="wps">
            <w:drawing>
              <wp:anchor distT="0" distB="0" distL="0" distR="0" allowOverlap="1" layoutInCell="1" locked="0" behindDoc="1" simplePos="0" relativeHeight="481873920">
                <wp:simplePos x="0" y="0"/>
                <wp:positionH relativeFrom="page">
                  <wp:posOffset>0</wp:posOffset>
                </wp:positionH>
                <wp:positionV relativeFrom="page">
                  <wp:posOffset>0</wp:posOffset>
                </wp:positionV>
                <wp:extent cx="7772400" cy="10058400"/>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7772400" cy="10058400"/>
                          <a:chExt cx="7772400" cy="10058400"/>
                        </a:xfrm>
                      </wpg:grpSpPr>
                      <pic:pic>
                        <pic:nvPicPr>
                          <pic:cNvPr id="78" name="Image 78"/>
                          <pic:cNvPicPr/>
                        </pic:nvPicPr>
                        <pic:blipFill>
                          <a:blip r:embed="rId27" cstate="print"/>
                          <a:stretch>
                            <a:fillRect/>
                          </a:stretch>
                        </pic:blipFill>
                        <pic:spPr>
                          <a:xfrm>
                            <a:off x="812100" y="0"/>
                            <a:ext cx="6960299" cy="10058400"/>
                          </a:xfrm>
                          <a:prstGeom prst="rect">
                            <a:avLst/>
                          </a:prstGeom>
                        </pic:spPr>
                      </pic:pic>
                      <pic:pic>
                        <pic:nvPicPr>
                          <pic:cNvPr id="79" name="Image 79"/>
                          <pic:cNvPicPr/>
                        </pic:nvPicPr>
                        <pic:blipFill>
                          <a:blip r:embed="rId28" cstate="print"/>
                          <a:stretch>
                            <a:fillRect/>
                          </a:stretch>
                        </pic:blipFill>
                        <pic:spPr>
                          <a:xfrm>
                            <a:off x="0" y="9525"/>
                            <a:ext cx="7772400" cy="915034"/>
                          </a:xfrm>
                          <a:prstGeom prst="rect">
                            <a:avLst/>
                          </a:prstGeom>
                        </pic:spPr>
                      </pic:pic>
                    </wpg:wgp>
                  </a:graphicData>
                </a:graphic>
              </wp:anchor>
            </w:drawing>
          </mc:Choice>
          <mc:Fallback>
            <w:pict>
              <v:group style="position:absolute;margin-left:0pt;margin-top:0pt;width:612pt;height:792pt;mso-position-horizontal-relative:page;mso-position-vertical-relative:page;z-index:-21442560" id="docshapegroup70" coordorigin="0,0" coordsize="12240,15840">
                <v:shape style="position:absolute;left:1278;top:0;width:10962;height:15840" type="#_x0000_t75" id="docshape71" stroked="false">
                  <v:imagedata r:id="rId27" o:title=""/>
                </v:shape>
                <v:shape style="position:absolute;left:0;top:15;width:12240;height:1441" type="#_x0000_t75" id="docshape72" stroked="false">
                  <v:imagedata r:id="rId28" o:title=""/>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2"/>
        <w:rPr>
          <w:sz w:val="20"/>
        </w:rPr>
      </w:pPr>
    </w:p>
    <w:p>
      <w:pPr>
        <w:spacing w:before="0"/>
        <w:ind w:left="153" w:right="0" w:firstLine="0"/>
        <w:jc w:val="left"/>
        <w:rPr>
          <w:sz w:val="20"/>
        </w:rPr>
      </w:pPr>
      <w:r>
        <w:rPr>
          <w:spacing w:val="-5"/>
          <w:sz w:val="20"/>
        </w:rPr>
        <w:t>16</w:t>
      </w:r>
    </w:p>
    <w:p>
      <w:pPr>
        <w:spacing w:after="0"/>
        <w:jc w:val="left"/>
        <w:rPr>
          <w:sz w:val="20"/>
        </w:rPr>
        <w:sectPr>
          <w:pgSz w:w="12240" w:h="15840"/>
          <w:pgMar w:top="720" w:bottom="280" w:left="980" w:right="740"/>
        </w:sect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34"/>
        <w:gridCol w:w="1397"/>
        <w:gridCol w:w="163"/>
        <w:gridCol w:w="1397"/>
      </w:tblGrid>
      <w:tr>
        <w:trPr>
          <w:trHeight w:val="579" w:hRule="atLeast"/>
        </w:trPr>
        <w:tc>
          <w:tcPr>
            <w:tcW w:w="6734" w:type="dxa"/>
          </w:tcPr>
          <w:p>
            <w:pPr>
              <w:pStyle w:val="TableParagraph"/>
              <w:spacing w:line="402" w:lineRule="exact"/>
              <w:ind w:left="50"/>
              <w:jc w:val="left"/>
              <w:rPr>
                <w:b/>
                <w:sz w:val="36"/>
              </w:rPr>
            </w:pPr>
            <w:r>
              <w:rPr>
                <w:b/>
                <w:color w:val="FFFFFF"/>
                <w:sz w:val="36"/>
              </w:rPr>
              <w:t>HAVAN</w:t>
            </w:r>
            <w:r>
              <w:rPr>
                <w:b/>
                <w:color w:val="FFFFFF"/>
                <w:spacing w:val="-17"/>
                <w:sz w:val="36"/>
              </w:rPr>
              <w:t> </w:t>
            </w:r>
            <w:r>
              <w:rPr>
                <w:b/>
                <w:color w:val="FFFFFF"/>
                <w:sz w:val="36"/>
              </w:rPr>
              <w:t>S.</w:t>
            </w:r>
            <w:r>
              <w:rPr>
                <w:b/>
                <w:color w:val="FFFFFF"/>
                <w:spacing w:val="-42"/>
                <w:sz w:val="36"/>
              </w:rPr>
              <w:t> </w:t>
            </w:r>
            <w:r>
              <w:rPr>
                <w:b/>
                <w:color w:val="FFFFFF"/>
                <w:spacing w:val="-5"/>
                <w:sz w:val="36"/>
              </w:rPr>
              <w:t>A.</w:t>
            </w:r>
          </w:p>
        </w:tc>
        <w:tc>
          <w:tcPr>
            <w:tcW w:w="2957" w:type="dxa"/>
            <w:gridSpan w:val="3"/>
            <w:vMerge w:val="restart"/>
          </w:tcPr>
          <w:p>
            <w:pPr>
              <w:pStyle w:val="TableParagraph"/>
              <w:jc w:val="left"/>
              <w:rPr>
                <w:rFonts w:ascii="Times New Roman"/>
                <w:sz w:val="22"/>
              </w:rPr>
            </w:pPr>
          </w:p>
        </w:tc>
      </w:tr>
      <w:tr>
        <w:trPr>
          <w:trHeight w:val="699" w:hRule="atLeast"/>
        </w:trPr>
        <w:tc>
          <w:tcPr>
            <w:tcW w:w="6734" w:type="dxa"/>
          </w:tcPr>
          <w:p>
            <w:pPr>
              <w:pStyle w:val="TableParagraph"/>
              <w:spacing w:line="275" w:lineRule="exact" w:before="169"/>
              <w:ind w:left="50"/>
              <w:jc w:val="left"/>
              <w:rPr>
                <w:b/>
                <w:sz w:val="24"/>
              </w:rPr>
            </w:pPr>
            <w:bookmarkStart w:name="_bookmark13" w:id="14"/>
            <w:bookmarkEnd w:id="14"/>
            <w:r>
              <w:rPr/>
            </w:r>
            <w:r>
              <w:rPr>
                <w:b/>
                <w:sz w:val="24"/>
              </w:rPr>
              <w:t>Demonstrações</w:t>
            </w:r>
            <w:r>
              <w:rPr>
                <w:b/>
                <w:spacing w:val="-16"/>
                <w:sz w:val="24"/>
              </w:rPr>
              <w:t> </w:t>
            </w:r>
            <w:r>
              <w:rPr>
                <w:b/>
                <w:sz w:val="24"/>
              </w:rPr>
              <w:t>dos</w:t>
            </w:r>
            <w:r>
              <w:rPr>
                <w:b/>
                <w:spacing w:val="-16"/>
                <w:sz w:val="24"/>
              </w:rPr>
              <w:t> </w:t>
            </w:r>
            <w:r>
              <w:rPr>
                <w:b/>
                <w:sz w:val="24"/>
              </w:rPr>
              <w:t>fluxos</w:t>
            </w:r>
            <w:r>
              <w:rPr>
                <w:b/>
                <w:spacing w:val="-16"/>
                <w:sz w:val="24"/>
              </w:rPr>
              <w:t> </w:t>
            </w:r>
            <w:r>
              <w:rPr>
                <w:b/>
                <w:sz w:val="24"/>
              </w:rPr>
              <w:t>de</w:t>
            </w:r>
            <w:r>
              <w:rPr>
                <w:b/>
                <w:spacing w:val="-16"/>
                <w:sz w:val="24"/>
              </w:rPr>
              <w:t> </w:t>
            </w:r>
            <w:r>
              <w:rPr>
                <w:b/>
                <w:sz w:val="24"/>
              </w:rPr>
              <w:t>caixa--</w:t>
            </w:r>
            <w:r>
              <w:rPr>
                <w:b/>
                <w:spacing w:val="-2"/>
                <w:sz w:val="24"/>
              </w:rPr>
              <w:t>Continuação</w:t>
            </w:r>
          </w:p>
          <w:p>
            <w:pPr>
              <w:pStyle w:val="TableParagraph"/>
              <w:spacing w:line="236" w:lineRule="exact"/>
              <w:ind w:left="50"/>
              <w:jc w:val="left"/>
              <w:rPr>
                <w:sz w:val="22"/>
              </w:rPr>
            </w:pPr>
            <w:r>
              <w:rPr>
                <w:sz w:val="22"/>
              </w:rPr>
              <w:t>Exercícios findos</w:t>
            </w:r>
            <w:r>
              <w:rPr>
                <w:spacing w:val="-1"/>
                <w:sz w:val="22"/>
              </w:rPr>
              <w:t> </w:t>
            </w:r>
            <w:r>
              <w:rPr>
                <w:sz w:val="22"/>
              </w:rPr>
              <w:t>em</w:t>
            </w:r>
            <w:r>
              <w:rPr>
                <w:spacing w:val="-5"/>
                <w:sz w:val="22"/>
              </w:rPr>
              <w:t> </w:t>
            </w:r>
            <w:r>
              <w:rPr>
                <w:sz w:val="22"/>
              </w:rPr>
              <w:t>31</w:t>
            </w:r>
            <w:r>
              <w:rPr>
                <w:spacing w:val="-3"/>
                <w:sz w:val="22"/>
              </w:rPr>
              <w:t> </w:t>
            </w:r>
            <w:r>
              <w:rPr>
                <w:sz w:val="22"/>
              </w:rPr>
              <w:t>de</w:t>
            </w:r>
            <w:r>
              <w:rPr>
                <w:spacing w:val="-8"/>
                <w:sz w:val="22"/>
              </w:rPr>
              <w:t> </w:t>
            </w:r>
            <w:r>
              <w:rPr>
                <w:sz w:val="22"/>
              </w:rPr>
              <w:t>dezembro</w:t>
            </w:r>
            <w:r>
              <w:rPr>
                <w:spacing w:val="-3"/>
                <w:sz w:val="22"/>
              </w:rPr>
              <w:t> </w:t>
            </w:r>
            <w:r>
              <w:rPr>
                <w:sz w:val="22"/>
              </w:rPr>
              <w:t>de</w:t>
            </w:r>
            <w:r>
              <w:rPr>
                <w:spacing w:val="-4"/>
                <w:sz w:val="22"/>
              </w:rPr>
              <w:t> </w:t>
            </w:r>
            <w:r>
              <w:rPr>
                <w:sz w:val="22"/>
              </w:rPr>
              <w:t>2023</w:t>
            </w:r>
            <w:r>
              <w:rPr>
                <w:spacing w:val="-3"/>
                <w:sz w:val="22"/>
              </w:rPr>
              <w:t> </w:t>
            </w:r>
            <w:r>
              <w:rPr>
                <w:sz w:val="22"/>
              </w:rPr>
              <w:t>e</w:t>
            </w:r>
            <w:r>
              <w:rPr>
                <w:spacing w:val="-3"/>
                <w:sz w:val="22"/>
              </w:rPr>
              <w:t> </w:t>
            </w:r>
            <w:r>
              <w:rPr>
                <w:spacing w:val="-4"/>
                <w:sz w:val="22"/>
              </w:rPr>
              <w:t>2022</w:t>
            </w:r>
          </w:p>
        </w:tc>
        <w:tc>
          <w:tcPr>
            <w:tcW w:w="2957" w:type="dxa"/>
            <w:gridSpan w:val="3"/>
            <w:vMerge/>
            <w:tcBorders>
              <w:top w:val="nil"/>
            </w:tcBorders>
          </w:tcPr>
          <w:p>
            <w:pPr>
              <w:rPr>
                <w:sz w:val="2"/>
                <w:szCs w:val="2"/>
              </w:rPr>
            </w:pPr>
          </w:p>
        </w:tc>
      </w:tr>
      <w:tr>
        <w:trPr>
          <w:trHeight w:val="485" w:hRule="atLeast"/>
        </w:trPr>
        <w:tc>
          <w:tcPr>
            <w:tcW w:w="6734" w:type="dxa"/>
          </w:tcPr>
          <w:p>
            <w:pPr>
              <w:pStyle w:val="TableParagraph"/>
              <w:spacing w:line="250" w:lineRule="exact"/>
              <w:ind w:left="50"/>
              <w:jc w:val="left"/>
              <w:rPr>
                <w:sz w:val="22"/>
              </w:rPr>
            </w:pPr>
            <w:r>
              <w:rPr>
                <w:sz w:val="22"/>
              </w:rPr>
              <w:t>(Valores</w:t>
            </w:r>
            <w:r>
              <w:rPr>
                <w:spacing w:val="-8"/>
                <w:sz w:val="22"/>
              </w:rPr>
              <w:t> </w:t>
            </w:r>
            <w:r>
              <w:rPr>
                <w:sz w:val="22"/>
              </w:rPr>
              <w:t>expressos</w:t>
            </w:r>
            <w:r>
              <w:rPr>
                <w:spacing w:val="-2"/>
                <w:sz w:val="22"/>
              </w:rPr>
              <w:t> </w:t>
            </w:r>
            <w:r>
              <w:rPr>
                <w:sz w:val="22"/>
              </w:rPr>
              <w:t>em</w:t>
            </w:r>
            <w:r>
              <w:rPr>
                <w:spacing w:val="-3"/>
                <w:sz w:val="22"/>
              </w:rPr>
              <w:t> </w:t>
            </w:r>
            <w:r>
              <w:rPr>
                <w:sz w:val="22"/>
              </w:rPr>
              <w:t>milhares</w:t>
            </w:r>
            <w:r>
              <w:rPr>
                <w:spacing w:val="-6"/>
                <w:sz w:val="22"/>
              </w:rPr>
              <w:t> </w:t>
            </w:r>
            <w:r>
              <w:rPr>
                <w:sz w:val="22"/>
              </w:rPr>
              <w:t>de</w:t>
            </w:r>
            <w:r>
              <w:rPr>
                <w:spacing w:val="-2"/>
                <w:sz w:val="22"/>
              </w:rPr>
              <w:t> reais)</w:t>
            </w:r>
          </w:p>
        </w:tc>
        <w:tc>
          <w:tcPr>
            <w:tcW w:w="2957" w:type="dxa"/>
            <w:gridSpan w:val="3"/>
            <w:vMerge/>
            <w:tcBorders>
              <w:top w:val="nil"/>
            </w:tcBorders>
          </w:tcPr>
          <w:p>
            <w:pPr>
              <w:rPr>
                <w:sz w:val="2"/>
                <w:szCs w:val="2"/>
              </w:rPr>
            </w:pPr>
          </w:p>
        </w:tc>
      </w:tr>
      <w:tr>
        <w:trPr>
          <w:trHeight w:val="487" w:hRule="atLeast"/>
        </w:trPr>
        <w:tc>
          <w:tcPr>
            <w:tcW w:w="6734" w:type="dxa"/>
          </w:tcPr>
          <w:p>
            <w:pPr>
              <w:pStyle w:val="TableParagraph"/>
              <w:jc w:val="left"/>
              <w:rPr>
                <w:rFonts w:ascii="Times New Roman"/>
                <w:sz w:val="22"/>
              </w:rPr>
            </w:pPr>
          </w:p>
        </w:tc>
        <w:tc>
          <w:tcPr>
            <w:tcW w:w="1397" w:type="dxa"/>
          </w:tcPr>
          <w:p>
            <w:pPr>
              <w:pStyle w:val="TableParagraph"/>
              <w:spacing w:line="239" w:lineRule="exact" w:before="228"/>
              <w:ind w:left="-1" w:right="-15"/>
              <w:rPr>
                <w:b/>
                <w:sz w:val="22"/>
              </w:rPr>
            </w:pPr>
            <w:r>
              <w:rPr>
                <w:b/>
                <w:spacing w:val="56"/>
                <w:w w:val="150"/>
                <w:sz w:val="22"/>
                <w:u w:val="single"/>
              </w:rPr>
              <w:t> </w:t>
            </w:r>
            <w:r>
              <w:rPr>
                <w:b/>
                <w:spacing w:val="-2"/>
                <w:sz w:val="22"/>
                <w:u w:val="single"/>
              </w:rPr>
              <w:t>31/12/2023</w:t>
            </w:r>
            <w:r>
              <w:rPr>
                <w:b/>
                <w:spacing w:val="80"/>
                <w:sz w:val="22"/>
                <w:u w:val="single"/>
              </w:rPr>
              <w:t> </w:t>
            </w:r>
          </w:p>
        </w:tc>
        <w:tc>
          <w:tcPr>
            <w:tcW w:w="163" w:type="dxa"/>
          </w:tcPr>
          <w:p>
            <w:pPr>
              <w:pStyle w:val="TableParagraph"/>
              <w:jc w:val="left"/>
              <w:rPr>
                <w:rFonts w:ascii="Times New Roman"/>
                <w:sz w:val="22"/>
              </w:rPr>
            </w:pPr>
          </w:p>
        </w:tc>
        <w:tc>
          <w:tcPr>
            <w:tcW w:w="1397" w:type="dxa"/>
          </w:tcPr>
          <w:p>
            <w:pPr>
              <w:pStyle w:val="TableParagraph"/>
              <w:spacing w:line="239" w:lineRule="exact" w:before="228"/>
              <w:ind w:right="-15"/>
              <w:rPr>
                <w:sz w:val="22"/>
              </w:rPr>
            </w:pPr>
            <w:r>
              <w:rPr>
                <w:spacing w:val="51"/>
                <w:w w:val="150"/>
                <w:sz w:val="22"/>
                <w:u w:val="single"/>
              </w:rPr>
              <w:t> </w:t>
            </w:r>
            <w:r>
              <w:rPr>
                <w:spacing w:val="-2"/>
                <w:sz w:val="22"/>
                <w:u w:val="single"/>
              </w:rPr>
              <w:t>31/12/2022</w:t>
            </w:r>
            <w:r>
              <w:rPr>
                <w:spacing w:val="80"/>
                <w:sz w:val="22"/>
                <w:u w:val="single"/>
              </w:rPr>
              <w:t> </w:t>
            </w:r>
          </w:p>
        </w:tc>
      </w:tr>
      <w:tr>
        <w:trPr>
          <w:trHeight w:val="256" w:hRule="atLeast"/>
        </w:trPr>
        <w:tc>
          <w:tcPr>
            <w:tcW w:w="6734" w:type="dxa"/>
          </w:tcPr>
          <w:p>
            <w:pPr>
              <w:pStyle w:val="TableParagraph"/>
              <w:spacing w:line="237" w:lineRule="exact"/>
              <w:ind w:left="122"/>
              <w:jc w:val="left"/>
              <w:rPr>
                <w:b/>
                <w:sz w:val="22"/>
              </w:rPr>
            </w:pPr>
            <w:r>
              <w:rPr>
                <w:b/>
                <w:sz w:val="22"/>
                <w:u w:val="single"/>
              </w:rPr>
              <w:t>Atividades</w:t>
            </w:r>
            <w:r>
              <w:rPr>
                <w:b/>
                <w:spacing w:val="-6"/>
                <w:sz w:val="22"/>
                <w:u w:val="single"/>
              </w:rPr>
              <w:t> </w:t>
            </w:r>
            <w:r>
              <w:rPr>
                <w:b/>
                <w:sz w:val="22"/>
                <w:u w:val="single"/>
              </w:rPr>
              <w:t>de</w:t>
            </w:r>
            <w:r>
              <w:rPr>
                <w:b/>
                <w:spacing w:val="-9"/>
                <w:sz w:val="22"/>
                <w:u w:val="single"/>
              </w:rPr>
              <w:t> </w:t>
            </w:r>
            <w:r>
              <w:rPr>
                <w:b/>
                <w:spacing w:val="-2"/>
                <w:sz w:val="22"/>
                <w:u w:val="single"/>
              </w:rPr>
              <w:t>investimentos</w:t>
            </w:r>
          </w:p>
        </w:tc>
        <w:tc>
          <w:tcPr>
            <w:tcW w:w="1397" w:type="dxa"/>
          </w:tcPr>
          <w:p>
            <w:pPr>
              <w:pStyle w:val="TableParagraph"/>
              <w:jc w:val="left"/>
              <w:rPr>
                <w:rFonts w:ascii="Times New Roman"/>
                <w:sz w:val="18"/>
              </w:rPr>
            </w:pPr>
          </w:p>
        </w:tc>
        <w:tc>
          <w:tcPr>
            <w:tcW w:w="163" w:type="dxa"/>
          </w:tcPr>
          <w:p>
            <w:pPr>
              <w:pStyle w:val="TableParagraph"/>
              <w:jc w:val="left"/>
              <w:rPr>
                <w:rFonts w:ascii="Times New Roman"/>
                <w:sz w:val="18"/>
              </w:rPr>
            </w:pPr>
          </w:p>
        </w:tc>
        <w:tc>
          <w:tcPr>
            <w:tcW w:w="1397" w:type="dxa"/>
          </w:tcPr>
          <w:p>
            <w:pPr>
              <w:pStyle w:val="TableParagraph"/>
              <w:jc w:val="left"/>
              <w:rPr>
                <w:rFonts w:ascii="Times New Roman"/>
                <w:sz w:val="18"/>
              </w:rPr>
            </w:pPr>
          </w:p>
        </w:tc>
      </w:tr>
      <w:tr>
        <w:trPr>
          <w:trHeight w:val="254" w:hRule="atLeast"/>
        </w:trPr>
        <w:tc>
          <w:tcPr>
            <w:tcW w:w="6734" w:type="dxa"/>
          </w:tcPr>
          <w:p>
            <w:pPr>
              <w:pStyle w:val="TableParagraph"/>
              <w:spacing w:line="234" w:lineRule="exact"/>
              <w:ind w:left="342"/>
              <w:jc w:val="left"/>
              <w:rPr>
                <w:sz w:val="22"/>
              </w:rPr>
            </w:pPr>
            <w:r>
              <w:rPr>
                <w:sz w:val="22"/>
              </w:rPr>
              <w:t>Aquisição</w:t>
            </w:r>
            <w:r>
              <w:rPr>
                <w:spacing w:val="-3"/>
                <w:sz w:val="22"/>
              </w:rPr>
              <w:t> </w:t>
            </w:r>
            <w:r>
              <w:rPr>
                <w:sz w:val="22"/>
              </w:rPr>
              <w:t>de</w:t>
            </w:r>
            <w:r>
              <w:rPr>
                <w:spacing w:val="-3"/>
                <w:sz w:val="22"/>
              </w:rPr>
              <w:t> </w:t>
            </w:r>
            <w:r>
              <w:rPr>
                <w:sz w:val="22"/>
              </w:rPr>
              <w:t>ativo</w:t>
            </w:r>
            <w:r>
              <w:rPr>
                <w:spacing w:val="-1"/>
                <w:sz w:val="22"/>
              </w:rPr>
              <w:t> </w:t>
            </w:r>
            <w:r>
              <w:rPr>
                <w:spacing w:val="-2"/>
                <w:sz w:val="22"/>
              </w:rPr>
              <w:t>imobilizado</w:t>
            </w:r>
          </w:p>
        </w:tc>
        <w:tc>
          <w:tcPr>
            <w:tcW w:w="1397" w:type="dxa"/>
          </w:tcPr>
          <w:p>
            <w:pPr>
              <w:pStyle w:val="TableParagraph"/>
              <w:spacing w:line="234" w:lineRule="exact"/>
              <w:ind w:left="-1" w:right="64"/>
              <w:rPr>
                <w:b/>
                <w:sz w:val="22"/>
              </w:rPr>
            </w:pPr>
            <w:r>
              <w:rPr>
                <w:b/>
                <w:spacing w:val="-2"/>
                <w:sz w:val="22"/>
              </w:rPr>
              <w:t>(18.635)</w:t>
            </w:r>
          </w:p>
        </w:tc>
        <w:tc>
          <w:tcPr>
            <w:tcW w:w="163" w:type="dxa"/>
          </w:tcPr>
          <w:p>
            <w:pPr>
              <w:pStyle w:val="TableParagraph"/>
              <w:jc w:val="left"/>
              <w:rPr>
                <w:rFonts w:ascii="Times New Roman"/>
                <w:sz w:val="18"/>
              </w:rPr>
            </w:pPr>
          </w:p>
        </w:tc>
        <w:tc>
          <w:tcPr>
            <w:tcW w:w="1397" w:type="dxa"/>
          </w:tcPr>
          <w:p>
            <w:pPr>
              <w:pStyle w:val="TableParagraph"/>
              <w:spacing w:line="234" w:lineRule="exact"/>
              <w:ind w:left="-1" w:right="65"/>
              <w:rPr>
                <w:sz w:val="22"/>
              </w:rPr>
            </w:pPr>
            <w:r>
              <w:rPr>
                <w:spacing w:val="-2"/>
                <w:sz w:val="22"/>
              </w:rPr>
              <w:t>(154.685)</w:t>
            </w:r>
          </w:p>
        </w:tc>
      </w:tr>
      <w:tr>
        <w:trPr>
          <w:trHeight w:val="252" w:hRule="atLeast"/>
        </w:trPr>
        <w:tc>
          <w:tcPr>
            <w:tcW w:w="6734" w:type="dxa"/>
          </w:tcPr>
          <w:p>
            <w:pPr>
              <w:pStyle w:val="TableParagraph"/>
              <w:spacing w:line="232" w:lineRule="exact"/>
              <w:ind w:left="342"/>
              <w:jc w:val="left"/>
              <w:rPr>
                <w:sz w:val="22"/>
              </w:rPr>
            </w:pPr>
            <w:r>
              <w:rPr>
                <w:sz w:val="22"/>
              </w:rPr>
              <w:t>Adições</w:t>
            </w:r>
            <w:r>
              <w:rPr>
                <w:spacing w:val="-3"/>
                <w:sz w:val="22"/>
              </w:rPr>
              <w:t> </w:t>
            </w:r>
            <w:r>
              <w:rPr>
                <w:sz w:val="22"/>
              </w:rPr>
              <w:t>de</w:t>
            </w:r>
            <w:r>
              <w:rPr>
                <w:spacing w:val="-2"/>
                <w:sz w:val="22"/>
              </w:rPr>
              <w:t> intangível</w:t>
            </w:r>
          </w:p>
        </w:tc>
        <w:tc>
          <w:tcPr>
            <w:tcW w:w="1397" w:type="dxa"/>
          </w:tcPr>
          <w:p>
            <w:pPr>
              <w:pStyle w:val="TableParagraph"/>
              <w:spacing w:line="232" w:lineRule="exact"/>
              <w:ind w:left="-1" w:right="61"/>
              <w:rPr>
                <w:b/>
                <w:sz w:val="22"/>
              </w:rPr>
            </w:pPr>
            <w:r>
              <w:rPr>
                <w:b/>
                <w:spacing w:val="-2"/>
                <w:sz w:val="22"/>
              </w:rPr>
              <w:t>(5.553)</w:t>
            </w:r>
          </w:p>
        </w:tc>
        <w:tc>
          <w:tcPr>
            <w:tcW w:w="163" w:type="dxa"/>
          </w:tcPr>
          <w:p>
            <w:pPr>
              <w:pStyle w:val="TableParagraph"/>
              <w:jc w:val="left"/>
              <w:rPr>
                <w:rFonts w:ascii="Times New Roman"/>
                <w:sz w:val="18"/>
              </w:rPr>
            </w:pPr>
          </w:p>
        </w:tc>
        <w:tc>
          <w:tcPr>
            <w:tcW w:w="1397" w:type="dxa"/>
          </w:tcPr>
          <w:p>
            <w:pPr>
              <w:pStyle w:val="TableParagraph"/>
              <w:spacing w:line="232" w:lineRule="exact"/>
              <w:ind w:left="-1" w:right="67"/>
              <w:rPr>
                <w:sz w:val="22"/>
              </w:rPr>
            </w:pPr>
            <w:r>
              <w:rPr>
                <w:spacing w:val="-2"/>
                <w:sz w:val="22"/>
              </w:rPr>
              <w:t>(11.192)</w:t>
            </w:r>
          </w:p>
        </w:tc>
      </w:tr>
      <w:tr>
        <w:trPr>
          <w:trHeight w:val="257" w:hRule="atLeast"/>
        </w:trPr>
        <w:tc>
          <w:tcPr>
            <w:tcW w:w="6734" w:type="dxa"/>
          </w:tcPr>
          <w:p>
            <w:pPr>
              <w:pStyle w:val="TableParagraph"/>
              <w:spacing w:line="237" w:lineRule="exact"/>
              <w:ind w:left="342"/>
              <w:jc w:val="left"/>
              <w:rPr>
                <w:sz w:val="22"/>
              </w:rPr>
            </w:pPr>
            <w:r>
              <w:rPr>
                <w:sz w:val="22"/>
              </w:rPr>
              <w:t>Aplicações</w:t>
            </w:r>
            <w:r>
              <w:rPr>
                <w:spacing w:val="-6"/>
                <w:sz w:val="22"/>
              </w:rPr>
              <w:t> </w:t>
            </w:r>
            <w:r>
              <w:rPr>
                <w:spacing w:val="-2"/>
                <w:sz w:val="22"/>
              </w:rPr>
              <w:t>financeiras</w:t>
            </w:r>
          </w:p>
        </w:tc>
        <w:tc>
          <w:tcPr>
            <w:tcW w:w="1397" w:type="dxa"/>
          </w:tcPr>
          <w:p>
            <w:pPr>
              <w:pStyle w:val="TableParagraph"/>
              <w:spacing w:line="237" w:lineRule="exact"/>
              <w:ind w:left="-1" w:right="-15"/>
              <w:rPr>
                <w:b/>
                <w:sz w:val="22"/>
              </w:rPr>
            </w:pPr>
            <w:r>
              <w:rPr>
                <w:b/>
                <w:spacing w:val="41"/>
                <w:sz w:val="22"/>
                <w:u w:val="single"/>
              </w:rPr>
              <w:t>  </w:t>
            </w:r>
            <w:r>
              <w:rPr>
                <w:b/>
                <w:spacing w:val="-2"/>
                <w:sz w:val="22"/>
                <w:u w:val="single"/>
              </w:rPr>
              <w:t>(1.444.846)</w:t>
            </w:r>
            <w:r>
              <w:rPr>
                <w:b/>
                <w:spacing w:val="40"/>
                <w:sz w:val="22"/>
                <w:u w:val="single"/>
              </w:rPr>
              <w:t> </w:t>
            </w:r>
          </w:p>
        </w:tc>
        <w:tc>
          <w:tcPr>
            <w:tcW w:w="163" w:type="dxa"/>
          </w:tcPr>
          <w:p>
            <w:pPr>
              <w:pStyle w:val="TableParagraph"/>
              <w:jc w:val="left"/>
              <w:rPr>
                <w:rFonts w:ascii="Times New Roman"/>
                <w:sz w:val="18"/>
              </w:rPr>
            </w:pPr>
          </w:p>
        </w:tc>
        <w:tc>
          <w:tcPr>
            <w:tcW w:w="1397" w:type="dxa"/>
          </w:tcPr>
          <w:p>
            <w:pPr>
              <w:pStyle w:val="TableParagraph"/>
              <w:tabs>
                <w:tab w:pos="384" w:val="left" w:leader="none"/>
              </w:tabs>
              <w:spacing w:line="237" w:lineRule="exact"/>
              <w:ind w:right="-15"/>
              <w:rPr>
                <w:sz w:val="22"/>
              </w:rPr>
            </w:pPr>
            <w:r>
              <w:rPr>
                <w:sz w:val="22"/>
                <w:u w:val="single"/>
              </w:rPr>
              <w:tab/>
            </w:r>
            <w:r>
              <w:rPr>
                <w:spacing w:val="-2"/>
                <w:sz w:val="22"/>
                <w:u w:val="single"/>
              </w:rPr>
              <w:t>(235.000)</w:t>
            </w:r>
            <w:r>
              <w:rPr>
                <w:spacing w:val="40"/>
                <w:sz w:val="22"/>
                <w:u w:val="single"/>
              </w:rPr>
              <w:t> </w:t>
            </w:r>
          </w:p>
        </w:tc>
      </w:tr>
      <w:tr>
        <w:trPr>
          <w:trHeight w:val="386" w:hRule="atLeast"/>
        </w:trPr>
        <w:tc>
          <w:tcPr>
            <w:tcW w:w="6734" w:type="dxa"/>
          </w:tcPr>
          <w:p>
            <w:pPr>
              <w:pStyle w:val="TableParagraph"/>
              <w:spacing w:before="2"/>
              <w:ind w:left="122"/>
              <w:jc w:val="left"/>
              <w:rPr>
                <w:b/>
                <w:sz w:val="22"/>
              </w:rPr>
            </w:pPr>
            <w:r>
              <w:rPr>
                <w:b/>
                <w:sz w:val="22"/>
              </w:rPr>
              <w:t>Caixa</w:t>
            </w:r>
            <w:r>
              <w:rPr>
                <w:b/>
                <w:spacing w:val="-3"/>
                <w:sz w:val="22"/>
              </w:rPr>
              <w:t> </w:t>
            </w:r>
            <w:r>
              <w:rPr>
                <w:b/>
                <w:sz w:val="22"/>
              </w:rPr>
              <w:t>líquido</w:t>
            </w:r>
            <w:r>
              <w:rPr>
                <w:b/>
                <w:spacing w:val="-7"/>
                <w:sz w:val="22"/>
              </w:rPr>
              <w:t> </w:t>
            </w:r>
            <w:r>
              <w:rPr>
                <w:b/>
                <w:sz w:val="22"/>
              </w:rPr>
              <w:t>aplicado</w:t>
            </w:r>
            <w:r>
              <w:rPr>
                <w:b/>
                <w:spacing w:val="-3"/>
                <w:sz w:val="22"/>
              </w:rPr>
              <w:t> </w:t>
            </w:r>
            <w:r>
              <w:rPr>
                <w:b/>
                <w:sz w:val="22"/>
              </w:rPr>
              <w:t>nas</w:t>
            </w:r>
            <w:r>
              <w:rPr>
                <w:b/>
                <w:spacing w:val="-6"/>
                <w:sz w:val="22"/>
              </w:rPr>
              <w:t> </w:t>
            </w:r>
            <w:r>
              <w:rPr>
                <w:b/>
                <w:sz w:val="22"/>
              </w:rPr>
              <w:t>atividades</w:t>
            </w:r>
            <w:r>
              <w:rPr>
                <w:b/>
                <w:spacing w:val="-3"/>
                <w:sz w:val="22"/>
              </w:rPr>
              <w:t> </w:t>
            </w:r>
            <w:r>
              <w:rPr>
                <w:b/>
                <w:sz w:val="22"/>
              </w:rPr>
              <w:t>de</w:t>
            </w:r>
            <w:r>
              <w:rPr>
                <w:b/>
                <w:spacing w:val="-2"/>
                <w:sz w:val="22"/>
              </w:rPr>
              <w:t> investimentos</w:t>
            </w:r>
          </w:p>
        </w:tc>
        <w:tc>
          <w:tcPr>
            <w:tcW w:w="1397" w:type="dxa"/>
          </w:tcPr>
          <w:p>
            <w:pPr>
              <w:pStyle w:val="TableParagraph"/>
              <w:spacing w:before="2"/>
              <w:ind w:left="206"/>
              <w:jc w:val="left"/>
              <w:rPr>
                <w:b/>
                <w:sz w:val="22"/>
              </w:rPr>
            </w:pPr>
            <w:r>
              <w:rPr>
                <w:b/>
                <w:spacing w:val="-2"/>
                <w:sz w:val="22"/>
              </w:rPr>
              <w:t>(1.469.034)</w:t>
            </w:r>
          </w:p>
        </w:tc>
        <w:tc>
          <w:tcPr>
            <w:tcW w:w="163" w:type="dxa"/>
          </w:tcPr>
          <w:p>
            <w:pPr>
              <w:pStyle w:val="TableParagraph"/>
              <w:jc w:val="left"/>
              <w:rPr>
                <w:rFonts w:ascii="Times New Roman"/>
                <w:sz w:val="22"/>
              </w:rPr>
            </w:pPr>
          </w:p>
        </w:tc>
        <w:tc>
          <w:tcPr>
            <w:tcW w:w="1397" w:type="dxa"/>
          </w:tcPr>
          <w:p>
            <w:pPr>
              <w:pStyle w:val="TableParagraph"/>
              <w:spacing w:before="2"/>
              <w:ind w:left="-1" w:right="65"/>
              <w:rPr>
                <w:sz w:val="22"/>
              </w:rPr>
            </w:pPr>
            <w:r>
              <w:rPr>
                <w:spacing w:val="-2"/>
                <w:sz w:val="22"/>
              </w:rPr>
              <w:t>(400.877)</w:t>
            </w:r>
          </w:p>
        </w:tc>
      </w:tr>
      <w:tr>
        <w:trPr>
          <w:trHeight w:val="631" w:hRule="atLeast"/>
        </w:trPr>
        <w:tc>
          <w:tcPr>
            <w:tcW w:w="6734" w:type="dxa"/>
          </w:tcPr>
          <w:p>
            <w:pPr>
              <w:pStyle w:val="TableParagraph"/>
              <w:spacing w:line="251" w:lineRule="exact" w:before="124"/>
              <w:ind w:left="99" w:right="3475"/>
              <w:jc w:val="center"/>
              <w:rPr>
                <w:b/>
                <w:sz w:val="22"/>
              </w:rPr>
            </w:pPr>
            <w:r>
              <w:rPr>
                <w:b/>
                <w:sz w:val="22"/>
                <w:u w:val="single"/>
              </w:rPr>
              <w:t>Atividades</w:t>
            </w:r>
            <w:r>
              <w:rPr>
                <w:b/>
                <w:spacing w:val="-5"/>
                <w:sz w:val="22"/>
                <w:u w:val="single"/>
              </w:rPr>
              <w:t> </w:t>
            </w:r>
            <w:r>
              <w:rPr>
                <w:b/>
                <w:sz w:val="22"/>
                <w:u w:val="single"/>
              </w:rPr>
              <w:t>de</w:t>
            </w:r>
            <w:r>
              <w:rPr>
                <w:b/>
                <w:spacing w:val="-4"/>
                <w:sz w:val="22"/>
                <w:u w:val="single"/>
              </w:rPr>
              <w:t> </w:t>
            </w:r>
            <w:r>
              <w:rPr>
                <w:b/>
                <w:spacing w:val="-2"/>
                <w:sz w:val="22"/>
                <w:u w:val="single"/>
              </w:rPr>
              <w:t>financiamentos</w:t>
            </w:r>
          </w:p>
          <w:p>
            <w:pPr>
              <w:pStyle w:val="TableParagraph"/>
              <w:spacing w:line="235" w:lineRule="exact"/>
              <w:ind w:right="3475"/>
              <w:jc w:val="center"/>
              <w:rPr>
                <w:sz w:val="22"/>
              </w:rPr>
            </w:pPr>
            <w:r>
              <w:rPr>
                <w:sz w:val="22"/>
              </w:rPr>
              <w:t>Captação</w:t>
            </w:r>
            <w:r>
              <w:rPr>
                <w:spacing w:val="-8"/>
                <w:sz w:val="22"/>
              </w:rPr>
              <w:t> </w:t>
            </w:r>
            <w:r>
              <w:rPr>
                <w:sz w:val="22"/>
              </w:rPr>
              <w:t>de</w:t>
            </w:r>
            <w:r>
              <w:rPr>
                <w:spacing w:val="-4"/>
                <w:sz w:val="22"/>
              </w:rPr>
              <w:t> </w:t>
            </w:r>
            <w:r>
              <w:rPr>
                <w:spacing w:val="-2"/>
                <w:sz w:val="22"/>
              </w:rPr>
              <w:t>empréstimos</w:t>
            </w:r>
          </w:p>
        </w:tc>
        <w:tc>
          <w:tcPr>
            <w:tcW w:w="1397" w:type="dxa"/>
          </w:tcPr>
          <w:p>
            <w:pPr>
              <w:pStyle w:val="TableParagraph"/>
              <w:spacing w:before="121"/>
              <w:jc w:val="left"/>
              <w:rPr>
                <w:sz w:val="22"/>
              </w:rPr>
            </w:pPr>
          </w:p>
          <w:p>
            <w:pPr>
              <w:pStyle w:val="TableParagraph"/>
              <w:spacing w:line="237" w:lineRule="exact"/>
              <w:ind w:left="-1" w:right="63"/>
              <w:rPr>
                <w:b/>
                <w:sz w:val="22"/>
              </w:rPr>
            </w:pPr>
            <w:r>
              <w:rPr>
                <w:b/>
                <w:spacing w:val="-10"/>
                <w:sz w:val="22"/>
              </w:rPr>
              <w:t>-</w:t>
            </w:r>
          </w:p>
        </w:tc>
        <w:tc>
          <w:tcPr>
            <w:tcW w:w="163" w:type="dxa"/>
          </w:tcPr>
          <w:p>
            <w:pPr>
              <w:pStyle w:val="TableParagraph"/>
              <w:jc w:val="left"/>
              <w:rPr>
                <w:rFonts w:ascii="Times New Roman"/>
                <w:sz w:val="22"/>
              </w:rPr>
            </w:pPr>
          </w:p>
        </w:tc>
        <w:tc>
          <w:tcPr>
            <w:tcW w:w="1397" w:type="dxa"/>
          </w:tcPr>
          <w:p>
            <w:pPr>
              <w:pStyle w:val="TableParagraph"/>
              <w:spacing w:before="121"/>
              <w:jc w:val="left"/>
              <w:rPr>
                <w:sz w:val="22"/>
              </w:rPr>
            </w:pPr>
          </w:p>
          <w:p>
            <w:pPr>
              <w:pStyle w:val="TableParagraph"/>
              <w:spacing w:line="237" w:lineRule="exact"/>
              <w:ind w:left="-1" w:right="68"/>
              <w:rPr>
                <w:sz w:val="22"/>
              </w:rPr>
            </w:pPr>
            <w:r>
              <w:rPr>
                <w:spacing w:val="-2"/>
                <w:sz w:val="22"/>
              </w:rPr>
              <w:t>548.862</w:t>
            </w:r>
          </w:p>
        </w:tc>
      </w:tr>
      <w:tr>
        <w:trPr>
          <w:trHeight w:val="254" w:hRule="atLeast"/>
        </w:trPr>
        <w:tc>
          <w:tcPr>
            <w:tcW w:w="6734" w:type="dxa"/>
          </w:tcPr>
          <w:p>
            <w:pPr>
              <w:pStyle w:val="TableParagraph"/>
              <w:spacing w:line="234" w:lineRule="exact"/>
              <w:ind w:left="342"/>
              <w:jc w:val="left"/>
              <w:rPr>
                <w:sz w:val="22"/>
              </w:rPr>
            </w:pPr>
            <w:r>
              <w:rPr>
                <w:sz w:val="22"/>
              </w:rPr>
              <w:t>Pagamentos</w:t>
            </w:r>
            <w:r>
              <w:rPr>
                <w:spacing w:val="-5"/>
                <w:sz w:val="22"/>
              </w:rPr>
              <w:t> </w:t>
            </w:r>
            <w:r>
              <w:rPr>
                <w:sz w:val="22"/>
              </w:rPr>
              <w:t>de</w:t>
            </w:r>
            <w:r>
              <w:rPr>
                <w:spacing w:val="-4"/>
                <w:sz w:val="22"/>
              </w:rPr>
              <w:t> </w:t>
            </w:r>
            <w:r>
              <w:rPr>
                <w:sz w:val="22"/>
              </w:rPr>
              <w:t>empréstimos</w:t>
            </w:r>
            <w:r>
              <w:rPr>
                <w:spacing w:val="-4"/>
                <w:sz w:val="22"/>
              </w:rPr>
              <w:t> </w:t>
            </w:r>
            <w:r>
              <w:rPr>
                <w:spacing w:val="-2"/>
                <w:sz w:val="22"/>
              </w:rPr>
              <w:t>(principal)</w:t>
            </w:r>
          </w:p>
        </w:tc>
        <w:tc>
          <w:tcPr>
            <w:tcW w:w="1397" w:type="dxa"/>
          </w:tcPr>
          <w:p>
            <w:pPr>
              <w:pStyle w:val="TableParagraph"/>
              <w:spacing w:line="234" w:lineRule="exact"/>
              <w:ind w:left="206"/>
              <w:jc w:val="left"/>
              <w:rPr>
                <w:b/>
                <w:sz w:val="22"/>
              </w:rPr>
            </w:pPr>
            <w:r>
              <w:rPr>
                <w:b/>
                <w:spacing w:val="-2"/>
                <w:sz w:val="22"/>
              </w:rPr>
              <w:t>(1.011.582)</w:t>
            </w:r>
          </w:p>
        </w:tc>
        <w:tc>
          <w:tcPr>
            <w:tcW w:w="163" w:type="dxa"/>
          </w:tcPr>
          <w:p>
            <w:pPr>
              <w:pStyle w:val="TableParagraph"/>
              <w:jc w:val="left"/>
              <w:rPr>
                <w:rFonts w:ascii="Times New Roman"/>
                <w:sz w:val="18"/>
              </w:rPr>
            </w:pPr>
          </w:p>
        </w:tc>
        <w:tc>
          <w:tcPr>
            <w:tcW w:w="1397" w:type="dxa"/>
          </w:tcPr>
          <w:p>
            <w:pPr>
              <w:pStyle w:val="TableParagraph"/>
              <w:spacing w:line="234" w:lineRule="exact"/>
              <w:ind w:left="-1" w:right="65"/>
              <w:rPr>
                <w:sz w:val="22"/>
              </w:rPr>
            </w:pPr>
            <w:r>
              <w:rPr>
                <w:spacing w:val="-2"/>
                <w:sz w:val="22"/>
              </w:rPr>
              <w:t>(612.846)</w:t>
            </w:r>
          </w:p>
        </w:tc>
      </w:tr>
      <w:tr>
        <w:trPr>
          <w:trHeight w:val="252" w:hRule="atLeast"/>
        </w:trPr>
        <w:tc>
          <w:tcPr>
            <w:tcW w:w="6734" w:type="dxa"/>
          </w:tcPr>
          <w:p>
            <w:pPr>
              <w:pStyle w:val="TableParagraph"/>
              <w:spacing w:line="232" w:lineRule="exact"/>
              <w:ind w:left="342"/>
              <w:jc w:val="left"/>
              <w:rPr>
                <w:sz w:val="22"/>
              </w:rPr>
            </w:pPr>
            <w:r>
              <w:rPr>
                <w:sz w:val="22"/>
              </w:rPr>
              <w:t>Juros</w:t>
            </w:r>
            <w:r>
              <w:rPr>
                <w:spacing w:val="-3"/>
                <w:sz w:val="22"/>
              </w:rPr>
              <w:t> </w:t>
            </w:r>
            <w:r>
              <w:rPr>
                <w:sz w:val="22"/>
              </w:rPr>
              <w:t>pagos</w:t>
            </w:r>
            <w:r>
              <w:rPr>
                <w:spacing w:val="-3"/>
                <w:sz w:val="22"/>
              </w:rPr>
              <w:t> </w:t>
            </w:r>
            <w:r>
              <w:rPr>
                <w:sz w:val="22"/>
              </w:rPr>
              <w:t>sobre</w:t>
            </w:r>
            <w:r>
              <w:rPr>
                <w:spacing w:val="-2"/>
                <w:sz w:val="22"/>
              </w:rPr>
              <w:t> empréstimos</w:t>
            </w:r>
          </w:p>
        </w:tc>
        <w:tc>
          <w:tcPr>
            <w:tcW w:w="1397" w:type="dxa"/>
          </w:tcPr>
          <w:p>
            <w:pPr>
              <w:pStyle w:val="TableParagraph"/>
              <w:spacing w:line="232" w:lineRule="exact"/>
              <w:ind w:left="-1" w:right="61"/>
              <w:rPr>
                <w:b/>
                <w:sz w:val="22"/>
              </w:rPr>
            </w:pPr>
            <w:r>
              <w:rPr>
                <w:b/>
                <w:spacing w:val="-2"/>
                <w:sz w:val="22"/>
              </w:rPr>
              <w:t>(349.872)</w:t>
            </w:r>
          </w:p>
        </w:tc>
        <w:tc>
          <w:tcPr>
            <w:tcW w:w="163" w:type="dxa"/>
          </w:tcPr>
          <w:p>
            <w:pPr>
              <w:pStyle w:val="TableParagraph"/>
              <w:jc w:val="left"/>
              <w:rPr>
                <w:rFonts w:ascii="Times New Roman"/>
                <w:sz w:val="18"/>
              </w:rPr>
            </w:pPr>
          </w:p>
        </w:tc>
        <w:tc>
          <w:tcPr>
            <w:tcW w:w="1397" w:type="dxa"/>
          </w:tcPr>
          <w:p>
            <w:pPr>
              <w:pStyle w:val="TableParagraph"/>
              <w:spacing w:line="232" w:lineRule="exact"/>
              <w:ind w:left="-1" w:right="65"/>
              <w:rPr>
                <w:sz w:val="22"/>
              </w:rPr>
            </w:pPr>
            <w:r>
              <w:rPr>
                <w:spacing w:val="-2"/>
                <w:sz w:val="22"/>
              </w:rPr>
              <w:t>(255.440)</w:t>
            </w:r>
          </w:p>
        </w:tc>
      </w:tr>
      <w:tr>
        <w:trPr>
          <w:trHeight w:val="252" w:hRule="atLeast"/>
        </w:trPr>
        <w:tc>
          <w:tcPr>
            <w:tcW w:w="6734" w:type="dxa"/>
          </w:tcPr>
          <w:p>
            <w:pPr>
              <w:pStyle w:val="TableParagraph"/>
              <w:spacing w:line="232" w:lineRule="exact"/>
              <w:ind w:left="342"/>
              <w:jc w:val="left"/>
              <w:rPr>
                <w:sz w:val="22"/>
              </w:rPr>
            </w:pPr>
            <w:r>
              <w:rPr>
                <w:sz w:val="22"/>
              </w:rPr>
              <w:t>Dividendos </w:t>
            </w:r>
            <w:r>
              <w:rPr>
                <w:spacing w:val="-2"/>
                <w:sz w:val="22"/>
              </w:rPr>
              <w:t>pagos</w:t>
            </w:r>
          </w:p>
        </w:tc>
        <w:tc>
          <w:tcPr>
            <w:tcW w:w="1397" w:type="dxa"/>
          </w:tcPr>
          <w:p>
            <w:pPr>
              <w:pStyle w:val="TableParagraph"/>
              <w:spacing w:line="232" w:lineRule="exact"/>
              <w:ind w:left="-1" w:right="61"/>
              <w:rPr>
                <w:b/>
                <w:sz w:val="22"/>
              </w:rPr>
            </w:pPr>
            <w:r>
              <w:rPr>
                <w:b/>
                <w:spacing w:val="-2"/>
                <w:sz w:val="22"/>
              </w:rPr>
              <w:t>(407.764)</w:t>
            </w:r>
          </w:p>
        </w:tc>
        <w:tc>
          <w:tcPr>
            <w:tcW w:w="163" w:type="dxa"/>
          </w:tcPr>
          <w:p>
            <w:pPr>
              <w:pStyle w:val="TableParagraph"/>
              <w:jc w:val="left"/>
              <w:rPr>
                <w:rFonts w:ascii="Times New Roman"/>
                <w:sz w:val="18"/>
              </w:rPr>
            </w:pPr>
          </w:p>
        </w:tc>
        <w:tc>
          <w:tcPr>
            <w:tcW w:w="1397" w:type="dxa"/>
          </w:tcPr>
          <w:p>
            <w:pPr>
              <w:pStyle w:val="TableParagraph"/>
              <w:spacing w:line="232" w:lineRule="exact"/>
              <w:ind w:left="-1" w:right="65"/>
              <w:rPr>
                <w:sz w:val="22"/>
              </w:rPr>
            </w:pPr>
            <w:r>
              <w:rPr>
                <w:spacing w:val="-2"/>
                <w:sz w:val="22"/>
              </w:rPr>
              <w:t>(657.548)</w:t>
            </w:r>
          </w:p>
        </w:tc>
      </w:tr>
      <w:tr>
        <w:trPr>
          <w:trHeight w:val="259" w:hRule="atLeast"/>
        </w:trPr>
        <w:tc>
          <w:tcPr>
            <w:tcW w:w="6734" w:type="dxa"/>
          </w:tcPr>
          <w:p>
            <w:pPr>
              <w:pStyle w:val="TableParagraph"/>
              <w:spacing w:line="240" w:lineRule="exact"/>
              <w:ind w:left="342"/>
              <w:jc w:val="left"/>
              <w:rPr>
                <w:sz w:val="22"/>
              </w:rPr>
            </w:pPr>
            <w:r>
              <w:rPr>
                <w:sz w:val="22"/>
              </w:rPr>
              <w:t>Contraprestação</w:t>
            </w:r>
            <w:r>
              <w:rPr>
                <w:spacing w:val="-8"/>
                <w:sz w:val="22"/>
              </w:rPr>
              <w:t> </w:t>
            </w:r>
            <w:r>
              <w:rPr>
                <w:sz w:val="22"/>
              </w:rPr>
              <w:t>de</w:t>
            </w:r>
            <w:r>
              <w:rPr>
                <w:spacing w:val="-6"/>
                <w:sz w:val="22"/>
              </w:rPr>
              <w:t> </w:t>
            </w:r>
            <w:r>
              <w:rPr>
                <w:spacing w:val="-2"/>
                <w:sz w:val="22"/>
              </w:rPr>
              <w:t>arrendamento</w:t>
            </w:r>
          </w:p>
        </w:tc>
        <w:tc>
          <w:tcPr>
            <w:tcW w:w="1397" w:type="dxa"/>
          </w:tcPr>
          <w:p>
            <w:pPr>
              <w:pStyle w:val="TableParagraph"/>
              <w:tabs>
                <w:tab w:pos="388" w:val="left" w:leader="none"/>
              </w:tabs>
              <w:spacing w:line="240" w:lineRule="exact"/>
              <w:ind w:left="-1" w:right="-15"/>
              <w:rPr>
                <w:b/>
                <w:sz w:val="22"/>
              </w:rPr>
            </w:pPr>
            <w:r>
              <w:rPr>
                <w:b/>
                <w:sz w:val="22"/>
                <w:u w:val="single"/>
              </w:rPr>
              <w:tab/>
            </w:r>
            <w:r>
              <w:rPr>
                <w:b/>
                <w:spacing w:val="-2"/>
                <w:sz w:val="22"/>
                <w:u w:val="single"/>
              </w:rPr>
              <w:t>(447.575)</w:t>
            </w:r>
            <w:r>
              <w:rPr>
                <w:b/>
                <w:spacing w:val="40"/>
                <w:sz w:val="22"/>
                <w:u w:val="single"/>
              </w:rPr>
              <w:t> </w:t>
            </w:r>
          </w:p>
        </w:tc>
        <w:tc>
          <w:tcPr>
            <w:tcW w:w="163" w:type="dxa"/>
          </w:tcPr>
          <w:p>
            <w:pPr>
              <w:pStyle w:val="TableParagraph"/>
              <w:jc w:val="left"/>
              <w:rPr>
                <w:rFonts w:ascii="Times New Roman"/>
                <w:sz w:val="18"/>
              </w:rPr>
            </w:pPr>
          </w:p>
        </w:tc>
        <w:tc>
          <w:tcPr>
            <w:tcW w:w="1397" w:type="dxa"/>
          </w:tcPr>
          <w:p>
            <w:pPr>
              <w:pStyle w:val="TableParagraph"/>
              <w:tabs>
                <w:tab w:pos="384" w:val="left" w:leader="none"/>
              </w:tabs>
              <w:spacing w:line="240" w:lineRule="exact"/>
              <w:ind w:right="-15"/>
              <w:rPr>
                <w:sz w:val="22"/>
              </w:rPr>
            </w:pPr>
            <w:r>
              <w:rPr>
                <w:sz w:val="22"/>
                <w:u w:val="single"/>
              </w:rPr>
              <w:tab/>
            </w:r>
            <w:r>
              <w:rPr>
                <w:spacing w:val="-2"/>
                <w:sz w:val="22"/>
                <w:u w:val="single"/>
              </w:rPr>
              <w:t>(389.240)</w:t>
            </w:r>
            <w:r>
              <w:rPr>
                <w:spacing w:val="40"/>
                <w:sz w:val="22"/>
                <w:u w:val="single"/>
              </w:rPr>
              <w:t> </w:t>
            </w:r>
          </w:p>
        </w:tc>
      </w:tr>
      <w:tr>
        <w:trPr>
          <w:trHeight w:val="481" w:hRule="atLeast"/>
        </w:trPr>
        <w:tc>
          <w:tcPr>
            <w:tcW w:w="6734" w:type="dxa"/>
          </w:tcPr>
          <w:p>
            <w:pPr>
              <w:pStyle w:val="TableParagraph"/>
              <w:spacing w:before="2"/>
              <w:ind w:left="122"/>
              <w:jc w:val="left"/>
              <w:rPr>
                <w:b/>
                <w:sz w:val="22"/>
              </w:rPr>
            </w:pPr>
            <w:r>
              <w:rPr>
                <w:b/>
                <w:sz w:val="22"/>
              </w:rPr>
              <w:t>Caixa</w:t>
            </w:r>
            <w:r>
              <w:rPr>
                <w:b/>
                <w:spacing w:val="-3"/>
                <w:sz w:val="22"/>
              </w:rPr>
              <w:t> </w:t>
            </w:r>
            <w:r>
              <w:rPr>
                <w:b/>
                <w:sz w:val="22"/>
              </w:rPr>
              <w:t>líquido</w:t>
            </w:r>
            <w:r>
              <w:rPr>
                <w:b/>
                <w:spacing w:val="-7"/>
                <w:sz w:val="22"/>
              </w:rPr>
              <w:t> </w:t>
            </w:r>
            <w:r>
              <w:rPr>
                <w:b/>
                <w:sz w:val="22"/>
              </w:rPr>
              <w:t>aplicado</w:t>
            </w:r>
            <w:r>
              <w:rPr>
                <w:b/>
                <w:spacing w:val="-3"/>
                <w:sz w:val="22"/>
              </w:rPr>
              <w:t> </w:t>
            </w:r>
            <w:r>
              <w:rPr>
                <w:b/>
                <w:sz w:val="22"/>
              </w:rPr>
              <w:t>nas</w:t>
            </w:r>
            <w:r>
              <w:rPr>
                <w:b/>
                <w:spacing w:val="-6"/>
                <w:sz w:val="22"/>
              </w:rPr>
              <w:t> </w:t>
            </w:r>
            <w:r>
              <w:rPr>
                <w:b/>
                <w:sz w:val="22"/>
              </w:rPr>
              <w:t>atividades</w:t>
            </w:r>
            <w:r>
              <w:rPr>
                <w:b/>
                <w:spacing w:val="-3"/>
                <w:sz w:val="22"/>
              </w:rPr>
              <w:t> </w:t>
            </w:r>
            <w:r>
              <w:rPr>
                <w:b/>
                <w:sz w:val="22"/>
              </w:rPr>
              <w:t>de</w:t>
            </w:r>
            <w:r>
              <w:rPr>
                <w:b/>
                <w:spacing w:val="-2"/>
                <w:sz w:val="22"/>
              </w:rPr>
              <w:t> financiamentos</w:t>
            </w:r>
          </w:p>
        </w:tc>
        <w:tc>
          <w:tcPr>
            <w:tcW w:w="1397" w:type="dxa"/>
            <w:tcBorders>
              <w:bottom w:val="single" w:sz="4" w:space="0" w:color="000000"/>
            </w:tcBorders>
          </w:tcPr>
          <w:p>
            <w:pPr>
              <w:pStyle w:val="TableParagraph"/>
              <w:spacing w:before="2"/>
              <w:ind w:left="206"/>
              <w:jc w:val="left"/>
              <w:rPr>
                <w:b/>
                <w:sz w:val="22"/>
              </w:rPr>
            </w:pPr>
            <w:r>
              <w:rPr>
                <w:b/>
                <w:spacing w:val="-2"/>
                <w:sz w:val="22"/>
              </w:rPr>
              <w:t>(2.216.793)</w:t>
            </w:r>
          </w:p>
        </w:tc>
        <w:tc>
          <w:tcPr>
            <w:tcW w:w="163" w:type="dxa"/>
          </w:tcPr>
          <w:p>
            <w:pPr>
              <w:pStyle w:val="TableParagraph"/>
              <w:jc w:val="left"/>
              <w:rPr>
                <w:rFonts w:ascii="Times New Roman"/>
                <w:sz w:val="22"/>
              </w:rPr>
            </w:pPr>
          </w:p>
        </w:tc>
        <w:tc>
          <w:tcPr>
            <w:tcW w:w="1397" w:type="dxa"/>
            <w:tcBorders>
              <w:bottom w:val="single" w:sz="4" w:space="0" w:color="000000"/>
            </w:tcBorders>
          </w:tcPr>
          <w:p>
            <w:pPr>
              <w:pStyle w:val="TableParagraph"/>
              <w:spacing w:before="2"/>
              <w:ind w:left="202"/>
              <w:jc w:val="left"/>
              <w:rPr>
                <w:sz w:val="22"/>
              </w:rPr>
            </w:pPr>
            <w:r>
              <w:rPr>
                <w:spacing w:val="-2"/>
                <w:sz w:val="22"/>
              </w:rPr>
              <w:t>(1.366.212)</w:t>
            </w:r>
          </w:p>
        </w:tc>
      </w:tr>
      <w:tr>
        <w:trPr>
          <w:trHeight w:val="398" w:hRule="atLeast"/>
        </w:trPr>
        <w:tc>
          <w:tcPr>
            <w:tcW w:w="6734" w:type="dxa"/>
          </w:tcPr>
          <w:p>
            <w:pPr>
              <w:pStyle w:val="TableParagraph"/>
              <w:ind w:left="122"/>
              <w:jc w:val="left"/>
              <w:rPr>
                <w:b/>
                <w:sz w:val="22"/>
              </w:rPr>
            </w:pPr>
            <w:r>
              <w:rPr>
                <w:b/>
                <w:sz w:val="22"/>
              </w:rPr>
              <w:t>Variação</w:t>
            </w:r>
            <w:r>
              <w:rPr>
                <w:b/>
                <w:spacing w:val="-4"/>
                <w:sz w:val="22"/>
              </w:rPr>
              <w:t> </w:t>
            </w:r>
            <w:r>
              <w:rPr>
                <w:b/>
                <w:sz w:val="22"/>
              </w:rPr>
              <w:t>líquida</w:t>
            </w:r>
            <w:r>
              <w:rPr>
                <w:b/>
                <w:spacing w:val="-3"/>
                <w:sz w:val="22"/>
              </w:rPr>
              <w:t> </w:t>
            </w:r>
            <w:r>
              <w:rPr>
                <w:b/>
                <w:sz w:val="22"/>
              </w:rPr>
              <w:t>de</w:t>
            </w:r>
            <w:r>
              <w:rPr>
                <w:b/>
                <w:spacing w:val="-4"/>
                <w:sz w:val="22"/>
              </w:rPr>
              <w:t> </w:t>
            </w:r>
            <w:r>
              <w:rPr>
                <w:b/>
                <w:sz w:val="22"/>
              </w:rPr>
              <w:t>caixa</w:t>
            </w:r>
            <w:r>
              <w:rPr>
                <w:b/>
                <w:spacing w:val="-7"/>
                <w:sz w:val="22"/>
              </w:rPr>
              <w:t> </w:t>
            </w:r>
            <w:r>
              <w:rPr>
                <w:b/>
                <w:sz w:val="22"/>
              </w:rPr>
              <w:t>e</w:t>
            </w:r>
            <w:r>
              <w:rPr>
                <w:b/>
                <w:spacing w:val="-4"/>
                <w:sz w:val="22"/>
              </w:rPr>
              <w:t> </w:t>
            </w:r>
            <w:r>
              <w:rPr>
                <w:b/>
                <w:sz w:val="22"/>
              </w:rPr>
              <w:t>equivalentes</w:t>
            </w:r>
            <w:r>
              <w:rPr>
                <w:b/>
                <w:spacing w:val="-3"/>
                <w:sz w:val="22"/>
              </w:rPr>
              <w:t> </w:t>
            </w:r>
            <w:r>
              <w:rPr>
                <w:b/>
                <w:sz w:val="22"/>
              </w:rPr>
              <w:t>de</w:t>
            </w:r>
            <w:r>
              <w:rPr>
                <w:b/>
                <w:spacing w:val="-3"/>
                <w:sz w:val="22"/>
              </w:rPr>
              <w:t> </w:t>
            </w:r>
            <w:r>
              <w:rPr>
                <w:b/>
                <w:spacing w:val="-2"/>
                <w:sz w:val="22"/>
              </w:rPr>
              <w:t>caixa</w:t>
            </w:r>
          </w:p>
        </w:tc>
        <w:tc>
          <w:tcPr>
            <w:tcW w:w="1397" w:type="dxa"/>
            <w:tcBorders>
              <w:top w:val="single" w:sz="4" w:space="0" w:color="000000"/>
            </w:tcBorders>
          </w:tcPr>
          <w:p>
            <w:pPr>
              <w:pStyle w:val="TableParagraph"/>
              <w:tabs>
                <w:tab w:pos="388" w:val="left" w:leader="none"/>
              </w:tabs>
              <w:ind w:left="-1" w:right="-15"/>
              <w:rPr>
                <w:b/>
                <w:sz w:val="22"/>
              </w:rPr>
            </w:pPr>
            <w:r>
              <w:rPr>
                <w:b/>
                <w:sz w:val="22"/>
                <w:u w:val="double"/>
              </w:rPr>
              <w:tab/>
            </w:r>
            <w:r>
              <w:rPr>
                <w:b/>
                <w:spacing w:val="-2"/>
                <w:sz w:val="22"/>
                <w:u w:val="double"/>
              </w:rPr>
              <w:t>(610.422)</w:t>
            </w:r>
            <w:r>
              <w:rPr>
                <w:b/>
                <w:spacing w:val="40"/>
                <w:sz w:val="22"/>
                <w:u w:val="double"/>
              </w:rPr>
              <w:t> </w:t>
            </w:r>
          </w:p>
        </w:tc>
        <w:tc>
          <w:tcPr>
            <w:tcW w:w="163" w:type="dxa"/>
          </w:tcPr>
          <w:p>
            <w:pPr>
              <w:pStyle w:val="TableParagraph"/>
              <w:jc w:val="left"/>
              <w:rPr>
                <w:rFonts w:ascii="Times New Roman"/>
                <w:sz w:val="22"/>
              </w:rPr>
            </w:pPr>
          </w:p>
        </w:tc>
        <w:tc>
          <w:tcPr>
            <w:tcW w:w="1397" w:type="dxa"/>
            <w:tcBorders>
              <w:top w:val="single" w:sz="4" w:space="0" w:color="000000"/>
            </w:tcBorders>
          </w:tcPr>
          <w:p>
            <w:pPr>
              <w:pStyle w:val="TableParagraph"/>
              <w:tabs>
                <w:tab w:pos="384" w:val="left" w:leader="none"/>
              </w:tabs>
              <w:ind w:right="-15"/>
              <w:rPr>
                <w:sz w:val="22"/>
              </w:rPr>
            </w:pPr>
            <w:r>
              <w:rPr>
                <w:sz w:val="22"/>
                <w:u w:val="double"/>
              </w:rPr>
              <w:tab/>
            </w:r>
            <w:r>
              <w:rPr>
                <w:spacing w:val="-2"/>
                <w:sz w:val="22"/>
                <w:u w:val="double"/>
              </w:rPr>
              <w:t>(469.411)</w:t>
            </w:r>
            <w:r>
              <w:rPr>
                <w:spacing w:val="40"/>
                <w:sz w:val="22"/>
                <w:u w:val="double"/>
              </w:rPr>
              <w:t> </w:t>
            </w:r>
          </w:p>
        </w:tc>
      </w:tr>
      <w:tr>
        <w:trPr>
          <w:trHeight w:val="393" w:hRule="atLeast"/>
        </w:trPr>
        <w:tc>
          <w:tcPr>
            <w:tcW w:w="6734" w:type="dxa"/>
          </w:tcPr>
          <w:p>
            <w:pPr>
              <w:pStyle w:val="TableParagraph"/>
              <w:spacing w:line="235" w:lineRule="exact" w:before="139"/>
              <w:ind w:left="122"/>
              <w:jc w:val="left"/>
              <w:rPr>
                <w:sz w:val="22"/>
              </w:rPr>
            </w:pPr>
            <w:r>
              <w:rPr>
                <w:sz w:val="22"/>
              </w:rPr>
              <w:t>Caixa</w:t>
            </w:r>
            <w:r>
              <w:rPr>
                <w:spacing w:val="-6"/>
                <w:sz w:val="22"/>
              </w:rPr>
              <w:t> </w:t>
            </w:r>
            <w:r>
              <w:rPr>
                <w:sz w:val="22"/>
              </w:rPr>
              <w:t>e</w:t>
            </w:r>
            <w:r>
              <w:rPr>
                <w:spacing w:val="-3"/>
                <w:sz w:val="22"/>
              </w:rPr>
              <w:t> </w:t>
            </w:r>
            <w:r>
              <w:rPr>
                <w:sz w:val="22"/>
              </w:rPr>
              <w:t>equivalentes</w:t>
            </w:r>
            <w:r>
              <w:rPr>
                <w:spacing w:val="-4"/>
                <w:sz w:val="22"/>
              </w:rPr>
              <w:t> </w:t>
            </w:r>
            <w:r>
              <w:rPr>
                <w:sz w:val="22"/>
              </w:rPr>
              <w:t>de</w:t>
            </w:r>
            <w:r>
              <w:rPr>
                <w:spacing w:val="-3"/>
                <w:sz w:val="22"/>
              </w:rPr>
              <w:t> </w:t>
            </w:r>
            <w:r>
              <w:rPr>
                <w:sz w:val="22"/>
              </w:rPr>
              <w:t>caixa</w:t>
            </w:r>
            <w:r>
              <w:rPr>
                <w:spacing w:val="-4"/>
                <w:sz w:val="22"/>
              </w:rPr>
              <w:t> </w:t>
            </w:r>
            <w:r>
              <w:rPr>
                <w:sz w:val="22"/>
              </w:rPr>
              <w:t>no</w:t>
            </w:r>
            <w:r>
              <w:rPr>
                <w:spacing w:val="-3"/>
                <w:sz w:val="22"/>
              </w:rPr>
              <w:t> </w:t>
            </w:r>
            <w:r>
              <w:rPr>
                <w:sz w:val="22"/>
              </w:rPr>
              <w:t>início</w:t>
            </w:r>
            <w:r>
              <w:rPr>
                <w:spacing w:val="-4"/>
                <w:sz w:val="22"/>
              </w:rPr>
              <w:t> </w:t>
            </w:r>
            <w:r>
              <w:rPr>
                <w:sz w:val="22"/>
              </w:rPr>
              <w:t>do</w:t>
            </w:r>
            <w:r>
              <w:rPr>
                <w:spacing w:val="-3"/>
                <w:sz w:val="22"/>
              </w:rPr>
              <w:t> </w:t>
            </w:r>
            <w:r>
              <w:rPr>
                <w:spacing w:val="-2"/>
                <w:sz w:val="22"/>
              </w:rPr>
              <w:t>exercício</w:t>
            </w:r>
          </w:p>
        </w:tc>
        <w:tc>
          <w:tcPr>
            <w:tcW w:w="1397" w:type="dxa"/>
          </w:tcPr>
          <w:p>
            <w:pPr>
              <w:pStyle w:val="TableParagraph"/>
              <w:spacing w:line="235" w:lineRule="exact" w:before="139"/>
              <w:ind w:left="-1" w:right="64"/>
              <w:rPr>
                <w:b/>
                <w:sz w:val="22"/>
              </w:rPr>
            </w:pPr>
            <w:r>
              <w:rPr>
                <w:b/>
                <w:spacing w:val="-2"/>
                <w:sz w:val="22"/>
              </w:rPr>
              <w:t>821.195</w:t>
            </w:r>
          </w:p>
        </w:tc>
        <w:tc>
          <w:tcPr>
            <w:tcW w:w="163" w:type="dxa"/>
          </w:tcPr>
          <w:p>
            <w:pPr>
              <w:pStyle w:val="TableParagraph"/>
              <w:jc w:val="left"/>
              <w:rPr>
                <w:rFonts w:ascii="Times New Roman"/>
                <w:sz w:val="22"/>
              </w:rPr>
            </w:pPr>
          </w:p>
        </w:tc>
        <w:tc>
          <w:tcPr>
            <w:tcW w:w="1397" w:type="dxa"/>
          </w:tcPr>
          <w:p>
            <w:pPr>
              <w:pStyle w:val="TableParagraph"/>
              <w:spacing w:line="235" w:lineRule="exact" w:before="139"/>
              <w:ind w:left="-1" w:right="66"/>
              <w:rPr>
                <w:sz w:val="22"/>
              </w:rPr>
            </w:pPr>
            <w:r>
              <w:rPr>
                <w:spacing w:val="-2"/>
                <w:sz w:val="22"/>
              </w:rPr>
              <w:t>1.290.606</w:t>
            </w:r>
          </w:p>
        </w:tc>
      </w:tr>
      <w:tr>
        <w:trPr>
          <w:trHeight w:val="475" w:hRule="atLeast"/>
        </w:trPr>
        <w:tc>
          <w:tcPr>
            <w:tcW w:w="6734" w:type="dxa"/>
          </w:tcPr>
          <w:p>
            <w:pPr>
              <w:pStyle w:val="TableParagraph"/>
              <w:spacing w:line="248" w:lineRule="exact"/>
              <w:ind w:left="122"/>
              <w:jc w:val="left"/>
              <w:rPr>
                <w:sz w:val="22"/>
              </w:rPr>
            </w:pPr>
            <w:r>
              <w:rPr>
                <w:sz w:val="22"/>
              </w:rPr>
              <w:t>Caixa</w:t>
            </w:r>
            <w:r>
              <w:rPr>
                <w:spacing w:val="-4"/>
                <w:sz w:val="22"/>
              </w:rPr>
              <w:t> </w:t>
            </w:r>
            <w:r>
              <w:rPr>
                <w:sz w:val="22"/>
              </w:rPr>
              <w:t>e</w:t>
            </w:r>
            <w:r>
              <w:rPr>
                <w:spacing w:val="-3"/>
                <w:sz w:val="22"/>
              </w:rPr>
              <w:t> </w:t>
            </w:r>
            <w:r>
              <w:rPr>
                <w:sz w:val="22"/>
              </w:rPr>
              <w:t>equivalentes</w:t>
            </w:r>
            <w:r>
              <w:rPr>
                <w:spacing w:val="-3"/>
                <w:sz w:val="22"/>
              </w:rPr>
              <w:t> </w:t>
            </w:r>
            <w:r>
              <w:rPr>
                <w:sz w:val="22"/>
              </w:rPr>
              <w:t>de</w:t>
            </w:r>
            <w:r>
              <w:rPr>
                <w:spacing w:val="-4"/>
                <w:sz w:val="22"/>
              </w:rPr>
              <w:t> </w:t>
            </w:r>
            <w:r>
              <w:rPr>
                <w:sz w:val="22"/>
              </w:rPr>
              <w:t>caixa</w:t>
            </w:r>
            <w:r>
              <w:rPr>
                <w:spacing w:val="-3"/>
                <w:sz w:val="22"/>
              </w:rPr>
              <w:t> </w:t>
            </w:r>
            <w:r>
              <w:rPr>
                <w:sz w:val="22"/>
              </w:rPr>
              <w:t>no</w:t>
            </w:r>
            <w:r>
              <w:rPr>
                <w:spacing w:val="-3"/>
                <w:sz w:val="22"/>
              </w:rPr>
              <w:t> </w:t>
            </w:r>
            <w:r>
              <w:rPr>
                <w:sz w:val="22"/>
              </w:rPr>
              <w:t>fim do</w:t>
            </w:r>
            <w:r>
              <w:rPr>
                <w:spacing w:val="-7"/>
                <w:sz w:val="22"/>
              </w:rPr>
              <w:t> </w:t>
            </w:r>
            <w:r>
              <w:rPr>
                <w:spacing w:val="-2"/>
                <w:sz w:val="22"/>
              </w:rPr>
              <w:t>exercício</w:t>
            </w:r>
          </w:p>
        </w:tc>
        <w:tc>
          <w:tcPr>
            <w:tcW w:w="1397" w:type="dxa"/>
            <w:tcBorders>
              <w:bottom w:val="single" w:sz="4" w:space="0" w:color="000000"/>
            </w:tcBorders>
          </w:tcPr>
          <w:p>
            <w:pPr>
              <w:pStyle w:val="TableParagraph"/>
              <w:spacing w:line="248" w:lineRule="exact"/>
              <w:ind w:left="-1" w:right="64"/>
              <w:rPr>
                <w:b/>
                <w:sz w:val="22"/>
              </w:rPr>
            </w:pPr>
            <w:r>
              <w:rPr>
                <w:b/>
                <w:spacing w:val="-2"/>
                <w:sz w:val="22"/>
              </w:rPr>
              <w:t>210.773</w:t>
            </w:r>
          </w:p>
        </w:tc>
        <w:tc>
          <w:tcPr>
            <w:tcW w:w="163" w:type="dxa"/>
          </w:tcPr>
          <w:p>
            <w:pPr>
              <w:pStyle w:val="TableParagraph"/>
              <w:jc w:val="left"/>
              <w:rPr>
                <w:rFonts w:ascii="Times New Roman"/>
                <w:sz w:val="22"/>
              </w:rPr>
            </w:pPr>
          </w:p>
        </w:tc>
        <w:tc>
          <w:tcPr>
            <w:tcW w:w="1397" w:type="dxa"/>
            <w:tcBorders>
              <w:bottom w:val="single" w:sz="4" w:space="0" w:color="000000"/>
            </w:tcBorders>
          </w:tcPr>
          <w:p>
            <w:pPr>
              <w:pStyle w:val="TableParagraph"/>
              <w:spacing w:line="248" w:lineRule="exact"/>
              <w:ind w:left="-1" w:right="68"/>
              <w:rPr>
                <w:sz w:val="22"/>
              </w:rPr>
            </w:pPr>
            <w:r>
              <w:rPr>
                <w:spacing w:val="-2"/>
                <w:sz w:val="22"/>
              </w:rPr>
              <w:t>821.195</w:t>
            </w:r>
          </w:p>
        </w:tc>
      </w:tr>
      <w:tr>
        <w:trPr>
          <w:trHeight w:val="252" w:hRule="atLeast"/>
        </w:trPr>
        <w:tc>
          <w:tcPr>
            <w:tcW w:w="6734" w:type="dxa"/>
          </w:tcPr>
          <w:p>
            <w:pPr>
              <w:pStyle w:val="TableParagraph"/>
              <w:spacing w:line="233" w:lineRule="exact"/>
              <w:ind w:left="122"/>
              <w:jc w:val="left"/>
              <w:rPr>
                <w:b/>
                <w:sz w:val="22"/>
              </w:rPr>
            </w:pPr>
            <w:r>
              <w:rPr>
                <w:b/>
                <w:sz w:val="22"/>
              </w:rPr>
              <w:t>Variação</w:t>
            </w:r>
            <w:r>
              <w:rPr>
                <w:b/>
                <w:spacing w:val="-7"/>
                <w:sz w:val="22"/>
              </w:rPr>
              <w:t> </w:t>
            </w:r>
            <w:r>
              <w:rPr>
                <w:b/>
                <w:sz w:val="22"/>
              </w:rPr>
              <w:t>líquida</w:t>
            </w:r>
            <w:r>
              <w:rPr>
                <w:b/>
                <w:spacing w:val="-4"/>
                <w:sz w:val="22"/>
              </w:rPr>
              <w:t> </w:t>
            </w:r>
            <w:r>
              <w:rPr>
                <w:b/>
                <w:sz w:val="22"/>
              </w:rPr>
              <w:t>no</w:t>
            </w:r>
            <w:r>
              <w:rPr>
                <w:b/>
                <w:spacing w:val="-5"/>
                <w:sz w:val="22"/>
              </w:rPr>
              <w:t> </w:t>
            </w:r>
            <w:r>
              <w:rPr>
                <w:b/>
                <w:sz w:val="22"/>
              </w:rPr>
              <w:t>caixa</w:t>
            </w:r>
            <w:r>
              <w:rPr>
                <w:b/>
                <w:spacing w:val="-4"/>
                <w:sz w:val="22"/>
              </w:rPr>
              <w:t> </w:t>
            </w:r>
            <w:r>
              <w:rPr>
                <w:b/>
                <w:sz w:val="22"/>
              </w:rPr>
              <w:t>e</w:t>
            </w:r>
            <w:r>
              <w:rPr>
                <w:b/>
                <w:spacing w:val="-5"/>
                <w:sz w:val="22"/>
              </w:rPr>
              <w:t> </w:t>
            </w:r>
            <w:r>
              <w:rPr>
                <w:b/>
                <w:sz w:val="22"/>
              </w:rPr>
              <w:t>equivalentes</w:t>
            </w:r>
            <w:r>
              <w:rPr>
                <w:b/>
                <w:spacing w:val="-4"/>
                <w:sz w:val="22"/>
              </w:rPr>
              <w:t> </w:t>
            </w:r>
            <w:r>
              <w:rPr>
                <w:b/>
                <w:sz w:val="22"/>
              </w:rPr>
              <w:t>de</w:t>
            </w:r>
            <w:r>
              <w:rPr>
                <w:b/>
                <w:spacing w:val="-4"/>
                <w:sz w:val="22"/>
              </w:rPr>
              <w:t> </w:t>
            </w:r>
            <w:r>
              <w:rPr>
                <w:b/>
                <w:spacing w:val="-2"/>
                <w:sz w:val="22"/>
              </w:rPr>
              <w:t>caixa</w:t>
            </w:r>
          </w:p>
        </w:tc>
        <w:tc>
          <w:tcPr>
            <w:tcW w:w="1397" w:type="dxa"/>
            <w:tcBorders>
              <w:top w:val="single" w:sz="4" w:space="0" w:color="000000"/>
            </w:tcBorders>
          </w:tcPr>
          <w:p>
            <w:pPr>
              <w:pStyle w:val="TableParagraph"/>
              <w:tabs>
                <w:tab w:pos="388" w:val="left" w:leader="none"/>
              </w:tabs>
              <w:spacing w:line="233" w:lineRule="exact"/>
              <w:ind w:left="-1" w:right="-15"/>
              <w:rPr>
                <w:b/>
                <w:sz w:val="22"/>
              </w:rPr>
            </w:pPr>
            <w:r>
              <w:rPr>
                <w:b/>
                <w:sz w:val="22"/>
                <w:u w:val="double"/>
              </w:rPr>
              <w:tab/>
            </w:r>
            <w:r>
              <w:rPr>
                <w:b/>
                <w:spacing w:val="-2"/>
                <w:sz w:val="22"/>
                <w:u w:val="double"/>
              </w:rPr>
              <w:t>(610.422)</w:t>
            </w:r>
            <w:r>
              <w:rPr>
                <w:b/>
                <w:spacing w:val="40"/>
                <w:sz w:val="22"/>
                <w:u w:val="double"/>
              </w:rPr>
              <w:t> </w:t>
            </w:r>
          </w:p>
        </w:tc>
        <w:tc>
          <w:tcPr>
            <w:tcW w:w="163" w:type="dxa"/>
          </w:tcPr>
          <w:p>
            <w:pPr>
              <w:pStyle w:val="TableParagraph"/>
              <w:jc w:val="left"/>
              <w:rPr>
                <w:rFonts w:ascii="Times New Roman"/>
                <w:sz w:val="18"/>
              </w:rPr>
            </w:pPr>
          </w:p>
        </w:tc>
        <w:tc>
          <w:tcPr>
            <w:tcW w:w="1397" w:type="dxa"/>
            <w:tcBorders>
              <w:top w:val="single" w:sz="4" w:space="0" w:color="000000"/>
            </w:tcBorders>
          </w:tcPr>
          <w:p>
            <w:pPr>
              <w:pStyle w:val="TableParagraph"/>
              <w:tabs>
                <w:tab w:pos="384" w:val="left" w:leader="none"/>
              </w:tabs>
              <w:spacing w:line="233" w:lineRule="exact"/>
              <w:ind w:right="-15"/>
              <w:rPr>
                <w:sz w:val="22"/>
              </w:rPr>
            </w:pPr>
            <w:r>
              <w:rPr>
                <w:sz w:val="22"/>
                <w:u w:val="double"/>
              </w:rPr>
              <w:tab/>
            </w:r>
            <w:r>
              <w:rPr>
                <w:spacing w:val="-2"/>
                <w:sz w:val="22"/>
                <w:u w:val="double"/>
              </w:rPr>
              <w:t>(469.411)</w:t>
            </w:r>
            <w:r>
              <w:rPr>
                <w:spacing w:val="40"/>
                <w:sz w:val="22"/>
                <w:u w:val="double"/>
              </w:rPr>
              <w:t> </w:t>
            </w:r>
          </w:p>
        </w:tc>
      </w:tr>
    </w:tbl>
    <w:p>
      <w:pPr>
        <w:pStyle w:val="BodyText"/>
        <w:spacing w:before="49"/>
      </w:pPr>
      <w:r>
        <w:rPr/>
        <mc:AlternateContent>
          <mc:Choice Requires="wps">
            <w:drawing>
              <wp:anchor distT="0" distB="0" distL="0" distR="0" allowOverlap="1" layoutInCell="1" locked="0" behindDoc="1" simplePos="0" relativeHeight="481874432">
                <wp:simplePos x="0" y="0"/>
                <wp:positionH relativeFrom="page">
                  <wp:posOffset>5714</wp:posOffset>
                </wp:positionH>
                <wp:positionV relativeFrom="page">
                  <wp:posOffset>0</wp:posOffset>
                </wp:positionV>
                <wp:extent cx="7766684" cy="10058400"/>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7766684" cy="10058400"/>
                          <a:chExt cx="7766684" cy="10058400"/>
                        </a:xfrm>
                      </wpg:grpSpPr>
                      <pic:pic>
                        <pic:nvPicPr>
                          <pic:cNvPr id="81" name="Image 81"/>
                          <pic:cNvPicPr/>
                        </pic:nvPicPr>
                        <pic:blipFill>
                          <a:blip r:embed="rId29" cstate="print"/>
                          <a:stretch>
                            <a:fillRect/>
                          </a:stretch>
                        </pic:blipFill>
                        <pic:spPr>
                          <a:xfrm>
                            <a:off x="782092" y="0"/>
                            <a:ext cx="6972527" cy="10058400"/>
                          </a:xfrm>
                          <a:prstGeom prst="rect">
                            <a:avLst/>
                          </a:prstGeom>
                        </pic:spPr>
                      </pic:pic>
                      <pic:pic>
                        <pic:nvPicPr>
                          <pic:cNvPr id="82" name="Image 82"/>
                          <pic:cNvPicPr/>
                        </pic:nvPicPr>
                        <pic:blipFill>
                          <a:blip r:embed="rId6" cstate="print"/>
                          <a:stretch>
                            <a:fillRect/>
                          </a:stretch>
                        </pic:blipFill>
                        <pic:spPr>
                          <a:xfrm>
                            <a:off x="0" y="9525"/>
                            <a:ext cx="7766684" cy="915034"/>
                          </a:xfrm>
                          <a:prstGeom prst="rect">
                            <a:avLst/>
                          </a:prstGeom>
                        </pic:spPr>
                      </pic:pic>
                      <wps:wsp>
                        <wps:cNvPr id="83" name="Graphic 83"/>
                        <wps:cNvSpPr/>
                        <wps:spPr>
                          <a:xfrm>
                            <a:off x="6431279" y="95294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2" y="0"/>
                                </a:lnTo>
                                <a:lnTo>
                                  <a:pt x="565713" y="2962"/>
                                </a:lnTo>
                                <a:lnTo>
                                  <a:pt x="577659" y="11033"/>
                                </a:lnTo>
                                <a:lnTo>
                                  <a:pt x="585700" y="22985"/>
                                </a:lnTo>
                                <a:lnTo>
                                  <a:pt x="588645" y="37591"/>
                                </a:lnTo>
                                <a:lnTo>
                                  <a:pt x="588645" y="187832"/>
                                </a:lnTo>
                                <a:lnTo>
                                  <a:pt x="585700" y="202493"/>
                                </a:lnTo>
                                <a:lnTo>
                                  <a:pt x="577659" y="214439"/>
                                </a:lnTo>
                                <a:lnTo>
                                  <a:pt x="565713" y="222480"/>
                                </a:lnTo>
                                <a:lnTo>
                                  <a:pt x="551052"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pt;margin-top:0pt;width:611.550pt;height:792pt;mso-position-horizontal-relative:page;mso-position-vertical-relative:page;z-index:-21442048" id="docshapegroup73" coordorigin="9,0" coordsize="12231,15840">
                <v:shape style="position:absolute;left:1240;top:0;width:10981;height:15840" type="#_x0000_t75" id="docshape74" stroked="false">
                  <v:imagedata r:id="rId29" o:title=""/>
                </v:shape>
                <v:shape style="position:absolute;left:9;top:15;width:12231;height:1441" type="#_x0000_t75" id="docshape75" stroked="false">
                  <v:imagedata r:id="rId6" o:title=""/>
                </v:shape>
                <v:shape style="position:absolute;left:10137;top:15007;width:927;height:355" id="docshape76" coordorigin="10137,15007" coordsize="927,355" path="m10137,15066l10142,15043,10154,15024,10173,15012,10196,15007,11005,15007,11028,15012,11047,15024,11059,15043,11064,15066,11064,15303,11059,15326,11047,15345,11028,15357,11005,15362,10196,15362,10173,15357,10154,15345,10142,15326,10137,15303,10137,15066xe" filled="false" stroked="true" strokeweight="1pt" strokecolor="#000000">
                  <v:path arrowok="t"/>
                  <v:stroke dashstyle="solid"/>
                </v:shape>
                <w10:wrap type="none"/>
              </v:group>
            </w:pict>
          </mc:Fallback>
        </mc:AlternateContent>
      </w:r>
    </w:p>
    <w:p>
      <w:pPr>
        <w:pStyle w:val="BodyText"/>
        <w:spacing w:before="1"/>
        <w:ind w:left="153"/>
      </w:pPr>
      <w:r>
        <w:rPr/>
        <w:t>As</w:t>
      </w:r>
      <w:r>
        <w:rPr>
          <w:spacing w:val="-8"/>
        </w:rPr>
        <w:t> </w:t>
      </w:r>
      <w:r>
        <w:rPr/>
        <w:t>notas</w:t>
      </w:r>
      <w:r>
        <w:rPr>
          <w:spacing w:val="-5"/>
        </w:rPr>
        <w:t> </w:t>
      </w:r>
      <w:r>
        <w:rPr/>
        <w:t>explicativas</w:t>
      </w:r>
      <w:r>
        <w:rPr>
          <w:spacing w:val="-5"/>
        </w:rPr>
        <w:t> </w:t>
      </w:r>
      <w:r>
        <w:rPr/>
        <w:t>são</w:t>
      </w:r>
      <w:r>
        <w:rPr>
          <w:spacing w:val="-5"/>
        </w:rPr>
        <w:t> </w:t>
      </w:r>
      <w:r>
        <w:rPr/>
        <w:t>parte</w:t>
      </w:r>
      <w:r>
        <w:rPr>
          <w:spacing w:val="-5"/>
        </w:rPr>
        <w:t> </w:t>
      </w:r>
      <w:r>
        <w:rPr/>
        <w:t>integrante</w:t>
      </w:r>
      <w:r>
        <w:rPr>
          <w:spacing w:val="-5"/>
        </w:rPr>
        <w:t> </w:t>
      </w:r>
      <w:r>
        <w:rPr/>
        <w:t>das</w:t>
      </w:r>
      <w:r>
        <w:rPr>
          <w:spacing w:val="-6"/>
        </w:rPr>
        <w:t> </w:t>
      </w:r>
      <w:r>
        <w:rPr/>
        <w:t>demonstrações</w:t>
      </w:r>
      <w:r>
        <w:rPr>
          <w:spacing w:val="-1"/>
        </w:rPr>
        <w:t> </w:t>
      </w:r>
      <w:r>
        <w:rPr>
          <w:spacing w:val="-2"/>
        </w:rPr>
        <w:t>financeiras.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9"/>
        <w:rPr>
          <w:sz w:val="20"/>
        </w:rPr>
      </w:pPr>
    </w:p>
    <w:p>
      <w:pPr>
        <w:spacing w:line="203" w:lineRule="exact" w:before="0"/>
        <w:ind w:left="153" w:right="0" w:firstLine="0"/>
        <w:jc w:val="left"/>
        <w:rPr>
          <w:sz w:val="20"/>
        </w:rPr>
      </w:pPr>
      <w:r>
        <w:rPr>
          <w:spacing w:val="-5"/>
          <w:sz w:val="20"/>
        </w:rPr>
        <w:t>17</w:t>
      </w:r>
    </w:p>
    <w:p>
      <w:pPr>
        <w:spacing w:line="134" w:lineRule="exact" w:before="0"/>
        <w:ind w:left="0" w:right="664" w:firstLine="0"/>
        <w:jc w:val="right"/>
        <w:rPr>
          <w:sz w:val="14"/>
        </w:rPr>
      </w:pPr>
      <w:hyperlink w:history="true" w:anchor="_bookmark0">
        <w:r>
          <w:rPr>
            <w:spacing w:val="-2"/>
            <w:sz w:val="14"/>
          </w:rPr>
          <w:t>ÍNDICE</w:t>
        </w:r>
      </w:hyperlink>
    </w:p>
    <w:p>
      <w:pPr>
        <w:spacing w:after="0" w:line="134" w:lineRule="exact"/>
        <w:jc w:val="right"/>
        <w:rPr>
          <w:sz w:val="14"/>
        </w:rPr>
        <w:sectPr>
          <w:pgSz w:w="12240" w:h="15840"/>
          <w:pgMar w:top="720" w:bottom="280" w:left="980" w:right="740"/>
        </w:sect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39"/>
        <w:gridCol w:w="1254"/>
        <w:gridCol w:w="183"/>
        <w:gridCol w:w="1235"/>
      </w:tblGrid>
      <w:tr>
        <w:trPr>
          <w:trHeight w:val="579" w:hRule="atLeast"/>
        </w:trPr>
        <w:tc>
          <w:tcPr>
            <w:tcW w:w="6739" w:type="dxa"/>
          </w:tcPr>
          <w:p>
            <w:pPr>
              <w:pStyle w:val="TableParagraph"/>
              <w:spacing w:line="402" w:lineRule="exact"/>
              <w:ind w:left="50"/>
              <w:jc w:val="left"/>
              <w:rPr>
                <w:b/>
                <w:sz w:val="36"/>
              </w:rPr>
            </w:pPr>
            <w:r>
              <w:rPr>
                <w:b/>
                <w:color w:val="FFFFFF"/>
                <w:sz w:val="36"/>
              </w:rPr>
              <w:t>HAVAN</w:t>
            </w:r>
            <w:r>
              <w:rPr>
                <w:b/>
                <w:color w:val="FFFFFF"/>
                <w:spacing w:val="-17"/>
                <w:sz w:val="36"/>
              </w:rPr>
              <w:t> </w:t>
            </w:r>
            <w:r>
              <w:rPr>
                <w:b/>
                <w:color w:val="FFFFFF"/>
                <w:spacing w:val="-4"/>
                <w:sz w:val="36"/>
              </w:rPr>
              <w:t>S.A.</w:t>
            </w:r>
          </w:p>
        </w:tc>
        <w:tc>
          <w:tcPr>
            <w:tcW w:w="1254" w:type="dxa"/>
          </w:tcPr>
          <w:p>
            <w:pPr>
              <w:pStyle w:val="TableParagraph"/>
              <w:jc w:val="left"/>
              <w:rPr>
                <w:rFonts w:ascii="Times New Roman"/>
                <w:sz w:val="20"/>
              </w:rPr>
            </w:pPr>
          </w:p>
        </w:tc>
        <w:tc>
          <w:tcPr>
            <w:tcW w:w="183" w:type="dxa"/>
          </w:tcPr>
          <w:p>
            <w:pPr>
              <w:pStyle w:val="TableParagraph"/>
              <w:jc w:val="left"/>
              <w:rPr>
                <w:rFonts w:ascii="Times New Roman"/>
                <w:sz w:val="20"/>
              </w:rPr>
            </w:pPr>
          </w:p>
        </w:tc>
        <w:tc>
          <w:tcPr>
            <w:tcW w:w="1235" w:type="dxa"/>
          </w:tcPr>
          <w:p>
            <w:pPr>
              <w:pStyle w:val="TableParagraph"/>
              <w:jc w:val="left"/>
              <w:rPr>
                <w:rFonts w:ascii="Times New Roman"/>
                <w:sz w:val="20"/>
              </w:rPr>
            </w:pPr>
          </w:p>
        </w:tc>
      </w:tr>
      <w:tr>
        <w:trPr>
          <w:trHeight w:val="699" w:hRule="atLeast"/>
        </w:trPr>
        <w:tc>
          <w:tcPr>
            <w:tcW w:w="6739" w:type="dxa"/>
          </w:tcPr>
          <w:p>
            <w:pPr>
              <w:pStyle w:val="TableParagraph"/>
              <w:spacing w:line="275" w:lineRule="exact" w:before="169"/>
              <w:ind w:left="50"/>
              <w:jc w:val="left"/>
              <w:rPr>
                <w:b/>
                <w:sz w:val="24"/>
              </w:rPr>
            </w:pPr>
            <w:bookmarkStart w:name="_bookmark14" w:id="15"/>
            <w:bookmarkEnd w:id="15"/>
            <w:r>
              <w:rPr/>
            </w:r>
            <w:r>
              <w:rPr>
                <w:b/>
                <w:sz w:val="24"/>
              </w:rPr>
              <w:t>Demonstrações</w:t>
            </w:r>
            <w:r>
              <w:rPr>
                <w:b/>
                <w:spacing w:val="-14"/>
                <w:sz w:val="24"/>
              </w:rPr>
              <w:t> </w:t>
            </w:r>
            <w:r>
              <w:rPr>
                <w:b/>
                <w:sz w:val="24"/>
              </w:rPr>
              <w:t>do</w:t>
            </w:r>
            <w:r>
              <w:rPr>
                <w:b/>
                <w:spacing w:val="-12"/>
                <w:sz w:val="24"/>
              </w:rPr>
              <w:t> </w:t>
            </w:r>
            <w:r>
              <w:rPr>
                <w:b/>
                <w:sz w:val="24"/>
              </w:rPr>
              <w:t>valor</w:t>
            </w:r>
            <w:r>
              <w:rPr>
                <w:b/>
                <w:spacing w:val="-15"/>
                <w:sz w:val="24"/>
              </w:rPr>
              <w:t> </w:t>
            </w:r>
            <w:r>
              <w:rPr>
                <w:b/>
                <w:spacing w:val="-2"/>
                <w:sz w:val="24"/>
              </w:rPr>
              <w:t>adicionado</w:t>
            </w:r>
          </w:p>
          <w:p>
            <w:pPr>
              <w:pStyle w:val="TableParagraph"/>
              <w:spacing w:line="236" w:lineRule="exact"/>
              <w:ind w:left="50"/>
              <w:jc w:val="left"/>
              <w:rPr>
                <w:sz w:val="22"/>
              </w:rPr>
            </w:pPr>
            <w:r>
              <w:rPr>
                <w:sz w:val="22"/>
              </w:rPr>
              <w:t>Exercícios findos</w:t>
            </w:r>
            <w:r>
              <w:rPr>
                <w:spacing w:val="-1"/>
                <w:sz w:val="22"/>
              </w:rPr>
              <w:t> </w:t>
            </w:r>
            <w:r>
              <w:rPr>
                <w:sz w:val="22"/>
              </w:rPr>
              <w:t>em</w:t>
            </w:r>
            <w:r>
              <w:rPr>
                <w:spacing w:val="-5"/>
                <w:sz w:val="22"/>
              </w:rPr>
              <w:t> </w:t>
            </w:r>
            <w:r>
              <w:rPr>
                <w:sz w:val="22"/>
              </w:rPr>
              <w:t>31</w:t>
            </w:r>
            <w:r>
              <w:rPr>
                <w:spacing w:val="-3"/>
                <w:sz w:val="22"/>
              </w:rPr>
              <w:t> </w:t>
            </w:r>
            <w:r>
              <w:rPr>
                <w:sz w:val="22"/>
              </w:rPr>
              <w:t>de</w:t>
            </w:r>
            <w:r>
              <w:rPr>
                <w:spacing w:val="-8"/>
                <w:sz w:val="22"/>
              </w:rPr>
              <w:t> </w:t>
            </w:r>
            <w:r>
              <w:rPr>
                <w:sz w:val="22"/>
              </w:rPr>
              <w:t>dezembro</w:t>
            </w:r>
            <w:r>
              <w:rPr>
                <w:spacing w:val="-3"/>
                <w:sz w:val="22"/>
              </w:rPr>
              <w:t> </w:t>
            </w:r>
            <w:r>
              <w:rPr>
                <w:sz w:val="22"/>
              </w:rPr>
              <w:t>de</w:t>
            </w:r>
            <w:r>
              <w:rPr>
                <w:spacing w:val="-4"/>
                <w:sz w:val="22"/>
              </w:rPr>
              <w:t> </w:t>
            </w:r>
            <w:r>
              <w:rPr>
                <w:sz w:val="22"/>
              </w:rPr>
              <w:t>2023</w:t>
            </w:r>
            <w:r>
              <w:rPr>
                <w:spacing w:val="-3"/>
                <w:sz w:val="22"/>
              </w:rPr>
              <w:t> </w:t>
            </w:r>
            <w:r>
              <w:rPr>
                <w:sz w:val="22"/>
              </w:rPr>
              <w:t>e</w:t>
            </w:r>
            <w:r>
              <w:rPr>
                <w:spacing w:val="-3"/>
                <w:sz w:val="22"/>
              </w:rPr>
              <w:t> </w:t>
            </w:r>
            <w:r>
              <w:rPr>
                <w:spacing w:val="-4"/>
                <w:sz w:val="22"/>
              </w:rPr>
              <w:t>2022</w:t>
            </w:r>
          </w:p>
        </w:tc>
        <w:tc>
          <w:tcPr>
            <w:tcW w:w="1254" w:type="dxa"/>
          </w:tcPr>
          <w:p>
            <w:pPr>
              <w:pStyle w:val="TableParagraph"/>
              <w:jc w:val="left"/>
              <w:rPr>
                <w:rFonts w:ascii="Times New Roman"/>
                <w:sz w:val="20"/>
              </w:rPr>
            </w:pPr>
          </w:p>
        </w:tc>
        <w:tc>
          <w:tcPr>
            <w:tcW w:w="183" w:type="dxa"/>
          </w:tcPr>
          <w:p>
            <w:pPr>
              <w:pStyle w:val="TableParagraph"/>
              <w:jc w:val="left"/>
              <w:rPr>
                <w:rFonts w:ascii="Times New Roman"/>
                <w:sz w:val="20"/>
              </w:rPr>
            </w:pPr>
          </w:p>
        </w:tc>
        <w:tc>
          <w:tcPr>
            <w:tcW w:w="1235" w:type="dxa"/>
          </w:tcPr>
          <w:p>
            <w:pPr>
              <w:pStyle w:val="TableParagraph"/>
              <w:jc w:val="left"/>
              <w:rPr>
                <w:rFonts w:ascii="Times New Roman"/>
                <w:sz w:val="20"/>
              </w:rPr>
            </w:pPr>
          </w:p>
        </w:tc>
      </w:tr>
      <w:tr>
        <w:trPr>
          <w:trHeight w:val="484" w:hRule="atLeast"/>
        </w:trPr>
        <w:tc>
          <w:tcPr>
            <w:tcW w:w="6739" w:type="dxa"/>
          </w:tcPr>
          <w:p>
            <w:pPr>
              <w:pStyle w:val="TableParagraph"/>
              <w:spacing w:line="250" w:lineRule="exact"/>
              <w:ind w:left="50"/>
              <w:jc w:val="left"/>
              <w:rPr>
                <w:sz w:val="22"/>
              </w:rPr>
            </w:pPr>
            <w:r>
              <w:rPr>
                <w:sz w:val="22"/>
              </w:rPr>
              <w:t>(Valores</w:t>
            </w:r>
            <w:r>
              <w:rPr>
                <w:spacing w:val="-8"/>
                <w:sz w:val="22"/>
              </w:rPr>
              <w:t> </w:t>
            </w:r>
            <w:r>
              <w:rPr>
                <w:sz w:val="22"/>
              </w:rPr>
              <w:t>expressos</w:t>
            </w:r>
            <w:r>
              <w:rPr>
                <w:spacing w:val="-2"/>
                <w:sz w:val="22"/>
              </w:rPr>
              <w:t> </w:t>
            </w:r>
            <w:r>
              <w:rPr>
                <w:sz w:val="22"/>
              </w:rPr>
              <w:t>em</w:t>
            </w:r>
            <w:r>
              <w:rPr>
                <w:spacing w:val="-3"/>
                <w:sz w:val="22"/>
              </w:rPr>
              <w:t> </w:t>
            </w:r>
            <w:r>
              <w:rPr>
                <w:sz w:val="22"/>
              </w:rPr>
              <w:t>milhares</w:t>
            </w:r>
            <w:r>
              <w:rPr>
                <w:spacing w:val="-6"/>
                <w:sz w:val="22"/>
              </w:rPr>
              <w:t> </w:t>
            </w:r>
            <w:r>
              <w:rPr>
                <w:sz w:val="22"/>
              </w:rPr>
              <w:t>de</w:t>
            </w:r>
            <w:r>
              <w:rPr>
                <w:spacing w:val="-2"/>
                <w:sz w:val="22"/>
              </w:rPr>
              <w:t> reais)</w:t>
            </w:r>
          </w:p>
        </w:tc>
        <w:tc>
          <w:tcPr>
            <w:tcW w:w="1254" w:type="dxa"/>
          </w:tcPr>
          <w:p>
            <w:pPr>
              <w:pStyle w:val="TableParagraph"/>
              <w:jc w:val="left"/>
              <w:rPr>
                <w:rFonts w:ascii="Times New Roman"/>
                <w:sz w:val="20"/>
              </w:rPr>
            </w:pPr>
          </w:p>
        </w:tc>
        <w:tc>
          <w:tcPr>
            <w:tcW w:w="183" w:type="dxa"/>
          </w:tcPr>
          <w:p>
            <w:pPr>
              <w:pStyle w:val="TableParagraph"/>
              <w:jc w:val="left"/>
              <w:rPr>
                <w:rFonts w:ascii="Times New Roman"/>
                <w:sz w:val="20"/>
              </w:rPr>
            </w:pPr>
          </w:p>
        </w:tc>
        <w:tc>
          <w:tcPr>
            <w:tcW w:w="1235" w:type="dxa"/>
          </w:tcPr>
          <w:p>
            <w:pPr>
              <w:pStyle w:val="TableParagraph"/>
              <w:jc w:val="left"/>
              <w:rPr>
                <w:rFonts w:ascii="Times New Roman"/>
                <w:sz w:val="20"/>
              </w:rPr>
            </w:pPr>
          </w:p>
        </w:tc>
      </w:tr>
      <w:tr>
        <w:trPr>
          <w:trHeight w:val="579" w:hRule="atLeast"/>
        </w:trPr>
        <w:tc>
          <w:tcPr>
            <w:tcW w:w="6739" w:type="dxa"/>
          </w:tcPr>
          <w:p>
            <w:pPr>
              <w:pStyle w:val="TableParagraph"/>
              <w:jc w:val="left"/>
              <w:rPr>
                <w:rFonts w:ascii="Times New Roman"/>
                <w:sz w:val="20"/>
              </w:rPr>
            </w:pPr>
          </w:p>
        </w:tc>
        <w:tc>
          <w:tcPr>
            <w:tcW w:w="1254" w:type="dxa"/>
          </w:tcPr>
          <w:p>
            <w:pPr>
              <w:pStyle w:val="TableParagraph"/>
              <w:spacing w:before="228"/>
              <w:ind w:left="-1"/>
              <w:rPr>
                <w:b/>
                <w:sz w:val="20"/>
              </w:rPr>
            </w:pPr>
            <w:r>
              <w:rPr>
                <w:b/>
                <w:spacing w:val="68"/>
                <w:sz w:val="20"/>
                <w:u w:val="single"/>
              </w:rPr>
              <w:t> </w:t>
            </w:r>
            <w:r>
              <w:rPr>
                <w:b/>
                <w:spacing w:val="-2"/>
                <w:sz w:val="20"/>
                <w:u w:val="single"/>
              </w:rPr>
              <w:t>31/12/2023</w:t>
            </w:r>
            <w:r>
              <w:rPr>
                <w:b/>
                <w:spacing w:val="80"/>
                <w:sz w:val="20"/>
                <w:u w:val="single"/>
              </w:rPr>
              <w:t> </w:t>
            </w:r>
          </w:p>
        </w:tc>
        <w:tc>
          <w:tcPr>
            <w:tcW w:w="183" w:type="dxa"/>
          </w:tcPr>
          <w:p>
            <w:pPr>
              <w:pStyle w:val="TableParagraph"/>
              <w:jc w:val="left"/>
              <w:rPr>
                <w:rFonts w:ascii="Times New Roman"/>
                <w:sz w:val="20"/>
              </w:rPr>
            </w:pPr>
          </w:p>
        </w:tc>
        <w:tc>
          <w:tcPr>
            <w:tcW w:w="1235" w:type="dxa"/>
          </w:tcPr>
          <w:p>
            <w:pPr>
              <w:pStyle w:val="TableParagraph"/>
              <w:spacing w:before="228"/>
              <w:ind w:left="-2"/>
              <w:rPr>
                <w:sz w:val="20"/>
              </w:rPr>
            </w:pPr>
            <w:r>
              <w:rPr>
                <w:spacing w:val="58"/>
                <w:sz w:val="20"/>
                <w:u w:val="single"/>
              </w:rPr>
              <w:t> </w:t>
            </w:r>
            <w:r>
              <w:rPr>
                <w:spacing w:val="-2"/>
                <w:sz w:val="20"/>
                <w:u w:val="single"/>
              </w:rPr>
              <w:t>31/12/2022</w:t>
            </w:r>
            <w:r>
              <w:rPr>
                <w:spacing w:val="80"/>
                <w:sz w:val="20"/>
                <w:u w:val="single"/>
              </w:rPr>
              <w:t> </w:t>
            </w:r>
          </w:p>
        </w:tc>
      </w:tr>
      <w:tr>
        <w:trPr>
          <w:trHeight w:val="347" w:hRule="atLeast"/>
        </w:trPr>
        <w:tc>
          <w:tcPr>
            <w:tcW w:w="6739" w:type="dxa"/>
          </w:tcPr>
          <w:p>
            <w:pPr>
              <w:pStyle w:val="TableParagraph"/>
              <w:spacing w:line="213" w:lineRule="exact" w:before="115"/>
              <w:ind w:left="122"/>
              <w:jc w:val="left"/>
              <w:rPr>
                <w:b/>
                <w:sz w:val="20"/>
              </w:rPr>
            </w:pPr>
            <w:r>
              <w:rPr>
                <w:b/>
                <w:sz w:val="20"/>
              </w:rPr>
              <w:t>(+)</w:t>
            </w:r>
            <w:r>
              <w:rPr>
                <w:b/>
                <w:spacing w:val="4"/>
                <w:sz w:val="20"/>
              </w:rPr>
              <w:t> </w:t>
            </w:r>
            <w:r>
              <w:rPr>
                <w:b/>
                <w:spacing w:val="-2"/>
                <w:sz w:val="20"/>
              </w:rPr>
              <w:t>RECEITAS</w:t>
            </w:r>
          </w:p>
        </w:tc>
        <w:tc>
          <w:tcPr>
            <w:tcW w:w="1254" w:type="dxa"/>
          </w:tcPr>
          <w:p>
            <w:pPr>
              <w:pStyle w:val="TableParagraph"/>
              <w:spacing w:line="213" w:lineRule="exact" w:before="115"/>
              <w:ind w:left="-1" w:right="71"/>
              <w:rPr>
                <w:b/>
                <w:sz w:val="20"/>
              </w:rPr>
            </w:pPr>
            <w:r>
              <w:rPr>
                <w:b/>
                <w:spacing w:val="-2"/>
                <w:sz w:val="20"/>
              </w:rPr>
              <w:t>12.060.258</w:t>
            </w:r>
          </w:p>
        </w:tc>
        <w:tc>
          <w:tcPr>
            <w:tcW w:w="183" w:type="dxa"/>
          </w:tcPr>
          <w:p>
            <w:pPr>
              <w:pStyle w:val="TableParagraph"/>
              <w:jc w:val="left"/>
              <w:rPr>
                <w:rFonts w:ascii="Times New Roman"/>
                <w:sz w:val="20"/>
              </w:rPr>
            </w:pPr>
          </w:p>
        </w:tc>
        <w:tc>
          <w:tcPr>
            <w:tcW w:w="1235" w:type="dxa"/>
          </w:tcPr>
          <w:p>
            <w:pPr>
              <w:pStyle w:val="TableParagraph"/>
              <w:spacing w:line="213" w:lineRule="exact" w:before="115"/>
              <w:ind w:left="161"/>
              <w:jc w:val="left"/>
              <w:rPr>
                <w:b/>
                <w:sz w:val="20"/>
              </w:rPr>
            </w:pPr>
            <w:r>
              <w:rPr>
                <w:b/>
                <w:spacing w:val="-2"/>
                <w:sz w:val="20"/>
              </w:rPr>
              <w:t>13.353.983</w:t>
            </w:r>
          </w:p>
        </w:tc>
      </w:tr>
      <w:tr>
        <w:trPr>
          <w:trHeight w:val="228" w:hRule="atLeast"/>
        </w:trPr>
        <w:tc>
          <w:tcPr>
            <w:tcW w:w="6739" w:type="dxa"/>
          </w:tcPr>
          <w:p>
            <w:pPr>
              <w:pStyle w:val="TableParagraph"/>
              <w:spacing w:line="208" w:lineRule="exact"/>
              <w:ind w:left="520"/>
              <w:jc w:val="left"/>
              <w:rPr>
                <w:sz w:val="20"/>
              </w:rPr>
            </w:pPr>
            <w:r>
              <w:rPr>
                <w:sz w:val="20"/>
              </w:rPr>
              <w:t>Vendas</w:t>
            </w:r>
            <w:r>
              <w:rPr>
                <w:spacing w:val="-6"/>
                <w:sz w:val="20"/>
              </w:rPr>
              <w:t> </w:t>
            </w:r>
            <w:r>
              <w:rPr>
                <w:sz w:val="20"/>
              </w:rPr>
              <w:t>de</w:t>
            </w:r>
            <w:r>
              <w:rPr>
                <w:spacing w:val="-8"/>
                <w:sz w:val="20"/>
              </w:rPr>
              <w:t> </w:t>
            </w:r>
            <w:r>
              <w:rPr>
                <w:sz w:val="20"/>
              </w:rPr>
              <w:t>mercadorias,</w:t>
            </w:r>
            <w:r>
              <w:rPr>
                <w:spacing w:val="-4"/>
                <w:sz w:val="20"/>
              </w:rPr>
              <w:t> </w:t>
            </w:r>
            <w:r>
              <w:rPr>
                <w:sz w:val="20"/>
              </w:rPr>
              <w:t>líquidas</w:t>
            </w:r>
            <w:r>
              <w:rPr>
                <w:spacing w:val="-7"/>
                <w:sz w:val="20"/>
              </w:rPr>
              <w:t> </w:t>
            </w:r>
            <w:r>
              <w:rPr>
                <w:sz w:val="20"/>
              </w:rPr>
              <w:t>de</w:t>
            </w:r>
            <w:r>
              <w:rPr>
                <w:spacing w:val="-7"/>
                <w:sz w:val="20"/>
              </w:rPr>
              <w:t> </w:t>
            </w:r>
            <w:r>
              <w:rPr>
                <w:sz w:val="20"/>
              </w:rPr>
              <w:t>cancelamentos</w:t>
            </w:r>
            <w:r>
              <w:rPr>
                <w:spacing w:val="-7"/>
                <w:sz w:val="20"/>
              </w:rPr>
              <w:t> </w:t>
            </w:r>
            <w:r>
              <w:rPr>
                <w:sz w:val="20"/>
              </w:rPr>
              <w:t>e</w:t>
            </w:r>
            <w:r>
              <w:rPr>
                <w:spacing w:val="-10"/>
                <w:sz w:val="20"/>
              </w:rPr>
              <w:t> </w:t>
            </w:r>
            <w:r>
              <w:rPr>
                <w:spacing w:val="-2"/>
                <w:sz w:val="20"/>
              </w:rPr>
              <w:t>devoluções</w:t>
            </w:r>
          </w:p>
        </w:tc>
        <w:tc>
          <w:tcPr>
            <w:tcW w:w="1254" w:type="dxa"/>
          </w:tcPr>
          <w:p>
            <w:pPr>
              <w:pStyle w:val="TableParagraph"/>
              <w:spacing w:line="208" w:lineRule="exact"/>
              <w:ind w:left="-1" w:right="71"/>
              <w:rPr>
                <w:sz w:val="20"/>
              </w:rPr>
            </w:pPr>
            <w:r>
              <w:rPr>
                <w:spacing w:val="-2"/>
                <w:sz w:val="20"/>
              </w:rPr>
              <w:t>12.029.929</w:t>
            </w:r>
          </w:p>
        </w:tc>
        <w:tc>
          <w:tcPr>
            <w:tcW w:w="183" w:type="dxa"/>
          </w:tcPr>
          <w:p>
            <w:pPr>
              <w:pStyle w:val="TableParagraph"/>
              <w:jc w:val="left"/>
              <w:rPr>
                <w:rFonts w:ascii="Times New Roman"/>
                <w:sz w:val="16"/>
              </w:rPr>
            </w:pPr>
          </w:p>
        </w:tc>
        <w:tc>
          <w:tcPr>
            <w:tcW w:w="1235" w:type="dxa"/>
          </w:tcPr>
          <w:p>
            <w:pPr>
              <w:pStyle w:val="TableParagraph"/>
              <w:spacing w:line="208" w:lineRule="exact"/>
              <w:ind w:left="161"/>
              <w:jc w:val="left"/>
              <w:rPr>
                <w:sz w:val="20"/>
              </w:rPr>
            </w:pPr>
            <w:r>
              <w:rPr>
                <w:spacing w:val="-2"/>
                <w:sz w:val="20"/>
              </w:rPr>
              <w:t>13.290.246</w:t>
            </w:r>
          </w:p>
        </w:tc>
      </w:tr>
      <w:tr>
        <w:trPr>
          <w:trHeight w:val="227" w:hRule="atLeast"/>
        </w:trPr>
        <w:tc>
          <w:tcPr>
            <w:tcW w:w="6739" w:type="dxa"/>
          </w:tcPr>
          <w:p>
            <w:pPr>
              <w:pStyle w:val="TableParagraph"/>
              <w:spacing w:line="208" w:lineRule="exact"/>
              <w:ind w:left="520"/>
              <w:jc w:val="left"/>
              <w:rPr>
                <w:sz w:val="20"/>
              </w:rPr>
            </w:pPr>
            <w:r>
              <w:rPr>
                <w:sz w:val="20"/>
              </w:rPr>
              <w:t>Prestação</w:t>
            </w:r>
            <w:r>
              <w:rPr>
                <w:spacing w:val="-7"/>
                <w:sz w:val="20"/>
              </w:rPr>
              <w:t> </w:t>
            </w:r>
            <w:r>
              <w:rPr>
                <w:sz w:val="20"/>
              </w:rPr>
              <w:t>de</w:t>
            </w:r>
            <w:r>
              <w:rPr>
                <w:spacing w:val="-8"/>
                <w:sz w:val="20"/>
              </w:rPr>
              <w:t> </w:t>
            </w:r>
            <w:r>
              <w:rPr>
                <w:spacing w:val="-2"/>
                <w:sz w:val="20"/>
              </w:rPr>
              <w:t>serviços</w:t>
            </w:r>
          </w:p>
        </w:tc>
        <w:tc>
          <w:tcPr>
            <w:tcW w:w="1254" w:type="dxa"/>
          </w:tcPr>
          <w:p>
            <w:pPr>
              <w:pStyle w:val="TableParagraph"/>
              <w:spacing w:line="208" w:lineRule="exact"/>
              <w:ind w:left="-1" w:right="74"/>
              <w:rPr>
                <w:sz w:val="20"/>
              </w:rPr>
            </w:pPr>
            <w:r>
              <w:rPr>
                <w:spacing w:val="-2"/>
                <w:sz w:val="20"/>
              </w:rPr>
              <w:t>234.102</w:t>
            </w:r>
          </w:p>
        </w:tc>
        <w:tc>
          <w:tcPr>
            <w:tcW w:w="183" w:type="dxa"/>
          </w:tcPr>
          <w:p>
            <w:pPr>
              <w:pStyle w:val="TableParagraph"/>
              <w:jc w:val="left"/>
              <w:rPr>
                <w:rFonts w:ascii="Times New Roman"/>
                <w:sz w:val="16"/>
              </w:rPr>
            </w:pPr>
          </w:p>
        </w:tc>
        <w:tc>
          <w:tcPr>
            <w:tcW w:w="1235" w:type="dxa"/>
          </w:tcPr>
          <w:p>
            <w:pPr>
              <w:pStyle w:val="TableParagraph"/>
              <w:spacing w:line="208" w:lineRule="exact"/>
              <w:ind w:left="-2" w:right="75"/>
              <w:rPr>
                <w:sz w:val="20"/>
              </w:rPr>
            </w:pPr>
            <w:r>
              <w:rPr>
                <w:spacing w:val="-2"/>
                <w:sz w:val="20"/>
              </w:rPr>
              <w:t>306.069</w:t>
            </w:r>
          </w:p>
        </w:tc>
      </w:tr>
      <w:tr>
        <w:trPr>
          <w:trHeight w:val="230" w:hRule="atLeast"/>
        </w:trPr>
        <w:tc>
          <w:tcPr>
            <w:tcW w:w="6739" w:type="dxa"/>
          </w:tcPr>
          <w:p>
            <w:pPr>
              <w:pStyle w:val="TableParagraph"/>
              <w:spacing w:line="211" w:lineRule="exact"/>
              <w:ind w:left="520"/>
              <w:jc w:val="left"/>
              <w:rPr>
                <w:sz w:val="20"/>
              </w:rPr>
            </w:pPr>
            <w:r>
              <w:rPr>
                <w:sz w:val="20"/>
              </w:rPr>
              <w:t>Provisão</w:t>
            </w:r>
            <w:r>
              <w:rPr>
                <w:spacing w:val="-9"/>
                <w:sz w:val="20"/>
              </w:rPr>
              <w:t> </w:t>
            </w:r>
            <w:r>
              <w:rPr>
                <w:sz w:val="20"/>
              </w:rPr>
              <w:t>para</w:t>
            </w:r>
            <w:r>
              <w:rPr>
                <w:spacing w:val="-7"/>
                <w:sz w:val="20"/>
              </w:rPr>
              <w:t> </w:t>
            </w:r>
            <w:r>
              <w:rPr>
                <w:sz w:val="20"/>
              </w:rPr>
              <w:t>créditos</w:t>
            </w:r>
            <w:r>
              <w:rPr>
                <w:spacing w:val="-8"/>
                <w:sz w:val="20"/>
              </w:rPr>
              <w:t> </w:t>
            </w:r>
            <w:r>
              <w:rPr>
                <w:sz w:val="20"/>
              </w:rPr>
              <w:t>de</w:t>
            </w:r>
            <w:r>
              <w:rPr>
                <w:spacing w:val="-8"/>
                <w:sz w:val="20"/>
              </w:rPr>
              <w:t> </w:t>
            </w:r>
            <w:r>
              <w:rPr>
                <w:sz w:val="20"/>
              </w:rPr>
              <w:t>liquidação</w:t>
            </w:r>
            <w:r>
              <w:rPr>
                <w:spacing w:val="-7"/>
                <w:sz w:val="20"/>
              </w:rPr>
              <w:t> </w:t>
            </w:r>
            <w:r>
              <w:rPr>
                <w:spacing w:val="-2"/>
                <w:sz w:val="20"/>
              </w:rPr>
              <w:t>duvidosa</w:t>
            </w:r>
          </w:p>
        </w:tc>
        <w:tc>
          <w:tcPr>
            <w:tcW w:w="1254" w:type="dxa"/>
          </w:tcPr>
          <w:p>
            <w:pPr>
              <w:pStyle w:val="TableParagraph"/>
              <w:spacing w:line="211" w:lineRule="exact"/>
              <w:ind w:left="-1" w:right="73"/>
              <w:rPr>
                <w:sz w:val="20"/>
              </w:rPr>
            </w:pPr>
            <w:r>
              <w:rPr>
                <w:spacing w:val="-2"/>
                <w:sz w:val="20"/>
              </w:rPr>
              <w:t>(289.732)</w:t>
            </w:r>
          </w:p>
        </w:tc>
        <w:tc>
          <w:tcPr>
            <w:tcW w:w="183" w:type="dxa"/>
          </w:tcPr>
          <w:p>
            <w:pPr>
              <w:pStyle w:val="TableParagraph"/>
              <w:jc w:val="left"/>
              <w:rPr>
                <w:rFonts w:ascii="Times New Roman"/>
                <w:sz w:val="16"/>
              </w:rPr>
            </w:pPr>
          </w:p>
        </w:tc>
        <w:tc>
          <w:tcPr>
            <w:tcW w:w="1235" w:type="dxa"/>
          </w:tcPr>
          <w:p>
            <w:pPr>
              <w:pStyle w:val="TableParagraph"/>
              <w:spacing w:line="211" w:lineRule="exact"/>
              <w:ind w:left="310"/>
              <w:jc w:val="left"/>
              <w:rPr>
                <w:sz w:val="20"/>
              </w:rPr>
            </w:pPr>
            <w:r>
              <w:rPr>
                <w:spacing w:val="-2"/>
                <w:sz w:val="20"/>
              </w:rPr>
              <w:t>(275.184)</w:t>
            </w:r>
          </w:p>
        </w:tc>
      </w:tr>
      <w:tr>
        <w:trPr>
          <w:trHeight w:val="343" w:hRule="atLeast"/>
        </w:trPr>
        <w:tc>
          <w:tcPr>
            <w:tcW w:w="6739" w:type="dxa"/>
          </w:tcPr>
          <w:p>
            <w:pPr>
              <w:pStyle w:val="TableParagraph"/>
              <w:spacing w:line="228" w:lineRule="exact"/>
              <w:ind w:left="520"/>
              <w:jc w:val="left"/>
              <w:rPr>
                <w:sz w:val="20"/>
              </w:rPr>
            </w:pPr>
            <w:r>
              <w:rPr>
                <w:sz w:val="20"/>
              </w:rPr>
              <w:t>Outras</w:t>
            </w:r>
            <w:r>
              <w:rPr>
                <w:spacing w:val="-4"/>
                <w:sz w:val="20"/>
              </w:rPr>
              <w:t> </w:t>
            </w:r>
            <w:r>
              <w:rPr>
                <w:spacing w:val="-2"/>
                <w:sz w:val="20"/>
              </w:rPr>
              <w:t>receitas</w:t>
            </w:r>
          </w:p>
        </w:tc>
        <w:tc>
          <w:tcPr>
            <w:tcW w:w="1254" w:type="dxa"/>
          </w:tcPr>
          <w:p>
            <w:pPr>
              <w:pStyle w:val="TableParagraph"/>
              <w:spacing w:line="228" w:lineRule="exact"/>
              <w:ind w:left="-1" w:right="74"/>
              <w:rPr>
                <w:sz w:val="20"/>
              </w:rPr>
            </w:pPr>
            <w:r>
              <w:rPr>
                <w:spacing w:val="-2"/>
                <w:sz w:val="20"/>
              </w:rPr>
              <w:t>85.959</w:t>
            </w:r>
          </w:p>
        </w:tc>
        <w:tc>
          <w:tcPr>
            <w:tcW w:w="183" w:type="dxa"/>
          </w:tcPr>
          <w:p>
            <w:pPr>
              <w:pStyle w:val="TableParagraph"/>
              <w:jc w:val="left"/>
              <w:rPr>
                <w:rFonts w:ascii="Times New Roman"/>
                <w:sz w:val="20"/>
              </w:rPr>
            </w:pPr>
          </w:p>
        </w:tc>
        <w:tc>
          <w:tcPr>
            <w:tcW w:w="1235" w:type="dxa"/>
          </w:tcPr>
          <w:p>
            <w:pPr>
              <w:pStyle w:val="TableParagraph"/>
              <w:spacing w:line="228" w:lineRule="exact"/>
              <w:ind w:left="-2" w:right="70"/>
              <w:rPr>
                <w:sz w:val="20"/>
              </w:rPr>
            </w:pPr>
            <w:r>
              <w:rPr>
                <w:spacing w:val="-2"/>
                <w:sz w:val="20"/>
              </w:rPr>
              <w:t>32.852</w:t>
            </w:r>
          </w:p>
        </w:tc>
      </w:tr>
      <w:tr>
        <w:trPr>
          <w:trHeight w:val="343" w:hRule="atLeast"/>
        </w:trPr>
        <w:tc>
          <w:tcPr>
            <w:tcW w:w="6739" w:type="dxa"/>
          </w:tcPr>
          <w:p>
            <w:pPr>
              <w:pStyle w:val="TableParagraph"/>
              <w:spacing w:line="213" w:lineRule="exact" w:before="110"/>
              <w:ind w:left="122"/>
              <w:jc w:val="left"/>
              <w:rPr>
                <w:b/>
                <w:sz w:val="20"/>
              </w:rPr>
            </w:pPr>
            <w:r>
              <w:rPr>
                <w:b/>
                <w:sz w:val="20"/>
              </w:rPr>
              <w:t>(-)</w:t>
            </w:r>
            <w:r>
              <w:rPr>
                <w:b/>
                <w:spacing w:val="-6"/>
                <w:sz w:val="20"/>
              </w:rPr>
              <w:t> </w:t>
            </w:r>
            <w:r>
              <w:rPr>
                <w:b/>
                <w:sz w:val="20"/>
              </w:rPr>
              <w:t>INSUMOS</w:t>
            </w:r>
            <w:r>
              <w:rPr>
                <w:b/>
                <w:spacing w:val="-8"/>
                <w:sz w:val="20"/>
              </w:rPr>
              <w:t> </w:t>
            </w:r>
            <w:r>
              <w:rPr>
                <w:b/>
                <w:sz w:val="20"/>
              </w:rPr>
              <w:t>ADQUIRIDOS</w:t>
            </w:r>
            <w:r>
              <w:rPr>
                <w:b/>
                <w:spacing w:val="-6"/>
                <w:sz w:val="20"/>
              </w:rPr>
              <w:t> </w:t>
            </w:r>
            <w:r>
              <w:rPr>
                <w:b/>
                <w:sz w:val="20"/>
              </w:rPr>
              <w:t>DE</w:t>
            </w:r>
            <w:r>
              <w:rPr>
                <w:b/>
                <w:spacing w:val="-10"/>
                <w:sz w:val="20"/>
              </w:rPr>
              <w:t> </w:t>
            </w:r>
            <w:r>
              <w:rPr>
                <w:b/>
                <w:sz w:val="20"/>
              </w:rPr>
              <w:t>TERCEIROS</w:t>
            </w:r>
            <w:r>
              <w:rPr>
                <w:b/>
                <w:spacing w:val="-6"/>
                <w:sz w:val="20"/>
              </w:rPr>
              <w:t> </w:t>
            </w:r>
            <w:r>
              <w:rPr>
                <w:b/>
                <w:sz w:val="20"/>
              </w:rPr>
              <w:t>(inclui</w:t>
            </w:r>
            <w:r>
              <w:rPr>
                <w:b/>
                <w:spacing w:val="-3"/>
                <w:sz w:val="20"/>
              </w:rPr>
              <w:t> </w:t>
            </w:r>
            <w:r>
              <w:rPr>
                <w:b/>
                <w:spacing w:val="-2"/>
                <w:sz w:val="20"/>
              </w:rPr>
              <w:t>impostos)</w:t>
            </w:r>
          </w:p>
        </w:tc>
        <w:tc>
          <w:tcPr>
            <w:tcW w:w="1254" w:type="dxa"/>
          </w:tcPr>
          <w:p>
            <w:pPr>
              <w:pStyle w:val="TableParagraph"/>
              <w:spacing w:line="213" w:lineRule="exact" w:before="110"/>
              <w:ind w:left="-1" w:right="72"/>
              <w:rPr>
                <w:b/>
                <w:sz w:val="20"/>
              </w:rPr>
            </w:pPr>
            <w:r>
              <w:rPr>
                <w:b/>
                <w:spacing w:val="-2"/>
                <w:sz w:val="20"/>
              </w:rPr>
              <w:t>(7.510.438)</w:t>
            </w:r>
          </w:p>
        </w:tc>
        <w:tc>
          <w:tcPr>
            <w:tcW w:w="183" w:type="dxa"/>
          </w:tcPr>
          <w:p>
            <w:pPr>
              <w:pStyle w:val="TableParagraph"/>
              <w:jc w:val="left"/>
              <w:rPr>
                <w:rFonts w:ascii="Times New Roman"/>
                <w:sz w:val="20"/>
              </w:rPr>
            </w:pPr>
          </w:p>
        </w:tc>
        <w:tc>
          <w:tcPr>
            <w:tcW w:w="1235" w:type="dxa"/>
          </w:tcPr>
          <w:p>
            <w:pPr>
              <w:pStyle w:val="TableParagraph"/>
              <w:spacing w:line="213" w:lineRule="exact" w:before="110"/>
              <w:ind w:left="142"/>
              <w:jc w:val="left"/>
              <w:rPr>
                <w:b/>
                <w:sz w:val="20"/>
              </w:rPr>
            </w:pPr>
            <w:r>
              <w:rPr>
                <w:b/>
                <w:spacing w:val="-2"/>
                <w:sz w:val="20"/>
              </w:rPr>
              <w:t>(8.655.932)</w:t>
            </w:r>
          </w:p>
        </w:tc>
      </w:tr>
      <w:tr>
        <w:trPr>
          <w:trHeight w:val="230" w:hRule="atLeast"/>
        </w:trPr>
        <w:tc>
          <w:tcPr>
            <w:tcW w:w="6739" w:type="dxa"/>
          </w:tcPr>
          <w:p>
            <w:pPr>
              <w:pStyle w:val="TableParagraph"/>
              <w:spacing w:line="210" w:lineRule="exact"/>
              <w:ind w:left="520"/>
              <w:jc w:val="left"/>
              <w:rPr>
                <w:sz w:val="20"/>
              </w:rPr>
            </w:pPr>
            <w:r>
              <w:rPr>
                <w:sz w:val="20"/>
              </w:rPr>
              <w:t>Custos</w:t>
            </w:r>
            <w:r>
              <w:rPr>
                <w:spacing w:val="-7"/>
                <w:sz w:val="20"/>
              </w:rPr>
              <w:t> </w:t>
            </w:r>
            <w:r>
              <w:rPr>
                <w:sz w:val="20"/>
              </w:rPr>
              <w:t>das</w:t>
            </w:r>
            <w:r>
              <w:rPr>
                <w:spacing w:val="-6"/>
                <w:sz w:val="20"/>
              </w:rPr>
              <w:t> </w:t>
            </w:r>
            <w:r>
              <w:rPr>
                <w:sz w:val="20"/>
              </w:rPr>
              <w:t>vendas</w:t>
            </w:r>
            <w:r>
              <w:rPr>
                <w:spacing w:val="-7"/>
                <w:sz w:val="20"/>
              </w:rPr>
              <w:t> </w:t>
            </w:r>
            <w:r>
              <w:rPr>
                <w:sz w:val="20"/>
              </w:rPr>
              <w:t>de</w:t>
            </w:r>
            <w:r>
              <w:rPr>
                <w:spacing w:val="-6"/>
                <w:sz w:val="20"/>
              </w:rPr>
              <w:t> </w:t>
            </w:r>
            <w:r>
              <w:rPr>
                <w:sz w:val="20"/>
              </w:rPr>
              <w:t>mercadorias</w:t>
            </w:r>
            <w:r>
              <w:rPr>
                <w:spacing w:val="-7"/>
                <w:sz w:val="20"/>
              </w:rPr>
              <w:t> </w:t>
            </w:r>
            <w:r>
              <w:rPr>
                <w:sz w:val="20"/>
              </w:rPr>
              <w:t>e</w:t>
            </w:r>
            <w:r>
              <w:rPr>
                <w:spacing w:val="-6"/>
                <w:sz w:val="20"/>
              </w:rPr>
              <w:t> </w:t>
            </w:r>
            <w:r>
              <w:rPr>
                <w:sz w:val="20"/>
              </w:rPr>
              <w:t>dos</w:t>
            </w:r>
            <w:r>
              <w:rPr>
                <w:spacing w:val="-7"/>
                <w:sz w:val="20"/>
              </w:rPr>
              <w:t> </w:t>
            </w:r>
            <w:r>
              <w:rPr>
                <w:sz w:val="20"/>
              </w:rPr>
              <w:t>serviços</w:t>
            </w:r>
            <w:r>
              <w:rPr>
                <w:spacing w:val="-10"/>
                <w:sz w:val="20"/>
              </w:rPr>
              <w:t> </w:t>
            </w:r>
            <w:r>
              <w:rPr>
                <w:spacing w:val="-2"/>
                <w:sz w:val="20"/>
              </w:rPr>
              <w:t>prestados</w:t>
            </w:r>
          </w:p>
        </w:tc>
        <w:tc>
          <w:tcPr>
            <w:tcW w:w="1254" w:type="dxa"/>
          </w:tcPr>
          <w:p>
            <w:pPr>
              <w:pStyle w:val="TableParagraph"/>
              <w:spacing w:line="210" w:lineRule="exact"/>
              <w:ind w:left="-1" w:right="72"/>
              <w:rPr>
                <w:sz w:val="20"/>
              </w:rPr>
            </w:pPr>
            <w:r>
              <w:rPr>
                <w:spacing w:val="-2"/>
                <w:sz w:val="20"/>
              </w:rPr>
              <w:t>(6.610.270)</w:t>
            </w:r>
          </w:p>
        </w:tc>
        <w:tc>
          <w:tcPr>
            <w:tcW w:w="183" w:type="dxa"/>
          </w:tcPr>
          <w:p>
            <w:pPr>
              <w:pStyle w:val="TableParagraph"/>
              <w:jc w:val="left"/>
              <w:rPr>
                <w:rFonts w:ascii="Times New Roman"/>
                <w:sz w:val="16"/>
              </w:rPr>
            </w:pPr>
          </w:p>
        </w:tc>
        <w:tc>
          <w:tcPr>
            <w:tcW w:w="1235" w:type="dxa"/>
          </w:tcPr>
          <w:p>
            <w:pPr>
              <w:pStyle w:val="TableParagraph"/>
              <w:spacing w:line="210" w:lineRule="exact"/>
              <w:ind w:left="142"/>
              <w:jc w:val="left"/>
              <w:rPr>
                <w:sz w:val="20"/>
              </w:rPr>
            </w:pPr>
            <w:r>
              <w:rPr>
                <w:spacing w:val="-2"/>
                <w:sz w:val="20"/>
              </w:rPr>
              <w:t>(7.644.082)</w:t>
            </w:r>
          </w:p>
        </w:tc>
      </w:tr>
      <w:tr>
        <w:trPr>
          <w:trHeight w:val="230" w:hRule="atLeast"/>
        </w:trPr>
        <w:tc>
          <w:tcPr>
            <w:tcW w:w="6739" w:type="dxa"/>
          </w:tcPr>
          <w:p>
            <w:pPr>
              <w:pStyle w:val="TableParagraph"/>
              <w:spacing w:line="210" w:lineRule="exact"/>
              <w:ind w:left="520"/>
              <w:jc w:val="left"/>
              <w:rPr>
                <w:sz w:val="20"/>
              </w:rPr>
            </w:pPr>
            <w:r>
              <w:rPr>
                <w:sz w:val="20"/>
              </w:rPr>
              <w:t>Materiais,</w:t>
            </w:r>
            <w:r>
              <w:rPr>
                <w:spacing w:val="-5"/>
                <w:sz w:val="20"/>
              </w:rPr>
              <w:t> </w:t>
            </w:r>
            <w:r>
              <w:rPr>
                <w:sz w:val="20"/>
              </w:rPr>
              <w:t>energia,</w:t>
            </w:r>
            <w:r>
              <w:rPr>
                <w:spacing w:val="-4"/>
                <w:sz w:val="20"/>
              </w:rPr>
              <w:t> </w:t>
            </w:r>
            <w:r>
              <w:rPr>
                <w:sz w:val="20"/>
              </w:rPr>
              <w:t>serviços</w:t>
            </w:r>
            <w:r>
              <w:rPr>
                <w:spacing w:val="-6"/>
                <w:sz w:val="20"/>
              </w:rPr>
              <w:t> </w:t>
            </w:r>
            <w:r>
              <w:rPr>
                <w:sz w:val="20"/>
              </w:rPr>
              <w:t>de</w:t>
            </w:r>
            <w:r>
              <w:rPr>
                <w:spacing w:val="-10"/>
                <w:sz w:val="20"/>
              </w:rPr>
              <w:t> </w:t>
            </w:r>
            <w:r>
              <w:rPr>
                <w:sz w:val="20"/>
              </w:rPr>
              <w:t>terceiros</w:t>
            </w:r>
            <w:r>
              <w:rPr>
                <w:spacing w:val="-5"/>
                <w:sz w:val="20"/>
              </w:rPr>
              <w:t> </w:t>
            </w:r>
            <w:r>
              <w:rPr>
                <w:sz w:val="20"/>
              </w:rPr>
              <w:t>e</w:t>
            </w:r>
            <w:r>
              <w:rPr>
                <w:spacing w:val="-7"/>
                <w:sz w:val="20"/>
              </w:rPr>
              <w:t> </w:t>
            </w:r>
            <w:r>
              <w:rPr>
                <w:spacing w:val="-2"/>
                <w:sz w:val="20"/>
              </w:rPr>
              <w:t>outros</w:t>
            </w:r>
          </w:p>
        </w:tc>
        <w:tc>
          <w:tcPr>
            <w:tcW w:w="1254" w:type="dxa"/>
          </w:tcPr>
          <w:p>
            <w:pPr>
              <w:pStyle w:val="TableParagraph"/>
              <w:spacing w:line="210" w:lineRule="exact"/>
              <w:ind w:left="-1" w:right="73"/>
              <w:rPr>
                <w:sz w:val="20"/>
              </w:rPr>
            </w:pPr>
            <w:r>
              <w:rPr>
                <w:spacing w:val="-2"/>
                <w:sz w:val="20"/>
              </w:rPr>
              <w:t>(886.996)</w:t>
            </w:r>
          </w:p>
        </w:tc>
        <w:tc>
          <w:tcPr>
            <w:tcW w:w="183" w:type="dxa"/>
          </w:tcPr>
          <w:p>
            <w:pPr>
              <w:pStyle w:val="TableParagraph"/>
              <w:jc w:val="left"/>
              <w:rPr>
                <w:rFonts w:ascii="Times New Roman"/>
                <w:sz w:val="16"/>
              </w:rPr>
            </w:pPr>
          </w:p>
        </w:tc>
        <w:tc>
          <w:tcPr>
            <w:tcW w:w="1235" w:type="dxa"/>
          </w:tcPr>
          <w:p>
            <w:pPr>
              <w:pStyle w:val="TableParagraph"/>
              <w:spacing w:line="210" w:lineRule="exact"/>
              <w:ind w:left="142"/>
              <w:jc w:val="left"/>
              <w:rPr>
                <w:sz w:val="20"/>
              </w:rPr>
            </w:pPr>
            <w:r>
              <w:rPr>
                <w:spacing w:val="-2"/>
                <w:sz w:val="20"/>
              </w:rPr>
              <w:t>(1.012.417)</w:t>
            </w:r>
          </w:p>
        </w:tc>
      </w:tr>
      <w:tr>
        <w:trPr>
          <w:trHeight w:val="458" w:hRule="atLeast"/>
        </w:trPr>
        <w:tc>
          <w:tcPr>
            <w:tcW w:w="6739" w:type="dxa"/>
          </w:tcPr>
          <w:p>
            <w:pPr>
              <w:pStyle w:val="TableParagraph"/>
              <w:spacing w:line="227" w:lineRule="exact"/>
              <w:ind w:left="520"/>
              <w:jc w:val="left"/>
              <w:rPr>
                <w:sz w:val="20"/>
              </w:rPr>
            </w:pPr>
            <w:r>
              <w:rPr>
                <w:sz w:val="20"/>
              </w:rPr>
              <w:t>Perdas/Recuperação</w:t>
            </w:r>
            <w:r>
              <w:rPr>
                <w:spacing w:val="-11"/>
                <w:sz w:val="20"/>
              </w:rPr>
              <w:t> </w:t>
            </w:r>
            <w:r>
              <w:rPr>
                <w:sz w:val="20"/>
              </w:rPr>
              <w:t>de</w:t>
            </w:r>
            <w:r>
              <w:rPr>
                <w:spacing w:val="-11"/>
                <w:sz w:val="20"/>
              </w:rPr>
              <w:t> </w:t>
            </w:r>
            <w:r>
              <w:rPr>
                <w:sz w:val="20"/>
              </w:rPr>
              <w:t>valores</w:t>
            </w:r>
            <w:r>
              <w:rPr>
                <w:spacing w:val="-9"/>
                <w:sz w:val="20"/>
              </w:rPr>
              <w:t> </w:t>
            </w:r>
            <w:r>
              <w:rPr>
                <w:spacing w:val="-2"/>
                <w:sz w:val="20"/>
              </w:rPr>
              <w:t>estoques</w:t>
            </w:r>
          </w:p>
        </w:tc>
        <w:tc>
          <w:tcPr>
            <w:tcW w:w="1254" w:type="dxa"/>
            <w:tcBorders>
              <w:bottom w:val="single" w:sz="4" w:space="0" w:color="000000"/>
            </w:tcBorders>
          </w:tcPr>
          <w:p>
            <w:pPr>
              <w:pStyle w:val="TableParagraph"/>
              <w:spacing w:line="227" w:lineRule="exact"/>
              <w:ind w:left="-1" w:right="72"/>
              <w:rPr>
                <w:sz w:val="20"/>
              </w:rPr>
            </w:pPr>
            <w:r>
              <w:rPr>
                <w:spacing w:val="-2"/>
                <w:sz w:val="20"/>
              </w:rPr>
              <w:t>(13.172)</w:t>
            </w:r>
          </w:p>
        </w:tc>
        <w:tc>
          <w:tcPr>
            <w:tcW w:w="183" w:type="dxa"/>
          </w:tcPr>
          <w:p>
            <w:pPr>
              <w:pStyle w:val="TableParagraph"/>
              <w:jc w:val="left"/>
              <w:rPr>
                <w:rFonts w:ascii="Times New Roman"/>
                <w:sz w:val="20"/>
              </w:rPr>
            </w:pPr>
          </w:p>
        </w:tc>
        <w:tc>
          <w:tcPr>
            <w:tcW w:w="1235" w:type="dxa"/>
            <w:tcBorders>
              <w:bottom w:val="single" w:sz="4" w:space="0" w:color="000000"/>
            </w:tcBorders>
          </w:tcPr>
          <w:p>
            <w:pPr>
              <w:pStyle w:val="TableParagraph"/>
              <w:spacing w:line="227" w:lineRule="exact"/>
              <w:ind w:left="-2" w:right="72"/>
              <w:rPr>
                <w:sz w:val="20"/>
              </w:rPr>
            </w:pPr>
            <w:r>
              <w:rPr>
                <w:spacing w:val="-5"/>
                <w:sz w:val="20"/>
              </w:rPr>
              <w:t>567</w:t>
            </w:r>
          </w:p>
        </w:tc>
      </w:tr>
      <w:tr>
        <w:trPr>
          <w:trHeight w:val="350" w:hRule="atLeast"/>
        </w:trPr>
        <w:tc>
          <w:tcPr>
            <w:tcW w:w="6739" w:type="dxa"/>
          </w:tcPr>
          <w:p>
            <w:pPr>
              <w:pStyle w:val="TableParagraph"/>
              <w:ind w:left="122"/>
              <w:jc w:val="left"/>
              <w:rPr>
                <w:b/>
                <w:sz w:val="20"/>
              </w:rPr>
            </w:pPr>
            <w:r>
              <w:rPr>
                <w:b/>
                <w:sz w:val="20"/>
              </w:rPr>
              <w:t>(=)</w:t>
            </w:r>
            <w:r>
              <w:rPr>
                <w:b/>
                <w:spacing w:val="-9"/>
                <w:sz w:val="20"/>
              </w:rPr>
              <w:t> </w:t>
            </w:r>
            <w:r>
              <w:rPr>
                <w:b/>
                <w:sz w:val="20"/>
              </w:rPr>
              <w:t>VALOR</w:t>
            </w:r>
            <w:r>
              <w:rPr>
                <w:b/>
                <w:spacing w:val="-7"/>
                <w:sz w:val="20"/>
              </w:rPr>
              <w:t> </w:t>
            </w:r>
            <w:r>
              <w:rPr>
                <w:b/>
                <w:sz w:val="20"/>
              </w:rPr>
              <w:t>ADICIONADO</w:t>
            </w:r>
            <w:r>
              <w:rPr>
                <w:b/>
                <w:spacing w:val="-8"/>
                <w:sz w:val="20"/>
              </w:rPr>
              <w:t> </w:t>
            </w:r>
            <w:r>
              <w:rPr>
                <w:b/>
                <w:spacing w:val="-2"/>
                <w:sz w:val="20"/>
              </w:rPr>
              <w:t>BRUTO</w:t>
            </w:r>
          </w:p>
        </w:tc>
        <w:tc>
          <w:tcPr>
            <w:tcW w:w="1254" w:type="dxa"/>
            <w:tcBorders>
              <w:top w:val="single" w:sz="4" w:space="0" w:color="000000"/>
            </w:tcBorders>
          </w:tcPr>
          <w:p>
            <w:pPr>
              <w:pStyle w:val="TableParagraph"/>
              <w:tabs>
                <w:tab w:pos="292" w:val="left" w:leader="none"/>
              </w:tabs>
              <w:ind w:left="-1"/>
              <w:rPr>
                <w:b/>
                <w:sz w:val="20"/>
              </w:rPr>
            </w:pPr>
            <w:r>
              <w:rPr>
                <w:b/>
                <w:sz w:val="20"/>
                <w:u w:val="single"/>
              </w:rPr>
              <w:tab/>
            </w:r>
            <w:r>
              <w:rPr>
                <w:b/>
                <w:spacing w:val="-2"/>
                <w:sz w:val="20"/>
                <w:u w:val="single"/>
              </w:rPr>
              <w:t>4.549.820</w:t>
            </w:r>
            <w:r>
              <w:rPr>
                <w:b/>
                <w:spacing w:val="40"/>
                <w:sz w:val="20"/>
                <w:u w:val="single"/>
              </w:rPr>
              <w:t> </w:t>
            </w:r>
          </w:p>
        </w:tc>
        <w:tc>
          <w:tcPr>
            <w:tcW w:w="183" w:type="dxa"/>
          </w:tcPr>
          <w:p>
            <w:pPr>
              <w:pStyle w:val="TableParagraph"/>
              <w:jc w:val="left"/>
              <w:rPr>
                <w:rFonts w:ascii="Times New Roman"/>
                <w:sz w:val="20"/>
              </w:rPr>
            </w:pPr>
          </w:p>
        </w:tc>
        <w:tc>
          <w:tcPr>
            <w:tcW w:w="1235" w:type="dxa"/>
            <w:tcBorders>
              <w:top w:val="single" w:sz="4" w:space="0" w:color="000000"/>
            </w:tcBorders>
          </w:tcPr>
          <w:p>
            <w:pPr>
              <w:pStyle w:val="TableParagraph"/>
              <w:tabs>
                <w:tab w:pos="276" w:val="left" w:leader="none"/>
              </w:tabs>
              <w:ind w:left="-2"/>
              <w:rPr>
                <w:b/>
                <w:sz w:val="20"/>
              </w:rPr>
            </w:pPr>
            <w:r>
              <w:rPr>
                <w:b/>
                <w:sz w:val="20"/>
                <w:u w:val="single"/>
              </w:rPr>
              <w:tab/>
            </w:r>
            <w:r>
              <w:rPr>
                <w:b/>
                <w:spacing w:val="-2"/>
                <w:sz w:val="20"/>
                <w:u w:val="single"/>
              </w:rPr>
              <w:t>4.698.051</w:t>
            </w:r>
            <w:r>
              <w:rPr>
                <w:b/>
                <w:spacing w:val="40"/>
                <w:sz w:val="20"/>
                <w:u w:val="single"/>
              </w:rPr>
              <w:t> </w:t>
            </w:r>
          </w:p>
        </w:tc>
      </w:tr>
      <w:tr>
        <w:trPr>
          <w:trHeight w:val="345" w:hRule="atLeast"/>
        </w:trPr>
        <w:tc>
          <w:tcPr>
            <w:tcW w:w="6739" w:type="dxa"/>
          </w:tcPr>
          <w:p>
            <w:pPr>
              <w:pStyle w:val="TableParagraph"/>
              <w:spacing w:line="211" w:lineRule="exact" w:before="115"/>
              <w:ind w:left="122"/>
              <w:jc w:val="left"/>
              <w:rPr>
                <w:b/>
                <w:sz w:val="20"/>
              </w:rPr>
            </w:pPr>
            <w:r>
              <w:rPr>
                <w:b/>
                <w:sz w:val="20"/>
              </w:rPr>
              <w:t>(-)</w:t>
            </w:r>
            <w:r>
              <w:rPr>
                <w:b/>
                <w:spacing w:val="-7"/>
                <w:sz w:val="20"/>
              </w:rPr>
              <w:t> </w:t>
            </w:r>
            <w:r>
              <w:rPr>
                <w:b/>
                <w:sz w:val="20"/>
              </w:rPr>
              <w:t>DEPRECIAÇÃO,</w:t>
            </w:r>
            <w:r>
              <w:rPr>
                <w:b/>
                <w:spacing w:val="-6"/>
                <w:sz w:val="20"/>
              </w:rPr>
              <w:t> </w:t>
            </w:r>
            <w:r>
              <w:rPr>
                <w:b/>
                <w:sz w:val="20"/>
              </w:rPr>
              <w:t>AMORTIZAÇÃO</w:t>
            </w:r>
            <w:r>
              <w:rPr>
                <w:b/>
                <w:spacing w:val="-11"/>
                <w:sz w:val="20"/>
              </w:rPr>
              <w:t> </w:t>
            </w:r>
            <w:r>
              <w:rPr>
                <w:b/>
                <w:sz w:val="20"/>
              </w:rPr>
              <w:t>E</w:t>
            </w:r>
            <w:r>
              <w:rPr>
                <w:b/>
                <w:spacing w:val="-6"/>
                <w:sz w:val="20"/>
              </w:rPr>
              <w:t> </w:t>
            </w:r>
            <w:r>
              <w:rPr>
                <w:b/>
                <w:spacing w:val="-2"/>
                <w:sz w:val="20"/>
              </w:rPr>
              <w:t>EXAUSTÃO</w:t>
            </w:r>
          </w:p>
        </w:tc>
        <w:tc>
          <w:tcPr>
            <w:tcW w:w="1254" w:type="dxa"/>
          </w:tcPr>
          <w:p>
            <w:pPr>
              <w:pStyle w:val="TableParagraph"/>
              <w:spacing w:line="211" w:lineRule="exact" w:before="115"/>
              <w:ind w:left="-1" w:right="73"/>
              <w:rPr>
                <w:b/>
                <w:sz w:val="20"/>
              </w:rPr>
            </w:pPr>
            <w:r>
              <w:rPr>
                <w:b/>
                <w:spacing w:val="-2"/>
                <w:sz w:val="20"/>
              </w:rPr>
              <w:t>(359.461)</w:t>
            </w:r>
          </w:p>
        </w:tc>
        <w:tc>
          <w:tcPr>
            <w:tcW w:w="183" w:type="dxa"/>
          </w:tcPr>
          <w:p>
            <w:pPr>
              <w:pStyle w:val="TableParagraph"/>
              <w:jc w:val="left"/>
              <w:rPr>
                <w:rFonts w:ascii="Times New Roman"/>
                <w:sz w:val="20"/>
              </w:rPr>
            </w:pPr>
          </w:p>
        </w:tc>
        <w:tc>
          <w:tcPr>
            <w:tcW w:w="1235" w:type="dxa"/>
          </w:tcPr>
          <w:p>
            <w:pPr>
              <w:pStyle w:val="TableParagraph"/>
              <w:spacing w:line="211" w:lineRule="exact" w:before="115"/>
              <w:ind w:left="310"/>
              <w:jc w:val="left"/>
              <w:rPr>
                <w:b/>
                <w:sz w:val="20"/>
              </w:rPr>
            </w:pPr>
            <w:r>
              <w:rPr>
                <w:b/>
                <w:spacing w:val="-2"/>
                <w:sz w:val="20"/>
              </w:rPr>
              <w:t>(315.613)</w:t>
            </w:r>
          </w:p>
        </w:tc>
      </w:tr>
      <w:tr>
        <w:trPr>
          <w:trHeight w:val="451" w:hRule="atLeast"/>
        </w:trPr>
        <w:tc>
          <w:tcPr>
            <w:tcW w:w="6739" w:type="dxa"/>
          </w:tcPr>
          <w:p>
            <w:pPr>
              <w:pStyle w:val="TableParagraph"/>
              <w:spacing w:line="225" w:lineRule="exact"/>
              <w:ind w:left="520"/>
              <w:jc w:val="left"/>
              <w:rPr>
                <w:sz w:val="20"/>
              </w:rPr>
            </w:pPr>
            <w:r>
              <w:rPr>
                <w:sz w:val="20"/>
              </w:rPr>
              <w:t>Depreciação,</w:t>
            </w:r>
            <w:r>
              <w:rPr>
                <w:spacing w:val="-11"/>
                <w:sz w:val="20"/>
              </w:rPr>
              <w:t> </w:t>
            </w:r>
            <w:r>
              <w:rPr>
                <w:sz w:val="20"/>
              </w:rPr>
              <w:t>amortização</w:t>
            </w:r>
            <w:r>
              <w:rPr>
                <w:spacing w:val="-13"/>
                <w:sz w:val="20"/>
              </w:rPr>
              <w:t> </w:t>
            </w:r>
            <w:r>
              <w:rPr>
                <w:sz w:val="20"/>
              </w:rPr>
              <w:t>e</w:t>
            </w:r>
            <w:r>
              <w:rPr>
                <w:spacing w:val="-12"/>
                <w:sz w:val="20"/>
              </w:rPr>
              <w:t> </w:t>
            </w:r>
            <w:r>
              <w:rPr>
                <w:spacing w:val="-2"/>
                <w:sz w:val="20"/>
              </w:rPr>
              <w:t>exaustão</w:t>
            </w:r>
          </w:p>
        </w:tc>
        <w:tc>
          <w:tcPr>
            <w:tcW w:w="1254" w:type="dxa"/>
            <w:tcBorders>
              <w:bottom w:val="single" w:sz="4" w:space="0" w:color="000000"/>
            </w:tcBorders>
          </w:tcPr>
          <w:p>
            <w:pPr>
              <w:pStyle w:val="TableParagraph"/>
              <w:spacing w:line="225" w:lineRule="exact"/>
              <w:ind w:left="-1" w:right="73"/>
              <w:rPr>
                <w:sz w:val="20"/>
              </w:rPr>
            </w:pPr>
            <w:r>
              <w:rPr>
                <w:spacing w:val="-2"/>
                <w:sz w:val="20"/>
              </w:rPr>
              <w:t>(359.461)</w:t>
            </w:r>
          </w:p>
        </w:tc>
        <w:tc>
          <w:tcPr>
            <w:tcW w:w="183" w:type="dxa"/>
          </w:tcPr>
          <w:p>
            <w:pPr>
              <w:pStyle w:val="TableParagraph"/>
              <w:jc w:val="left"/>
              <w:rPr>
                <w:rFonts w:ascii="Times New Roman"/>
                <w:sz w:val="20"/>
              </w:rPr>
            </w:pPr>
          </w:p>
        </w:tc>
        <w:tc>
          <w:tcPr>
            <w:tcW w:w="1235" w:type="dxa"/>
            <w:tcBorders>
              <w:bottom w:val="single" w:sz="4" w:space="0" w:color="000000"/>
            </w:tcBorders>
          </w:tcPr>
          <w:p>
            <w:pPr>
              <w:pStyle w:val="TableParagraph"/>
              <w:spacing w:line="225" w:lineRule="exact"/>
              <w:ind w:left="310"/>
              <w:jc w:val="left"/>
              <w:rPr>
                <w:sz w:val="20"/>
              </w:rPr>
            </w:pPr>
            <w:r>
              <w:rPr>
                <w:spacing w:val="-2"/>
                <w:sz w:val="20"/>
              </w:rPr>
              <w:t>(315.613)</w:t>
            </w:r>
          </w:p>
        </w:tc>
      </w:tr>
      <w:tr>
        <w:trPr>
          <w:trHeight w:val="352" w:hRule="atLeast"/>
        </w:trPr>
        <w:tc>
          <w:tcPr>
            <w:tcW w:w="6739" w:type="dxa"/>
          </w:tcPr>
          <w:p>
            <w:pPr>
              <w:pStyle w:val="TableParagraph"/>
              <w:spacing w:line="229" w:lineRule="exact"/>
              <w:ind w:left="122"/>
              <w:jc w:val="left"/>
              <w:rPr>
                <w:b/>
                <w:sz w:val="20"/>
              </w:rPr>
            </w:pPr>
            <w:r>
              <w:rPr>
                <w:b/>
                <w:sz w:val="20"/>
              </w:rPr>
              <w:t>(=)</w:t>
            </w:r>
            <w:r>
              <w:rPr>
                <w:b/>
                <w:spacing w:val="-13"/>
                <w:sz w:val="20"/>
              </w:rPr>
              <w:t> </w:t>
            </w:r>
            <w:r>
              <w:rPr>
                <w:b/>
                <w:sz w:val="20"/>
              </w:rPr>
              <w:t>VALOR</w:t>
            </w:r>
            <w:r>
              <w:rPr>
                <w:b/>
                <w:spacing w:val="-6"/>
                <w:sz w:val="20"/>
              </w:rPr>
              <w:t> </w:t>
            </w:r>
            <w:r>
              <w:rPr>
                <w:b/>
                <w:sz w:val="20"/>
              </w:rPr>
              <w:t>ADICIONADO</w:t>
            </w:r>
            <w:r>
              <w:rPr>
                <w:b/>
                <w:spacing w:val="-10"/>
                <w:sz w:val="20"/>
              </w:rPr>
              <w:t> </w:t>
            </w:r>
            <w:r>
              <w:rPr>
                <w:b/>
                <w:sz w:val="20"/>
              </w:rPr>
              <w:t>LÍQUIDO</w:t>
            </w:r>
            <w:r>
              <w:rPr>
                <w:b/>
                <w:spacing w:val="-9"/>
                <w:sz w:val="20"/>
              </w:rPr>
              <w:t> </w:t>
            </w:r>
            <w:r>
              <w:rPr>
                <w:b/>
                <w:sz w:val="20"/>
              </w:rPr>
              <w:t>PRODUZIDO</w:t>
            </w:r>
            <w:r>
              <w:rPr>
                <w:b/>
                <w:spacing w:val="-3"/>
                <w:sz w:val="20"/>
              </w:rPr>
              <w:t> </w:t>
            </w:r>
            <w:r>
              <w:rPr>
                <w:b/>
                <w:sz w:val="20"/>
              </w:rPr>
              <w:t>PELA</w:t>
            </w:r>
            <w:r>
              <w:rPr>
                <w:b/>
                <w:spacing w:val="-6"/>
                <w:sz w:val="20"/>
              </w:rPr>
              <w:t> </w:t>
            </w:r>
            <w:r>
              <w:rPr>
                <w:b/>
                <w:spacing w:val="-2"/>
                <w:sz w:val="20"/>
              </w:rPr>
              <w:t>COMPANHIA</w:t>
            </w:r>
          </w:p>
        </w:tc>
        <w:tc>
          <w:tcPr>
            <w:tcW w:w="1254" w:type="dxa"/>
            <w:tcBorders>
              <w:top w:val="single" w:sz="4" w:space="0" w:color="000000"/>
            </w:tcBorders>
          </w:tcPr>
          <w:p>
            <w:pPr>
              <w:pStyle w:val="TableParagraph"/>
              <w:tabs>
                <w:tab w:pos="292" w:val="left" w:leader="none"/>
              </w:tabs>
              <w:spacing w:line="229" w:lineRule="exact"/>
              <w:ind w:left="-1"/>
              <w:rPr>
                <w:b/>
                <w:sz w:val="20"/>
              </w:rPr>
            </w:pPr>
            <w:r>
              <w:rPr>
                <w:b/>
                <w:sz w:val="20"/>
                <w:u w:val="single"/>
              </w:rPr>
              <w:tab/>
            </w:r>
            <w:r>
              <w:rPr>
                <w:b/>
                <w:spacing w:val="-2"/>
                <w:sz w:val="20"/>
                <w:u w:val="single"/>
              </w:rPr>
              <w:t>4.190.359</w:t>
            </w:r>
            <w:r>
              <w:rPr>
                <w:b/>
                <w:spacing w:val="40"/>
                <w:sz w:val="20"/>
                <w:u w:val="single"/>
              </w:rPr>
              <w:t> </w:t>
            </w:r>
          </w:p>
        </w:tc>
        <w:tc>
          <w:tcPr>
            <w:tcW w:w="183" w:type="dxa"/>
          </w:tcPr>
          <w:p>
            <w:pPr>
              <w:pStyle w:val="TableParagraph"/>
              <w:jc w:val="left"/>
              <w:rPr>
                <w:rFonts w:ascii="Times New Roman"/>
                <w:sz w:val="20"/>
              </w:rPr>
            </w:pPr>
          </w:p>
        </w:tc>
        <w:tc>
          <w:tcPr>
            <w:tcW w:w="1235" w:type="dxa"/>
            <w:tcBorders>
              <w:top w:val="single" w:sz="4" w:space="0" w:color="000000"/>
            </w:tcBorders>
          </w:tcPr>
          <w:p>
            <w:pPr>
              <w:pStyle w:val="TableParagraph"/>
              <w:tabs>
                <w:tab w:pos="276" w:val="left" w:leader="none"/>
              </w:tabs>
              <w:spacing w:line="229" w:lineRule="exact"/>
              <w:ind w:left="-2"/>
              <w:rPr>
                <w:b/>
                <w:sz w:val="20"/>
              </w:rPr>
            </w:pPr>
            <w:r>
              <w:rPr>
                <w:b/>
                <w:sz w:val="20"/>
                <w:u w:val="single"/>
              </w:rPr>
              <w:tab/>
            </w:r>
            <w:r>
              <w:rPr>
                <w:b/>
                <w:spacing w:val="-2"/>
                <w:sz w:val="20"/>
                <w:u w:val="single"/>
              </w:rPr>
              <w:t>4.382.438</w:t>
            </w:r>
            <w:r>
              <w:rPr>
                <w:b/>
                <w:spacing w:val="40"/>
                <w:sz w:val="20"/>
                <w:u w:val="single"/>
              </w:rPr>
              <w:t> </w:t>
            </w:r>
          </w:p>
        </w:tc>
      </w:tr>
      <w:tr>
        <w:trPr>
          <w:trHeight w:val="350" w:hRule="atLeast"/>
        </w:trPr>
        <w:tc>
          <w:tcPr>
            <w:tcW w:w="6739" w:type="dxa"/>
          </w:tcPr>
          <w:p>
            <w:pPr>
              <w:pStyle w:val="TableParagraph"/>
              <w:spacing w:line="213" w:lineRule="exact" w:before="117"/>
              <w:ind w:left="122"/>
              <w:jc w:val="left"/>
              <w:rPr>
                <w:b/>
                <w:sz w:val="20"/>
              </w:rPr>
            </w:pPr>
            <w:r>
              <w:rPr>
                <w:b/>
                <w:sz w:val="20"/>
              </w:rPr>
              <w:t>(+)</w:t>
            </w:r>
            <w:r>
              <w:rPr>
                <w:b/>
                <w:spacing w:val="-5"/>
                <w:sz w:val="20"/>
              </w:rPr>
              <w:t> </w:t>
            </w:r>
            <w:r>
              <w:rPr>
                <w:b/>
                <w:sz w:val="20"/>
              </w:rPr>
              <w:t>VALOR</w:t>
            </w:r>
            <w:r>
              <w:rPr>
                <w:b/>
                <w:spacing w:val="-5"/>
                <w:sz w:val="20"/>
              </w:rPr>
              <w:t> </w:t>
            </w:r>
            <w:r>
              <w:rPr>
                <w:b/>
                <w:sz w:val="20"/>
              </w:rPr>
              <w:t>ADICIONADO</w:t>
            </w:r>
            <w:r>
              <w:rPr>
                <w:b/>
                <w:spacing w:val="-9"/>
                <w:sz w:val="20"/>
              </w:rPr>
              <w:t> </w:t>
            </w:r>
            <w:r>
              <w:rPr>
                <w:b/>
                <w:sz w:val="20"/>
              </w:rPr>
              <w:t>RECEBIDO</w:t>
            </w:r>
            <w:r>
              <w:rPr>
                <w:b/>
                <w:spacing w:val="-5"/>
                <w:sz w:val="20"/>
              </w:rPr>
              <w:t> </w:t>
            </w:r>
            <w:r>
              <w:rPr>
                <w:b/>
                <w:sz w:val="20"/>
              </w:rPr>
              <w:t>EM</w:t>
            </w:r>
            <w:r>
              <w:rPr>
                <w:b/>
                <w:spacing w:val="-9"/>
                <w:sz w:val="20"/>
              </w:rPr>
              <w:t> </w:t>
            </w:r>
            <w:r>
              <w:rPr>
                <w:b/>
                <w:spacing w:val="-2"/>
                <w:sz w:val="20"/>
              </w:rPr>
              <w:t>TRANSFERÊNCIA</w:t>
            </w:r>
          </w:p>
        </w:tc>
        <w:tc>
          <w:tcPr>
            <w:tcW w:w="1254" w:type="dxa"/>
          </w:tcPr>
          <w:p>
            <w:pPr>
              <w:pStyle w:val="TableParagraph"/>
              <w:spacing w:line="213" w:lineRule="exact" w:before="117"/>
              <w:ind w:left="-1" w:right="74"/>
              <w:rPr>
                <w:b/>
                <w:sz w:val="20"/>
              </w:rPr>
            </w:pPr>
            <w:r>
              <w:rPr>
                <w:b/>
                <w:spacing w:val="-2"/>
                <w:sz w:val="20"/>
              </w:rPr>
              <w:t>663.745</w:t>
            </w:r>
          </w:p>
        </w:tc>
        <w:tc>
          <w:tcPr>
            <w:tcW w:w="183" w:type="dxa"/>
          </w:tcPr>
          <w:p>
            <w:pPr>
              <w:pStyle w:val="TableParagraph"/>
              <w:jc w:val="left"/>
              <w:rPr>
                <w:rFonts w:ascii="Times New Roman"/>
                <w:sz w:val="20"/>
              </w:rPr>
            </w:pPr>
          </w:p>
        </w:tc>
        <w:tc>
          <w:tcPr>
            <w:tcW w:w="1235" w:type="dxa"/>
          </w:tcPr>
          <w:p>
            <w:pPr>
              <w:pStyle w:val="TableParagraph"/>
              <w:spacing w:line="213" w:lineRule="exact" w:before="117"/>
              <w:ind w:left="-2" w:right="75"/>
              <w:rPr>
                <w:b/>
                <w:sz w:val="20"/>
              </w:rPr>
            </w:pPr>
            <w:r>
              <w:rPr>
                <w:b/>
                <w:spacing w:val="-2"/>
                <w:sz w:val="20"/>
              </w:rPr>
              <w:t>547.497</w:t>
            </w:r>
          </w:p>
        </w:tc>
      </w:tr>
      <w:tr>
        <w:trPr>
          <w:trHeight w:val="458" w:hRule="atLeast"/>
        </w:trPr>
        <w:tc>
          <w:tcPr>
            <w:tcW w:w="6739" w:type="dxa"/>
          </w:tcPr>
          <w:p>
            <w:pPr>
              <w:pStyle w:val="TableParagraph"/>
              <w:spacing w:line="227" w:lineRule="exact"/>
              <w:ind w:left="520"/>
              <w:jc w:val="left"/>
              <w:rPr>
                <w:sz w:val="20"/>
              </w:rPr>
            </w:pPr>
            <w:r>
              <w:rPr>
                <w:sz w:val="20"/>
              </w:rPr>
              <w:t>Receitas</w:t>
            </w:r>
            <w:r>
              <w:rPr>
                <w:spacing w:val="-13"/>
                <w:sz w:val="20"/>
              </w:rPr>
              <w:t> </w:t>
            </w:r>
            <w:r>
              <w:rPr>
                <w:sz w:val="20"/>
              </w:rPr>
              <w:t>financeiras,</w:t>
            </w:r>
            <w:r>
              <w:rPr>
                <w:spacing w:val="-13"/>
                <w:sz w:val="20"/>
              </w:rPr>
              <w:t> </w:t>
            </w:r>
            <w:r>
              <w:rPr>
                <w:sz w:val="20"/>
              </w:rPr>
              <w:t>variações</w:t>
            </w:r>
            <w:r>
              <w:rPr>
                <w:spacing w:val="-13"/>
                <w:sz w:val="20"/>
              </w:rPr>
              <w:t> </w:t>
            </w:r>
            <w:r>
              <w:rPr>
                <w:sz w:val="20"/>
              </w:rPr>
              <w:t>cambiais</w:t>
            </w:r>
            <w:r>
              <w:rPr>
                <w:spacing w:val="-12"/>
                <w:sz w:val="20"/>
              </w:rPr>
              <w:t> </w:t>
            </w:r>
            <w:r>
              <w:rPr>
                <w:spacing w:val="-2"/>
                <w:sz w:val="20"/>
              </w:rPr>
              <w:t>positivas</w:t>
            </w:r>
          </w:p>
        </w:tc>
        <w:tc>
          <w:tcPr>
            <w:tcW w:w="1254" w:type="dxa"/>
            <w:tcBorders>
              <w:bottom w:val="single" w:sz="4" w:space="0" w:color="000000"/>
            </w:tcBorders>
          </w:tcPr>
          <w:p>
            <w:pPr>
              <w:pStyle w:val="TableParagraph"/>
              <w:spacing w:line="227" w:lineRule="exact"/>
              <w:ind w:left="-1" w:right="74"/>
              <w:rPr>
                <w:sz w:val="20"/>
              </w:rPr>
            </w:pPr>
            <w:r>
              <w:rPr>
                <w:spacing w:val="-2"/>
                <w:sz w:val="20"/>
              </w:rPr>
              <w:t>663.745</w:t>
            </w:r>
          </w:p>
        </w:tc>
        <w:tc>
          <w:tcPr>
            <w:tcW w:w="183" w:type="dxa"/>
          </w:tcPr>
          <w:p>
            <w:pPr>
              <w:pStyle w:val="TableParagraph"/>
              <w:jc w:val="left"/>
              <w:rPr>
                <w:rFonts w:ascii="Times New Roman"/>
                <w:sz w:val="20"/>
              </w:rPr>
            </w:pPr>
          </w:p>
        </w:tc>
        <w:tc>
          <w:tcPr>
            <w:tcW w:w="1235" w:type="dxa"/>
            <w:tcBorders>
              <w:bottom w:val="single" w:sz="4" w:space="0" w:color="000000"/>
            </w:tcBorders>
          </w:tcPr>
          <w:p>
            <w:pPr>
              <w:pStyle w:val="TableParagraph"/>
              <w:spacing w:line="227" w:lineRule="exact"/>
              <w:ind w:left="-2" w:right="75"/>
              <w:rPr>
                <w:sz w:val="20"/>
              </w:rPr>
            </w:pPr>
            <w:r>
              <w:rPr>
                <w:spacing w:val="-2"/>
                <w:sz w:val="20"/>
              </w:rPr>
              <w:t>547.497</w:t>
            </w:r>
          </w:p>
        </w:tc>
      </w:tr>
      <w:tr>
        <w:trPr>
          <w:trHeight w:val="527" w:hRule="atLeast"/>
        </w:trPr>
        <w:tc>
          <w:tcPr>
            <w:tcW w:w="6739" w:type="dxa"/>
          </w:tcPr>
          <w:p>
            <w:pPr>
              <w:pStyle w:val="TableParagraph"/>
              <w:spacing w:before="9"/>
              <w:ind w:left="122"/>
              <w:jc w:val="left"/>
              <w:rPr>
                <w:b/>
                <w:sz w:val="20"/>
              </w:rPr>
            </w:pPr>
            <w:r>
              <w:rPr>
                <w:b/>
                <w:sz w:val="20"/>
              </w:rPr>
              <w:t>(=)</w:t>
            </w:r>
            <w:r>
              <w:rPr>
                <w:b/>
                <w:spacing w:val="-5"/>
                <w:sz w:val="20"/>
              </w:rPr>
              <w:t> </w:t>
            </w:r>
            <w:r>
              <w:rPr>
                <w:b/>
                <w:sz w:val="20"/>
              </w:rPr>
              <w:t>VALOR</w:t>
            </w:r>
            <w:r>
              <w:rPr>
                <w:b/>
                <w:spacing w:val="-4"/>
                <w:sz w:val="20"/>
              </w:rPr>
              <w:t> </w:t>
            </w:r>
            <w:r>
              <w:rPr>
                <w:b/>
                <w:sz w:val="20"/>
              </w:rPr>
              <w:t>ADICIONADO</w:t>
            </w:r>
            <w:r>
              <w:rPr>
                <w:b/>
                <w:spacing w:val="-7"/>
                <w:sz w:val="20"/>
              </w:rPr>
              <w:t> </w:t>
            </w:r>
            <w:r>
              <w:rPr>
                <w:b/>
                <w:sz w:val="20"/>
              </w:rPr>
              <w:t>TOTAL</w:t>
            </w:r>
            <w:r>
              <w:rPr>
                <w:b/>
                <w:spacing w:val="-7"/>
                <w:sz w:val="20"/>
              </w:rPr>
              <w:t> </w:t>
            </w:r>
            <w:r>
              <w:rPr>
                <w:b/>
                <w:sz w:val="20"/>
              </w:rPr>
              <w:t>A</w:t>
            </w:r>
            <w:r>
              <w:rPr>
                <w:b/>
                <w:spacing w:val="-4"/>
                <w:sz w:val="20"/>
              </w:rPr>
              <w:t> </w:t>
            </w:r>
            <w:r>
              <w:rPr>
                <w:b/>
                <w:spacing w:val="-2"/>
                <w:sz w:val="20"/>
              </w:rPr>
              <w:t>DISTRIBUIR</w:t>
            </w:r>
          </w:p>
        </w:tc>
        <w:tc>
          <w:tcPr>
            <w:tcW w:w="1254" w:type="dxa"/>
            <w:tcBorders>
              <w:top w:val="single" w:sz="4" w:space="0" w:color="000000"/>
              <w:bottom w:val="single" w:sz="4" w:space="0" w:color="000000"/>
            </w:tcBorders>
          </w:tcPr>
          <w:p>
            <w:pPr>
              <w:pStyle w:val="TableParagraph"/>
              <w:tabs>
                <w:tab w:pos="292" w:val="left" w:leader="none"/>
              </w:tabs>
              <w:spacing w:before="9"/>
              <w:ind w:left="-1"/>
              <w:rPr>
                <w:b/>
                <w:sz w:val="20"/>
              </w:rPr>
            </w:pPr>
            <w:r>
              <w:rPr>
                <w:b/>
                <w:sz w:val="20"/>
                <w:u w:val="double"/>
              </w:rPr>
              <w:tab/>
            </w:r>
            <w:r>
              <w:rPr>
                <w:b/>
                <w:spacing w:val="-2"/>
                <w:sz w:val="20"/>
                <w:u w:val="double"/>
              </w:rPr>
              <w:t>4.854.104</w:t>
            </w:r>
            <w:r>
              <w:rPr>
                <w:b/>
                <w:spacing w:val="40"/>
                <w:sz w:val="20"/>
                <w:u w:val="double"/>
              </w:rPr>
              <w:t> </w:t>
            </w:r>
          </w:p>
        </w:tc>
        <w:tc>
          <w:tcPr>
            <w:tcW w:w="183" w:type="dxa"/>
          </w:tcPr>
          <w:p>
            <w:pPr>
              <w:pStyle w:val="TableParagraph"/>
              <w:jc w:val="left"/>
              <w:rPr>
                <w:rFonts w:ascii="Times New Roman"/>
                <w:sz w:val="20"/>
              </w:rPr>
            </w:pPr>
          </w:p>
        </w:tc>
        <w:tc>
          <w:tcPr>
            <w:tcW w:w="1235" w:type="dxa"/>
            <w:tcBorders>
              <w:top w:val="single" w:sz="4" w:space="0" w:color="000000"/>
              <w:bottom w:val="single" w:sz="4" w:space="0" w:color="000000"/>
            </w:tcBorders>
          </w:tcPr>
          <w:p>
            <w:pPr>
              <w:pStyle w:val="TableParagraph"/>
              <w:tabs>
                <w:tab w:pos="276" w:val="left" w:leader="none"/>
              </w:tabs>
              <w:spacing w:before="9"/>
              <w:ind w:left="-2"/>
              <w:rPr>
                <w:b/>
                <w:sz w:val="20"/>
              </w:rPr>
            </w:pPr>
            <w:r>
              <w:rPr>
                <w:b/>
                <w:sz w:val="20"/>
                <w:u w:val="double"/>
              </w:rPr>
              <w:tab/>
            </w:r>
            <w:r>
              <w:rPr>
                <w:b/>
                <w:spacing w:val="-2"/>
                <w:sz w:val="20"/>
                <w:u w:val="double"/>
              </w:rPr>
              <w:t>4.929.935</w:t>
            </w:r>
            <w:r>
              <w:rPr>
                <w:b/>
                <w:spacing w:val="40"/>
                <w:sz w:val="20"/>
                <w:u w:val="double"/>
              </w:rPr>
              <w:t> </w:t>
            </w:r>
          </w:p>
        </w:tc>
      </w:tr>
      <w:tr>
        <w:trPr>
          <w:trHeight w:val="265" w:hRule="atLeast"/>
        </w:trPr>
        <w:tc>
          <w:tcPr>
            <w:tcW w:w="6739" w:type="dxa"/>
          </w:tcPr>
          <w:p>
            <w:pPr>
              <w:pStyle w:val="TableParagraph"/>
              <w:spacing w:before="4"/>
              <w:ind w:left="122"/>
              <w:jc w:val="left"/>
              <w:rPr>
                <w:b/>
                <w:sz w:val="20"/>
              </w:rPr>
            </w:pPr>
            <w:r>
              <w:rPr>
                <w:b/>
                <w:sz w:val="20"/>
              </w:rPr>
              <w:t>(=)</w:t>
            </w:r>
            <w:r>
              <w:rPr>
                <w:b/>
                <w:spacing w:val="-1"/>
                <w:sz w:val="20"/>
              </w:rPr>
              <w:t> </w:t>
            </w:r>
            <w:r>
              <w:rPr>
                <w:b/>
                <w:sz w:val="20"/>
              </w:rPr>
              <w:t>DISTRIBUIÇÃO</w:t>
            </w:r>
            <w:r>
              <w:rPr>
                <w:b/>
                <w:spacing w:val="-7"/>
                <w:sz w:val="20"/>
              </w:rPr>
              <w:t> </w:t>
            </w:r>
            <w:r>
              <w:rPr>
                <w:b/>
                <w:sz w:val="20"/>
              </w:rPr>
              <w:t>DO</w:t>
            </w:r>
            <w:r>
              <w:rPr>
                <w:b/>
                <w:spacing w:val="-7"/>
                <w:sz w:val="20"/>
              </w:rPr>
              <w:t> </w:t>
            </w:r>
            <w:r>
              <w:rPr>
                <w:b/>
                <w:sz w:val="20"/>
              </w:rPr>
              <w:t>VALOR</w:t>
            </w:r>
            <w:r>
              <w:rPr>
                <w:b/>
                <w:spacing w:val="-4"/>
                <w:sz w:val="20"/>
              </w:rPr>
              <w:t> </w:t>
            </w:r>
            <w:r>
              <w:rPr>
                <w:b/>
                <w:spacing w:val="-2"/>
                <w:sz w:val="20"/>
              </w:rPr>
              <w:t>ADICIONADO</w:t>
            </w:r>
          </w:p>
        </w:tc>
        <w:tc>
          <w:tcPr>
            <w:tcW w:w="1254" w:type="dxa"/>
            <w:tcBorders>
              <w:top w:val="single" w:sz="4" w:space="0" w:color="000000"/>
            </w:tcBorders>
          </w:tcPr>
          <w:p>
            <w:pPr>
              <w:pStyle w:val="TableParagraph"/>
              <w:tabs>
                <w:tab w:pos="292" w:val="left" w:leader="none"/>
              </w:tabs>
              <w:spacing w:before="9"/>
              <w:ind w:left="-1"/>
              <w:rPr>
                <w:b/>
                <w:sz w:val="20"/>
              </w:rPr>
            </w:pPr>
            <w:r>
              <w:rPr>
                <w:b/>
                <w:sz w:val="20"/>
                <w:u w:val="double"/>
              </w:rPr>
              <w:tab/>
            </w:r>
            <w:r>
              <w:rPr>
                <w:b/>
                <w:spacing w:val="-2"/>
                <w:sz w:val="20"/>
                <w:u w:val="double"/>
              </w:rPr>
              <w:t>4.854.104</w:t>
            </w:r>
            <w:r>
              <w:rPr>
                <w:b/>
                <w:spacing w:val="40"/>
                <w:sz w:val="20"/>
                <w:u w:val="double"/>
              </w:rPr>
              <w:t> </w:t>
            </w:r>
          </w:p>
        </w:tc>
        <w:tc>
          <w:tcPr>
            <w:tcW w:w="183" w:type="dxa"/>
          </w:tcPr>
          <w:p>
            <w:pPr>
              <w:pStyle w:val="TableParagraph"/>
              <w:jc w:val="left"/>
              <w:rPr>
                <w:rFonts w:ascii="Times New Roman"/>
                <w:sz w:val="18"/>
              </w:rPr>
            </w:pPr>
          </w:p>
        </w:tc>
        <w:tc>
          <w:tcPr>
            <w:tcW w:w="1235" w:type="dxa"/>
            <w:tcBorders>
              <w:top w:val="single" w:sz="4" w:space="0" w:color="000000"/>
            </w:tcBorders>
          </w:tcPr>
          <w:p>
            <w:pPr>
              <w:pStyle w:val="TableParagraph"/>
              <w:tabs>
                <w:tab w:pos="276" w:val="left" w:leader="none"/>
              </w:tabs>
              <w:spacing w:before="9"/>
              <w:ind w:left="-2"/>
              <w:rPr>
                <w:b/>
                <w:sz w:val="20"/>
              </w:rPr>
            </w:pPr>
            <w:r>
              <w:rPr>
                <w:b/>
                <w:sz w:val="20"/>
                <w:u w:val="double"/>
              </w:rPr>
              <w:tab/>
            </w:r>
            <w:r>
              <w:rPr>
                <w:b/>
                <w:spacing w:val="-2"/>
                <w:sz w:val="20"/>
                <w:u w:val="double"/>
              </w:rPr>
              <w:t>4.929.935</w:t>
            </w:r>
            <w:r>
              <w:rPr>
                <w:b/>
                <w:spacing w:val="40"/>
                <w:sz w:val="20"/>
                <w:u w:val="double"/>
              </w:rPr>
              <w:t> </w:t>
            </w:r>
          </w:p>
        </w:tc>
      </w:tr>
      <w:tr>
        <w:trPr>
          <w:trHeight w:val="259" w:hRule="atLeast"/>
        </w:trPr>
        <w:tc>
          <w:tcPr>
            <w:tcW w:w="6739" w:type="dxa"/>
          </w:tcPr>
          <w:p>
            <w:pPr>
              <w:pStyle w:val="TableParagraph"/>
              <w:spacing w:line="218" w:lineRule="exact" w:before="21"/>
              <w:ind w:left="525"/>
              <w:jc w:val="left"/>
              <w:rPr>
                <w:b/>
                <w:sz w:val="20"/>
              </w:rPr>
            </w:pPr>
            <w:r>
              <w:rPr>
                <w:b/>
                <w:spacing w:val="-2"/>
                <w:sz w:val="20"/>
              </w:rPr>
              <w:t>Pessoal</w:t>
            </w:r>
          </w:p>
        </w:tc>
        <w:tc>
          <w:tcPr>
            <w:tcW w:w="1254" w:type="dxa"/>
          </w:tcPr>
          <w:p>
            <w:pPr>
              <w:pStyle w:val="TableParagraph"/>
              <w:spacing w:line="213" w:lineRule="exact" w:before="26"/>
              <w:ind w:left="-1" w:right="74"/>
              <w:rPr>
                <w:b/>
                <w:sz w:val="20"/>
              </w:rPr>
            </w:pPr>
            <w:r>
              <w:rPr>
                <w:b/>
                <w:spacing w:val="-2"/>
                <w:sz w:val="20"/>
              </w:rPr>
              <w:t>961.726</w:t>
            </w:r>
          </w:p>
        </w:tc>
        <w:tc>
          <w:tcPr>
            <w:tcW w:w="183" w:type="dxa"/>
          </w:tcPr>
          <w:p>
            <w:pPr>
              <w:pStyle w:val="TableParagraph"/>
              <w:jc w:val="left"/>
              <w:rPr>
                <w:rFonts w:ascii="Times New Roman"/>
                <w:sz w:val="18"/>
              </w:rPr>
            </w:pPr>
          </w:p>
        </w:tc>
        <w:tc>
          <w:tcPr>
            <w:tcW w:w="1235" w:type="dxa"/>
          </w:tcPr>
          <w:p>
            <w:pPr>
              <w:pStyle w:val="TableParagraph"/>
              <w:spacing w:line="213" w:lineRule="exact" w:before="26"/>
              <w:ind w:left="-2" w:right="75"/>
              <w:rPr>
                <w:b/>
                <w:sz w:val="20"/>
              </w:rPr>
            </w:pPr>
            <w:r>
              <w:rPr>
                <w:b/>
                <w:spacing w:val="-2"/>
                <w:sz w:val="20"/>
              </w:rPr>
              <w:t>996.139</w:t>
            </w:r>
          </w:p>
        </w:tc>
      </w:tr>
      <w:tr>
        <w:trPr>
          <w:trHeight w:val="230" w:hRule="atLeast"/>
        </w:trPr>
        <w:tc>
          <w:tcPr>
            <w:tcW w:w="6739" w:type="dxa"/>
          </w:tcPr>
          <w:p>
            <w:pPr>
              <w:pStyle w:val="TableParagraph"/>
              <w:spacing w:line="211" w:lineRule="exact"/>
              <w:ind w:left="721"/>
              <w:jc w:val="left"/>
              <w:rPr>
                <w:sz w:val="20"/>
              </w:rPr>
            </w:pPr>
            <w:r>
              <w:rPr>
                <w:spacing w:val="-2"/>
                <w:sz w:val="20"/>
              </w:rPr>
              <w:t>Remuneração</w:t>
            </w:r>
            <w:r>
              <w:rPr>
                <w:spacing w:val="6"/>
                <w:sz w:val="20"/>
              </w:rPr>
              <w:t> </w:t>
            </w:r>
            <w:r>
              <w:rPr>
                <w:spacing w:val="-2"/>
                <w:sz w:val="20"/>
              </w:rPr>
              <w:t>direta</w:t>
            </w:r>
          </w:p>
        </w:tc>
        <w:tc>
          <w:tcPr>
            <w:tcW w:w="1254" w:type="dxa"/>
          </w:tcPr>
          <w:p>
            <w:pPr>
              <w:pStyle w:val="TableParagraph"/>
              <w:spacing w:line="211" w:lineRule="exact"/>
              <w:ind w:left="-1" w:right="74"/>
              <w:rPr>
                <w:sz w:val="20"/>
              </w:rPr>
            </w:pPr>
            <w:r>
              <w:rPr>
                <w:spacing w:val="-2"/>
                <w:sz w:val="20"/>
              </w:rPr>
              <w:t>813.685</w:t>
            </w:r>
          </w:p>
        </w:tc>
        <w:tc>
          <w:tcPr>
            <w:tcW w:w="183" w:type="dxa"/>
          </w:tcPr>
          <w:p>
            <w:pPr>
              <w:pStyle w:val="TableParagraph"/>
              <w:jc w:val="left"/>
              <w:rPr>
                <w:rFonts w:ascii="Times New Roman"/>
                <w:sz w:val="16"/>
              </w:rPr>
            </w:pPr>
          </w:p>
        </w:tc>
        <w:tc>
          <w:tcPr>
            <w:tcW w:w="1235" w:type="dxa"/>
          </w:tcPr>
          <w:p>
            <w:pPr>
              <w:pStyle w:val="TableParagraph"/>
              <w:spacing w:line="211" w:lineRule="exact"/>
              <w:ind w:left="-2" w:right="75"/>
              <w:rPr>
                <w:sz w:val="20"/>
              </w:rPr>
            </w:pPr>
            <w:r>
              <w:rPr>
                <w:spacing w:val="-2"/>
                <w:sz w:val="20"/>
              </w:rPr>
              <w:t>854.301</w:t>
            </w:r>
          </w:p>
        </w:tc>
      </w:tr>
      <w:tr>
        <w:trPr>
          <w:trHeight w:val="230" w:hRule="atLeast"/>
        </w:trPr>
        <w:tc>
          <w:tcPr>
            <w:tcW w:w="6739" w:type="dxa"/>
          </w:tcPr>
          <w:p>
            <w:pPr>
              <w:pStyle w:val="TableParagraph"/>
              <w:spacing w:line="210" w:lineRule="exact"/>
              <w:ind w:left="721"/>
              <w:jc w:val="left"/>
              <w:rPr>
                <w:sz w:val="20"/>
              </w:rPr>
            </w:pPr>
            <w:r>
              <w:rPr>
                <w:spacing w:val="-2"/>
                <w:sz w:val="20"/>
              </w:rPr>
              <w:t>Benefícios</w:t>
            </w:r>
          </w:p>
        </w:tc>
        <w:tc>
          <w:tcPr>
            <w:tcW w:w="1254" w:type="dxa"/>
          </w:tcPr>
          <w:p>
            <w:pPr>
              <w:pStyle w:val="TableParagraph"/>
              <w:spacing w:line="210" w:lineRule="exact"/>
              <w:ind w:left="-1" w:right="74"/>
              <w:rPr>
                <w:sz w:val="20"/>
              </w:rPr>
            </w:pPr>
            <w:r>
              <w:rPr>
                <w:spacing w:val="-2"/>
                <w:sz w:val="20"/>
              </w:rPr>
              <w:t>93.836</w:t>
            </w:r>
          </w:p>
        </w:tc>
        <w:tc>
          <w:tcPr>
            <w:tcW w:w="183" w:type="dxa"/>
          </w:tcPr>
          <w:p>
            <w:pPr>
              <w:pStyle w:val="TableParagraph"/>
              <w:jc w:val="left"/>
              <w:rPr>
                <w:rFonts w:ascii="Times New Roman"/>
                <w:sz w:val="16"/>
              </w:rPr>
            </w:pPr>
          </w:p>
        </w:tc>
        <w:tc>
          <w:tcPr>
            <w:tcW w:w="1235" w:type="dxa"/>
          </w:tcPr>
          <w:p>
            <w:pPr>
              <w:pStyle w:val="TableParagraph"/>
              <w:spacing w:line="210" w:lineRule="exact"/>
              <w:ind w:left="-2" w:right="70"/>
              <w:rPr>
                <w:sz w:val="20"/>
              </w:rPr>
            </w:pPr>
            <w:r>
              <w:rPr>
                <w:spacing w:val="-2"/>
                <w:sz w:val="20"/>
              </w:rPr>
              <w:t>86.397</w:t>
            </w:r>
          </w:p>
        </w:tc>
      </w:tr>
      <w:tr>
        <w:trPr>
          <w:trHeight w:val="343" w:hRule="atLeast"/>
        </w:trPr>
        <w:tc>
          <w:tcPr>
            <w:tcW w:w="6739" w:type="dxa"/>
          </w:tcPr>
          <w:p>
            <w:pPr>
              <w:pStyle w:val="TableParagraph"/>
              <w:spacing w:line="227" w:lineRule="exact"/>
              <w:ind w:left="721"/>
              <w:jc w:val="left"/>
              <w:rPr>
                <w:sz w:val="20"/>
              </w:rPr>
            </w:pPr>
            <w:r>
              <w:rPr>
                <w:spacing w:val="-4"/>
                <w:sz w:val="20"/>
              </w:rPr>
              <w:t>FGTS</w:t>
            </w:r>
          </w:p>
        </w:tc>
        <w:tc>
          <w:tcPr>
            <w:tcW w:w="1254" w:type="dxa"/>
          </w:tcPr>
          <w:p>
            <w:pPr>
              <w:pStyle w:val="TableParagraph"/>
              <w:spacing w:line="227" w:lineRule="exact"/>
              <w:ind w:left="-1" w:right="74"/>
              <w:rPr>
                <w:sz w:val="20"/>
              </w:rPr>
            </w:pPr>
            <w:r>
              <w:rPr>
                <w:spacing w:val="-2"/>
                <w:sz w:val="20"/>
              </w:rPr>
              <w:t>54.205</w:t>
            </w:r>
          </w:p>
        </w:tc>
        <w:tc>
          <w:tcPr>
            <w:tcW w:w="183" w:type="dxa"/>
          </w:tcPr>
          <w:p>
            <w:pPr>
              <w:pStyle w:val="TableParagraph"/>
              <w:jc w:val="left"/>
              <w:rPr>
                <w:rFonts w:ascii="Times New Roman"/>
                <w:sz w:val="20"/>
              </w:rPr>
            </w:pPr>
          </w:p>
        </w:tc>
        <w:tc>
          <w:tcPr>
            <w:tcW w:w="1235" w:type="dxa"/>
          </w:tcPr>
          <w:p>
            <w:pPr>
              <w:pStyle w:val="TableParagraph"/>
              <w:spacing w:line="227" w:lineRule="exact"/>
              <w:ind w:left="-2" w:right="70"/>
              <w:rPr>
                <w:sz w:val="20"/>
              </w:rPr>
            </w:pPr>
            <w:r>
              <w:rPr>
                <w:spacing w:val="-2"/>
                <w:sz w:val="20"/>
              </w:rPr>
              <w:t>55.441</w:t>
            </w:r>
          </w:p>
        </w:tc>
      </w:tr>
      <w:tr>
        <w:trPr>
          <w:trHeight w:val="340" w:hRule="atLeast"/>
        </w:trPr>
        <w:tc>
          <w:tcPr>
            <w:tcW w:w="6739" w:type="dxa"/>
          </w:tcPr>
          <w:p>
            <w:pPr>
              <w:pStyle w:val="TableParagraph"/>
              <w:spacing w:line="211" w:lineRule="exact" w:before="110"/>
              <w:ind w:left="525"/>
              <w:jc w:val="left"/>
              <w:rPr>
                <w:b/>
                <w:sz w:val="20"/>
              </w:rPr>
            </w:pPr>
            <w:r>
              <w:rPr>
                <w:b/>
                <w:sz w:val="20"/>
              </w:rPr>
              <w:t>Impostos,</w:t>
            </w:r>
            <w:r>
              <w:rPr>
                <w:b/>
                <w:spacing w:val="-7"/>
                <w:sz w:val="20"/>
              </w:rPr>
              <w:t> </w:t>
            </w:r>
            <w:r>
              <w:rPr>
                <w:b/>
                <w:sz w:val="20"/>
              </w:rPr>
              <w:t>taxas</w:t>
            </w:r>
            <w:r>
              <w:rPr>
                <w:b/>
                <w:spacing w:val="-4"/>
                <w:sz w:val="20"/>
              </w:rPr>
              <w:t> </w:t>
            </w:r>
            <w:r>
              <w:rPr>
                <w:b/>
                <w:sz w:val="20"/>
              </w:rPr>
              <w:t>e</w:t>
            </w:r>
            <w:r>
              <w:rPr>
                <w:b/>
                <w:spacing w:val="-2"/>
                <w:sz w:val="20"/>
              </w:rPr>
              <w:t> contribuições</w:t>
            </w:r>
          </w:p>
        </w:tc>
        <w:tc>
          <w:tcPr>
            <w:tcW w:w="1254" w:type="dxa"/>
          </w:tcPr>
          <w:p>
            <w:pPr>
              <w:pStyle w:val="TableParagraph"/>
              <w:spacing w:line="211" w:lineRule="exact" w:before="110"/>
              <w:ind w:left="-1" w:right="74"/>
              <w:rPr>
                <w:b/>
                <w:sz w:val="20"/>
              </w:rPr>
            </w:pPr>
            <w:r>
              <w:rPr>
                <w:b/>
                <w:spacing w:val="-2"/>
                <w:sz w:val="20"/>
              </w:rPr>
              <w:t>1.915.092</w:t>
            </w:r>
          </w:p>
        </w:tc>
        <w:tc>
          <w:tcPr>
            <w:tcW w:w="183" w:type="dxa"/>
          </w:tcPr>
          <w:p>
            <w:pPr>
              <w:pStyle w:val="TableParagraph"/>
              <w:jc w:val="left"/>
              <w:rPr>
                <w:rFonts w:ascii="Times New Roman"/>
                <w:sz w:val="20"/>
              </w:rPr>
            </w:pPr>
          </w:p>
        </w:tc>
        <w:tc>
          <w:tcPr>
            <w:tcW w:w="1235" w:type="dxa"/>
          </w:tcPr>
          <w:p>
            <w:pPr>
              <w:pStyle w:val="TableParagraph"/>
              <w:spacing w:line="211" w:lineRule="exact" w:before="110"/>
              <w:ind w:left="276"/>
              <w:jc w:val="left"/>
              <w:rPr>
                <w:b/>
                <w:sz w:val="20"/>
              </w:rPr>
            </w:pPr>
            <w:r>
              <w:rPr>
                <w:b/>
                <w:spacing w:val="-2"/>
                <w:sz w:val="20"/>
              </w:rPr>
              <w:t>1.961.676</w:t>
            </w:r>
          </w:p>
        </w:tc>
      </w:tr>
      <w:tr>
        <w:trPr>
          <w:trHeight w:val="227" w:hRule="atLeast"/>
        </w:trPr>
        <w:tc>
          <w:tcPr>
            <w:tcW w:w="6739" w:type="dxa"/>
          </w:tcPr>
          <w:p>
            <w:pPr>
              <w:pStyle w:val="TableParagraph"/>
              <w:spacing w:line="208" w:lineRule="exact"/>
              <w:ind w:left="721"/>
              <w:jc w:val="left"/>
              <w:rPr>
                <w:sz w:val="20"/>
              </w:rPr>
            </w:pPr>
            <w:r>
              <w:rPr>
                <w:spacing w:val="-2"/>
                <w:sz w:val="20"/>
              </w:rPr>
              <w:t>Federais</w:t>
            </w:r>
          </w:p>
        </w:tc>
        <w:tc>
          <w:tcPr>
            <w:tcW w:w="1254" w:type="dxa"/>
          </w:tcPr>
          <w:p>
            <w:pPr>
              <w:pStyle w:val="TableParagraph"/>
              <w:spacing w:line="208" w:lineRule="exact"/>
              <w:ind w:left="-1" w:right="74"/>
              <w:rPr>
                <w:sz w:val="20"/>
              </w:rPr>
            </w:pPr>
            <w:r>
              <w:rPr>
                <w:spacing w:val="-2"/>
                <w:sz w:val="20"/>
              </w:rPr>
              <w:t>952.116</w:t>
            </w:r>
          </w:p>
        </w:tc>
        <w:tc>
          <w:tcPr>
            <w:tcW w:w="183" w:type="dxa"/>
          </w:tcPr>
          <w:p>
            <w:pPr>
              <w:pStyle w:val="TableParagraph"/>
              <w:jc w:val="left"/>
              <w:rPr>
                <w:rFonts w:ascii="Times New Roman"/>
                <w:sz w:val="16"/>
              </w:rPr>
            </w:pPr>
          </w:p>
        </w:tc>
        <w:tc>
          <w:tcPr>
            <w:tcW w:w="1235" w:type="dxa"/>
          </w:tcPr>
          <w:p>
            <w:pPr>
              <w:pStyle w:val="TableParagraph"/>
              <w:spacing w:line="208" w:lineRule="exact"/>
              <w:ind w:left="-2" w:right="75"/>
              <w:rPr>
                <w:sz w:val="20"/>
              </w:rPr>
            </w:pPr>
            <w:r>
              <w:rPr>
                <w:spacing w:val="-2"/>
                <w:sz w:val="20"/>
              </w:rPr>
              <w:t>695.988</w:t>
            </w:r>
          </w:p>
        </w:tc>
      </w:tr>
      <w:tr>
        <w:trPr>
          <w:trHeight w:val="230" w:hRule="atLeast"/>
        </w:trPr>
        <w:tc>
          <w:tcPr>
            <w:tcW w:w="6739" w:type="dxa"/>
          </w:tcPr>
          <w:p>
            <w:pPr>
              <w:pStyle w:val="TableParagraph"/>
              <w:spacing w:line="211" w:lineRule="exact"/>
              <w:ind w:left="721"/>
              <w:jc w:val="left"/>
              <w:rPr>
                <w:sz w:val="20"/>
              </w:rPr>
            </w:pPr>
            <w:r>
              <w:rPr>
                <w:spacing w:val="-2"/>
                <w:sz w:val="20"/>
              </w:rPr>
              <w:t>Estaduais</w:t>
            </w:r>
          </w:p>
        </w:tc>
        <w:tc>
          <w:tcPr>
            <w:tcW w:w="1254" w:type="dxa"/>
          </w:tcPr>
          <w:p>
            <w:pPr>
              <w:pStyle w:val="TableParagraph"/>
              <w:spacing w:line="211" w:lineRule="exact"/>
              <w:ind w:left="-1" w:right="74"/>
              <w:rPr>
                <w:sz w:val="20"/>
              </w:rPr>
            </w:pPr>
            <w:r>
              <w:rPr>
                <w:spacing w:val="-2"/>
                <w:sz w:val="20"/>
              </w:rPr>
              <w:t>944.313</w:t>
            </w:r>
          </w:p>
        </w:tc>
        <w:tc>
          <w:tcPr>
            <w:tcW w:w="183" w:type="dxa"/>
          </w:tcPr>
          <w:p>
            <w:pPr>
              <w:pStyle w:val="TableParagraph"/>
              <w:jc w:val="left"/>
              <w:rPr>
                <w:rFonts w:ascii="Times New Roman"/>
                <w:sz w:val="16"/>
              </w:rPr>
            </w:pPr>
          </w:p>
        </w:tc>
        <w:tc>
          <w:tcPr>
            <w:tcW w:w="1235" w:type="dxa"/>
          </w:tcPr>
          <w:p>
            <w:pPr>
              <w:pStyle w:val="TableParagraph"/>
              <w:spacing w:line="211" w:lineRule="exact"/>
              <w:ind w:left="276"/>
              <w:jc w:val="left"/>
              <w:rPr>
                <w:sz w:val="20"/>
              </w:rPr>
            </w:pPr>
            <w:r>
              <w:rPr>
                <w:spacing w:val="-2"/>
                <w:sz w:val="20"/>
              </w:rPr>
              <w:t>1.249.774</w:t>
            </w:r>
          </w:p>
        </w:tc>
      </w:tr>
      <w:tr>
        <w:trPr>
          <w:trHeight w:val="343" w:hRule="atLeast"/>
        </w:trPr>
        <w:tc>
          <w:tcPr>
            <w:tcW w:w="6739" w:type="dxa"/>
          </w:tcPr>
          <w:p>
            <w:pPr>
              <w:pStyle w:val="TableParagraph"/>
              <w:spacing w:line="228" w:lineRule="exact"/>
              <w:ind w:left="721"/>
              <w:jc w:val="left"/>
              <w:rPr>
                <w:sz w:val="20"/>
              </w:rPr>
            </w:pPr>
            <w:r>
              <w:rPr>
                <w:spacing w:val="-2"/>
                <w:sz w:val="20"/>
              </w:rPr>
              <w:t>Municipais</w:t>
            </w:r>
          </w:p>
        </w:tc>
        <w:tc>
          <w:tcPr>
            <w:tcW w:w="1254" w:type="dxa"/>
          </w:tcPr>
          <w:p>
            <w:pPr>
              <w:pStyle w:val="TableParagraph"/>
              <w:spacing w:line="228" w:lineRule="exact"/>
              <w:ind w:left="-1" w:right="74"/>
              <w:rPr>
                <w:sz w:val="20"/>
              </w:rPr>
            </w:pPr>
            <w:r>
              <w:rPr>
                <w:spacing w:val="-2"/>
                <w:sz w:val="20"/>
              </w:rPr>
              <w:t>18.663</w:t>
            </w:r>
          </w:p>
        </w:tc>
        <w:tc>
          <w:tcPr>
            <w:tcW w:w="183" w:type="dxa"/>
          </w:tcPr>
          <w:p>
            <w:pPr>
              <w:pStyle w:val="TableParagraph"/>
              <w:jc w:val="left"/>
              <w:rPr>
                <w:rFonts w:ascii="Times New Roman"/>
                <w:sz w:val="20"/>
              </w:rPr>
            </w:pPr>
          </w:p>
        </w:tc>
        <w:tc>
          <w:tcPr>
            <w:tcW w:w="1235" w:type="dxa"/>
          </w:tcPr>
          <w:p>
            <w:pPr>
              <w:pStyle w:val="TableParagraph"/>
              <w:spacing w:line="228" w:lineRule="exact"/>
              <w:ind w:left="-2" w:right="70"/>
              <w:rPr>
                <w:sz w:val="20"/>
              </w:rPr>
            </w:pPr>
            <w:r>
              <w:rPr>
                <w:spacing w:val="-2"/>
                <w:sz w:val="20"/>
              </w:rPr>
              <w:t>15.914</w:t>
            </w:r>
          </w:p>
        </w:tc>
      </w:tr>
      <w:tr>
        <w:trPr>
          <w:trHeight w:val="343" w:hRule="atLeast"/>
        </w:trPr>
        <w:tc>
          <w:tcPr>
            <w:tcW w:w="6739" w:type="dxa"/>
          </w:tcPr>
          <w:p>
            <w:pPr>
              <w:pStyle w:val="TableParagraph"/>
              <w:spacing w:line="213" w:lineRule="exact" w:before="110"/>
              <w:ind w:left="525"/>
              <w:jc w:val="left"/>
              <w:rPr>
                <w:b/>
                <w:sz w:val="20"/>
              </w:rPr>
            </w:pPr>
            <w:r>
              <w:rPr>
                <w:b/>
                <w:sz w:val="20"/>
              </w:rPr>
              <w:t>Remuneração</w:t>
            </w:r>
            <w:r>
              <w:rPr>
                <w:b/>
                <w:spacing w:val="-6"/>
                <w:sz w:val="20"/>
              </w:rPr>
              <w:t> </w:t>
            </w:r>
            <w:r>
              <w:rPr>
                <w:b/>
                <w:sz w:val="20"/>
              </w:rPr>
              <w:t>de</w:t>
            </w:r>
            <w:r>
              <w:rPr>
                <w:b/>
                <w:spacing w:val="-13"/>
                <w:sz w:val="20"/>
              </w:rPr>
              <w:t> </w:t>
            </w:r>
            <w:r>
              <w:rPr>
                <w:b/>
                <w:sz w:val="20"/>
              </w:rPr>
              <w:t>capitais</w:t>
            </w:r>
            <w:r>
              <w:rPr>
                <w:b/>
                <w:spacing w:val="-11"/>
                <w:sz w:val="20"/>
              </w:rPr>
              <w:t> </w:t>
            </w:r>
            <w:r>
              <w:rPr>
                <w:b/>
                <w:sz w:val="20"/>
              </w:rPr>
              <w:t>de</w:t>
            </w:r>
            <w:r>
              <w:rPr>
                <w:b/>
                <w:spacing w:val="-8"/>
                <w:sz w:val="20"/>
              </w:rPr>
              <w:t> </w:t>
            </w:r>
            <w:r>
              <w:rPr>
                <w:b/>
                <w:spacing w:val="-2"/>
                <w:sz w:val="20"/>
              </w:rPr>
              <w:t>terceiros</w:t>
            </w:r>
          </w:p>
        </w:tc>
        <w:tc>
          <w:tcPr>
            <w:tcW w:w="1254" w:type="dxa"/>
          </w:tcPr>
          <w:p>
            <w:pPr>
              <w:pStyle w:val="TableParagraph"/>
              <w:spacing w:line="213" w:lineRule="exact" w:before="110"/>
              <w:ind w:left="-1" w:right="74"/>
              <w:rPr>
                <w:b/>
                <w:sz w:val="20"/>
              </w:rPr>
            </w:pPr>
            <w:r>
              <w:rPr>
                <w:b/>
                <w:spacing w:val="-2"/>
                <w:sz w:val="20"/>
              </w:rPr>
              <w:t>1.376.832</w:t>
            </w:r>
          </w:p>
        </w:tc>
        <w:tc>
          <w:tcPr>
            <w:tcW w:w="183" w:type="dxa"/>
          </w:tcPr>
          <w:p>
            <w:pPr>
              <w:pStyle w:val="TableParagraph"/>
              <w:jc w:val="left"/>
              <w:rPr>
                <w:rFonts w:ascii="Times New Roman"/>
                <w:sz w:val="20"/>
              </w:rPr>
            </w:pPr>
          </w:p>
        </w:tc>
        <w:tc>
          <w:tcPr>
            <w:tcW w:w="1235" w:type="dxa"/>
          </w:tcPr>
          <w:p>
            <w:pPr>
              <w:pStyle w:val="TableParagraph"/>
              <w:spacing w:line="213" w:lineRule="exact" w:before="110"/>
              <w:ind w:left="276"/>
              <w:jc w:val="left"/>
              <w:rPr>
                <w:b/>
                <w:sz w:val="20"/>
              </w:rPr>
            </w:pPr>
            <w:r>
              <w:rPr>
                <w:b/>
                <w:spacing w:val="-2"/>
                <w:sz w:val="20"/>
              </w:rPr>
              <w:t>1.547.147</w:t>
            </w:r>
          </w:p>
        </w:tc>
      </w:tr>
      <w:tr>
        <w:trPr>
          <w:trHeight w:val="230" w:hRule="atLeast"/>
        </w:trPr>
        <w:tc>
          <w:tcPr>
            <w:tcW w:w="6739" w:type="dxa"/>
          </w:tcPr>
          <w:p>
            <w:pPr>
              <w:pStyle w:val="TableParagraph"/>
              <w:spacing w:line="210" w:lineRule="exact"/>
              <w:ind w:left="721"/>
              <w:jc w:val="left"/>
              <w:rPr>
                <w:sz w:val="20"/>
              </w:rPr>
            </w:pPr>
            <w:r>
              <w:rPr>
                <w:sz w:val="20"/>
              </w:rPr>
              <w:t>Despesas</w:t>
            </w:r>
            <w:r>
              <w:rPr>
                <w:spacing w:val="-12"/>
                <w:sz w:val="20"/>
              </w:rPr>
              <w:t> </w:t>
            </w:r>
            <w:r>
              <w:rPr>
                <w:sz w:val="20"/>
              </w:rPr>
              <w:t>financeiras,</w:t>
            </w:r>
            <w:r>
              <w:rPr>
                <w:spacing w:val="-8"/>
                <w:sz w:val="20"/>
              </w:rPr>
              <w:t> </w:t>
            </w:r>
            <w:r>
              <w:rPr>
                <w:sz w:val="20"/>
              </w:rPr>
              <w:t>variações</w:t>
            </w:r>
            <w:r>
              <w:rPr>
                <w:spacing w:val="-10"/>
                <w:sz w:val="20"/>
              </w:rPr>
              <w:t> </w:t>
            </w:r>
            <w:r>
              <w:rPr>
                <w:sz w:val="20"/>
              </w:rPr>
              <w:t>cambiais</w:t>
            </w:r>
            <w:r>
              <w:rPr>
                <w:spacing w:val="-11"/>
                <w:sz w:val="20"/>
              </w:rPr>
              <w:t> </w:t>
            </w:r>
            <w:r>
              <w:rPr>
                <w:spacing w:val="-2"/>
                <w:sz w:val="20"/>
              </w:rPr>
              <w:t>negativas</w:t>
            </w:r>
          </w:p>
        </w:tc>
        <w:tc>
          <w:tcPr>
            <w:tcW w:w="1254" w:type="dxa"/>
          </w:tcPr>
          <w:p>
            <w:pPr>
              <w:pStyle w:val="TableParagraph"/>
              <w:spacing w:line="210" w:lineRule="exact"/>
              <w:ind w:left="-1" w:right="74"/>
              <w:rPr>
                <w:sz w:val="20"/>
              </w:rPr>
            </w:pPr>
            <w:r>
              <w:rPr>
                <w:spacing w:val="-2"/>
                <w:sz w:val="20"/>
              </w:rPr>
              <w:t>1.374.088</w:t>
            </w:r>
          </w:p>
        </w:tc>
        <w:tc>
          <w:tcPr>
            <w:tcW w:w="183" w:type="dxa"/>
          </w:tcPr>
          <w:p>
            <w:pPr>
              <w:pStyle w:val="TableParagraph"/>
              <w:jc w:val="left"/>
              <w:rPr>
                <w:rFonts w:ascii="Times New Roman"/>
                <w:sz w:val="16"/>
              </w:rPr>
            </w:pPr>
          </w:p>
        </w:tc>
        <w:tc>
          <w:tcPr>
            <w:tcW w:w="1235" w:type="dxa"/>
          </w:tcPr>
          <w:p>
            <w:pPr>
              <w:pStyle w:val="TableParagraph"/>
              <w:spacing w:line="210" w:lineRule="exact"/>
              <w:ind w:left="276"/>
              <w:jc w:val="left"/>
              <w:rPr>
                <w:sz w:val="20"/>
              </w:rPr>
            </w:pPr>
            <w:r>
              <w:rPr>
                <w:spacing w:val="-2"/>
                <w:sz w:val="20"/>
              </w:rPr>
              <w:t>1.538.926</w:t>
            </w:r>
          </w:p>
        </w:tc>
      </w:tr>
      <w:tr>
        <w:trPr>
          <w:trHeight w:val="343" w:hRule="atLeast"/>
        </w:trPr>
        <w:tc>
          <w:tcPr>
            <w:tcW w:w="6739" w:type="dxa"/>
          </w:tcPr>
          <w:p>
            <w:pPr>
              <w:pStyle w:val="TableParagraph"/>
              <w:spacing w:line="227" w:lineRule="exact"/>
              <w:ind w:left="721"/>
              <w:jc w:val="left"/>
              <w:rPr>
                <w:sz w:val="20"/>
              </w:rPr>
            </w:pPr>
            <w:r>
              <w:rPr>
                <w:spacing w:val="-2"/>
                <w:sz w:val="20"/>
              </w:rPr>
              <w:t>Aluguéis</w:t>
            </w:r>
          </w:p>
        </w:tc>
        <w:tc>
          <w:tcPr>
            <w:tcW w:w="1254" w:type="dxa"/>
          </w:tcPr>
          <w:p>
            <w:pPr>
              <w:pStyle w:val="TableParagraph"/>
              <w:spacing w:line="227" w:lineRule="exact"/>
              <w:ind w:left="-1" w:right="70"/>
              <w:rPr>
                <w:sz w:val="20"/>
              </w:rPr>
            </w:pPr>
            <w:r>
              <w:rPr>
                <w:spacing w:val="-4"/>
                <w:sz w:val="20"/>
              </w:rPr>
              <w:t>2.744</w:t>
            </w:r>
          </w:p>
        </w:tc>
        <w:tc>
          <w:tcPr>
            <w:tcW w:w="183" w:type="dxa"/>
          </w:tcPr>
          <w:p>
            <w:pPr>
              <w:pStyle w:val="TableParagraph"/>
              <w:jc w:val="left"/>
              <w:rPr>
                <w:rFonts w:ascii="Times New Roman"/>
                <w:sz w:val="20"/>
              </w:rPr>
            </w:pPr>
          </w:p>
        </w:tc>
        <w:tc>
          <w:tcPr>
            <w:tcW w:w="1235" w:type="dxa"/>
          </w:tcPr>
          <w:p>
            <w:pPr>
              <w:pStyle w:val="TableParagraph"/>
              <w:spacing w:line="227" w:lineRule="exact"/>
              <w:ind w:left="-2" w:right="67"/>
              <w:rPr>
                <w:sz w:val="20"/>
              </w:rPr>
            </w:pPr>
            <w:r>
              <w:rPr>
                <w:spacing w:val="-4"/>
                <w:sz w:val="20"/>
              </w:rPr>
              <w:t>8.221</w:t>
            </w:r>
          </w:p>
        </w:tc>
      </w:tr>
      <w:tr>
        <w:trPr>
          <w:trHeight w:val="343" w:hRule="atLeast"/>
        </w:trPr>
        <w:tc>
          <w:tcPr>
            <w:tcW w:w="6739" w:type="dxa"/>
          </w:tcPr>
          <w:p>
            <w:pPr>
              <w:pStyle w:val="TableParagraph"/>
              <w:spacing w:line="213" w:lineRule="exact" w:before="110"/>
              <w:ind w:left="525"/>
              <w:jc w:val="left"/>
              <w:rPr>
                <w:b/>
                <w:sz w:val="20"/>
              </w:rPr>
            </w:pPr>
            <w:r>
              <w:rPr>
                <w:b/>
                <w:sz w:val="20"/>
              </w:rPr>
              <w:t>Remuneração</w:t>
            </w:r>
            <w:r>
              <w:rPr>
                <w:b/>
                <w:spacing w:val="-10"/>
                <w:sz w:val="20"/>
              </w:rPr>
              <w:t> </w:t>
            </w:r>
            <w:r>
              <w:rPr>
                <w:b/>
                <w:sz w:val="20"/>
              </w:rPr>
              <w:t>de</w:t>
            </w:r>
            <w:r>
              <w:rPr>
                <w:b/>
                <w:spacing w:val="-14"/>
                <w:sz w:val="20"/>
              </w:rPr>
              <w:t> </w:t>
            </w:r>
            <w:r>
              <w:rPr>
                <w:b/>
                <w:sz w:val="20"/>
              </w:rPr>
              <w:t>capitais</w:t>
            </w:r>
            <w:r>
              <w:rPr>
                <w:b/>
                <w:spacing w:val="-13"/>
                <w:sz w:val="20"/>
              </w:rPr>
              <w:t> </w:t>
            </w:r>
            <w:r>
              <w:rPr>
                <w:b/>
                <w:spacing w:val="-2"/>
                <w:sz w:val="20"/>
              </w:rPr>
              <w:t>próprios</w:t>
            </w:r>
          </w:p>
        </w:tc>
        <w:tc>
          <w:tcPr>
            <w:tcW w:w="1254" w:type="dxa"/>
          </w:tcPr>
          <w:p>
            <w:pPr>
              <w:pStyle w:val="TableParagraph"/>
              <w:spacing w:line="213" w:lineRule="exact" w:before="110"/>
              <w:ind w:left="-1" w:right="74"/>
              <w:rPr>
                <w:b/>
                <w:sz w:val="20"/>
              </w:rPr>
            </w:pPr>
            <w:r>
              <w:rPr>
                <w:b/>
                <w:spacing w:val="-2"/>
                <w:sz w:val="20"/>
              </w:rPr>
              <w:t>600.454</w:t>
            </w:r>
          </w:p>
        </w:tc>
        <w:tc>
          <w:tcPr>
            <w:tcW w:w="183" w:type="dxa"/>
          </w:tcPr>
          <w:p>
            <w:pPr>
              <w:pStyle w:val="TableParagraph"/>
              <w:jc w:val="left"/>
              <w:rPr>
                <w:rFonts w:ascii="Times New Roman"/>
                <w:sz w:val="20"/>
              </w:rPr>
            </w:pPr>
          </w:p>
        </w:tc>
        <w:tc>
          <w:tcPr>
            <w:tcW w:w="1235" w:type="dxa"/>
          </w:tcPr>
          <w:p>
            <w:pPr>
              <w:pStyle w:val="TableParagraph"/>
              <w:spacing w:line="213" w:lineRule="exact" w:before="110"/>
              <w:ind w:left="-2" w:right="75"/>
              <w:rPr>
                <w:b/>
                <w:sz w:val="20"/>
              </w:rPr>
            </w:pPr>
            <w:r>
              <w:rPr>
                <w:b/>
                <w:spacing w:val="-2"/>
                <w:sz w:val="20"/>
              </w:rPr>
              <w:t>424.973</w:t>
            </w:r>
          </w:p>
        </w:tc>
      </w:tr>
      <w:tr>
        <w:trPr>
          <w:trHeight w:val="230" w:hRule="atLeast"/>
        </w:trPr>
        <w:tc>
          <w:tcPr>
            <w:tcW w:w="6739" w:type="dxa"/>
          </w:tcPr>
          <w:p>
            <w:pPr>
              <w:pStyle w:val="TableParagraph"/>
              <w:spacing w:line="211" w:lineRule="exact"/>
              <w:ind w:left="721"/>
              <w:jc w:val="left"/>
              <w:rPr>
                <w:sz w:val="20"/>
              </w:rPr>
            </w:pPr>
            <w:r>
              <w:rPr>
                <w:sz w:val="20"/>
              </w:rPr>
              <w:t>Juros</w:t>
            </w:r>
            <w:r>
              <w:rPr>
                <w:spacing w:val="-7"/>
                <w:sz w:val="20"/>
              </w:rPr>
              <w:t> </w:t>
            </w:r>
            <w:r>
              <w:rPr>
                <w:sz w:val="20"/>
              </w:rPr>
              <w:t>sobre</w:t>
            </w:r>
            <w:r>
              <w:rPr>
                <w:spacing w:val="-9"/>
                <w:sz w:val="20"/>
              </w:rPr>
              <w:t> </w:t>
            </w:r>
            <w:r>
              <w:rPr>
                <w:sz w:val="20"/>
              </w:rPr>
              <w:t>capital</w:t>
            </w:r>
            <w:r>
              <w:rPr>
                <w:spacing w:val="-6"/>
                <w:sz w:val="20"/>
              </w:rPr>
              <w:t> </w:t>
            </w:r>
            <w:r>
              <w:rPr>
                <w:sz w:val="20"/>
              </w:rPr>
              <w:t>próprio</w:t>
            </w:r>
            <w:r>
              <w:rPr>
                <w:spacing w:val="-6"/>
                <w:sz w:val="20"/>
              </w:rPr>
              <w:t> </w:t>
            </w:r>
            <w:r>
              <w:rPr>
                <w:sz w:val="20"/>
              </w:rPr>
              <w:t>e</w:t>
            </w:r>
            <w:r>
              <w:rPr>
                <w:spacing w:val="-6"/>
                <w:sz w:val="20"/>
              </w:rPr>
              <w:t> </w:t>
            </w:r>
            <w:r>
              <w:rPr>
                <w:sz w:val="20"/>
              </w:rPr>
              <w:t>lucros</w:t>
            </w:r>
            <w:r>
              <w:rPr>
                <w:spacing w:val="-6"/>
                <w:sz w:val="20"/>
              </w:rPr>
              <w:t> </w:t>
            </w:r>
            <w:r>
              <w:rPr>
                <w:spacing w:val="-2"/>
                <w:sz w:val="20"/>
              </w:rPr>
              <w:t>distribuídos</w:t>
            </w:r>
          </w:p>
        </w:tc>
        <w:tc>
          <w:tcPr>
            <w:tcW w:w="1254" w:type="dxa"/>
          </w:tcPr>
          <w:p>
            <w:pPr>
              <w:pStyle w:val="TableParagraph"/>
              <w:spacing w:line="211" w:lineRule="exact"/>
              <w:ind w:left="-1" w:right="74"/>
              <w:rPr>
                <w:sz w:val="20"/>
              </w:rPr>
            </w:pPr>
            <w:r>
              <w:rPr>
                <w:spacing w:val="-2"/>
                <w:sz w:val="20"/>
              </w:rPr>
              <w:t>394.895</w:t>
            </w:r>
          </w:p>
        </w:tc>
        <w:tc>
          <w:tcPr>
            <w:tcW w:w="183" w:type="dxa"/>
          </w:tcPr>
          <w:p>
            <w:pPr>
              <w:pStyle w:val="TableParagraph"/>
              <w:jc w:val="left"/>
              <w:rPr>
                <w:rFonts w:ascii="Times New Roman"/>
                <w:sz w:val="16"/>
              </w:rPr>
            </w:pPr>
          </w:p>
        </w:tc>
        <w:tc>
          <w:tcPr>
            <w:tcW w:w="1235" w:type="dxa"/>
          </w:tcPr>
          <w:p>
            <w:pPr>
              <w:pStyle w:val="TableParagraph"/>
              <w:spacing w:line="211" w:lineRule="exact"/>
              <w:ind w:left="-2" w:right="75"/>
              <w:rPr>
                <w:sz w:val="20"/>
              </w:rPr>
            </w:pPr>
            <w:r>
              <w:rPr>
                <w:spacing w:val="-2"/>
                <w:sz w:val="20"/>
              </w:rPr>
              <w:t>424.973</w:t>
            </w:r>
          </w:p>
        </w:tc>
      </w:tr>
      <w:tr>
        <w:trPr>
          <w:trHeight w:val="228" w:hRule="atLeast"/>
        </w:trPr>
        <w:tc>
          <w:tcPr>
            <w:tcW w:w="6739" w:type="dxa"/>
          </w:tcPr>
          <w:p>
            <w:pPr>
              <w:pStyle w:val="TableParagraph"/>
              <w:spacing w:line="208" w:lineRule="exact"/>
              <w:ind w:left="721"/>
              <w:jc w:val="left"/>
              <w:rPr>
                <w:sz w:val="20"/>
              </w:rPr>
            </w:pPr>
            <w:r>
              <w:rPr>
                <w:sz w:val="20"/>
              </w:rPr>
              <w:t>Lucros</w:t>
            </w:r>
            <w:r>
              <w:rPr>
                <w:spacing w:val="-5"/>
                <w:sz w:val="20"/>
              </w:rPr>
              <w:t> </w:t>
            </w:r>
            <w:r>
              <w:rPr>
                <w:spacing w:val="-2"/>
                <w:sz w:val="20"/>
              </w:rPr>
              <w:t>retidos</w:t>
            </w:r>
          </w:p>
        </w:tc>
        <w:tc>
          <w:tcPr>
            <w:tcW w:w="1254" w:type="dxa"/>
          </w:tcPr>
          <w:p>
            <w:pPr>
              <w:pStyle w:val="TableParagraph"/>
              <w:spacing w:line="208" w:lineRule="exact"/>
              <w:ind w:left="-1" w:right="74"/>
              <w:rPr>
                <w:sz w:val="20"/>
              </w:rPr>
            </w:pPr>
            <w:r>
              <w:rPr>
                <w:spacing w:val="-2"/>
                <w:sz w:val="20"/>
              </w:rPr>
              <w:t>205.559</w:t>
            </w:r>
          </w:p>
        </w:tc>
        <w:tc>
          <w:tcPr>
            <w:tcW w:w="183" w:type="dxa"/>
          </w:tcPr>
          <w:p>
            <w:pPr>
              <w:pStyle w:val="TableParagraph"/>
              <w:jc w:val="left"/>
              <w:rPr>
                <w:rFonts w:ascii="Times New Roman"/>
                <w:sz w:val="16"/>
              </w:rPr>
            </w:pPr>
          </w:p>
        </w:tc>
        <w:tc>
          <w:tcPr>
            <w:tcW w:w="1235" w:type="dxa"/>
          </w:tcPr>
          <w:p>
            <w:pPr>
              <w:pStyle w:val="TableParagraph"/>
              <w:spacing w:line="208" w:lineRule="exact"/>
              <w:ind w:left="-2" w:right="67"/>
              <w:rPr>
                <w:sz w:val="20"/>
              </w:rPr>
            </w:pPr>
            <w:r>
              <w:rPr>
                <w:spacing w:val="-10"/>
                <w:sz w:val="20"/>
              </w:rPr>
              <w:t>-</w:t>
            </w:r>
          </w:p>
        </w:tc>
      </w:tr>
    </w:tbl>
    <w:p>
      <w:pPr>
        <w:pStyle w:val="BodyText"/>
        <w:spacing w:before="24"/>
      </w:pPr>
      <w:r>
        <w:rPr/>
        <mc:AlternateContent>
          <mc:Choice Requires="wps">
            <w:drawing>
              <wp:anchor distT="0" distB="0" distL="0" distR="0" allowOverlap="1" layoutInCell="1" locked="0" behindDoc="1" simplePos="0" relativeHeight="481874944">
                <wp:simplePos x="0" y="0"/>
                <wp:positionH relativeFrom="page">
                  <wp:posOffset>6350</wp:posOffset>
                </wp:positionH>
                <wp:positionV relativeFrom="page">
                  <wp:posOffset>0</wp:posOffset>
                </wp:positionV>
                <wp:extent cx="7766050" cy="10058400"/>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7766050" cy="10058400"/>
                          <a:chExt cx="7766050" cy="10058400"/>
                        </a:xfrm>
                      </wpg:grpSpPr>
                      <pic:pic>
                        <pic:nvPicPr>
                          <pic:cNvPr id="85" name="Image 85"/>
                          <pic:cNvPicPr/>
                        </pic:nvPicPr>
                        <pic:blipFill>
                          <a:blip r:embed="rId30" cstate="print"/>
                          <a:stretch>
                            <a:fillRect/>
                          </a:stretch>
                        </pic:blipFill>
                        <pic:spPr>
                          <a:xfrm>
                            <a:off x="780821" y="0"/>
                            <a:ext cx="6972528" cy="10058400"/>
                          </a:xfrm>
                          <a:prstGeom prst="rect">
                            <a:avLst/>
                          </a:prstGeom>
                        </pic:spPr>
                      </pic:pic>
                      <pic:pic>
                        <pic:nvPicPr>
                          <pic:cNvPr id="86" name="Image 86"/>
                          <pic:cNvPicPr/>
                        </pic:nvPicPr>
                        <pic:blipFill>
                          <a:blip r:embed="rId6" cstate="print"/>
                          <a:stretch>
                            <a:fillRect/>
                          </a:stretch>
                        </pic:blipFill>
                        <pic:spPr>
                          <a:xfrm>
                            <a:off x="0" y="9525"/>
                            <a:ext cx="7766050" cy="915034"/>
                          </a:xfrm>
                          <a:prstGeom prst="rect">
                            <a:avLst/>
                          </a:prstGeom>
                        </pic:spPr>
                      </pic:pic>
                      <wps:wsp>
                        <wps:cNvPr id="87" name="Graphic 87"/>
                        <wps:cNvSpPr/>
                        <wps:spPr>
                          <a:xfrm>
                            <a:off x="6426200" y="9548494"/>
                            <a:ext cx="588645" cy="225425"/>
                          </a:xfrm>
                          <a:custGeom>
                            <a:avLst/>
                            <a:gdLst/>
                            <a:ahLst/>
                            <a:cxnLst/>
                            <a:rect l="l" t="t" r="r" b="b"/>
                            <a:pathLst>
                              <a:path w="588645" h="225425">
                                <a:moveTo>
                                  <a:pt x="0" y="37591"/>
                                </a:moveTo>
                                <a:lnTo>
                                  <a:pt x="2944" y="22985"/>
                                </a:lnTo>
                                <a:lnTo>
                                  <a:pt x="10985" y="11033"/>
                                </a:lnTo>
                                <a:lnTo>
                                  <a:pt x="22931" y="2962"/>
                                </a:lnTo>
                                <a:lnTo>
                                  <a:pt x="37591" y="0"/>
                                </a:lnTo>
                                <a:lnTo>
                                  <a:pt x="551052" y="0"/>
                                </a:lnTo>
                                <a:lnTo>
                                  <a:pt x="565713" y="2962"/>
                                </a:lnTo>
                                <a:lnTo>
                                  <a:pt x="577659" y="11033"/>
                                </a:lnTo>
                                <a:lnTo>
                                  <a:pt x="585700" y="22985"/>
                                </a:lnTo>
                                <a:lnTo>
                                  <a:pt x="588645" y="37591"/>
                                </a:lnTo>
                                <a:lnTo>
                                  <a:pt x="588645" y="187832"/>
                                </a:lnTo>
                                <a:lnTo>
                                  <a:pt x="585700" y="202493"/>
                                </a:lnTo>
                                <a:lnTo>
                                  <a:pt x="577659" y="214439"/>
                                </a:lnTo>
                                <a:lnTo>
                                  <a:pt x="565713" y="222480"/>
                                </a:lnTo>
                                <a:lnTo>
                                  <a:pt x="551052"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0pt;width:611.5pt;height:792pt;mso-position-horizontal-relative:page;mso-position-vertical-relative:page;z-index:-21441536" id="docshapegroup77" coordorigin="10,0" coordsize="12230,15840">
                <v:shape style="position:absolute;left:1239;top:0;width:10981;height:15840" type="#_x0000_t75" id="docshape78" stroked="false">
                  <v:imagedata r:id="rId30" o:title=""/>
                </v:shape>
                <v:shape style="position:absolute;left:10;top:15;width:12230;height:1441" type="#_x0000_t75" id="docshape79" stroked="false">
                  <v:imagedata r:id="rId6" o:title=""/>
                </v:shape>
                <v:shape style="position:absolute;left:10130;top:15037;width:927;height:355" id="docshape80" coordorigin="10130,15037" coordsize="927,355" path="m10130,15096l10135,15073,10147,15054,10166,15042,10189,15037,10998,15037,11021,15042,11040,15054,11052,15073,11057,15096,11057,15333,11052,15356,11040,15375,11021,15387,10998,15392,10189,15392,10166,15387,10147,15375,10135,15356,10130,15333,10130,15096xe" filled="false" stroked="true" strokeweight="1pt" strokecolor="#000000">
                  <v:path arrowok="t"/>
                  <v:stroke dashstyle="solid"/>
                </v:shape>
                <w10:wrap type="none"/>
              </v:group>
            </w:pict>
          </mc:Fallback>
        </mc:AlternateContent>
      </w:r>
    </w:p>
    <w:p>
      <w:pPr>
        <w:pStyle w:val="BodyText"/>
        <w:ind w:left="153"/>
      </w:pPr>
      <w:r>
        <w:rPr/>
        <w:t>As</w:t>
      </w:r>
      <w:r>
        <w:rPr>
          <w:spacing w:val="-8"/>
        </w:rPr>
        <w:t> </w:t>
      </w:r>
      <w:r>
        <w:rPr/>
        <w:t>notas</w:t>
      </w:r>
      <w:r>
        <w:rPr>
          <w:spacing w:val="-5"/>
        </w:rPr>
        <w:t> </w:t>
      </w:r>
      <w:r>
        <w:rPr/>
        <w:t>explicativas</w:t>
      </w:r>
      <w:r>
        <w:rPr>
          <w:spacing w:val="-5"/>
        </w:rPr>
        <w:t> </w:t>
      </w:r>
      <w:r>
        <w:rPr/>
        <w:t>são</w:t>
      </w:r>
      <w:r>
        <w:rPr>
          <w:spacing w:val="-5"/>
        </w:rPr>
        <w:t> </w:t>
      </w:r>
      <w:r>
        <w:rPr/>
        <w:t>parte</w:t>
      </w:r>
      <w:r>
        <w:rPr>
          <w:spacing w:val="-5"/>
        </w:rPr>
        <w:t> </w:t>
      </w:r>
      <w:r>
        <w:rPr/>
        <w:t>integrante</w:t>
      </w:r>
      <w:r>
        <w:rPr>
          <w:spacing w:val="-5"/>
        </w:rPr>
        <w:t> </w:t>
      </w:r>
      <w:r>
        <w:rPr/>
        <w:t>das</w:t>
      </w:r>
      <w:r>
        <w:rPr>
          <w:spacing w:val="-6"/>
        </w:rPr>
        <w:t> </w:t>
      </w:r>
      <w:r>
        <w:rPr/>
        <w:t>demonstrações</w:t>
      </w:r>
      <w:r>
        <w:rPr>
          <w:spacing w:val="-1"/>
        </w:rPr>
        <w:t> </w:t>
      </w:r>
      <w:r>
        <w:rPr>
          <w:spacing w:val="-2"/>
        </w:rPr>
        <w:t>financeiras.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2"/>
        <w:rPr>
          <w:sz w:val="20"/>
        </w:rPr>
      </w:pPr>
    </w:p>
    <w:p>
      <w:pPr>
        <w:spacing w:line="218" w:lineRule="exact" w:before="1"/>
        <w:ind w:left="153" w:right="0" w:firstLine="0"/>
        <w:jc w:val="left"/>
        <w:rPr>
          <w:sz w:val="20"/>
        </w:rPr>
      </w:pPr>
      <w:r>
        <w:rPr>
          <w:spacing w:val="-5"/>
          <w:sz w:val="20"/>
        </w:rPr>
        <w:t>18</w:t>
      </w:r>
    </w:p>
    <w:p>
      <w:pPr>
        <w:spacing w:line="149" w:lineRule="exact" w:before="0"/>
        <w:ind w:left="0" w:right="668" w:firstLine="0"/>
        <w:jc w:val="right"/>
        <w:rPr>
          <w:sz w:val="14"/>
        </w:rPr>
      </w:pPr>
      <w:hyperlink w:history="true" w:anchor="_bookmark0">
        <w:r>
          <w:rPr>
            <w:spacing w:val="-2"/>
            <w:sz w:val="14"/>
          </w:rPr>
          <w:t>ÍNDICE</w:t>
        </w:r>
      </w:hyperlink>
    </w:p>
    <w:p>
      <w:pPr>
        <w:spacing w:after="0" w:line="149" w:lineRule="exact"/>
        <w:jc w:val="right"/>
        <w:rPr>
          <w:sz w:val="14"/>
        </w:rPr>
        <w:sectPr>
          <w:pgSz w:w="12240" w:h="15840"/>
          <w:pgMar w:top="720" w:bottom="280" w:left="980" w:right="740"/>
        </w:sectPr>
      </w:pPr>
    </w:p>
    <w:p>
      <w:pPr>
        <w:pStyle w:val="Heading1"/>
      </w:pPr>
      <w:r>
        <w:rPr/>
        <mc:AlternateContent>
          <mc:Choice Requires="wps">
            <w:drawing>
              <wp:anchor distT="0" distB="0" distL="0" distR="0" allowOverlap="1" layoutInCell="1" locked="0" behindDoc="1" simplePos="0" relativeHeight="481875456">
                <wp:simplePos x="0" y="0"/>
                <wp:positionH relativeFrom="page">
                  <wp:posOffset>1270</wp:posOffset>
                </wp:positionH>
                <wp:positionV relativeFrom="page">
                  <wp:posOffset>0</wp:posOffset>
                </wp:positionV>
                <wp:extent cx="7771130" cy="10058400"/>
                <wp:effectExtent l="0" t="0" r="0" b="0"/>
                <wp:wrapNone/>
                <wp:docPr id="88" name="Group 88"/>
                <wp:cNvGraphicFramePr>
                  <a:graphicFrameLocks/>
                </wp:cNvGraphicFramePr>
                <a:graphic>
                  <a:graphicData uri="http://schemas.microsoft.com/office/word/2010/wordprocessingGroup">
                    <wpg:wgp>
                      <wpg:cNvPr id="88" name="Group 88"/>
                      <wpg:cNvGrpSpPr/>
                      <wpg:grpSpPr>
                        <a:xfrm>
                          <a:off x="0" y="0"/>
                          <a:ext cx="7771130" cy="10058400"/>
                          <a:chExt cx="7771130" cy="10058400"/>
                        </a:xfrm>
                      </wpg:grpSpPr>
                      <pic:pic>
                        <pic:nvPicPr>
                          <pic:cNvPr id="89" name="Image 89"/>
                          <pic:cNvPicPr/>
                        </pic:nvPicPr>
                        <pic:blipFill>
                          <a:blip r:embed="rId31" cstate="print"/>
                          <a:stretch>
                            <a:fillRect/>
                          </a:stretch>
                        </pic:blipFill>
                        <pic:spPr>
                          <a:xfrm>
                            <a:off x="635" y="0"/>
                            <a:ext cx="7738743" cy="10058400"/>
                          </a:xfrm>
                          <a:prstGeom prst="rect">
                            <a:avLst/>
                          </a:prstGeom>
                        </pic:spPr>
                      </pic:pic>
                      <pic:pic>
                        <pic:nvPicPr>
                          <pic:cNvPr id="90" name="Image 90"/>
                          <pic:cNvPicPr/>
                        </pic:nvPicPr>
                        <pic:blipFill>
                          <a:blip r:embed="rId32" cstate="print"/>
                          <a:stretch>
                            <a:fillRect/>
                          </a:stretch>
                        </pic:blipFill>
                        <pic:spPr>
                          <a:xfrm>
                            <a:off x="0" y="9525"/>
                            <a:ext cx="7771130" cy="915034"/>
                          </a:xfrm>
                          <a:prstGeom prst="rect">
                            <a:avLst/>
                          </a:prstGeom>
                        </pic:spPr>
                      </pic:pic>
                      <wps:wsp>
                        <wps:cNvPr id="91" name="Graphic 91"/>
                        <wps:cNvSpPr/>
                        <wps:spPr>
                          <a:xfrm>
                            <a:off x="6498590" y="9536430"/>
                            <a:ext cx="588645" cy="225425"/>
                          </a:xfrm>
                          <a:custGeom>
                            <a:avLst/>
                            <a:gdLst/>
                            <a:ahLst/>
                            <a:cxnLst/>
                            <a:rect l="l" t="t" r="r" b="b"/>
                            <a:pathLst>
                              <a:path w="588645" h="225425">
                                <a:moveTo>
                                  <a:pt x="0" y="37592"/>
                                </a:moveTo>
                                <a:lnTo>
                                  <a:pt x="2944" y="22985"/>
                                </a:lnTo>
                                <a:lnTo>
                                  <a:pt x="10985" y="11033"/>
                                </a:lnTo>
                                <a:lnTo>
                                  <a:pt x="22931" y="2962"/>
                                </a:lnTo>
                                <a:lnTo>
                                  <a:pt x="37591" y="0"/>
                                </a:lnTo>
                                <a:lnTo>
                                  <a:pt x="551053" y="0"/>
                                </a:lnTo>
                                <a:lnTo>
                                  <a:pt x="565713" y="2962"/>
                                </a:lnTo>
                                <a:lnTo>
                                  <a:pt x="577659" y="11033"/>
                                </a:lnTo>
                                <a:lnTo>
                                  <a:pt x="585700" y="22985"/>
                                </a:lnTo>
                                <a:lnTo>
                                  <a:pt x="588644" y="37592"/>
                                </a:lnTo>
                                <a:lnTo>
                                  <a:pt x="588644" y="187833"/>
                                </a:lnTo>
                                <a:lnTo>
                                  <a:pt x="585700" y="202493"/>
                                </a:lnTo>
                                <a:lnTo>
                                  <a:pt x="577659" y="214439"/>
                                </a:lnTo>
                                <a:lnTo>
                                  <a:pt x="565713" y="222480"/>
                                </a:lnTo>
                                <a:lnTo>
                                  <a:pt x="551053" y="225425"/>
                                </a:lnTo>
                                <a:lnTo>
                                  <a:pt x="37591" y="225425"/>
                                </a:lnTo>
                                <a:lnTo>
                                  <a:pt x="22931" y="222480"/>
                                </a:lnTo>
                                <a:lnTo>
                                  <a:pt x="10985" y="214439"/>
                                </a:lnTo>
                                <a:lnTo>
                                  <a:pt x="2944" y="202493"/>
                                </a:lnTo>
                                <a:lnTo>
                                  <a:pt x="0" y="187833"/>
                                </a:lnTo>
                                <a:lnTo>
                                  <a:pt x="0" y="37592"/>
                                </a:lnTo>
                                <a:close/>
                              </a:path>
                            </a:pathLst>
                          </a:custGeom>
                          <a:ln w="12700">
                            <a:solidFill>
                              <a:srgbClr val="000000"/>
                            </a:solidFill>
                            <a:prstDash val="solid"/>
                          </a:ln>
                        </wps:spPr>
                        <wps:bodyPr wrap="square" lIns="0" tIns="0" rIns="0" bIns="0" rtlCol="0">
                          <a:prstTxWarp prst="textNoShape">
                            <a:avLst/>
                          </a:prstTxWarp>
                          <a:noAutofit/>
                        </wps:bodyPr>
                      </wps:wsp>
                      <pic:pic>
                        <pic:nvPicPr>
                          <pic:cNvPr id="92" name="Image 92"/>
                          <pic:cNvPicPr/>
                        </pic:nvPicPr>
                        <pic:blipFill>
                          <a:blip r:embed="rId33" cstate="print"/>
                          <a:stretch>
                            <a:fillRect/>
                          </a:stretch>
                        </pic:blipFill>
                        <pic:spPr>
                          <a:xfrm>
                            <a:off x="1722120" y="3700271"/>
                            <a:ext cx="4326267" cy="4325112"/>
                          </a:xfrm>
                          <a:prstGeom prst="rect">
                            <a:avLst/>
                          </a:prstGeom>
                        </pic:spPr>
                      </pic:pic>
                    </wpg:wgp>
                  </a:graphicData>
                </a:graphic>
              </wp:anchor>
            </w:drawing>
          </mc:Choice>
          <mc:Fallback>
            <w:pict>
              <v:group style="position:absolute;margin-left:.1pt;margin-top:0pt;width:611.9pt;height:792pt;mso-position-horizontal-relative:page;mso-position-vertical-relative:page;z-index:-21441024" id="docshapegroup81" coordorigin="2,0" coordsize="12238,15840">
                <v:shape style="position:absolute;left:3;top:0;width:12187;height:15840" type="#_x0000_t75" id="docshape82" stroked="false">
                  <v:imagedata r:id="rId31" o:title=""/>
                </v:shape>
                <v:shape style="position:absolute;left:2;top:15;width:12238;height:1441" type="#_x0000_t75" id="docshape83" stroked="false">
                  <v:imagedata r:id="rId32" o:title=""/>
                </v:shape>
                <v:shape style="position:absolute;left:10236;top:15018;width:927;height:355" id="docshape84" coordorigin="10236,15018" coordsize="927,355" path="m10236,15077l10241,15054,10253,15035,10272,15023,10295,15018,11104,15018,11127,15023,11146,15035,11158,15054,11163,15077,11163,15314,11158,15337,11146,15356,11127,15368,11104,15373,10295,15373,10272,15368,10253,15356,10241,15337,10236,15314,10236,15077xe" filled="false" stroked="true" strokeweight="1pt" strokecolor="#000000">
                  <v:path arrowok="t"/>
                  <v:stroke dashstyle="solid"/>
                </v:shape>
                <v:shape style="position:absolute;left:2714;top:5827;width:6814;height:6812" type="#_x0000_t75" id="docshape85" stroked="false">
                  <v:imagedata r:id="rId33" o:title=""/>
                </v:shape>
                <w10:wrap type="none"/>
              </v:group>
            </w:pict>
          </mc:Fallback>
        </mc:AlternateContent>
      </w:r>
      <w:r>
        <w:rPr>
          <w:color w:val="FFFFFF"/>
        </w:rPr>
        <w:t>HAVAN</w:t>
      </w:r>
      <w:r>
        <w:rPr>
          <w:color w:val="FFFFFF"/>
          <w:spacing w:val="-17"/>
        </w:rPr>
        <w:t> </w:t>
      </w:r>
      <w:r>
        <w:rPr>
          <w:color w:val="FFFFFF"/>
          <w:spacing w:val="-4"/>
        </w:rPr>
        <w:t>S.A.</w:t>
      </w:r>
    </w:p>
    <w:p>
      <w:pPr>
        <w:pStyle w:val="Heading2"/>
      </w:pPr>
      <w:r>
        <w:rPr/>
        <w:t>Notas</w:t>
      </w:r>
      <w:r>
        <w:rPr>
          <w:spacing w:val="-17"/>
        </w:rPr>
        <w:t> </w:t>
      </w:r>
      <w:r>
        <w:rPr/>
        <w:t>explicativas</w:t>
      </w:r>
      <w:r>
        <w:rPr>
          <w:spacing w:val="-17"/>
        </w:rPr>
        <w:t> </w:t>
      </w:r>
      <w:r>
        <w:rPr/>
        <w:t>às</w:t>
      </w:r>
      <w:r>
        <w:rPr>
          <w:spacing w:val="-16"/>
        </w:rPr>
        <w:t> </w:t>
      </w:r>
      <w:r>
        <w:rPr/>
        <w:t>demonstrações</w:t>
      </w:r>
      <w:r>
        <w:rPr>
          <w:spacing w:val="-16"/>
        </w:rPr>
        <w:t> </w:t>
      </w:r>
      <w:r>
        <w:rPr>
          <w:spacing w:val="-2"/>
        </w:rPr>
        <w:t>financeiras</w:t>
      </w:r>
    </w:p>
    <w:p>
      <w:pPr>
        <w:pStyle w:val="BodyText"/>
        <w:spacing w:line="252" w:lineRule="exact"/>
        <w:ind w:left="153"/>
      </w:pPr>
      <w:r>
        <w:rPr/>
        <w:t>Exercícios</w:t>
      </w:r>
      <w:r>
        <w:rPr>
          <w:spacing w:val="-3"/>
        </w:rPr>
        <w:t> </w:t>
      </w:r>
      <w:r>
        <w:rPr/>
        <w:t>findos</w:t>
      </w:r>
      <w:r>
        <w:rPr>
          <w:spacing w:val="-2"/>
        </w:rPr>
        <w:t> </w:t>
      </w:r>
      <w:r>
        <w:rPr/>
        <w:t>em</w:t>
      </w:r>
      <w:r>
        <w:rPr>
          <w:spacing w:val="-6"/>
        </w:rPr>
        <w:t> </w:t>
      </w:r>
      <w:r>
        <w:rPr/>
        <w:t>31</w:t>
      </w:r>
      <w:r>
        <w:rPr>
          <w:spacing w:val="-4"/>
        </w:rPr>
        <w:t> </w:t>
      </w:r>
      <w:r>
        <w:rPr/>
        <w:t>de</w:t>
      </w:r>
      <w:r>
        <w:rPr>
          <w:spacing w:val="-9"/>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10"/>
        </w:numPr>
        <w:tabs>
          <w:tab w:pos="580" w:val="left" w:leader="none"/>
        </w:tabs>
        <w:spacing w:line="240" w:lineRule="auto" w:before="0" w:after="0"/>
        <w:ind w:left="580" w:right="0" w:hanging="427"/>
        <w:jc w:val="left"/>
      </w:pPr>
      <w:bookmarkStart w:name="_bookmark15" w:id="16"/>
      <w:bookmarkEnd w:id="16"/>
      <w:r>
        <w:rPr>
          <w:b w:val="0"/>
        </w:rPr>
      </w:r>
      <w:r>
        <w:rPr/>
        <w:t>Contexto</w:t>
      </w:r>
      <w:r>
        <w:rPr>
          <w:spacing w:val="-9"/>
        </w:rPr>
        <w:t> </w:t>
      </w:r>
      <w:r>
        <w:rPr>
          <w:spacing w:val="-2"/>
        </w:rPr>
        <w:t>operacional</w:t>
      </w:r>
    </w:p>
    <w:p>
      <w:pPr>
        <w:pStyle w:val="BodyText"/>
        <w:spacing w:before="252"/>
        <w:ind w:left="580" w:right="379"/>
        <w:jc w:val="both"/>
      </w:pPr>
      <w:r>
        <w:rPr/>
        <w:t>A Havan S.A. (“Havan” ou “Companhia”), com sede em Brusque (</w:t>
      </w:r>
      <w:r>
        <w:rPr>
          <w:color w:val="222222"/>
        </w:rPr>
        <w:t>Rod. Antônio Heil,</w:t>
      </w:r>
      <w:r>
        <w:rPr>
          <w:color w:val="222222"/>
          <w:spacing w:val="-2"/>
        </w:rPr>
        <w:t> </w:t>
      </w:r>
      <w:r>
        <w:rPr>
          <w:color w:val="222222"/>
        </w:rPr>
        <w:t>200 - Centro 1, CEP 88353-100) </w:t>
      </w:r>
      <w:r>
        <w:rPr/>
        <w:t>- Estado de Santa Catarina, foi constituída em 26 de setembro de 1986. A Companhia atua na venda de artigos de cama, mesa e banho, utensílios domésticos, tecidos, brinquedos,</w:t>
      </w:r>
      <w:r>
        <w:rPr>
          <w:spacing w:val="-16"/>
        </w:rPr>
        <w:t> </w:t>
      </w:r>
      <w:r>
        <w:rPr/>
        <w:t>eletroeletrônicos,</w:t>
      </w:r>
      <w:r>
        <w:rPr>
          <w:spacing w:val="-15"/>
        </w:rPr>
        <w:t> </w:t>
      </w:r>
      <w:r>
        <w:rPr/>
        <w:t>eletrodomésticos,</w:t>
      </w:r>
      <w:r>
        <w:rPr>
          <w:spacing w:val="-15"/>
        </w:rPr>
        <w:t> </w:t>
      </w:r>
      <w:r>
        <w:rPr/>
        <w:t>ferramentas</w:t>
      </w:r>
      <w:r>
        <w:rPr>
          <w:spacing w:val="-16"/>
        </w:rPr>
        <w:t> </w:t>
      </w:r>
      <w:r>
        <w:rPr/>
        <w:t>em</w:t>
      </w:r>
      <w:r>
        <w:rPr>
          <w:spacing w:val="-15"/>
        </w:rPr>
        <w:t> </w:t>
      </w:r>
      <w:r>
        <w:rPr/>
        <w:t>geral,</w:t>
      </w:r>
      <w:r>
        <w:rPr>
          <w:spacing w:val="-15"/>
        </w:rPr>
        <w:t> </w:t>
      </w:r>
      <w:r>
        <w:rPr/>
        <w:t>tapetes,</w:t>
      </w:r>
      <w:r>
        <w:rPr>
          <w:spacing w:val="-15"/>
        </w:rPr>
        <w:t> </w:t>
      </w:r>
      <w:r>
        <w:rPr/>
        <w:t>vestuário</w:t>
      </w:r>
      <w:r>
        <w:rPr>
          <w:spacing w:val="-16"/>
        </w:rPr>
        <w:t> </w:t>
      </w:r>
      <w:r>
        <w:rPr/>
        <w:t>em</w:t>
      </w:r>
      <w:r>
        <w:rPr>
          <w:spacing w:val="-15"/>
        </w:rPr>
        <w:t> </w:t>
      </w:r>
      <w:r>
        <w:rPr/>
        <w:t>geral, e outros próprios de lojas de departamentos, além da venda de produtos pela Internet.</w:t>
      </w:r>
    </w:p>
    <w:p>
      <w:pPr>
        <w:pStyle w:val="BodyText"/>
        <w:spacing w:before="3"/>
      </w:pPr>
    </w:p>
    <w:p>
      <w:pPr>
        <w:pStyle w:val="BodyText"/>
        <w:spacing w:before="1"/>
        <w:ind w:left="580" w:right="383"/>
        <w:jc w:val="both"/>
      </w:pPr>
      <w:r>
        <w:rPr/>
        <w:t>As operações são efetuadas através de 172 megalojas físicas e 1 e-commerce, sendo que no exercício findo em 31</w:t>
      </w:r>
      <w:r>
        <w:rPr>
          <w:spacing w:val="-2"/>
        </w:rPr>
        <w:t> </w:t>
      </w:r>
      <w:r>
        <w:rPr/>
        <w:t>de dezembro de 2023 foram inauguradas 1 megalojas (31 de dezembro de 2022</w:t>
      </w:r>
      <w:r>
        <w:rPr>
          <w:spacing w:val="-16"/>
        </w:rPr>
        <w:t> </w:t>
      </w:r>
      <w:r>
        <w:rPr/>
        <w:t>–</w:t>
      </w:r>
      <w:r>
        <w:rPr>
          <w:spacing w:val="-13"/>
        </w:rPr>
        <w:t> </w:t>
      </w:r>
      <w:r>
        <w:rPr/>
        <w:t>6</w:t>
      </w:r>
      <w:r>
        <w:rPr>
          <w:spacing w:val="-14"/>
        </w:rPr>
        <w:t> </w:t>
      </w:r>
      <w:r>
        <w:rPr/>
        <w:t>lojas)</w:t>
      </w:r>
      <w:r>
        <w:rPr>
          <w:spacing w:val="-16"/>
        </w:rPr>
        <w:t> </w:t>
      </w:r>
      <w:r>
        <w:rPr/>
        <w:t>a</w:t>
      </w:r>
      <w:r>
        <w:rPr>
          <w:spacing w:val="-13"/>
        </w:rPr>
        <w:t> </w:t>
      </w:r>
      <w:r>
        <w:rPr/>
        <w:t>Havan</w:t>
      </w:r>
      <w:r>
        <w:rPr>
          <w:spacing w:val="-12"/>
        </w:rPr>
        <w:t> </w:t>
      </w:r>
      <w:r>
        <w:rPr/>
        <w:t>está</w:t>
      </w:r>
      <w:r>
        <w:rPr>
          <w:spacing w:val="-15"/>
        </w:rPr>
        <w:t> </w:t>
      </w:r>
      <w:r>
        <w:rPr/>
        <w:t>localizada</w:t>
      </w:r>
      <w:r>
        <w:rPr>
          <w:spacing w:val="-14"/>
        </w:rPr>
        <w:t> </w:t>
      </w:r>
      <w:r>
        <w:rPr/>
        <w:t>em</w:t>
      </w:r>
      <w:r>
        <w:rPr>
          <w:spacing w:val="-14"/>
        </w:rPr>
        <w:t> </w:t>
      </w:r>
      <w:r>
        <w:rPr/>
        <w:t>23</w:t>
      </w:r>
      <w:r>
        <w:rPr>
          <w:spacing w:val="-14"/>
        </w:rPr>
        <w:t> </w:t>
      </w:r>
      <w:r>
        <w:rPr/>
        <w:t>estados</w:t>
      </w:r>
      <w:r>
        <w:rPr>
          <w:spacing w:val="-16"/>
        </w:rPr>
        <w:t> </w:t>
      </w:r>
      <w:r>
        <w:rPr/>
        <w:t>e</w:t>
      </w:r>
      <w:r>
        <w:rPr>
          <w:spacing w:val="-17"/>
        </w:rPr>
        <w:t> </w:t>
      </w:r>
      <w:r>
        <w:rPr/>
        <w:t>no</w:t>
      </w:r>
      <w:r>
        <w:rPr>
          <w:spacing w:val="-11"/>
        </w:rPr>
        <w:t> </w:t>
      </w:r>
      <w:r>
        <w:rPr/>
        <w:t>Distrito</w:t>
      </w:r>
      <w:r>
        <w:rPr>
          <w:spacing w:val="-13"/>
        </w:rPr>
        <w:t> </w:t>
      </w:r>
      <w:r>
        <w:rPr/>
        <w:t>Federal</w:t>
      </w:r>
      <w:r>
        <w:rPr>
          <w:spacing w:val="-8"/>
        </w:rPr>
        <w:t> </w:t>
      </w:r>
      <w:r>
        <w:rPr/>
        <w:t>conforme</w:t>
      </w:r>
      <w:r>
        <w:rPr>
          <w:spacing w:val="-15"/>
        </w:rPr>
        <w:t> </w:t>
      </w:r>
      <w:r>
        <w:rPr/>
        <w:t>mapa</w:t>
      </w:r>
      <w:r>
        <w:rPr>
          <w:spacing w:val="-14"/>
        </w:rPr>
        <w:t> </w:t>
      </w:r>
      <w:r>
        <w:rPr/>
        <w:t>abaixo: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9"/>
        <w:rPr>
          <w:sz w:val="20"/>
        </w:rPr>
      </w:pPr>
    </w:p>
    <w:p>
      <w:pPr>
        <w:spacing w:line="230" w:lineRule="exact" w:before="0"/>
        <w:ind w:left="153" w:right="0" w:firstLine="0"/>
        <w:jc w:val="left"/>
        <w:rPr>
          <w:sz w:val="20"/>
        </w:rPr>
      </w:pPr>
      <w:r>
        <w:rPr>
          <w:spacing w:val="-5"/>
          <w:sz w:val="20"/>
        </w:rPr>
        <w:t>19</w:t>
      </w:r>
    </w:p>
    <w:p>
      <w:pPr>
        <w:spacing w:line="161" w:lineRule="exact" w:before="0"/>
        <w:ind w:left="0" w:right="563" w:firstLine="0"/>
        <w:jc w:val="right"/>
        <w:rPr>
          <w:sz w:val="14"/>
        </w:rPr>
      </w:pPr>
      <w:hyperlink w:history="true" w:anchor="_bookmark0">
        <w:r>
          <w:rPr>
            <w:spacing w:val="-2"/>
            <w:sz w:val="14"/>
          </w:rPr>
          <w:t>ÍNDICE</w:t>
        </w:r>
      </w:hyperlink>
    </w:p>
    <w:p>
      <w:pPr>
        <w:spacing w:after="0" w:line="161"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75968">
                <wp:simplePos x="0" y="0"/>
                <wp:positionH relativeFrom="page">
                  <wp:posOffset>9525</wp:posOffset>
                </wp:positionH>
                <wp:positionV relativeFrom="page">
                  <wp:posOffset>0</wp:posOffset>
                </wp:positionV>
                <wp:extent cx="7762875" cy="10058400"/>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7762875" cy="10058400"/>
                          <a:chExt cx="7762875" cy="10058400"/>
                        </a:xfrm>
                      </wpg:grpSpPr>
                      <pic:pic>
                        <pic:nvPicPr>
                          <pic:cNvPr id="94" name="Image 94"/>
                          <pic:cNvPicPr/>
                        </pic:nvPicPr>
                        <pic:blipFill>
                          <a:blip r:embed="rId34" cstate="print"/>
                          <a:stretch>
                            <a:fillRect/>
                          </a:stretch>
                        </pic:blipFill>
                        <pic:spPr>
                          <a:xfrm>
                            <a:off x="780632" y="0"/>
                            <a:ext cx="6970812" cy="10058400"/>
                          </a:xfrm>
                          <a:prstGeom prst="rect">
                            <a:avLst/>
                          </a:prstGeom>
                        </pic:spPr>
                      </pic:pic>
                      <pic:pic>
                        <pic:nvPicPr>
                          <pic:cNvPr id="95" name="Image 95"/>
                          <pic:cNvPicPr/>
                        </pic:nvPicPr>
                        <pic:blipFill>
                          <a:blip r:embed="rId18" cstate="print"/>
                          <a:stretch>
                            <a:fillRect/>
                          </a:stretch>
                        </pic:blipFill>
                        <pic:spPr>
                          <a:xfrm>
                            <a:off x="0" y="9525"/>
                            <a:ext cx="7762875" cy="915034"/>
                          </a:xfrm>
                          <a:prstGeom prst="rect">
                            <a:avLst/>
                          </a:prstGeom>
                        </pic:spPr>
                      </pic:pic>
                      <wps:wsp>
                        <wps:cNvPr id="96" name="Graphic 96"/>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40512" id="docshapegroup86" coordorigin="15,0" coordsize="12225,15840">
                <v:shape style="position:absolute;left:1244;top:0;width:10978;height:15840" type="#_x0000_t75" id="docshape87" stroked="false">
                  <v:imagedata r:id="rId34" o:title=""/>
                </v:shape>
                <v:shape style="position:absolute;left:15;top:15;width:12225;height:1441" type="#_x0000_t75" id="docshape88" stroked="false">
                  <v:imagedata r:id="rId18" o:title=""/>
                </v:shape>
                <v:shape style="position:absolute;left:10116;top:14987;width:927;height:355" id="docshape89"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10"/>
        </w:numPr>
        <w:tabs>
          <w:tab w:pos="580" w:val="left" w:leader="none"/>
        </w:tabs>
        <w:spacing w:line="240" w:lineRule="auto" w:before="0" w:after="0"/>
        <w:ind w:left="580" w:right="0" w:hanging="427"/>
        <w:jc w:val="left"/>
      </w:pPr>
      <w:bookmarkStart w:name="_bookmark16" w:id="17"/>
      <w:bookmarkEnd w:id="17"/>
      <w:r>
        <w:rPr>
          <w:b w:val="0"/>
        </w:rPr>
      </w:r>
      <w:r>
        <w:rPr/>
        <w:t>Políticas</w:t>
      </w:r>
      <w:r>
        <w:rPr>
          <w:spacing w:val="-1"/>
        </w:rPr>
        <w:t> </w:t>
      </w:r>
      <w:r>
        <w:rPr>
          <w:spacing w:val="-2"/>
        </w:rPr>
        <w:t>contábeis</w:t>
      </w:r>
    </w:p>
    <w:p>
      <w:pPr>
        <w:pStyle w:val="Heading3"/>
        <w:numPr>
          <w:ilvl w:val="1"/>
          <w:numId w:val="10"/>
        </w:numPr>
        <w:tabs>
          <w:tab w:pos="1136" w:val="left" w:leader="none"/>
        </w:tabs>
        <w:spacing w:line="240" w:lineRule="auto" w:before="232" w:after="0"/>
        <w:ind w:left="1136" w:right="0" w:hanging="556"/>
        <w:jc w:val="left"/>
      </w:pPr>
      <w:bookmarkStart w:name="_bookmark17" w:id="18"/>
      <w:bookmarkEnd w:id="18"/>
      <w:r>
        <w:rPr>
          <w:b w:val="0"/>
        </w:rPr>
      </w:r>
      <w:r>
        <w:rPr/>
        <w:t>Base</w:t>
      </w:r>
      <w:r>
        <w:rPr>
          <w:spacing w:val="-9"/>
        </w:rPr>
        <w:t> </w:t>
      </w:r>
      <w:r>
        <w:rPr/>
        <w:t>de</w:t>
      </w:r>
      <w:r>
        <w:rPr>
          <w:spacing w:val="-8"/>
        </w:rPr>
        <w:t> </w:t>
      </w:r>
      <w:r>
        <w:rPr/>
        <w:t>apresentação</w:t>
      </w:r>
      <w:r>
        <w:rPr>
          <w:spacing w:val="-12"/>
        </w:rPr>
        <w:t> </w:t>
      </w:r>
      <w:r>
        <w:rPr/>
        <w:t>das</w:t>
      </w:r>
      <w:r>
        <w:rPr>
          <w:spacing w:val="-8"/>
        </w:rPr>
        <w:t> </w:t>
      </w:r>
      <w:r>
        <w:rPr/>
        <w:t>demonstrações</w:t>
      </w:r>
      <w:r>
        <w:rPr>
          <w:spacing w:val="-8"/>
        </w:rPr>
        <w:t> </w:t>
      </w:r>
      <w:r>
        <w:rPr>
          <w:spacing w:val="-2"/>
        </w:rPr>
        <w:t>financeiras</w:t>
      </w:r>
    </w:p>
    <w:p>
      <w:pPr>
        <w:pStyle w:val="BodyText"/>
        <w:spacing w:before="251"/>
        <w:ind w:left="1147" w:right="382"/>
        <w:jc w:val="both"/>
      </w:pPr>
      <w:r>
        <w:rPr/>
        <w:t>As demonstrações financeiras da Companhia</w:t>
      </w:r>
      <w:r>
        <w:rPr>
          <w:spacing w:val="40"/>
        </w:rPr>
        <w:t> </w:t>
      </w:r>
      <w:r>
        <w:rPr/>
        <w:t>foram preparadas conforme as práticas contábeis adotadas no Brasil, que compreendem as disposições da legislação societária, incluindo os pronunciamentos, interpretações e orientações emitidos pelo Comitê de Pronunciamentos Contábeis – CPC e as normas internacionais de relatório financeiro (International</w:t>
      </w:r>
      <w:r>
        <w:rPr>
          <w:spacing w:val="-3"/>
        </w:rPr>
        <w:t> </w:t>
      </w:r>
      <w:r>
        <w:rPr/>
        <w:t>Financial</w:t>
      </w:r>
      <w:r>
        <w:rPr>
          <w:spacing w:val="-3"/>
        </w:rPr>
        <w:t> </w:t>
      </w:r>
      <w:r>
        <w:rPr/>
        <w:t>Reporting Standards</w:t>
      </w:r>
      <w:r>
        <w:rPr>
          <w:spacing w:val="-3"/>
        </w:rPr>
        <w:t> </w:t>
      </w:r>
      <w:r>
        <w:rPr/>
        <w:t>– IFRS),</w:t>
      </w:r>
      <w:r>
        <w:rPr>
          <w:spacing w:val="-3"/>
        </w:rPr>
        <w:t> </w:t>
      </w:r>
      <w:r>
        <w:rPr/>
        <w:t>emitidas</w:t>
      </w:r>
      <w:r>
        <w:rPr>
          <w:spacing w:val="-3"/>
        </w:rPr>
        <w:t> </w:t>
      </w:r>
      <w:r>
        <w:rPr/>
        <w:t>pelo International</w:t>
      </w:r>
      <w:r>
        <w:rPr>
          <w:spacing w:val="-3"/>
        </w:rPr>
        <w:t> </w:t>
      </w:r>
      <w:r>
        <w:rPr/>
        <w:t>Accounting Standards Board – IASB, e evidenciam todas as informações relevantes próprias das demonstrações financeiras, e somente elas, as quais estão consistentes com as utilizadas pela administração na sua gestão.</w:t>
      </w:r>
    </w:p>
    <w:p>
      <w:pPr>
        <w:pStyle w:val="BodyText"/>
      </w:pPr>
    </w:p>
    <w:p>
      <w:pPr>
        <w:pStyle w:val="BodyText"/>
        <w:ind w:left="1147" w:right="382"/>
        <w:jc w:val="both"/>
      </w:pPr>
      <w:r>
        <w:rPr/>
        <w:t>A apresentação da Demonstração do Valor Adicionado (DVA), é requerida pela legislação societária brasileira e pelas práticas contábeis adotadas no Brasil aplicáveis a companhias abertas.</w:t>
      </w:r>
      <w:r>
        <w:rPr>
          <w:spacing w:val="-3"/>
        </w:rPr>
        <w:t> </w:t>
      </w:r>
      <w:r>
        <w:rPr/>
        <w:t>As</w:t>
      </w:r>
      <w:r>
        <w:rPr>
          <w:spacing w:val="-3"/>
        </w:rPr>
        <w:t> </w:t>
      </w:r>
      <w:r>
        <w:rPr/>
        <w:t>IFRS</w:t>
      </w:r>
      <w:r>
        <w:rPr>
          <w:spacing w:val="-8"/>
        </w:rPr>
        <w:t> </w:t>
      </w:r>
      <w:r>
        <w:rPr/>
        <w:t>não</w:t>
      </w:r>
      <w:r>
        <w:rPr>
          <w:spacing w:val="-3"/>
        </w:rPr>
        <w:t> </w:t>
      </w:r>
      <w:r>
        <w:rPr/>
        <w:t>requerem a</w:t>
      </w:r>
      <w:r>
        <w:rPr>
          <w:spacing w:val="-3"/>
        </w:rPr>
        <w:t> </w:t>
      </w:r>
      <w:r>
        <w:rPr/>
        <w:t>apresentação</w:t>
      </w:r>
      <w:r>
        <w:rPr>
          <w:spacing w:val="-3"/>
        </w:rPr>
        <w:t> </w:t>
      </w:r>
      <w:r>
        <w:rPr/>
        <w:t>dessa</w:t>
      </w:r>
      <w:r>
        <w:rPr>
          <w:spacing w:val="-3"/>
        </w:rPr>
        <w:t> </w:t>
      </w:r>
      <w:r>
        <w:rPr/>
        <w:t>demonstração.</w:t>
      </w:r>
      <w:r>
        <w:rPr>
          <w:spacing w:val="-3"/>
        </w:rPr>
        <w:t> </w:t>
      </w:r>
      <w:r>
        <w:rPr/>
        <w:t>Como consequência, pelas IFRS, essa demonstração está apresentada como informação suplementar, sem prejuízo do conjunto das demonstrações financeiras.</w:t>
      </w:r>
    </w:p>
    <w:p>
      <w:pPr>
        <w:pStyle w:val="BodyText"/>
        <w:spacing w:before="252"/>
        <w:ind w:left="1147" w:right="384"/>
        <w:jc w:val="both"/>
      </w:pPr>
      <w:r>
        <w:rPr/>
        <w:t>As demonstrações financeiras</w:t>
      </w:r>
      <w:r>
        <w:rPr>
          <w:spacing w:val="-2"/>
        </w:rPr>
        <w:t> </w:t>
      </w:r>
      <w:r>
        <w:rPr/>
        <w:t>foram preparadas</w:t>
      </w:r>
      <w:r>
        <w:rPr>
          <w:spacing w:val="-2"/>
        </w:rPr>
        <w:t> </w:t>
      </w:r>
      <w:r>
        <w:rPr/>
        <w:t>considerando o custo histórico como base de valor, exceto determinados ativos financeiros que foram mensurados ao valor justo por meio do resultado. A preparação das demonstrações financeiras requer o uso de certas estimativas contábeis críticas e o exercício de julgamento por parte da Administração no processo de aplicação das práticas contábeis da Companhia. Aquelas áreas que requerem maior nível de julgamento e têm maior complexidade, bem como nas quais premissas e estimativas são significativas para as demonstrações financeiras estão divulgadas na Nota Explicativa</w:t>
      </w:r>
      <w:r>
        <w:rPr>
          <w:spacing w:val="-3"/>
        </w:rPr>
        <w:t> </w:t>
      </w:r>
      <w:r>
        <w:rPr/>
        <w:t>nº</w:t>
      </w:r>
      <w:r>
        <w:rPr>
          <w:spacing w:val="-11"/>
        </w:rPr>
        <w:t> </w:t>
      </w:r>
      <w:r>
        <w:rPr/>
        <w:t>3.</w:t>
      </w:r>
      <w:r>
        <w:rPr>
          <w:spacing w:val="-3"/>
        </w:rPr>
        <w:t> </w:t>
      </w:r>
      <w:r>
        <w:rPr/>
        <w:t>A</w:t>
      </w:r>
      <w:r>
        <w:rPr>
          <w:spacing w:val="-7"/>
        </w:rPr>
        <w:t> </w:t>
      </w:r>
      <w:r>
        <w:rPr/>
        <w:t>Companhia</w:t>
      </w:r>
      <w:r>
        <w:rPr>
          <w:spacing w:val="-7"/>
        </w:rPr>
        <w:t> </w:t>
      </w:r>
      <w:r>
        <w:rPr/>
        <w:t>revisa</w:t>
      </w:r>
      <w:r>
        <w:rPr>
          <w:spacing w:val="-3"/>
        </w:rPr>
        <w:t> </w:t>
      </w:r>
      <w:r>
        <w:rPr/>
        <w:t>suas</w:t>
      </w:r>
      <w:r>
        <w:rPr>
          <w:spacing w:val="-3"/>
        </w:rPr>
        <w:t> </w:t>
      </w:r>
      <w:r>
        <w:rPr/>
        <w:t>estimativas</w:t>
      </w:r>
      <w:r>
        <w:rPr>
          <w:spacing w:val="-3"/>
        </w:rPr>
        <w:t> </w:t>
      </w:r>
      <w:r>
        <w:rPr/>
        <w:t>e</w:t>
      </w:r>
      <w:r>
        <w:rPr>
          <w:spacing w:val="-8"/>
        </w:rPr>
        <w:t> </w:t>
      </w:r>
      <w:r>
        <w:rPr/>
        <w:t>premissas</w:t>
      </w:r>
      <w:r>
        <w:rPr>
          <w:spacing w:val="-3"/>
        </w:rPr>
        <w:t> </w:t>
      </w:r>
      <w:r>
        <w:rPr/>
        <w:t>pelo</w:t>
      </w:r>
      <w:r>
        <w:rPr>
          <w:spacing w:val="-3"/>
        </w:rPr>
        <w:t> </w:t>
      </w:r>
      <w:r>
        <w:rPr/>
        <w:t>menos</w:t>
      </w:r>
      <w:r>
        <w:rPr>
          <w:spacing w:val="-7"/>
        </w:rPr>
        <w:t> </w:t>
      </w:r>
      <w:r>
        <w:rPr/>
        <w:t>anualmente.</w:t>
      </w:r>
    </w:p>
    <w:p>
      <w:pPr>
        <w:pStyle w:val="BodyText"/>
        <w:spacing w:before="3"/>
      </w:pPr>
    </w:p>
    <w:p>
      <w:pPr>
        <w:pStyle w:val="BodyText"/>
        <w:spacing w:before="1"/>
        <w:ind w:left="1147"/>
        <w:jc w:val="both"/>
      </w:pPr>
      <w:r>
        <w:rPr/>
        <w:t>Estas</w:t>
      </w:r>
      <w:r>
        <w:rPr>
          <w:spacing w:val="-8"/>
        </w:rPr>
        <w:t> </w:t>
      </w:r>
      <w:r>
        <w:rPr/>
        <w:t>demonstrações</w:t>
      </w:r>
      <w:r>
        <w:rPr>
          <w:spacing w:val="-7"/>
        </w:rPr>
        <w:t> </w:t>
      </w:r>
      <w:r>
        <w:rPr/>
        <w:t>financeiras</w:t>
      </w:r>
      <w:r>
        <w:rPr>
          <w:spacing w:val="-7"/>
        </w:rPr>
        <w:t> </w:t>
      </w:r>
      <w:r>
        <w:rPr/>
        <w:t>foram</w:t>
      </w:r>
      <w:r>
        <w:rPr>
          <w:spacing w:val="-3"/>
        </w:rPr>
        <w:t> </w:t>
      </w:r>
      <w:r>
        <w:rPr/>
        <w:t>aprovadas</w:t>
      </w:r>
      <w:r>
        <w:rPr>
          <w:spacing w:val="-2"/>
        </w:rPr>
        <w:t> </w:t>
      </w:r>
      <w:r>
        <w:rPr/>
        <w:t>pela</w:t>
      </w:r>
      <w:r>
        <w:rPr>
          <w:spacing w:val="1"/>
        </w:rPr>
        <w:t> </w:t>
      </w:r>
      <w:r>
        <w:rPr/>
        <w:t>Diretoria</w:t>
      </w:r>
      <w:r>
        <w:rPr>
          <w:spacing w:val="-4"/>
        </w:rPr>
        <w:t> </w:t>
      </w:r>
      <w:r>
        <w:rPr/>
        <w:t>em</w:t>
      </w:r>
      <w:r>
        <w:rPr>
          <w:spacing w:val="-4"/>
        </w:rPr>
        <w:t> </w:t>
      </w:r>
      <w:r>
        <w:rPr/>
        <w:t>12</w:t>
      </w:r>
      <w:r>
        <w:rPr>
          <w:spacing w:val="-2"/>
        </w:rPr>
        <w:t> </w:t>
      </w:r>
      <w:r>
        <w:rPr/>
        <w:t>de</w:t>
      </w:r>
      <w:r>
        <w:rPr>
          <w:spacing w:val="-8"/>
        </w:rPr>
        <w:t> </w:t>
      </w:r>
      <w:r>
        <w:rPr/>
        <w:t>março</w:t>
      </w:r>
      <w:r>
        <w:rPr>
          <w:spacing w:val="-2"/>
        </w:rPr>
        <w:t> </w:t>
      </w:r>
      <w:r>
        <w:rPr/>
        <w:t>de</w:t>
      </w:r>
      <w:r>
        <w:rPr>
          <w:spacing w:val="-6"/>
        </w:rPr>
        <w:t> </w:t>
      </w:r>
      <w:r>
        <w:rPr>
          <w:spacing w:val="-2"/>
        </w:rPr>
        <w:t>2024.</w:t>
      </w:r>
    </w:p>
    <w:p>
      <w:pPr>
        <w:pStyle w:val="Heading3"/>
        <w:numPr>
          <w:ilvl w:val="2"/>
          <w:numId w:val="10"/>
        </w:numPr>
        <w:tabs>
          <w:tab w:pos="1835" w:val="left" w:leader="none"/>
        </w:tabs>
        <w:spacing w:line="240" w:lineRule="auto" w:before="251" w:after="0"/>
        <w:ind w:left="1835" w:right="0" w:hanging="688"/>
        <w:jc w:val="left"/>
      </w:pPr>
      <w:bookmarkStart w:name="_bookmark18" w:id="19"/>
      <w:bookmarkEnd w:id="19"/>
      <w:r>
        <w:rPr>
          <w:b w:val="0"/>
        </w:rPr>
      </w:r>
      <w:r>
        <w:rPr/>
        <w:t>Continuidade</w:t>
      </w:r>
      <w:r>
        <w:rPr>
          <w:spacing w:val="-10"/>
        </w:rPr>
        <w:t> </w:t>
      </w:r>
      <w:r>
        <w:rPr>
          <w:spacing w:val="-2"/>
        </w:rPr>
        <w:t>operacional</w:t>
      </w:r>
    </w:p>
    <w:p>
      <w:pPr>
        <w:pStyle w:val="BodyText"/>
        <w:spacing w:before="3"/>
        <w:rPr>
          <w:b/>
        </w:rPr>
      </w:pPr>
    </w:p>
    <w:p>
      <w:pPr>
        <w:pStyle w:val="BodyText"/>
        <w:ind w:left="1853" w:right="383"/>
        <w:jc w:val="both"/>
      </w:pPr>
      <w:r>
        <w:rPr/>
        <w:t>As normas contábeis requerem que ao elaborar as demonstrações financeiras, a administração deve fazer a avaliação da capacidade de a entidade continuar em operação no futuro previsível. A administração, considerando o equilíbrio observado de sua liquidez corrente, além da expectativa de geração de caixa suficiente para liquidar</w:t>
      </w:r>
      <w:r>
        <w:rPr>
          <w:spacing w:val="-2"/>
        </w:rPr>
        <w:t> </w:t>
      </w:r>
      <w:r>
        <w:rPr/>
        <w:t>os</w:t>
      </w:r>
      <w:r>
        <w:rPr>
          <w:spacing w:val="-2"/>
        </w:rPr>
        <w:t> </w:t>
      </w:r>
      <w:r>
        <w:rPr/>
        <w:t>seus</w:t>
      </w:r>
      <w:r>
        <w:rPr>
          <w:spacing w:val="-2"/>
        </w:rPr>
        <w:t> </w:t>
      </w:r>
      <w:r>
        <w:rPr/>
        <w:t>passivos</w:t>
      </w:r>
      <w:r>
        <w:rPr>
          <w:spacing w:val="-2"/>
        </w:rPr>
        <w:t> </w:t>
      </w:r>
      <w:r>
        <w:rPr/>
        <w:t>para</w:t>
      </w:r>
      <w:r>
        <w:rPr>
          <w:spacing w:val="-2"/>
        </w:rPr>
        <w:t> </w:t>
      </w:r>
      <w:r>
        <w:rPr/>
        <w:t>os</w:t>
      </w:r>
      <w:r>
        <w:rPr>
          <w:spacing w:val="-7"/>
        </w:rPr>
        <w:t> </w:t>
      </w:r>
      <w:r>
        <w:rPr/>
        <w:t>próximos</w:t>
      </w:r>
      <w:r>
        <w:rPr>
          <w:spacing w:val="-2"/>
        </w:rPr>
        <w:t> </w:t>
      </w:r>
      <w:r>
        <w:rPr/>
        <w:t>12</w:t>
      </w:r>
      <w:r>
        <w:rPr>
          <w:spacing w:val="-8"/>
        </w:rPr>
        <w:t> </w:t>
      </w:r>
      <w:r>
        <w:rPr/>
        <w:t>meses,</w:t>
      </w:r>
      <w:r>
        <w:rPr>
          <w:spacing w:val="-2"/>
        </w:rPr>
        <w:t> </w:t>
      </w:r>
      <w:r>
        <w:rPr/>
        <w:t>concluiu</w:t>
      </w:r>
      <w:r>
        <w:rPr>
          <w:spacing w:val="-6"/>
        </w:rPr>
        <w:t> </w:t>
      </w:r>
      <w:r>
        <w:rPr/>
        <w:t>que</w:t>
      </w:r>
      <w:r>
        <w:rPr>
          <w:spacing w:val="-2"/>
        </w:rPr>
        <w:t> </w:t>
      </w:r>
      <w:r>
        <w:rPr/>
        <w:t>não</w:t>
      </w:r>
      <w:r>
        <w:rPr>
          <w:spacing w:val="-6"/>
        </w:rPr>
        <w:t> </w:t>
      </w:r>
      <w:r>
        <w:rPr/>
        <w:t>há</w:t>
      </w:r>
      <w:r>
        <w:rPr>
          <w:spacing w:val="-2"/>
        </w:rPr>
        <w:t> </w:t>
      </w:r>
      <w:r>
        <w:rPr/>
        <w:t>nenhuma incerteza</w:t>
      </w:r>
      <w:r>
        <w:rPr>
          <w:spacing w:val="-1"/>
        </w:rPr>
        <w:t> </w:t>
      </w:r>
      <w:r>
        <w:rPr/>
        <w:t>material que</w:t>
      </w:r>
      <w:r>
        <w:rPr>
          <w:spacing w:val="-1"/>
        </w:rPr>
        <w:t> </w:t>
      </w:r>
      <w:r>
        <w:rPr/>
        <w:t>possa</w:t>
      </w:r>
      <w:r>
        <w:rPr>
          <w:spacing w:val="-1"/>
        </w:rPr>
        <w:t> </w:t>
      </w:r>
      <w:r>
        <w:rPr/>
        <w:t>gerar dúvidas significativas sobre</w:t>
      </w:r>
      <w:r>
        <w:rPr>
          <w:spacing w:val="-1"/>
        </w:rPr>
        <w:t> </w:t>
      </w:r>
      <w:r>
        <w:rPr/>
        <w:t>a sua capacidade</w:t>
      </w:r>
      <w:r>
        <w:rPr>
          <w:spacing w:val="-1"/>
        </w:rPr>
        <w:t> </w:t>
      </w:r>
      <w:r>
        <w:rPr/>
        <w:t>de continuar</w:t>
      </w:r>
      <w:r>
        <w:rPr>
          <w:spacing w:val="-6"/>
        </w:rPr>
        <w:t> </w:t>
      </w:r>
      <w:r>
        <w:rPr/>
        <w:t>operando</w:t>
      </w:r>
      <w:r>
        <w:rPr>
          <w:spacing w:val="-9"/>
        </w:rPr>
        <w:t> </w:t>
      </w:r>
      <w:r>
        <w:rPr/>
        <w:t>e,</w:t>
      </w:r>
      <w:r>
        <w:rPr>
          <w:spacing w:val="-3"/>
        </w:rPr>
        <w:t> </w:t>
      </w:r>
      <w:r>
        <w:rPr/>
        <w:t>portanto,</w:t>
      </w:r>
      <w:r>
        <w:rPr>
          <w:spacing w:val="-6"/>
        </w:rPr>
        <w:t> </w:t>
      </w:r>
      <w:r>
        <w:rPr/>
        <w:t>concluiu</w:t>
      </w:r>
      <w:r>
        <w:rPr>
          <w:spacing w:val="-8"/>
        </w:rPr>
        <w:t> </w:t>
      </w:r>
      <w:r>
        <w:rPr/>
        <w:t>que</w:t>
      </w:r>
      <w:r>
        <w:rPr>
          <w:spacing w:val="-3"/>
        </w:rPr>
        <w:t> </w:t>
      </w:r>
      <w:r>
        <w:rPr/>
        <w:t>é</w:t>
      </w:r>
      <w:r>
        <w:rPr>
          <w:spacing w:val="-11"/>
        </w:rPr>
        <w:t> </w:t>
      </w:r>
      <w:r>
        <w:rPr/>
        <w:t>adequado</w:t>
      </w:r>
      <w:r>
        <w:rPr>
          <w:spacing w:val="-9"/>
        </w:rPr>
        <w:t> </w:t>
      </w:r>
      <w:r>
        <w:rPr/>
        <w:t>a</w:t>
      </w:r>
      <w:r>
        <w:rPr>
          <w:spacing w:val="-3"/>
        </w:rPr>
        <w:t> </w:t>
      </w:r>
      <w:r>
        <w:rPr/>
        <w:t>utilização</w:t>
      </w:r>
      <w:r>
        <w:rPr>
          <w:spacing w:val="-7"/>
        </w:rPr>
        <w:t> </w:t>
      </w:r>
      <w:r>
        <w:rPr/>
        <w:t>do</w:t>
      </w:r>
      <w:r>
        <w:rPr>
          <w:spacing w:val="-12"/>
        </w:rPr>
        <w:t> </w:t>
      </w:r>
      <w:r>
        <w:rPr/>
        <w:t>pressuposto de continuidade operacional para a elaboração de suas demonstrações financeiras. Em 31 de dezembro de 2023, a liquidez corrente é de 1,28 (R$ 4.811.502 - Ativo Circulante em 2023 / R$ 3.767.470 – Passivo Circulante em 2023).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8"/>
        <w:rPr>
          <w:sz w:val="20"/>
        </w:rPr>
      </w:pPr>
    </w:p>
    <w:p>
      <w:pPr>
        <w:spacing w:line="213" w:lineRule="exact" w:before="0"/>
        <w:ind w:left="153" w:right="0" w:firstLine="0"/>
        <w:jc w:val="left"/>
        <w:rPr>
          <w:sz w:val="20"/>
        </w:rPr>
      </w:pPr>
      <w:r>
        <w:rPr>
          <w:spacing w:val="-5"/>
          <w:sz w:val="20"/>
        </w:rPr>
        <w:t>20</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76480">
                <wp:simplePos x="0" y="0"/>
                <wp:positionH relativeFrom="page">
                  <wp:posOffset>9525</wp:posOffset>
                </wp:positionH>
                <wp:positionV relativeFrom="page">
                  <wp:posOffset>0</wp:posOffset>
                </wp:positionV>
                <wp:extent cx="7762875" cy="10058400"/>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7762875" cy="10058400"/>
                          <a:chExt cx="7762875" cy="10058400"/>
                        </a:xfrm>
                      </wpg:grpSpPr>
                      <pic:pic>
                        <pic:nvPicPr>
                          <pic:cNvPr id="98" name="Image 98"/>
                          <pic:cNvPicPr/>
                        </pic:nvPicPr>
                        <pic:blipFill>
                          <a:blip r:embed="rId34" cstate="print"/>
                          <a:stretch>
                            <a:fillRect/>
                          </a:stretch>
                        </pic:blipFill>
                        <pic:spPr>
                          <a:xfrm>
                            <a:off x="780632" y="0"/>
                            <a:ext cx="6970812" cy="10058400"/>
                          </a:xfrm>
                          <a:prstGeom prst="rect">
                            <a:avLst/>
                          </a:prstGeom>
                        </pic:spPr>
                      </pic:pic>
                      <pic:pic>
                        <pic:nvPicPr>
                          <pic:cNvPr id="99" name="Image 99"/>
                          <pic:cNvPicPr/>
                        </pic:nvPicPr>
                        <pic:blipFill>
                          <a:blip r:embed="rId18" cstate="print"/>
                          <a:stretch>
                            <a:fillRect/>
                          </a:stretch>
                        </pic:blipFill>
                        <pic:spPr>
                          <a:xfrm>
                            <a:off x="0" y="9525"/>
                            <a:ext cx="7762875" cy="915034"/>
                          </a:xfrm>
                          <a:prstGeom prst="rect">
                            <a:avLst/>
                          </a:prstGeom>
                        </pic:spPr>
                      </pic:pic>
                      <wps:wsp>
                        <wps:cNvPr id="100" name="Graphic 100"/>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40000" id="docshapegroup90" coordorigin="15,0" coordsize="12225,15840">
                <v:shape style="position:absolute;left:1244;top:0;width:10978;height:15840" type="#_x0000_t75" id="docshape91" stroked="false">
                  <v:imagedata r:id="rId34" o:title=""/>
                </v:shape>
                <v:shape style="position:absolute;left:15;top:15;width:12225;height:1441" type="#_x0000_t75" id="docshape92" stroked="false">
                  <v:imagedata r:id="rId18" o:title=""/>
                </v:shape>
                <v:shape style="position:absolute;left:10116;top:14987;width:927;height:355" id="docshape93"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11"/>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Heading3"/>
        <w:numPr>
          <w:ilvl w:val="1"/>
          <w:numId w:val="10"/>
        </w:numPr>
        <w:tabs>
          <w:tab w:pos="1135" w:val="left" w:leader="none"/>
        </w:tabs>
        <w:spacing w:line="240" w:lineRule="auto" w:before="252" w:after="0"/>
        <w:ind w:left="1135" w:right="0" w:hanging="555"/>
        <w:jc w:val="left"/>
      </w:pPr>
      <w:bookmarkStart w:name="_bookmark19" w:id="20"/>
      <w:bookmarkEnd w:id="20"/>
      <w:r>
        <w:rPr>
          <w:b w:val="0"/>
        </w:rPr>
      </w:r>
      <w:r>
        <w:rPr/>
        <w:t>Conversão</w:t>
      </w:r>
      <w:r>
        <w:rPr>
          <w:spacing w:val="-6"/>
        </w:rPr>
        <w:t> </w:t>
      </w:r>
      <w:r>
        <w:rPr/>
        <w:t>de</w:t>
      </w:r>
      <w:r>
        <w:rPr>
          <w:spacing w:val="-9"/>
        </w:rPr>
        <w:t> </w:t>
      </w:r>
      <w:r>
        <w:rPr/>
        <w:t>moeda</w:t>
      </w:r>
      <w:r>
        <w:rPr>
          <w:spacing w:val="-8"/>
        </w:rPr>
        <w:t> </w:t>
      </w:r>
      <w:r>
        <w:rPr>
          <w:spacing w:val="-2"/>
        </w:rPr>
        <w:t>estrangeira</w:t>
      </w:r>
    </w:p>
    <w:p>
      <w:pPr>
        <w:pStyle w:val="BodyText"/>
        <w:spacing w:before="2"/>
        <w:rPr>
          <w:b/>
        </w:rPr>
      </w:pPr>
    </w:p>
    <w:p>
      <w:pPr>
        <w:pStyle w:val="BodyText"/>
        <w:ind w:left="1147" w:right="382"/>
        <w:jc w:val="both"/>
      </w:pPr>
      <w:r>
        <w:rPr/>
        <w:t>As</w:t>
      </w:r>
      <w:r>
        <w:rPr>
          <w:spacing w:val="-9"/>
        </w:rPr>
        <w:t> </w:t>
      </w:r>
      <w:r>
        <w:rPr/>
        <w:t>demonstrações</w:t>
      </w:r>
      <w:r>
        <w:rPr>
          <w:spacing w:val="-10"/>
        </w:rPr>
        <w:t> </w:t>
      </w:r>
      <w:r>
        <w:rPr/>
        <w:t>financeiras</w:t>
      </w:r>
      <w:r>
        <w:rPr>
          <w:spacing w:val="-9"/>
        </w:rPr>
        <w:t> </w:t>
      </w:r>
      <w:r>
        <w:rPr/>
        <w:t>são</w:t>
      </w:r>
      <w:r>
        <w:rPr>
          <w:spacing w:val="-12"/>
        </w:rPr>
        <w:t> </w:t>
      </w:r>
      <w:r>
        <w:rPr/>
        <w:t>apresentadas</w:t>
      </w:r>
      <w:r>
        <w:rPr>
          <w:spacing w:val="-10"/>
        </w:rPr>
        <w:t> </w:t>
      </w:r>
      <w:r>
        <w:rPr/>
        <w:t>em</w:t>
      </w:r>
      <w:r>
        <w:rPr>
          <w:spacing w:val="-10"/>
        </w:rPr>
        <w:t> </w:t>
      </w:r>
      <w:r>
        <w:rPr/>
        <w:t>Reais</w:t>
      </w:r>
      <w:r>
        <w:rPr>
          <w:spacing w:val="-2"/>
        </w:rPr>
        <w:t> </w:t>
      </w:r>
      <w:r>
        <w:rPr/>
        <w:t>(R$),</w:t>
      </w:r>
      <w:r>
        <w:rPr>
          <w:spacing w:val="-15"/>
        </w:rPr>
        <w:t> </w:t>
      </w:r>
      <w:r>
        <w:rPr/>
        <w:t>que</w:t>
      </w:r>
      <w:r>
        <w:rPr>
          <w:spacing w:val="-10"/>
        </w:rPr>
        <w:t> </w:t>
      </w:r>
      <w:r>
        <w:rPr/>
        <w:t>é</w:t>
      </w:r>
      <w:r>
        <w:rPr>
          <w:spacing w:val="-9"/>
        </w:rPr>
        <w:t> </w:t>
      </w:r>
      <w:r>
        <w:rPr/>
        <w:t>a</w:t>
      </w:r>
      <w:r>
        <w:rPr>
          <w:spacing w:val="-14"/>
        </w:rPr>
        <w:t> </w:t>
      </w:r>
      <w:r>
        <w:rPr/>
        <w:t>moeda</w:t>
      </w:r>
      <w:r>
        <w:rPr>
          <w:spacing w:val="-9"/>
        </w:rPr>
        <w:t> </w:t>
      </w:r>
      <w:r>
        <w:rPr/>
        <w:t>funcional</w:t>
      </w:r>
      <w:r>
        <w:rPr>
          <w:spacing w:val="-12"/>
        </w:rPr>
        <w:t> </w:t>
      </w:r>
      <w:r>
        <w:rPr/>
        <w:t>da Companhia. As transações em moeda estrangeira são inicialmente registradas à taxa de câmbio</w:t>
      </w:r>
      <w:r>
        <w:rPr>
          <w:spacing w:val="-7"/>
        </w:rPr>
        <w:t> </w:t>
      </w:r>
      <w:r>
        <w:rPr/>
        <w:t>da</w:t>
      </w:r>
      <w:r>
        <w:rPr>
          <w:spacing w:val="-7"/>
        </w:rPr>
        <w:t> </w:t>
      </w:r>
      <w:r>
        <w:rPr/>
        <w:t>moeda</w:t>
      </w:r>
      <w:r>
        <w:rPr>
          <w:spacing w:val="-2"/>
        </w:rPr>
        <w:t> </w:t>
      </w:r>
      <w:r>
        <w:rPr/>
        <w:t>funcional</w:t>
      </w:r>
      <w:r>
        <w:rPr>
          <w:spacing w:val="-6"/>
        </w:rPr>
        <w:t> </w:t>
      </w:r>
      <w:r>
        <w:rPr/>
        <w:t>em</w:t>
      </w:r>
      <w:r>
        <w:rPr>
          <w:spacing w:val="-6"/>
        </w:rPr>
        <w:t> </w:t>
      </w:r>
      <w:r>
        <w:rPr/>
        <w:t>vigor</w:t>
      </w:r>
      <w:r>
        <w:rPr>
          <w:spacing w:val="-8"/>
        </w:rPr>
        <w:t> </w:t>
      </w:r>
      <w:r>
        <w:rPr/>
        <w:t>na</w:t>
      </w:r>
      <w:r>
        <w:rPr>
          <w:spacing w:val="-2"/>
        </w:rPr>
        <w:t> </w:t>
      </w:r>
      <w:r>
        <w:rPr/>
        <w:t>data</w:t>
      </w:r>
      <w:r>
        <w:rPr>
          <w:spacing w:val="-2"/>
        </w:rPr>
        <w:t> </w:t>
      </w:r>
      <w:r>
        <w:rPr/>
        <w:t>da</w:t>
      </w:r>
      <w:r>
        <w:rPr>
          <w:spacing w:val="-2"/>
        </w:rPr>
        <w:t> </w:t>
      </w:r>
      <w:r>
        <w:rPr/>
        <w:t>transação.</w:t>
      </w:r>
      <w:r>
        <w:rPr>
          <w:spacing w:val="-2"/>
        </w:rPr>
        <w:t> </w:t>
      </w:r>
      <w:r>
        <w:rPr/>
        <w:t>Os</w:t>
      </w:r>
      <w:r>
        <w:rPr>
          <w:spacing w:val="-7"/>
        </w:rPr>
        <w:t> </w:t>
      </w:r>
      <w:r>
        <w:rPr/>
        <w:t>ativos</w:t>
      </w:r>
      <w:r>
        <w:rPr>
          <w:spacing w:val="-7"/>
        </w:rPr>
        <w:t> </w:t>
      </w:r>
      <w:r>
        <w:rPr/>
        <w:t>e</w:t>
      </w:r>
      <w:r>
        <w:rPr>
          <w:spacing w:val="-8"/>
        </w:rPr>
        <w:t> </w:t>
      </w:r>
      <w:r>
        <w:rPr/>
        <w:t>passivos</w:t>
      </w:r>
      <w:r>
        <w:rPr>
          <w:spacing w:val="-2"/>
        </w:rPr>
        <w:t> </w:t>
      </w:r>
      <w:r>
        <w:rPr/>
        <w:t>monetários denominados</w:t>
      </w:r>
      <w:r>
        <w:rPr>
          <w:spacing w:val="-16"/>
        </w:rPr>
        <w:t> </w:t>
      </w:r>
      <w:r>
        <w:rPr/>
        <w:t>em</w:t>
      </w:r>
      <w:r>
        <w:rPr>
          <w:spacing w:val="-15"/>
        </w:rPr>
        <w:t> </w:t>
      </w:r>
      <w:r>
        <w:rPr/>
        <w:t>moeda</w:t>
      </w:r>
      <w:r>
        <w:rPr>
          <w:spacing w:val="-14"/>
        </w:rPr>
        <w:t> </w:t>
      </w:r>
      <w:r>
        <w:rPr/>
        <w:t>estrangeira</w:t>
      </w:r>
      <w:r>
        <w:rPr>
          <w:spacing w:val="-11"/>
        </w:rPr>
        <w:t> </w:t>
      </w:r>
      <w:r>
        <w:rPr/>
        <w:t>são</w:t>
      </w:r>
      <w:r>
        <w:rPr>
          <w:spacing w:val="-7"/>
        </w:rPr>
        <w:t> </w:t>
      </w:r>
      <w:r>
        <w:rPr/>
        <w:t>reconvertidos</w:t>
      </w:r>
      <w:r>
        <w:rPr>
          <w:spacing w:val="-15"/>
        </w:rPr>
        <w:t> </w:t>
      </w:r>
      <w:r>
        <w:rPr/>
        <w:t>à</w:t>
      </w:r>
      <w:r>
        <w:rPr>
          <w:spacing w:val="-14"/>
        </w:rPr>
        <w:t> </w:t>
      </w:r>
      <w:r>
        <w:rPr/>
        <w:t>taxa</w:t>
      </w:r>
      <w:r>
        <w:rPr>
          <w:spacing w:val="-15"/>
        </w:rPr>
        <w:t> </w:t>
      </w:r>
      <w:r>
        <w:rPr/>
        <w:t>de</w:t>
      </w:r>
      <w:r>
        <w:rPr>
          <w:spacing w:val="-7"/>
        </w:rPr>
        <w:t> </w:t>
      </w:r>
      <w:r>
        <w:rPr/>
        <w:t>câmbio</w:t>
      </w:r>
      <w:r>
        <w:rPr>
          <w:spacing w:val="-9"/>
        </w:rPr>
        <w:t> </w:t>
      </w:r>
      <w:r>
        <w:rPr/>
        <w:t>da</w:t>
      </w:r>
      <w:r>
        <w:rPr>
          <w:spacing w:val="-16"/>
        </w:rPr>
        <w:t> </w:t>
      </w:r>
      <w:r>
        <w:rPr/>
        <w:t>moeda</w:t>
      </w:r>
      <w:r>
        <w:rPr>
          <w:spacing w:val="-13"/>
        </w:rPr>
        <w:t> </w:t>
      </w:r>
      <w:r>
        <w:rPr/>
        <w:t>funcional em vigor na data do balanço, sendo todas as diferenças registradas na demonstração do </w:t>
      </w:r>
      <w:r>
        <w:rPr>
          <w:spacing w:val="-2"/>
        </w:rPr>
        <w:t>resultado.</w:t>
      </w:r>
    </w:p>
    <w:p>
      <w:pPr>
        <w:pStyle w:val="BodyText"/>
        <w:spacing w:before="1"/>
      </w:pPr>
    </w:p>
    <w:p>
      <w:pPr>
        <w:pStyle w:val="Heading3"/>
        <w:numPr>
          <w:ilvl w:val="1"/>
          <w:numId w:val="10"/>
        </w:numPr>
        <w:tabs>
          <w:tab w:pos="1135" w:val="left" w:leader="none"/>
        </w:tabs>
        <w:spacing w:line="240" w:lineRule="auto" w:before="0" w:after="0"/>
        <w:ind w:left="1135" w:right="0" w:hanging="555"/>
        <w:jc w:val="left"/>
      </w:pPr>
      <w:bookmarkStart w:name="_bookmark20" w:id="21"/>
      <w:bookmarkEnd w:id="21"/>
      <w:r>
        <w:rPr>
          <w:b w:val="0"/>
        </w:rPr>
      </w:r>
      <w:r>
        <w:rPr/>
        <w:t>Reconhecimento</w:t>
      </w:r>
      <w:r>
        <w:rPr>
          <w:spacing w:val="-7"/>
        </w:rPr>
        <w:t> </w:t>
      </w:r>
      <w:r>
        <w:rPr/>
        <w:t>de</w:t>
      </w:r>
      <w:r>
        <w:rPr>
          <w:spacing w:val="-7"/>
        </w:rPr>
        <w:t> </w:t>
      </w:r>
      <w:r>
        <w:rPr>
          <w:spacing w:val="-2"/>
        </w:rPr>
        <w:t>receita</w:t>
      </w:r>
    </w:p>
    <w:p>
      <w:pPr>
        <w:pStyle w:val="BodyText"/>
        <w:spacing w:before="252"/>
        <w:ind w:left="1147" w:right="387"/>
        <w:jc w:val="both"/>
      </w:pPr>
      <w:r>
        <w:rPr/>
        <w:t>A receita líquida é mensurada pelo valor justo da contraprestação recebida ou a receber e apresentada deduzida de devoluções, abatimentos e impostos sobre vendas.</w:t>
      </w:r>
    </w:p>
    <w:p>
      <w:pPr>
        <w:pStyle w:val="ListParagraph"/>
        <w:numPr>
          <w:ilvl w:val="0"/>
          <w:numId w:val="12"/>
        </w:numPr>
        <w:tabs>
          <w:tab w:pos="1569" w:val="left" w:leader="none"/>
        </w:tabs>
        <w:spacing w:line="240" w:lineRule="auto" w:before="252" w:after="0"/>
        <w:ind w:left="1569" w:right="0" w:hanging="422"/>
        <w:jc w:val="left"/>
        <w:rPr>
          <w:i/>
          <w:sz w:val="22"/>
        </w:rPr>
      </w:pPr>
      <w:r>
        <w:rPr>
          <w:i/>
          <w:sz w:val="22"/>
        </w:rPr>
        <w:t>Venda</w:t>
      </w:r>
      <w:r>
        <w:rPr>
          <w:i/>
          <w:spacing w:val="-8"/>
          <w:sz w:val="22"/>
        </w:rPr>
        <w:t> </w:t>
      </w:r>
      <w:r>
        <w:rPr>
          <w:i/>
          <w:sz w:val="22"/>
        </w:rPr>
        <w:t>de</w:t>
      </w:r>
      <w:r>
        <w:rPr>
          <w:i/>
          <w:spacing w:val="-6"/>
          <w:sz w:val="22"/>
        </w:rPr>
        <w:t> </w:t>
      </w:r>
      <w:r>
        <w:rPr>
          <w:i/>
          <w:spacing w:val="-2"/>
          <w:sz w:val="22"/>
        </w:rPr>
        <w:t>mercadorias</w:t>
      </w:r>
    </w:p>
    <w:p>
      <w:pPr>
        <w:pStyle w:val="BodyText"/>
        <w:spacing w:before="3"/>
        <w:rPr>
          <w:i/>
        </w:rPr>
      </w:pPr>
    </w:p>
    <w:p>
      <w:pPr>
        <w:pStyle w:val="BodyText"/>
        <w:ind w:left="1569" w:right="387"/>
        <w:jc w:val="both"/>
      </w:pPr>
      <w:r>
        <w:rPr/>
        <w:t>As receitas resultantes</w:t>
      </w:r>
      <w:r>
        <w:rPr>
          <w:spacing w:val="-3"/>
        </w:rPr>
        <w:t> </w:t>
      </w:r>
      <w:r>
        <w:rPr/>
        <w:t>da venda de</w:t>
      </w:r>
      <w:r>
        <w:rPr>
          <w:spacing w:val="-3"/>
        </w:rPr>
        <w:t> </w:t>
      </w:r>
      <w:r>
        <w:rPr/>
        <w:t>mercadorias</w:t>
      </w:r>
      <w:r>
        <w:rPr>
          <w:spacing w:val="-3"/>
        </w:rPr>
        <w:t> </w:t>
      </w:r>
      <w:r>
        <w:rPr/>
        <w:t>são</w:t>
      </w:r>
      <w:r>
        <w:rPr>
          <w:spacing w:val="-3"/>
        </w:rPr>
        <w:t> </w:t>
      </w:r>
      <w:r>
        <w:rPr/>
        <w:t>reconhecidas</w:t>
      </w:r>
      <w:r>
        <w:rPr>
          <w:spacing w:val="-2"/>
        </w:rPr>
        <w:t> </w:t>
      </w:r>
      <w:r>
        <w:rPr/>
        <w:t>pelo seu valor justo quando, quando</w:t>
      </w:r>
      <w:r>
        <w:rPr>
          <w:spacing w:val="-2"/>
        </w:rPr>
        <w:t> </w:t>
      </w:r>
      <w:r>
        <w:rPr/>
        <w:t>atingidas</w:t>
      </w:r>
      <w:r>
        <w:rPr>
          <w:spacing w:val="-2"/>
        </w:rPr>
        <w:t> </w:t>
      </w:r>
      <w:r>
        <w:rPr/>
        <w:t>as</w:t>
      </w:r>
      <w:r>
        <w:rPr>
          <w:spacing w:val="-1"/>
        </w:rPr>
        <w:t> </w:t>
      </w:r>
      <w:r>
        <w:rPr/>
        <w:t>seguintes</w:t>
      </w:r>
      <w:r>
        <w:rPr>
          <w:spacing w:val="-1"/>
        </w:rPr>
        <w:t> </w:t>
      </w:r>
      <w:r>
        <w:rPr/>
        <w:t>condições; i) o</w:t>
      </w:r>
      <w:r>
        <w:rPr>
          <w:spacing w:val="-2"/>
        </w:rPr>
        <w:t> </w:t>
      </w:r>
      <w:r>
        <w:rPr/>
        <w:t>controle sobre</w:t>
      </w:r>
      <w:r>
        <w:rPr>
          <w:spacing w:val="-2"/>
        </w:rPr>
        <w:t> </w:t>
      </w:r>
      <w:r>
        <w:rPr/>
        <w:t>as</w:t>
      </w:r>
      <w:r>
        <w:rPr>
          <w:spacing w:val="-2"/>
        </w:rPr>
        <w:t> </w:t>
      </w:r>
      <w:r>
        <w:rPr/>
        <w:t>mercadorias é transferido para o comprador; ii) Companhia deixa de ter controle ou responsabilidade pelas mercadorias vendidas; iii) os benefícios econômicos gerados para a Companhia são prováveis. Receitas que possuem realização incerta, não são reconhecidas pela </w:t>
      </w:r>
      <w:r>
        <w:rPr>
          <w:spacing w:val="-2"/>
        </w:rPr>
        <w:t>Companhia.</w:t>
      </w:r>
    </w:p>
    <w:p>
      <w:pPr>
        <w:pStyle w:val="BodyText"/>
        <w:spacing w:before="1"/>
      </w:pPr>
    </w:p>
    <w:p>
      <w:pPr>
        <w:pStyle w:val="ListParagraph"/>
        <w:numPr>
          <w:ilvl w:val="0"/>
          <w:numId w:val="12"/>
        </w:numPr>
        <w:tabs>
          <w:tab w:pos="1566" w:val="left" w:leader="none"/>
        </w:tabs>
        <w:spacing w:line="240" w:lineRule="auto" w:before="0" w:after="0"/>
        <w:ind w:left="1566" w:right="0" w:hanging="419"/>
        <w:jc w:val="left"/>
        <w:rPr>
          <w:i/>
          <w:sz w:val="22"/>
        </w:rPr>
      </w:pPr>
      <w:r>
        <w:rPr>
          <w:i/>
          <w:sz w:val="22"/>
        </w:rPr>
        <w:t>Prestação</w:t>
      </w:r>
      <w:r>
        <w:rPr>
          <w:i/>
          <w:spacing w:val="-5"/>
          <w:sz w:val="22"/>
        </w:rPr>
        <w:t> </w:t>
      </w:r>
      <w:r>
        <w:rPr>
          <w:i/>
          <w:sz w:val="22"/>
        </w:rPr>
        <w:t>de</w:t>
      </w:r>
      <w:r>
        <w:rPr>
          <w:i/>
          <w:spacing w:val="-4"/>
          <w:sz w:val="22"/>
        </w:rPr>
        <w:t> </w:t>
      </w:r>
      <w:r>
        <w:rPr>
          <w:i/>
          <w:spacing w:val="-2"/>
          <w:sz w:val="22"/>
        </w:rPr>
        <w:t>serviços</w:t>
      </w:r>
    </w:p>
    <w:p>
      <w:pPr>
        <w:pStyle w:val="BodyText"/>
        <w:spacing w:before="251"/>
        <w:ind w:left="1569" w:right="386"/>
        <w:jc w:val="both"/>
      </w:pPr>
      <w:r>
        <w:rPr/>
        <w:t>Pela atuação da Companhia nas vendas de apólices de seguro de garantia estendida, seguro</w:t>
      </w:r>
      <w:r>
        <w:rPr>
          <w:spacing w:val="-12"/>
        </w:rPr>
        <w:t> </w:t>
      </w:r>
      <w:r>
        <w:rPr/>
        <w:t>de</w:t>
      </w:r>
      <w:r>
        <w:rPr>
          <w:spacing w:val="-10"/>
        </w:rPr>
        <w:t> </w:t>
      </w:r>
      <w:r>
        <w:rPr/>
        <w:t>proteção</w:t>
      </w:r>
      <w:r>
        <w:rPr>
          <w:spacing w:val="-10"/>
        </w:rPr>
        <w:t> </w:t>
      </w:r>
      <w:r>
        <w:rPr/>
        <w:t>financeira,</w:t>
      </w:r>
      <w:r>
        <w:rPr>
          <w:spacing w:val="-11"/>
        </w:rPr>
        <w:t> </w:t>
      </w:r>
      <w:r>
        <w:rPr/>
        <w:t>seguro</w:t>
      </w:r>
      <w:r>
        <w:rPr>
          <w:spacing w:val="-5"/>
        </w:rPr>
        <w:t> </w:t>
      </w:r>
      <w:r>
        <w:rPr/>
        <w:t>de</w:t>
      </w:r>
      <w:r>
        <w:rPr>
          <w:spacing w:val="-12"/>
        </w:rPr>
        <w:t> </w:t>
      </w:r>
      <w:r>
        <w:rPr/>
        <w:t>acidentes</w:t>
      </w:r>
      <w:r>
        <w:rPr>
          <w:spacing w:val="-9"/>
        </w:rPr>
        <w:t> </w:t>
      </w:r>
      <w:r>
        <w:rPr/>
        <w:t>pessoais,</w:t>
      </w:r>
      <w:r>
        <w:rPr>
          <w:spacing w:val="-5"/>
        </w:rPr>
        <w:t> </w:t>
      </w:r>
      <w:r>
        <w:rPr/>
        <w:t>intermediadora</w:t>
      </w:r>
      <w:r>
        <w:rPr>
          <w:spacing w:val="-12"/>
        </w:rPr>
        <w:t> </w:t>
      </w:r>
      <w:r>
        <w:rPr/>
        <w:t>de</w:t>
      </w:r>
      <w:r>
        <w:rPr>
          <w:spacing w:val="-5"/>
        </w:rPr>
        <w:t> </w:t>
      </w:r>
      <w:r>
        <w:rPr/>
        <w:t>vendas de assistência técnica e recarga de celular nas suas lojas, as receitas auferidas são apresentadas</w:t>
      </w:r>
      <w:r>
        <w:rPr>
          <w:spacing w:val="-16"/>
        </w:rPr>
        <w:t> </w:t>
      </w:r>
      <w:r>
        <w:rPr/>
        <w:t>em</w:t>
      </w:r>
      <w:r>
        <w:rPr>
          <w:spacing w:val="-15"/>
        </w:rPr>
        <w:t> </w:t>
      </w:r>
      <w:r>
        <w:rPr/>
        <w:t>uma</w:t>
      </w:r>
      <w:r>
        <w:rPr>
          <w:spacing w:val="-15"/>
        </w:rPr>
        <w:t> </w:t>
      </w:r>
      <w:r>
        <w:rPr/>
        <w:t>base</w:t>
      </w:r>
      <w:r>
        <w:rPr>
          <w:spacing w:val="-15"/>
        </w:rPr>
        <w:t> </w:t>
      </w:r>
      <w:r>
        <w:rPr/>
        <w:t>líquida</w:t>
      </w:r>
      <w:r>
        <w:rPr>
          <w:spacing w:val="-14"/>
        </w:rPr>
        <w:t> </w:t>
      </w:r>
      <w:r>
        <w:rPr/>
        <w:t>e</w:t>
      </w:r>
      <w:r>
        <w:rPr>
          <w:spacing w:val="-14"/>
        </w:rPr>
        <w:t> </w:t>
      </w:r>
      <w:r>
        <w:rPr/>
        <w:t>reconhecidas</w:t>
      </w:r>
      <w:r>
        <w:rPr>
          <w:spacing w:val="-12"/>
        </w:rPr>
        <w:t> </w:t>
      </w:r>
      <w:r>
        <w:rPr/>
        <w:t>ao</w:t>
      </w:r>
      <w:r>
        <w:rPr>
          <w:spacing w:val="-16"/>
        </w:rPr>
        <w:t> </w:t>
      </w:r>
      <w:r>
        <w:rPr/>
        <w:t>resultado</w:t>
      </w:r>
      <w:r>
        <w:rPr>
          <w:spacing w:val="-14"/>
        </w:rPr>
        <w:t> </w:t>
      </w:r>
      <w:r>
        <w:rPr/>
        <w:t>quando</w:t>
      </w:r>
      <w:r>
        <w:rPr>
          <w:spacing w:val="-14"/>
        </w:rPr>
        <w:t> </w:t>
      </w:r>
      <w:r>
        <w:rPr/>
        <w:t>for</w:t>
      </w:r>
      <w:r>
        <w:rPr>
          <w:spacing w:val="-14"/>
        </w:rPr>
        <w:t> </w:t>
      </w:r>
      <w:r>
        <w:rPr/>
        <w:t>provável</w:t>
      </w:r>
      <w:r>
        <w:rPr>
          <w:spacing w:val="-15"/>
        </w:rPr>
        <w:t> </w:t>
      </w:r>
      <w:r>
        <w:rPr/>
        <w:t>que os</w:t>
      </w:r>
      <w:r>
        <w:rPr>
          <w:spacing w:val="-10"/>
        </w:rPr>
        <w:t> </w:t>
      </w:r>
      <w:r>
        <w:rPr/>
        <w:t>benefícios</w:t>
      </w:r>
      <w:r>
        <w:rPr>
          <w:spacing w:val="-15"/>
        </w:rPr>
        <w:t> </w:t>
      </w:r>
      <w:r>
        <w:rPr/>
        <w:t>econômicos</w:t>
      </w:r>
      <w:r>
        <w:rPr>
          <w:spacing w:val="-3"/>
        </w:rPr>
        <w:t> </w:t>
      </w:r>
      <w:r>
        <w:rPr/>
        <w:t>(de</w:t>
      </w:r>
      <w:r>
        <w:rPr>
          <w:spacing w:val="-8"/>
        </w:rPr>
        <w:t> </w:t>
      </w:r>
      <w:r>
        <w:rPr/>
        <w:t>direito</w:t>
      </w:r>
      <w:r>
        <w:rPr>
          <w:spacing w:val="-9"/>
        </w:rPr>
        <w:t> </w:t>
      </w:r>
      <w:r>
        <w:rPr/>
        <w:t>exclusivo</w:t>
      </w:r>
      <w:r>
        <w:rPr>
          <w:spacing w:val="-14"/>
        </w:rPr>
        <w:t> </w:t>
      </w:r>
      <w:r>
        <w:rPr/>
        <w:t>da</w:t>
      </w:r>
      <w:r>
        <w:rPr>
          <w:spacing w:val="-13"/>
        </w:rPr>
        <w:t> </w:t>
      </w:r>
      <w:r>
        <w:rPr/>
        <w:t>Companhia)</w:t>
      </w:r>
      <w:r>
        <w:rPr>
          <w:spacing w:val="-10"/>
        </w:rPr>
        <w:t> </w:t>
      </w:r>
      <w:r>
        <w:rPr/>
        <w:t>fluirão</w:t>
      </w:r>
      <w:r>
        <w:rPr>
          <w:spacing w:val="-13"/>
        </w:rPr>
        <w:t> </w:t>
      </w:r>
      <w:r>
        <w:rPr/>
        <w:t>para</w:t>
      </w:r>
      <w:r>
        <w:rPr>
          <w:spacing w:val="-16"/>
        </w:rPr>
        <w:t> </w:t>
      </w:r>
      <w:r>
        <w:rPr/>
        <w:t>a</w:t>
      </w:r>
      <w:r>
        <w:rPr>
          <w:spacing w:val="-3"/>
        </w:rPr>
        <w:t> </w:t>
      </w:r>
      <w:r>
        <w:rPr/>
        <w:t>Companhia e se seus valores puderam ser confiavelmente mensurados.</w:t>
      </w:r>
    </w:p>
    <w:p>
      <w:pPr>
        <w:pStyle w:val="BodyText"/>
        <w:spacing w:before="1"/>
      </w:pPr>
    </w:p>
    <w:p>
      <w:pPr>
        <w:pStyle w:val="ListParagraph"/>
        <w:numPr>
          <w:ilvl w:val="0"/>
          <w:numId w:val="12"/>
        </w:numPr>
        <w:tabs>
          <w:tab w:pos="1565" w:val="left" w:leader="none"/>
        </w:tabs>
        <w:spacing w:line="240" w:lineRule="auto" w:before="0" w:after="0"/>
        <w:ind w:left="1565" w:right="0" w:hanging="418"/>
        <w:jc w:val="left"/>
        <w:rPr>
          <w:i/>
          <w:sz w:val="22"/>
        </w:rPr>
      </w:pPr>
      <w:r>
        <w:rPr>
          <w:i/>
          <w:sz w:val="22"/>
        </w:rPr>
        <w:t>Receita</w:t>
      </w:r>
      <w:r>
        <w:rPr>
          <w:i/>
          <w:spacing w:val="-4"/>
          <w:sz w:val="22"/>
        </w:rPr>
        <w:t> </w:t>
      </w:r>
      <w:r>
        <w:rPr>
          <w:i/>
          <w:sz w:val="22"/>
        </w:rPr>
        <w:t>de</w:t>
      </w:r>
      <w:r>
        <w:rPr>
          <w:i/>
          <w:spacing w:val="-3"/>
          <w:sz w:val="22"/>
        </w:rPr>
        <w:t> </w:t>
      </w:r>
      <w:r>
        <w:rPr>
          <w:i/>
          <w:spacing w:val="-2"/>
          <w:sz w:val="22"/>
        </w:rPr>
        <w:t>juros</w:t>
      </w:r>
    </w:p>
    <w:p>
      <w:pPr>
        <w:pStyle w:val="BodyText"/>
        <w:spacing w:before="251"/>
        <w:ind w:left="1569" w:right="386"/>
        <w:jc w:val="both"/>
      </w:pPr>
      <w:r>
        <w:rPr/>
        <w:t>As</w:t>
      </w:r>
      <w:r>
        <w:rPr>
          <w:spacing w:val="-11"/>
        </w:rPr>
        <w:t> </w:t>
      </w:r>
      <w:r>
        <w:rPr/>
        <w:t>receitas</w:t>
      </w:r>
      <w:r>
        <w:rPr>
          <w:spacing w:val="-14"/>
        </w:rPr>
        <w:t> </w:t>
      </w:r>
      <w:r>
        <w:rPr/>
        <w:t>de</w:t>
      </w:r>
      <w:r>
        <w:rPr>
          <w:spacing w:val="-8"/>
        </w:rPr>
        <w:t> </w:t>
      </w:r>
      <w:r>
        <w:rPr/>
        <w:t>juros</w:t>
      </w:r>
      <w:r>
        <w:rPr>
          <w:spacing w:val="-9"/>
        </w:rPr>
        <w:t> </w:t>
      </w:r>
      <w:r>
        <w:rPr/>
        <w:t>são</w:t>
      </w:r>
      <w:r>
        <w:rPr>
          <w:spacing w:val="-13"/>
        </w:rPr>
        <w:t> </w:t>
      </w:r>
      <w:r>
        <w:rPr/>
        <w:t>apresentadas</w:t>
      </w:r>
      <w:r>
        <w:rPr>
          <w:spacing w:val="-13"/>
        </w:rPr>
        <w:t> </w:t>
      </w:r>
      <w:r>
        <w:rPr/>
        <w:t>em</w:t>
      </w:r>
      <w:r>
        <w:rPr>
          <w:spacing w:val="-16"/>
        </w:rPr>
        <w:t> </w:t>
      </w:r>
      <w:r>
        <w:rPr/>
        <w:t>uma</w:t>
      </w:r>
      <w:r>
        <w:rPr>
          <w:spacing w:val="-13"/>
        </w:rPr>
        <w:t> </w:t>
      </w:r>
      <w:r>
        <w:rPr/>
        <w:t>base</w:t>
      </w:r>
      <w:r>
        <w:rPr>
          <w:spacing w:val="-11"/>
        </w:rPr>
        <w:t> </w:t>
      </w:r>
      <w:r>
        <w:rPr/>
        <w:t>líquida</w:t>
      </w:r>
      <w:r>
        <w:rPr>
          <w:spacing w:val="-10"/>
        </w:rPr>
        <w:t> </w:t>
      </w:r>
      <w:r>
        <w:rPr/>
        <w:t>e</w:t>
      </w:r>
      <w:r>
        <w:rPr>
          <w:spacing w:val="-8"/>
        </w:rPr>
        <w:t> </w:t>
      </w:r>
      <w:r>
        <w:rPr/>
        <w:t>reconhecidas</w:t>
      </w:r>
      <w:r>
        <w:rPr>
          <w:spacing w:val="-10"/>
        </w:rPr>
        <w:t> </w:t>
      </w:r>
      <w:r>
        <w:rPr/>
        <w:t>ao</w:t>
      </w:r>
      <w:r>
        <w:rPr>
          <w:spacing w:val="-13"/>
        </w:rPr>
        <w:t> </w:t>
      </w:r>
      <w:r>
        <w:rPr/>
        <w:t>resultado quando for</w:t>
      </w:r>
      <w:r>
        <w:rPr>
          <w:spacing w:val="-1"/>
        </w:rPr>
        <w:t> </w:t>
      </w:r>
      <w:r>
        <w:rPr/>
        <w:t>provável</w:t>
      </w:r>
      <w:r>
        <w:rPr>
          <w:spacing w:val="-1"/>
        </w:rPr>
        <w:t> </w:t>
      </w:r>
      <w:r>
        <w:rPr/>
        <w:t>que</w:t>
      </w:r>
      <w:r>
        <w:rPr>
          <w:spacing w:val="-1"/>
        </w:rPr>
        <w:t> </w:t>
      </w:r>
      <w:r>
        <w:rPr/>
        <w:t>os</w:t>
      </w:r>
      <w:r>
        <w:rPr>
          <w:spacing w:val="-1"/>
        </w:rPr>
        <w:t> </w:t>
      </w:r>
      <w:r>
        <w:rPr/>
        <w:t>benefícios econômicos fluirão</w:t>
      </w:r>
      <w:r>
        <w:rPr>
          <w:spacing w:val="-1"/>
        </w:rPr>
        <w:t> </w:t>
      </w:r>
      <w:r>
        <w:rPr/>
        <w:t>para a</w:t>
      </w:r>
      <w:r>
        <w:rPr>
          <w:spacing w:val="-1"/>
        </w:rPr>
        <w:t> </w:t>
      </w:r>
      <w:r>
        <w:rPr/>
        <w:t>Companhia</w:t>
      </w:r>
      <w:r>
        <w:rPr>
          <w:spacing w:val="-1"/>
        </w:rPr>
        <w:t> </w:t>
      </w:r>
      <w:r>
        <w:rPr/>
        <w:t>e se seus valores puderam ser confiavelmente mensurados. As receitas são reconhecidas no resultado financeiro da Companhia. Receitas que possuem realização incerta, não são reconhecidas pela Companhia.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1"/>
        <w:rPr>
          <w:sz w:val="20"/>
        </w:rPr>
      </w:pPr>
    </w:p>
    <w:p>
      <w:pPr>
        <w:spacing w:line="213" w:lineRule="exact" w:before="0"/>
        <w:ind w:left="153" w:right="0" w:firstLine="0"/>
        <w:jc w:val="left"/>
        <w:rPr>
          <w:sz w:val="20"/>
        </w:rPr>
      </w:pPr>
      <w:r>
        <w:rPr>
          <w:spacing w:val="-5"/>
          <w:sz w:val="20"/>
        </w:rPr>
        <w:t>21</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76992">
                <wp:simplePos x="0" y="0"/>
                <wp:positionH relativeFrom="page">
                  <wp:posOffset>9525</wp:posOffset>
                </wp:positionH>
                <wp:positionV relativeFrom="page">
                  <wp:posOffset>0</wp:posOffset>
                </wp:positionV>
                <wp:extent cx="7762875" cy="10058400"/>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7762875" cy="10058400"/>
                          <a:chExt cx="7762875" cy="10058400"/>
                        </a:xfrm>
                      </wpg:grpSpPr>
                      <pic:pic>
                        <pic:nvPicPr>
                          <pic:cNvPr id="102" name="Image 102"/>
                          <pic:cNvPicPr/>
                        </pic:nvPicPr>
                        <pic:blipFill>
                          <a:blip r:embed="rId34" cstate="print"/>
                          <a:stretch>
                            <a:fillRect/>
                          </a:stretch>
                        </pic:blipFill>
                        <pic:spPr>
                          <a:xfrm>
                            <a:off x="780632" y="0"/>
                            <a:ext cx="6970812" cy="10058400"/>
                          </a:xfrm>
                          <a:prstGeom prst="rect">
                            <a:avLst/>
                          </a:prstGeom>
                        </pic:spPr>
                      </pic:pic>
                      <pic:pic>
                        <pic:nvPicPr>
                          <pic:cNvPr id="103" name="Image 103"/>
                          <pic:cNvPicPr/>
                        </pic:nvPicPr>
                        <pic:blipFill>
                          <a:blip r:embed="rId18" cstate="print"/>
                          <a:stretch>
                            <a:fillRect/>
                          </a:stretch>
                        </pic:blipFill>
                        <pic:spPr>
                          <a:xfrm>
                            <a:off x="0" y="9525"/>
                            <a:ext cx="7762875" cy="915034"/>
                          </a:xfrm>
                          <a:prstGeom prst="rect">
                            <a:avLst/>
                          </a:prstGeom>
                        </pic:spPr>
                      </pic:pic>
                      <wps:wsp>
                        <wps:cNvPr id="104" name="Graphic 104"/>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9488" id="docshapegroup94" coordorigin="15,0" coordsize="12225,15840">
                <v:shape style="position:absolute;left:1244;top:0;width:10978;height:15840" type="#_x0000_t75" id="docshape95" stroked="false">
                  <v:imagedata r:id="rId34" o:title=""/>
                </v:shape>
                <v:shape style="position:absolute;left:15;top:15;width:12225;height:1441" type="#_x0000_t75" id="docshape96" stroked="false">
                  <v:imagedata r:id="rId18" o:title=""/>
                </v:shape>
                <v:shape style="position:absolute;left:10116;top:14987;width:927;height:355" id="docshape97"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13"/>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Heading3"/>
        <w:numPr>
          <w:ilvl w:val="1"/>
          <w:numId w:val="10"/>
        </w:numPr>
        <w:tabs>
          <w:tab w:pos="1131" w:val="left" w:leader="none"/>
        </w:tabs>
        <w:spacing w:line="240" w:lineRule="auto" w:before="252" w:after="0"/>
        <w:ind w:left="1131" w:right="0" w:hanging="551"/>
        <w:jc w:val="left"/>
      </w:pPr>
      <w:bookmarkStart w:name="_bookmark21" w:id="22"/>
      <w:bookmarkEnd w:id="22"/>
      <w:r>
        <w:rPr>
          <w:b w:val="0"/>
        </w:rPr>
      </w:r>
      <w:r>
        <w:rPr>
          <w:spacing w:val="-2"/>
        </w:rPr>
        <w:t>Tributos</w:t>
      </w:r>
    </w:p>
    <w:p>
      <w:pPr>
        <w:pStyle w:val="BodyText"/>
        <w:spacing w:before="2"/>
        <w:rPr>
          <w:b/>
        </w:rPr>
      </w:pPr>
    </w:p>
    <w:p>
      <w:pPr>
        <w:tabs>
          <w:tab w:pos="1569" w:val="left" w:leader="none"/>
        </w:tabs>
        <w:spacing w:before="0"/>
        <w:ind w:left="1147" w:right="0" w:firstLine="0"/>
        <w:jc w:val="left"/>
        <w:rPr>
          <w:i/>
          <w:sz w:val="22"/>
        </w:rPr>
      </w:pPr>
      <w:r>
        <w:rPr>
          <w:spacing w:val="-5"/>
          <w:sz w:val="22"/>
        </w:rPr>
        <w:t>(i)</w:t>
      </w:r>
      <w:r>
        <w:rPr>
          <w:sz w:val="22"/>
        </w:rPr>
        <w:tab/>
      </w:r>
      <w:r>
        <w:rPr>
          <w:i/>
          <w:sz w:val="22"/>
        </w:rPr>
        <w:t>Imposto</w:t>
      </w:r>
      <w:r>
        <w:rPr>
          <w:i/>
          <w:spacing w:val="-5"/>
          <w:sz w:val="22"/>
        </w:rPr>
        <w:t> </w:t>
      </w:r>
      <w:r>
        <w:rPr>
          <w:i/>
          <w:sz w:val="22"/>
        </w:rPr>
        <w:t>de</w:t>
      </w:r>
      <w:r>
        <w:rPr>
          <w:i/>
          <w:spacing w:val="-4"/>
          <w:sz w:val="22"/>
        </w:rPr>
        <w:t> </w:t>
      </w:r>
      <w:r>
        <w:rPr>
          <w:i/>
          <w:sz w:val="22"/>
        </w:rPr>
        <w:t>renda</w:t>
      </w:r>
      <w:r>
        <w:rPr>
          <w:i/>
          <w:spacing w:val="-4"/>
          <w:sz w:val="22"/>
        </w:rPr>
        <w:t> </w:t>
      </w:r>
      <w:r>
        <w:rPr>
          <w:i/>
          <w:sz w:val="22"/>
        </w:rPr>
        <w:t>e</w:t>
      </w:r>
      <w:r>
        <w:rPr>
          <w:i/>
          <w:spacing w:val="-2"/>
          <w:sz w:val="22"/>
        </w:rPr>
        <w:t> </w:t>
      </w:r>
      <w:r>
        <w:rPr>
          <w:i/>
          <w:sz w:val="22"/>
        </w:rPr>
        <w:t>contribuição</w:t>
      </w:r>
      <w:r>
        <w:rPr>
          <w:i/>
          <w:spacing w:val="-4"/>
          <w:sz w:val="22"/>
        </w:rPr>
        <w:t> </w:t>
      </w:r>
      <w:r>
        <w:rPr>
          <w:i/>
          <w:sz w:val="22"/>
        </w:rPr>
        <w:t>social</w:t>
      </w:r>
      <w:r>
        <w:rPr>
          <w:i/>
          <w:spacing w:val="-1"/>
          <w:sz w:val="22"/>
        </w:rPr>
        <w:t> </w:t>
      </w:r>
      <w:r>
        <w:rPr>
          <w:i/>
          <w:sz w:val="22"/>
        </w:rPr>
        <w:t>-</w:t>
      </w:r>
      <w:r>
        <w:rPr>
          <w:i/>
          <w:spacing w:val="-5"/>
          <w:sz w:val="22"/>
        </w:rPr>
        <w:t> </w:t>
      </w:r>
      <w:r>
        <w:rPr>
          <w:i/>
          <w:spacing w:val="-2"/>
          <w:sz w:val="22"/>
        </w:rPr>
        <w:t>correntes</w:t>
      </w:r>
    </w:p>
    <w:p>
      <w:pPr>
        <w:pStyle w:val="BodyText"/>
        <w:spacing w:before="252"/>
        <w:ind w:left="1569" w:right="390"/>
        <w:jc w:val="both"/>
      </w:pPr>
      <w:r>
        <w:rPr/>
        <w:t>Ativos</w:t>
      </w:r>
      <w:r>
        <w:rPr>
          <w:spacing w:val="-6"/>
        </w:rPr>
        <w:t> </w:t>
      </w:r>
      <w:r>
        <w:rPr/>
        <w:t>e</w:t>
      </w:r>
      <w:r>
        <w:rPr>
          <w:spacing w:val="-1"/>
        </w:rPr>
        <w:t> </w:t>
      </w:r>
      <w:r>
        <w:rPr/>
        <w:t>passivos</w:t>
      </w:r>
      <w:r>
        <w:rPr>
          <w:spacing w:val="-5"/>
        </w:rPr>
        <w:t> </w:t>
      </w:r>
      <w:r>
        <w:rPr/>
        <w:t>de</w:t>
      </w:r>
      <w:r>
        <w:rPr>
          <w:spacing w:val="-1"/>
        </w:rPr>
        <w:t> </w:t>
      </w:r>
      <w:r>
        <w:rPr/>
        <w:t>tributos</w:t>
      </w:r>
      <w:r>
        <w:rPr>
          <w:spacing w:val="-1"/>
        </w:rPr>
        <w:t> </w:t>
      </w:r>
      <w:r>
        <w:rPr/>
        <w:t>correntes</w:t>
      </w:r>
      <w:r>
        <w:rPr>
          <w:spacing w:val="-1"/>
        </w:rPr>
        <w:t> </w:t>
      </w:r>
      <w:r>
        <w:rPr/>
        <w:t>referentes</w:t>
      </w:r>
      <w:r>
        <w:rPr>
          <w:spacing w:val="-5"/>
        </w:rPr>
        <w:t> </w:t>
      </w:r>
      <w:r>
        <w:rPr/>
        <w:t>aos</w:t>
      </w:r>
      <w:r>
        <w:rPr>
          <w:spacing w:val="-5"/>
        </w:rPr>
        <w:t> </w:t>
      </w:r>
      <w:r>
        <w:rPr/>
        <w:t>exercícios</w:t>
      </w:r>
      <w:r>
        <w:rPr>
          <w:spacing w:val="-5"/>
        </w:rPr>
        <w:t> </w:t>
      </w:r>
      <w:r>
        <w:rPr/>
        <w:t>corrente</w:t>
      </w:r>
      <w:r>
        <w:rPr>
          <w:spacing w:val="-1"/>
        </w:rPr>
        <w:t> </w:t>
      </w:r>
      <w:r>
        <w:rPr/>
        <w:t>e</w:t>
      </w:r>
      <w:r>
        <w:rPr>
          <w:spacing w:val="-1"/>
        </w:rPr>
        <w:t> </w:t>
      </w:r>
      <w:r>
        <w:rPr/>
        <w:t>anterior</w:t>
      </w:r>
      <w:r>
        <w:rPr>
          <w:spacing w:val="-8"/>
        </w:rPr>
        <w:t> </w:t>
      </w:r>
      <w:r>
        <w:rPr/>
        <w:t>são mensurados pelo valor esperado a ser recuperado ou pago às autoridades tributárias, utilizando as alíquotas de tributos que estejam aprovadas no fim do exercício que está sendo reportado nos países em que a Companhia opera e gera lucro tributável.</w:t>
      </w:r>
    </w:p>
    <w:p>
      <w:pPr>
        <w:pStyle w:val="BodyText"/>
        <w:spacing w:before="2"/>
      </w:pPr>
    </w:p>
    <w:p>
      <w:pPr>
        <w:pStyle w:val="BodyText"/>
        <w:ind w:left="1569" w:right="391"/>
        <w:jc w:val="both"/>
      </w:pPr>
      <w:r>
        <w:rPr/>
        <w:t>Imposto de renda e contribuição social correntes relativas a itens reconhecidos diretamente</w:t>
      </w:r>
      <w:r>
        <w:rPr>
          <w:spacing w:val="-16"/>
        </w:rPr>
        <w:t> </w:t>
      </w:r>
      <w:r>
        <w:rPr/>
        <w:t>no</w:t>
      </w:r>
      <w:r>
        <w:rPr>
          <w:spacing w:val="-15"/>
        </w:rPr>
        <w:t> </w:t>
      </w:r>
      <w:r>
        <w:rPr/>
        <w:t>patrimônio</w:t>
      </w:r>
      <w:r>
        <w:rPr>
          <w:spacing w:val="-15"/>
        </w:rPr>
        <w:t> </w:t>
      </w:r>
      <w:r>
        <w:rPr/>
        <w:t>líquido</w:t>
      </w:r>
      <w:r>
        <w:rPr>
          <w:spacing w:val="-16"/>
        </w:rPr>
        <w:t> </w:t>
      </w:r>
      <w:r>
        <w:rPr/>
        <w:t>são</w:t>
      </w:r>
      <w:r>
        <w:rPr>
          <w:spacing w:val="-15"/>
        </w:rPr>
        <w:t> </w:t>
      </w:r>
      <w:r>
        <w:rPr/>
        <w:t>reconhecidas</w:t>
      </w:r>
      <w:r>
        <w:rPr>
          <w:spacing w:val="-15"/>
        </w:rPr>
        <w:t> </w:t>
      </w:r>
      <w:r>
        <w:rPr/>
        <w:t>de</w:t>
      </w:r>
      <w:r>
        <w:rPr>
          <w:spacing w:val="-15"/>
        </w:rPr>
        <w:t> </w:t>
      </w:r>
      <w:r>
        <w:rPr/>
        <w:t>forma</w:t>
      </w:r>
      <w:r>
        <w:rPr>
          <w:spacing w:val="-15"/>
        </w:rPr>
        <w:t> </w:t>
      </w:r>
      <w:r>
        <w:rPr/>
        <w:t>redutora</w:t>
      </w:r>
      <w:r>
        <w:rPr>
          <w:spacing w:val="-15"/>
        </w:rPr>
        <w:t> </w:t>
      </w:r>
      <w:r>
        <w:rPr/>
        <w:t>na</w:t>
      </w:r>
      <w:r>
        <w:rPr>
          <w:spacing w:val="-15"/>
        </w:rPr>
        <w:t> </w:t>
      </w:r>
      <w:r>
        <w:rPr/>
        <w:t>mesma</w:t>
      </w:r>
      <w:r>
        <w:rPr>
          <w:spacing w:val="-12"/>
        </w:rPr>
        <w:t> </w:t>
      </w:r>
      <w:r>
        <w:rPr/>
        <w:t>rubrica para a apresentação do efeito líquido, sempre que aplicável.</w:t>
      </w:r>
    </w:p>
    <w:p>
      <w:pPr>
        <w:pStyle w:val="BodyText"/>
        <w:spacing w:before="250"/>
        <w:ind w:left="1569" w:right="390"/>
        <w:jc w:val="both"/>
      </w:pPr>
      <w:r>
        <w:rPr/>
        <w:t>A Administração periodicamente avalia a posição fiscal das situações nas quais a regulamentação fiscal requer interpretação e aplica o tratamento contábil e/ou divulgações julgadas adequadas para cada situação.</w:t>
      </w:r>
    </w:p>
    <w:p>
      <w:pPr>
        <w:pStyle w:val="BodyText"/>
        <w:spacing w:before="1"/>
      </w:pPr>
    </w:p>
    <w:p>
      <w:pPr>
        <w:pStyle w:val="BodyText"/>
        <w:ind w:left="1569" w:right="383"/>
        <w:jc w:val="both"/>
      </w:pPr>
      <w:r>
        <w:rPr/>
        <w:t>A</w:t>
      </w:r>
      <w:r>
        <w:rPr>
          <w:spacing w:val="-2"/>
        </w:rPr>
        <w:t> </w:t>
      </w:r>
      <w:r>
        <w:rPr/>
        <w:t>tributação</w:t>
      </w:r>
      <w:r>
        <w:rPr>
          <w:spacing w:val="-2"/>
        </w:rPr>
        <w:t> </w:t>
      </w:r>
      <w:r>
        <w:rPr/>
        <w:t>sobre</w:t>
      </w:r>
      <w:r>
        <w:rPr>
          <w:spacing w:val="-2"/>
        </w:rPr>
        <w:t> </w:t>
      </w:r>
      <w:r>
        <w:rPr/>
        <w:t>a renda</w:t>
      </w:r>
      <w:r>
        <w:rPr>
          <w:spacing w:val="-2"/>
        </w:rPr>
        <w:t> </w:t>
      </w:r>
      <w:r>
        <w:rPr/>
        <w:t>compreende o Imposto</w:t>
      </w:r>
      <w:r>
        <w:rPr>
          <w:spacing w:val="-2"/>
        </w:rPr>
        <w:t> </w:t>
      </w:r>
      <w:r>
        <w:rPr/>
        <w:t>de</w:t>
      </w:r>
      <w:r>
        <w:rPr>
          <w:spacing w:val="-2"/>
        </w:rPr>
        <w:t> </w:t>
      </w:r>
      <w:r>
        <w:rPr/>
        <w:t>Renda da</w:t>
      </w:r>
      <w:r>
        <w:rPr>
          <w:spacing w:val="-2"/>
        </w:rPr>
        <w:t> </w:t>
      </w:r>
      <w:r>
        <w:rPr/>
        <w:t>Pessoa Jurídica -</w:t>
      </w:r>
      <w:r>
        <w:rPr>
          <w:spacing w:val="-3"/>
        </w:rPr>
        <w:t> </w:t>
      </w:r>
      <w:r>
        <w:rPr/>
        <w:t>IRPJ e a Contribuição Social sobre o Lucro Líquido - CSLL, sendo calculada no regime do lucro real (lucro</w:t>
      </w:r>
      <w:r>
        <w:rPr>
          <w:spacing w:val="-1"/>
        </w:rPr>
        <w:t> </w:t>
      </w:r>
      <w:r>
        <w:rPr/>
        <w:t>ajustado) segundo as</w:t>
      </w:r>
      <w:r>
        <w:rPr>
          <w:spacing w:val="-1"/>
        </w:rPr>
        <w:t> </w:t>
      </w:r>
      <w:r>
        <w:rPr/>
        <w:t>alíquotas</w:t>
      </w:r>
      <w:r>
        <w:rPr>
          <w:spacing w:val="-4"/>
        </w:rPr>
        <w:t> </w:t>
      </w:r>
      <w:r>
        <w:rPr/>
        <w:t>aplicáveis</w:t>
      </w:r>
      <w:r>
        <w:rPr>
          <w:spacing w:val="-4"/>
        </w:rPr>
        <w:t> </w:t>
      </w:r>
      <w:r>
        <w:rPr/>
        <w:t>na legislação em vigor:</w:t>
      </w:r>
      <w:r>
        <w:rPr>
          <w:spacing w:val="-5"/>
        </w:rPr>
        <w:t> </w:t>
      </w:r>
      <w:r>
        <w:rPr/>
        <w:t>15%, sobre</w:t>
      </w:r>
      <w:r>
        <w:rPr>
          <w:spacing w:val="-1"/>
        </w:rPr>
        <w:t> </w:t>
      </w:r>
      <w:r>
        <w:rPr/>
        <w:t>o lucro real e</w:t>
      </w:r>
      <w:r>
        <w:rPr>
          <w:spacing w:val="-1"/>
        </w:rPr>
        <w:t> </w:t>
      </w:r>
      <w:r>
        <w:rPr/>
        <w:t>10% adicionais sobre</w:t>
      </w:r>
      <w:r>
        <w:rPr>
          <w:spacing w:val="-1"/>
        </w:rPr>
        <w:t> </w:t>
      </w:r>
      <w:r>
        <w:rPr/>
        <w:t>o que exceder R$ 240 em lucro real por ano, no caso do IRPJ, e 9%, no caso da CSLL.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3"/>
        <w:rPr>
          <w:sz w:val="20"/>
        </w:rPr>
      </w:pPr>
    </w:p>
    <w:p>
      <w:pPr>
        <w:spacing w:line="213" w:lineRule="exact" w:before="0"/>
        <w:ind w:left="153" w:right="0" w:firstLine="0"/>
        <w:jc w:val="left"/>
        <w:rPr>
          <w:sz w:val="20"/>
        </w:rPr>
      </w:pPr>
      <w:r>
        <w:rPr>
          <w:spacing w:val="-5"/>
          <w:sz w:val="20"/>
        </w:rPr>
        <w:t>22</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77504">
                <wp:simplePos x="0" y="0"/>
                <wp:positionH relativeFrom="page">
                  <wp:posOffset>9525</wp:posOffset>
                </wp:positionH>
                <wp:positionV relativeFrom="page">
                  <wp:posOffset>0</wp:posOffset>
                </wp:positionV>
                <wp:extent cx="7762875" cy="10058400"/>
                <wp:effectExtent l="0" t="0" r="0" b="0"/>
                <wp:wrapNone/>
                <wp:docPr id="105" name="Group 105"/>
                <wp:cNvGraphicFramePr>
                  <a:graphicFrameLocks/>
                </wp:cNvGraphicFramePr>
                <a:graphic>
                  <a:graphicData uri="http://schemas.microsoft.com/office/word/2010/wordprocessingGroup">
                    <wpg:wgp>
                      <wpg:cNvPr id="105" name="Group 105"/>
                      <wpg:cNvGrpSpPr/>
                      <wpg:grpSpPr>
                        <a:xfrm>
                          <a:off x="0" y="0"/>
                          <a:ext cx="7762875" cy="10058400"/>
                          <a:chExt cx="7762875" cy="10058400"/>
                        </a:xfrm>
                      </wpg:grpSpPr>
                      <pic:pic>
                        <pic:nvPicPr>
                          <pic:cNvPr id="106" name="Image 106"/>
                          <pic:cNvPicPr/>
                        </pic:nvPicPr>
                        <pic:blipFill>
                          <a:blip r:embed="rId34" cstate="print"/>
                          <a:stretch>
                            <a:fillRect/>
                          </a:stretch>
                        </pic:blipFill>
                        <pic:spPr>
                          <a:xfrm>
                            <a:off x="780632" y="0"/>
                            <a:ext cx="6970812" cy="10058400"/>
                          </a:xfrm>
                          <a:prstGeom prst="rect">
                            <a:avLst/>
                          </a:prstGeom>
                        </pic:spPr>
                      </pic:pic>
                      <pic:pic>
                        <pic:nvPicPr>
                          <pic:cNvPr id="107" name="Image 107"/>
                          <pic:cNvPicPr/>
                        </pic:nvPicPr>
                        <pic:blipFill>
                          <a:blip r:embed="rId18" cstate="print"/>
                          <a:stretch>
                            <a:fillRect/>
                          </a:stretch>
                        </pic:blipFill>
                        <pic:spPr>
                          <a:xfrm>
                            <a:off x="0" y="9525"/>
                            <a:ext cx="7762875" cy="915034"/>
                          </a:xfrm>
                          <a:prstGeom prst="rect">
                            <a:avLst/>
                          </a:prstGeom>
                        </pic:spPr>
                      </pic:pic>
                      <wps:wsp>
                        <wps:cNvPr id="108" name="Graphic 108"/>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8976" id="docshapegroup98" coordorigin="15,0" coordsize="12225,15840">
                <v:shape style="position:absolute;left:1244;top:0;width:10978;height:15840" type="#_x0000_t75" id="docshape99" stroked="false">
                  <v:imagedata r:id="rId34" o:title=""/>
                </v:shape>
                <v:shape style="position:absolute;left:15;top:15;width:12225;height:1441" type="#_x0000_t75" id="docshape100" stroked="false">
                  <v:imagedata r:id="rId18" o:title=""/>
                </v:shape>
                <v:shape style="position:absolute;left:10116;top:14987;width:927;height:355" id="docshape101"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14"/>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ListParagraph"/>
        <w:numPr>
          <w:ilvl w:val="1"/>
          <w:numId w:val="14"/>
        </w:numPr>
        <w:tabs>
          <w:tab w:pos="1131" w:val="left" w:leader="none"/>
        </w:tabs>
        <w:spacing w:line="240" w:lineRule="auto" w:before="252" w:after="0"/>
        <w:ind w:left="1131" w:right="0" w:hanging="551"/>
        <w:jc w:val="left"/>
        <w:rPr>
          <w:sz w:val="22"/>
        </w:rPr>
      </w:pPr>
      <w:r>
        <w:rPr>
          <w:b/>
          <w:spacing w:val="-2"/>
          <w:sz w:val="22"/>
        </w:rPr>
        <w:t>Tributos</w:t>
      </w:r>
      <w:r>
        <w:rPr>
          <w:spacing w:val="-2"/>
          <w:sz w:val="22"/>
        </w:rPr>
        <w:t>--Continuação</w:t>
      </w:r>
    </w:p>
    <w:p>
      <w:pPr>
        <w:pStyle w:val="BodyText"/>
        <w:spacing w:before="2"/>
      </w:pPr>
    </w:p>
    <w:p>
      <w:pPr>
        <w:pStyle w:val="ListParagraph"/>
        <w:numPr>
          <w:ilvl w:val="2"/>
          <w:numId w:val="14"/>
        </w:numPr>
        <w:tabs>
          <w:tab w:pos="1569" w:val="left" w:leader="none"/>
        </w:tabs>
        <w:spacing w:line="240" w:lineRule="auto" w:before="0" w:after="0"/>
        <w:ind w:left="1569" w:right="0" w:hanging="422"/>
        <w:jc w:val="left"/>
        <w:rPr>
          <w:i/>
          <w:sz w:val="22"/>
        </w:rPr>
      </w:pPr>
      <w:r>
        <w:rPr>
          <w:i/>
          <w:spacing w:val="-2"/>
          <w:sz w:val="22"/>
        </w:rPr>
        <w:t>Tributos</w:t>
      </w:r>
      <w:r>
        <w:rPr>
          <w:i/>
          <w:spacing w:val="-4"/>
          <w:sz w:val="22"/>
        </w:rPr>
        <w:t> </w:t>
      </w:r>
      <w:r>
        <w:rPr>
          <w:i/>
          <w:spacing w:val="-2"/>
          <w:sz w:val="22"/>
        </w:rPr>
        <w:t>diferidos</w:t>
      </w:r>
    </w:p>
    <w:p>
      <w:pPr>
        <w:pStyle w:val="BodyText"/>
        <w:spacing w:before="252"/>
        <w:ind w:left="1569" w:right="388"/>
        <w:jc w:val="both"/>
      </w:pPr>
      <w:r>
        <w:rPr/>
        <w:t>Tributo diferido</w:t>
      </w:r>
      <w:r>
        <w:rPr>
          <w:spacing w:val="-1"/>
        </w:rPr>
        <w:t> </w:t>
      </w:r>
      <w:r>
        <w:rPr/>
        <w:t>é gerado</w:t>
      </w:r>
      <w:r>
        <w:rPr>
          <w:spacing w:val="-1"/>
        </w:rPr>
        <w:t> </w:t>
      </w:r>
      <w:r>
        <w:rPr/>
        <w:t>por</w:t>
      </w:r>
      <w:r>
        <w:rPr>
          <w:spacing w:val="-1"/>
        </w:rPr>
        <w:t> </w:t>
      </w:r>
      <w:r>
        <w:rPr/>
        <w:t>diferenças</w:t>
      </w:r>
      <w:r>
        <w:rPr>
          <w:spacing w:val="-1"/>
        </w:rPr>
        <w:t> </w:t>
      </w:r>
      <w:r>
        <w:rPr/>
        <w:t>temporárias</w:t>
      </w:r>
      <w:r>
        <w:rPr>
          <w:spacing w:val="-1"/>
        </w:rPr>
        <w:t> </w:t>
      </w:r>
      <w:r>
        <w:rPr/>
        <w:t>na</w:t>
      </w:r>
      <w:r>
        <w:rPr>
          <w:spacing w:val="-1"/>
        </w:rPr>
        <w:t> </w:t>
      </w:r>
      <w:r>
        <w:rPr/>
        <w:t>data</w:t>
      </w:r>
      <w:r>
        <w:rPr>
          <w:spacing w:val="-1"/>
        </w:rPr>
        <w:t> </w:t>
      </w:r>
      <w:r>
        <w:rPr/>
        <w:t>do</w:t>
      </w:r>
      <w:r>
        <w:rPr>
          <w:spacing w:val="-1"/>
        </w:rPr>
        <w:t> </w:t>
      </w:r>
      <w:r>
        <w:rPr/>
        <w:t>balanço entre as</w:t>
      </w:r>
      <w:r>
        <w:rPr>
          <w:spacing w:val="-1"/>
        </w:rPr>
        <w:t> </w:t>
      </w:r>
      <w:r>
        <w:rPr/>
        <w:t>bases fiscais de ativos e passivos e seus valores contábeis. Tributos diferidos passivos são reconhecidos para todas as diferenças tributárias temporárias, exceto:</w:t>
      </w:r>
    </w:p>
    <w:p>
      <w:pPr>
        <w:pStyle w:val="BodyText"/>
        <w:spacing w:before="2"/>
      </w:pPr>
    </w:p>
    <w:p>
      <w:pPr>
        <w:pStyle w:val="ListParagraph"/>
        <w:numPr>
          <w:ilvl w:val="3"/>
          <w:numId w:val="14"/>
        </w:numPr>
        <w:tabs>
          <w:tab w:pos="1851" w:val="left" w:leader="none"/>
          <w:tab w:pos="1853" w:val="left" w:leader="none"/>
        </w:tabs>
        <w:spacing w:line="237" w:lineRule="auto" w:before="0" w:after="0"/>
        <w:ind w:left="1853" w:right="388" w:hanging="284"/>
        <w:jc w:val="both"/>
        <w:rPr>
          <w:sz w:val="22"/>
        </w:rPr>
      </w:pPr>
      <w:r>
        <w:rPr>
          <w:sz w:val="22"/>
        </w:rPr>
        <w:t>Quando o passivo fiscal diferido surge do reconhecimento inicial de um ativo ou passivo em uma transação que não for uma combinação de negócios e, na data da transação, não afeta o lucro contábil ou o lucro ou prejuízo fiscal.</w:t>
      </w:r>
    </w:p>
    <w:p>
      <w:pPr>
        <w:pStyle w:val="BodyText"/>
        <w:spacing w:before="6"/>
      </w:pPr>
    </w:p>
    <w:p>
      <w:pPr>
        <w:pStyle w:val="BodyText"/>
        <w:ind w:left="1569" w:right="389"/>
        <w:jc w:val="both"/>
      </w:pPr>
      <w:r>
        <w:rPr/>
        <w:t>Ativos fiscais diferidos são reconhecidos para todas as diferenças temporárias dedutíveis,</w:t>
      </w:r>
      <w:r>
        <w:rPr>
          <w:spacing w:val="-16"/>
        </w:rPr>
        <w:t> </w:t>
      </w:r>
      <w:r>
        <w:rPr/>
        <w:t>créditos</w:t>
      </w:r>
      <w:r>
        <w:rPr>
          <w:spacing w:val="-15"/>
        </w:rPr>
        <w:t> </w:t>
      </w:r>
      <w:r>
        <w:rPr/>
        <w:t>e</w:t>
      </w:r>
      <w:r>
        <w:rPr>
          <w:spacing w:val="-15"/>
        </w:rPr>
        <w:t> </w:t>
      </w:r>
      <w:r>
        <w:rPr/>
        <w:t>perdas</w:t>
      </w:r>
      <w:r>
        <w:rPr>
          <w:spacing w:val="-16"/>
        </w:rPr>
        <w:t> </w:t>
      </w:r>
      <w:r>
        <w:rPr/>
        <w:t>tributários</w:t>
      </w:r>
      <w:r>
        <w:rPr>
          <w:spacing w:val="-15"/>
        </w:rPr>
        <w:t> </w:t>
      </w:r>
      <w:r>
        <w:rPr/>
        <w:t>não</w:t>
      </w:r>
      <w:r>
        <w:rPr>
          <w:spacing w:val="-15"/>
        </w:rPr>
        <w:t> </w:t>
      </w:r>
      <w:r>
        <w:rPr/>
        <w:t>utilizados,</w:t>
      </w:r>
      <w:r>
        <w:rPr>
          <w:spacing w:val="-15"/>
        </w:rPr>
        <w:t> </w:t>
      </w:r>
      <w:r>
        <w:rPr/>
        <w:t>na</w:t>
      </w:r>
      <w:r>
        <w:rPr>
          <w:spacing w:val="-16"/>
        </w:rPr>
        <w:t> </w:t>
      </w:r>
      <w:r>
        <w:rPr/>
        <w:t>extensão</w:t>
      </w:r>
      <w:r>
        <w:rPr>
          <w:spacing w:val="-15"/>
        </w:rPr>
        <w:t> </w:t>
      </w:r>
      <w:r>
        <w:rPr/>
        <w:t>em</w:t>
      </w:r>
      <w:r>
        <w:rPr>
          <w:spacing w:val="-15"/>
        </w:rPr>
        <w:t> </w:t>
      </w:r>
      <w:r>
        <w:rPr/>
        <w:t>que</w:t>
      </w:r>
      <w:r>
        <w:rPr>
          <w:spacing w:val="-16"/>
        </w:rPr>
        <w:t> </w:t>
      </w:r>
      <w:r>
        <w:rPr/>
        <w:t>seja</w:t>
      </w:r>
      <w:r>
        <w:rPr>
          <w:spacing w:val="-15"/>
        </w:rPr>
        <w:t> </w:t>
      </w:r>
      <w:r>
        <w:rPr/>
        <w:t>provável que o lucro tributável esteja disponível para que as diferenças temporárias dedutíveis possam ser realizadas, e créditos e perdas tributários não utilizados possam ser utilizados, exceto:</w:t>
      </w:r>
    </w:p>
    <w:p>
      <w:pPr>
        <w:pStyle w:val="ListParagraph"/>
        <w:numPr>
          <w:ilvl w:val="3"/>
          <w:numId w:val="14"/>
        </w:numPr>
        <w:tabs>
          <w:tab w:pos="1851" w:val="left" w:leader="none"/>
          <w:tab w:pos="1853" w:val="left" w:leader="none"/>
        </w:tabs>
        <w:spacing w:line="240" w:lineRule="auto" w:before="252" w:after="0"/>
        <w:ind w:left="1853" w:right="386" w:hanging="284"/>
        <w:jc w:val="both"/>
        <w:rPr>
          <w:sz w:val="22"/>
        </w:rPr>
      </w:pPr>
      <w:r>
        <w:rPr>
          <w:sz w:val="22"/>
        </w:rPr>
        <w:t>Quando o ativo fiscal diferido relacionado com a diferença temporária dedutível é gerado no reconhecimento inicial do ativo ou passivo em uma transação que não é uma combinação de negócios e, na data da transação, não</w:t>
      </w:r>
      <w:r>
        <w:rPr>
          <w:spacing w:val="-2"/>
          <w:sz w:val="22"/>
        </w:rPr>
        <w:t> </w:t>
      </w:r>
      <w:r>
        <w:rPr>
          <w:sz w:val="22"/>
        </w:rPr>
        <w:t>afeta o lucro contábil ou o lucro ou prejuízo fiscal; e</w:t>
      </w:r>
    </w:p>
    <w:p>
      <w:pPr>
        <w:pStyle w:val="ListParagraph"/>
        <w:numPr>
          <w:ilvl w:val="3"/>
          <w:numId w:val="14"/>
        </w:numPr>
        <w:tabs>
          <w:tab w:pos="1851" w:val="left" w:leader="none"/>
          <w:tab w:pos="1853" w:val="left" w:leader="none"/>
        </w:tabs>
        <w:spacing w:line="240" w:lineRule="auto" w:before="0" w:after="0"/>
        <w:ind w:left="1853" w:right="386" w:hanging="284"/>
        <w:jc w:val="both"/>
        <w:rPr>
          <w:sz w:val="22"/>
        </w:rPr>
      </w:pPr>
      <w:r>
        <w:rPr>
          <w:sz w:val="22"/>
        </w:rPr>
        <w:t>Sobre as diferenças temporárias dedutíveis associadas com investimentos em controladas, ativos fiscais diferidos são reconhecidos somente na extensão em que for provável que as diferenças temporárias sejam revertidas no futuro próximo e o lucro tributável esteja disponível para que as diferenças temporárias possam ser </w:t>
      </w:r>
      <w:r>
        <w:rPr>
          <w:spacing w:val="-2"/>
          <w:sz w:val="22"/>
        </w:rPr>
        <w:t>utilizadas.</w:t>
      </w:r>
    </w:p>
    <w:p>
      <w:pPr>
        <w:pStyle w:val="BodyText"/>
        <w:spacing w:before="249"/>
        <w:ind w:left="1569" w:right="382"/>
        <w:jc w:val="both"/>
      </w:pPr>
      <w:r>
        <w:rPr/>
        <w:t>O</w:t>
      </w:r>
      <w:r>
        <w:rPr>
          <w:spacing w:val="-16"/>
        </w:rPr>
        <w:t> </w:t>
      </w:r>
      <w:r>
        <w:rPr/>
        <w:t>valor</w:t>
      </w:r>
      <w:r>
        <w:rPr>
          <w:spacing w:val="-15"/>
        </w:rPr>
        <w:t> </w:t>
      </w:r>
      <w:r>
        <w:rPr/>
        <w:t>contábil</w:t>
      </w:r>
      <w:r>
        <w:rPr>
          <w:spacing w:val="-15"/>
        </w:rPr>
        <w:t> </w:t>
      </w:r>
      <w:r>
        <w:rPr/>
        <w:t>dos</w:t>
      </w:r>
      <w:r>
        <w:rPr>
          <w:spacing w:val="-16"/>
        </w:rPr>
        <w:t> </w:t>
      </w:r>
      <w:r>
        <w:rPr/>
        <w:t>ativos</w:t>
      </w:r>
      <w:r>
        <w:rPr>
          <w:spacing w:val="-15"/>
        </w:rPr>
        <w:t> </w:t>
      </w:r>
      <w:r>
        <w:rPr/>
        <w:t>fiscais</w:t>
      </w:r>
      <w:r>
        <w:rPr>
          <w:spacing w:val="-15"/>
        </w:rPr>
        <w:t> </w:t>
      </w:r>
      <w:r>
        <w:rPr/>
        <w:t>diferidos</w:t>
      </w:r>
      <w:r>
        <w:rPr>
          <w:spacing w:val="-15"/>
        </w:rPr>
        <w:t> </w:t>
      </w:r>
      <w:r>
        <w:rPr/>
        <w:t>é</w:t>
      </w:r>
      <w:r>
        <w:rPr>
          <w:spacing w:val="-16"/>
        </w:rPr>
        <w:t> </w:t>
      </w:r>
      <w:r>
        <w:rPr/>
        <w:t>revisado</w:t>
      </w:r>
      <w:r>
        <w:rPr>
          <w:spacing w:val="-15"/>
        </w:rPr>
        <w:t> </w:t>
      </w:r>
      <w:r>
        <w:rPr/>
        <w:t>em</w:t>
      </w:r>
      <w:r>
        <w:rPr>
          <w:spacing w:val="-15"/>
        </w:rPr>
        <w:t> </w:t>
      </w:r>
      <w:r>
        <w:rPr/>
        <w:t>cada</w:t>
      </w:r>
      <w:r>
        <w:rPr>
          <w:spacing w:val="-16"/>
        </w:rPr>
        <w:t> </w:t>
      </w:r>
      <w:r>
        <w:rPr/>
        <w:t>data</w:t>
      </w:r>
      <w:r>
        <w:rPr>
          <w:spacing w:val="-15"/>
        </w:rPr>
        <w:t> </w:t>
      </w:r>
      <w:r>
        <w:rPr/>
        <w:t>do</w:t>
      </w:r>
      <w:r>
        <w:rPr>
          <w:spacing w:val="-15"/>
        </w:rPr>
        <w:t> </w:t>
      </w:r>
      <w:r>
        <w:rPr/>
        <w:t>balanço</w:t>
      </w:r>
      <w:r>
        <w:rPr>
          <w:spacing w:val="-15"/>
        </w:rPr>
        <w:t> </w:t>
      </w:r>
      <w:r>
        <w:rPr/>
        <w:t>e</w:t>
      </w:r>
      <w:r>
        <w:rPr>
          <w:spacing w:val="-16"/>
        </w:rPr>
        <w:t> </w:t>
      </w:r>
      <w:r>
        <w:rPr/>
        <w:t>baixado na</w:t>
      </w:r>
      <w:r>
        <w:rPr>
          <w:spacing w:val="-7"/>
        </w:rPr>
        <w:t> </w:t>
      </w:r>
      <w:r>
        <w:rPr/>
        <w:t>extensão</w:t>
      </w:r>
      <w:r>
        <w:rPr>
          <w:spacing w:val="-9"/>
        </w:rPr>
        <w:t> </w:t>
      </w:r>
      <w:r>
        <w:rPr/>
        <w:t>em</w:t>
      </w:r>
      <w:r>
        <w:rPr>
          <w:spacing w:val="-10"/>
        </w:rPr>
        <w:t> </w:t>
      </w:r>
      <w:r>
        <w:rPr/>
        <w:t>que</w:t>
      </w:r>
      <w:r>
        <w:rPr>
          <w:spacing w:val="-10"/>
        </w:rPr>
        <w:t> </w:t>
      </w:r>
      <w:r>
        <w:rPr/>
        <w:t>não</w:t>
      </w:r>
      <w:r>
        <w:rPr>
          <w:spacing w:val="-10"/>
        </w:rPr>
        <w:t> </w:t>
      </w:r>
      <w:r>
        <w:rPr/>
        <w:t>é</w:t>
      </w:r>
      <w:r>
        <w:rPr>
          <w:spacing w:val="-9"/>
        </w:rPr>
        <w:t> </w:t>
      </w:r>
      <w:r>
        <w:rPr/>
        <w:t>mais</w:t>
      </w:r>
      <w:r>
        <w:rPr>
          <w:spacing w:val="-10"/>
        </w:rPr>
        <w:t> </w:t>
      </w:r>
      <w:r>
        <w:rPr/>
        <w:t>provável</w:t>
      </w:r>
      <w:r>
        <w:rPr>
          <w:spacing w:val="-10"/>
        </w:rPr>
        <w:t> </w:t>
      </w:r>
      <w:r>
        <w:rPr/>
        <w:t>que</w:t>
      </w:r>
      <w:r>
        <w:rPr>
          <w:spacing w:val="-2"/>
        </w:rPr>
        <w:t> </w:t>
      </w:r>
      <w:r>
        <w:rPr/>
        <w:t>lucros</w:t>
      </w:r>
      <w:r>
        <w:rPr>
          <w:spacing w:val="-2"/>
        </w:rPr>
        <w:t> </w:t>
      </w:r>
      <w:r>
        <w:rPr/>
        <w:t>tributáveis</w:t>
      </w:r>
      <w:r>
        <w:rPr>
          <w:spacing w:val="-12"/>
        </w:rPr>
        <w:t> </w:t>
      </w:r>
      <w:r>
        <w:rPr/>
        <w:t>estarão</w:t>
      </w:r>
      <w:r>
        <w:rPr>
          <w:spacing w:val="-1"/>
        </w:rPr>
        <w:t> </w:t>
      </w:r>
      <w:r>
        <w:rPr/>
        <w:t>disponíveis</w:t>
      </w:r>
      <w:r>
        <w:rPr>
          <w:spacing w:val="-7"/>
        </w:rPr>
        <w:t> </w:t>
      </w:r>
      <w:r>
        <w:rPr/>
        <w:t>para permitir</w:t>
      </w:r>
      <w:r>
        <w:rPr>
          <w:spacing w:val="-1"/>
        </w:rPr>
        <w:t> </w:t>
      </w:r>
      <w:r>
        <w:rPr/>
        <w:t>que</w:t>
      </w:r>
      <w:r>
        <w:rPr>
          <w:spacing w:val="-1"/>
        </w:rPr>
        <w:t> </w:t>
      </w:r>
      <w:r>
        <w:rPr/>
        <w:t>todo ou</w:t>
      </w:r>
      <w:r>
        <w:rPr>
          <w:spacing w:val="-1"/>
        </w:rPr>
        <w:t> </w:t>
      </w:r>
      <w:r>
        <w:rPr/>
        <w:t>parte</w:t>
      </w:r>
      <w:r>
        <w:rPr>
          <w:spacing w:val="-1"/>
        </w:rPr>
        <w:t> </w:t>
      </w:r>
      <w:r>
        <w:rPr/>
        <w:t>do</w:t>
      </w:r>
      <w:r>
        <w:rPr>
          <w:spacing w:val="-1"/>
        </w:rPr>
        <w:t> </w:t>
      </w:r>
      <w:r>
        <w:rPr/>
        <w:t>ativo</w:t>
      </w:r>
      <w:r>
        <w:rPr>
          <w:spacing w:val="-1"/>
        </w:rPr>
        <w:t> </w:t>
      </w:r>
      <w:r>
        <w:rPr/>
        <w:t>tributário</w:t>
      </w:r>
      <w:r>
        <w:rPr>
          <w:spacing w:val="-1"/>
        </w:rPr>
        <w:t> </w:t>
      </w:r>
      <w:r>
        <w:rPr/>
        <w:t>diferido venha</w:t>
      </w:r>
      <w:r>
        <w:rPr>
          <w:spacing w:val="-1"/>
        </w:rPr>
        <w:t> </w:t>
      </w:r>
      <w:r>
        <w:rPr/>
        <w:t>a ser</w:t>
      </w:r>
      <w:r>
        <w:rPr>
          <w:spacing w:val="-1"/>
        </w:rPr>
        <w:t> </w:t>
      </w:r>
      <w:r>
        <w:rPr/>
        <w:t>utilizado.</w:t>
      </w:r>
      <w:r>
        <w:rPr>
          <w:spacing w:val="-1"/>
        </w:rPr>
        <w:t> </w:t>
      </w:r>
      <w:r>
        <w:rPr/>
        <w:t>Ativos</w:t>
      </w:r>
      <w:r>
        <w:rPr>
          <w:spacing w:val="-1"/>
        </w:rPr>
        <w:t> </w:t>
      </w:r>
      <w:r>
        <w:rPr/>
        <w:t>fiscais diferidos baixados são revisados a cada data do balanço e são reconhecidos na extensão</w:t>
      </w:r>
      <w:r>
        <w:rPr>
          <w:spacing w:val="-15"/>
        </w:rPr>
        <w:t> </w:t>
      </w:r>
      <w:r>
        <w:rPr/>
        <w:t>em</w:t>
      </w:r>
      <w:r>
        <w:rPr>
          <w:spacing w:val="-14"/>
        </w:rPr>
        <w:t> </w:t>
      </w:r>
      <w:r>
        <w:rPr/>
        <w:t>que</w:t>
      </w:r>
      <w:r>
        <w:rPr>
          <w:spacing w:val="-14"/>
        </w:rPr>
        <w:t> </w:t>
      </w:r>
      <w:r>
        <w:rPr/>
        <w:t>se</w:t>
      </w:r>
      <w:r>
        <w:rPr>
          <w:spacing w:val="-14"/>
        </w:rPr>
        <w:t> </w:t>
      </w:r>
      <w:r>
        <w:rPr/>
        <w:t>torna</w:t>
      </w:r>
      <w:r>
        <w:rPr>
          <w:spacing w:val="-14"/>
        </w:rPr>
        <w:t> </w:t>
      </w:r>
      <w:r>
        <w:rPr/>
        <w:t>provável</w:t>
      </w:r>
      <w:r>
        <w:rPr>
          <w:spacing w:val="-14"/>
        </w:rPr>
        <w:t> </w:t>
      </w:r>
      <w:r>
        <w:rPr/>
        <w:t>que</w:t>
      </w:r>
      <w:r>
        <w:rPr>
          <w:spacing w:val="-14"/>
        </w:rPr>
        <w:t> </w:t>
      </w:r>
      <w:r>
        <w:rPr/>
        <w:t>lucros</w:t>
      </w:r>
      <w:r>
        <w:rPr>
          <w:spacing w:val="-14"/>
        </w:rPr>
        <w:t> </w:t>
      </w:r>
      <w:r>
        <w:rPr/>
        <w:t>tributáveis</w:t>
      </w:r>
      <w:r>
        <w:rPr>
          <w:spacing w:val="-14"/>
        </w:rPr>
        <w:t> </w:t>
      </w:r>
      <w:r>
        <w:rPr/>
        <w:t>futuros</w:t>
      </w:r>
      <w:r>
        <w:rPr>
          <w:spacing w:val="-14"/>
        </w:rPr>
        <w:t> </w:t>
      </w:r>
      <w:r>
        <w:rPr/>
        <w:t>permitirão</w:t>
      </w:r>
      <w:r>
        <w:rPr>
          <w:spacing w:val="-14"/>
        </w:rPr>
        <w:t> </w:t>
      </w:r>
      <w:r>
        <w:rPr/>
        <w:t>que</w:t>
      </w:r>
      <w:r>
        <w:rPr>
          <w:spacing w:val="-14"/>
        </w:rPr>
        <w:t> </w:t>
      </w:r>
      <w:r>
        <w:rPr/>
        <w:t>os</w:t>
      </w:r>
      <w:r>
        <w:rPr>
          <w:spacing w:val="-16"/>
        </w:rPr>
        <w:t> </w:t>
      </w:r>
      <w:r>
        <w:rPr/>
        <w:t>ativos tributários diferidos sejam recuperados.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2"/>
        <w:rPr>
          <w:sz w:val="20"/>
        </w:rPr>
      </w:pPr>
    </w:p>
    <w:p>
      <w:pPr>
        <w:spacing w:line="213" w:lineRule="exact" w:before="0"/>
        <w:ind w:left="153" w:right="0" w:firstLine="0"/>
        <w:jc w:val="left"/>
        <w:rPr>
          <w:sz w:val="20"/>
        </w:rPr>
      </w:pPr>
      <w:r>
        <w:rPr>
          <w:spacing w:val="-5"/>
          <w:sz w:val="20"/>
        </w:rPr>
        <w:t>23</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78016">
                <wp:simplePos x="0" y="0"/>
                <wp:positionH relativeFrom="page">
                  <wp:posOffset>9525</wp:posOffset>
                </wp:positionH>
                <wp:positionV relativeFrom="page">
                  <wp:posOffset>0</wp:posOffset>
                </wp:positionV>
                <wp:extent cx="7762875" cy="10058400"/>
                <wp:effectExtent l="0" t="0" r="0" b="0"/>
                <wp:wrapNone/>
                <wp:docPr id="109" name="Group 109"/>
                <wp:cNvGraphicFramePr>
                  <a:graphicFrameLocks/>
                </wp:cNvGraphicFramePr>
                <a:graphic>
                  <a:graphicData uri="http://schemas.microsoft.com/office/word/2010/wordprocessingGroup">
                    <wpg:wgp>
                      <wpg:cNvPr id="109" name="Group 109"/>
                      <wpg:cNvGrpSpPr/>
                      <wpg:grpSpPr>
                        <a:xfrm>
                          <a:off x="0" y="0"/>
                          <a:ext cx="7762875" cy="10058400"/>
                          <a:chExt cx="7762875" cy="10058400"/>
                        </a:xfrm>
                      </wpg:grpSpPr>
                      <pic:pic>
                        <pic:nvPicPr>
                          <pic:cNvPr id="110" name="Image 110"/>
                          <pic:cNvPicPr/>
                        </pic:nvPicPr>
                        <pic:blipFill>
                          <a:blip r:embed="rId34" cstate="print"/>
                          <a:stretch>
                            <a:fillRect/>
                          </a:stretch>
                        </pic:blipFill>
                        <pic:spPr>
                          <a:xfrm>
                            <a:off x="780632" y="0"/>
                            <a:ext cx="6970812" cy="10058400"/>
                          </a:xfrm>
                          <a:prstGeom prst="rect">
                            <a:avLst/>
                          </a:prstGeom>
                        </pic:spPr>
                      </pic:pic>
                      <pic:pic>
                        <pic:nvPicPr>
                          <pic:cNvPr id="111" name="Image 111"/>
                          <pic:cNvPicPr/>
                        </pic:nvPicPr>
                        <pic:blipFill>
                          <a:blip r:embed="rId18" cstate="print"/>
                          <a:stretch>
                            <a:fillRect/>
                          </a:stretch>
                        </pic:blipFill>
                        <pic:spPr>
                          <a:xfrm>
                            <a:off x="0" y="9525"/>
                            <a:ext cx="7762875" cy="915034"/>
                          </a:xfrm>
                          <a:prstGeom prst="rect">
                            <a:avLst/>
                          </a:prstGeom>
                        </pic:spPr>
                      </pic:pic>
                      <wps:wsp>
                        <wps:cNvPr id="112" name="Graphic 112"/>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8464" id="docshapegroup102" coordorigin="15,0" coordsize="12225,15840">
                <v:shape style="position:absolute;left:1244;top:0;width:10978;height:15840" type="#_x0000_t75" id="docshape103" stroked="false">
                  <v:imagedata r:id="rId34" o:title=""/>
                </v:shape>
                <v:shape style="position:absolute;left:15;top:15;width:12225;height:1441" type="#_x0000_t75" id="docshape104" stroked="false">
                  <v:imagedata r:id="rId18" o:title=""/>
                </v:shape>
                <v:shape style="position:absolute;left:10116;top:14987;width:927;height:355" id="docshape105"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15"/>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ListParagraph"/>
        <w:numPr>
          <w:ilvl w:val="1"/>
          <w:numId w:val="15"/>
        </w:numPr>
        <w:tabs>
          <w:tab w:pos="1131" w:val="left" w:leader="none"/>
        </w:tabs>
        <w:spacing w:line="240" w:lineRule="auto" w:before="252" w:after="0"/>
        <w:ind w:left="1131" w:right="0" w:hanging="551"/>
        <w:jc w:val="left"/>
        <w:rPr>
          <w:sz w:val="22"/>
        </w:rPr>
      </w:pPr>
      <w:r>
        <w:rPr>
          <w:b/>
          <w:spacing w:val="-2"/>
          <w:sz w:val="22"/>
        </w:rPr>
        <w:t>Tributos</w:t>
      </w:r>
      <w:r>
        <w:rPr>
          <w:spacing w:val="-2"/>
          <w:sz w:val="22"/>
        </w:rPr>
        <w:t>--Continuação</w:t>
      </w:r>
    </w:p>
    <w:p>
      <w:pPr>
        <w:pStyle w:val="BodyText"/>
        <w:spacing w:before="2"/>
      </w:pPr>
    </w:p>
    <w:p>
      <w:pPr>
        <w:pStyle w:val="ListParagraph"/>
        <w:numPr>
          <w:ilvl w:val="2"/>
          <w:numId w:val="14"/>
        </w:numPr>
        <w:tabs>
          <w:tab w:pos="1566" w:val="left" w:leader="none"/>
        </w:tabs>
        <w:spacing w:line="240" w:lineRule="auto" w:before="0" w:after="0"/>
        <w:ind w:left="1566" w:right="0" w:hanging="419"/>
        <w:jc w:val="left"/>
        <w:rPr>
          <w:sz w:val="22"/>
        </w:rPr>
      </w:pPr>
      <w:r>
        <w:rPr>
          <w:i/>
          <w:spacing w:val="-2"/>
          <w:sz w:val="22"/>
        </w:rPr>
        <w:t>Tributos</w:t>
      </w:r>
      <w:r>
        <w:rPr>
          <w:i/>
          <w:spacing w:val="8"/>
          <w:sz w:val="22"/>
        </w:rPr>
        <w:t> </w:t>
      </w:r>
      <w:r>
        <w:rPr>
          <w:i/>
          <w:spacing w:val="-2"/>
          <w:sz w:val="22"/>
        </w:rPr>
        <w:t>diferidos</w:t>
      </w:r>
      <w:r>
        <w:rPr>
          <w:spacing w:val="-2"/>
          <w:sz w:val="22"/>
        </w:rPr>
        <w:t>--Continuação</w:t>
      </w:r>
    </w:p>
    <w:p>
      <w:pPr>
        <w:pStyle w:val="BodyText"/>
        <w:spacing w:before="252"/>
        <w:ind w:left="1569" w:right="386"/>
        <w:jc w:val="both"/>
      </w:pPr>
      <w:r>
        <w:rPr/>
        <w:t>Ativos</w:t>
      </w:r>
      <w:r>
        <w:rPr>
          <w:spacing w:val="-11"/>
        </w:rPr>
        <w:t> </w:t>
      </w:r>
      <w:r>
        <w:rPr/>
        <w:t>e</w:t>
      </w:r>
      <w:r>
        <w:rPr>
          <w:spacing w:val="-9"/>
        </w:rPr>
        <w:t> </w:t>
      </w:r>
      <w:r>
        <w:rPr/>
        <w:t>passivos</w:t>
      </w:r>
      <w:r>
        <w:rPr>
          <w:spacing w:val="-9"/>
        </w:rPr>
        <w:t> </w:t>
      </w:r>
      <w:r>
        <w:rPr/>
        <w:t>fiscais</w:t>
      </w:r>
      <w:r>
        <w:rPr>
          <w:spacing w:val="-10"/>
        </w:rPr>
        <w:t> </w:t>
      </w:r>
      <w:r>
        <w:rPr/>
        <w:t>diferidos</w:t>
      </w:r>
      <w:r>
        <w:rPr>
          <w:spacing w:val="-11"/>
        </w:rPr>
        <w:t> </w:t>
      </w:r>
      <w:r>
        <w:rPr/>
        <w:t>são</w:t>
      </w:r>
      <w:r>
        <w:rPr>
          <w:spacing w:val="-7"/>
        </w:rPr>
        <w:t> </w:t>
      </w:r>
      <w:r>
        <w:rPr/>
        <w:t>mensurados</w:t>
      </w:r>
      <w:r>
        <w:rPr>
          <w:spacing w:val="-7"/>
        </w:rPr>
        <w:t> </w:t>
      </w:r>
      <w:r>
        <w:rPr/>
        <w:t>à</w:t>
      </w:r>
      <w:r>
        <w:rPr>
          <w:spacing w:val="-9"/>
        </w:rPr>
        <w:t> </w:t>
      </w:r>
      <w:r>
        <w:rPr/>
        <w:t>taxa</w:t>
      </w:r>
      <w:r>
        <w:rPr>
          <w:spacing w:val="-7"/>
        </w:rPr>
        <w:t> </w:t>
      </w:r>
      <w:r>
        <w:rPr/>
        <w:t>de</w:t>
      </w:r>
      <w:r>
        <w:rPr>
          <w:spacing w:val="-7"/>
        </w:rPr>
        <w:t> </w:t>
      </w:r>
      <w:r>
        <w:rPr/>
        <w:t>imposto</w:t>
      </w:r>
      <w:r>
        <w:rPr>
          <w:spacing w:val="-10"/>
        </w:rPr>
        <w:t> </w:t>
      </w:r>
      <w:r>
        <w:rPr/>
        <w:t>que</w:t>
      </w:r>
      <w:r>
        <w:rPr>
          <w:spacing w:val="-10"/>
        </w:rPr>
        <w:t> </w:t>
      </w:r>
      <w:r>
        <w:rPr/>
        <w:t>é</w:t>
      </w:r>
      <w:r>
        <w:rPr>
          <w:spacing w:val="-6"/>
        </w:rPr>
        <w:t> </w:t>
      </w:r>
      <w:r>
        <w:rPr/>
        <w:t>esperada</w:t>
      </w:r>
      <w:r>
        <w:rPr>
          <w:spacing w:val="-10"/>
        </w:rPr>
        <w:t> </w:t>
      </w:r>
      <w:r>
        <w:rPr/>
        <w:t>de ser</w:t>
      </w:r>
      <w:r>
        <w:rPr>
          <w:spacing w:val="-5"/>
        </w:rPr>
        <w:t> </w:t>
      </w:r>
      <w:r>
        <w:rPr/>
        <w:t>aplicável</w:t>
      </w:r>
      <w:r>
        <w:rPr>
          <w:spacing w:val="-10"/>
        </w:rPr>
        <w:t> </w:t>
      </w:r>
      <w:r>
        <w:rPr/>
        <w:t>no</w:t>
      </w:r>
      <w:r>
        <w:rPr>
          <w:spacing w:val="-6"/>
        </w:rPr>
        <w:t> </w:t>
      </w:r>
      <w:r>
        <w:rPr/>
        <w:t>ano</w:t>
      </w:r>
      <w:r>
        <w:rPr>
          <w:spacing w:val="-9"/>
        </w:rPr>
        <w:t> </w:t>
      </w:r>
      <w:r>
        <w:rPr/>
        <w:t>em</w:t>
      </w:r>
      <w:r>
        <w:rPr>
          <w:spacing w:val="-9"/>
        </w:rPr>
        <w:t> </w:t>
      </w:r>
      <w:r>
        <w:rPr/>
        <w:t>que</w:t>
      </w:r>
      <w:r>
        <w:rPr>
          <w:spacing w:val="-9"/>
        </w:rPr>
        <w:t> </w:t>
      </w:r>
      <w:r>
        <w:rPr/>
        <w:t>o</w:t>
      </w:r>
      <w:r>
        <w:rPr>
          <w:spacing w:val="-1"/>
        </w:rPr>
        <w:t> </w:t>
      </w:r>
      <w:r>
        <w:rPr/>
        <w:t>ativo</w:t>
      </w:r>
      <w:r>
        <w:rPr>
          <w:spacing w:val="-8"/>
        </w:rPr>
        <w:t> </w:t>
      </w:r>
      <w:r>
        <w:rPr/>
        <w:t>será</w:t>
      </w:r>
      <w:r>
        <w:rPr>
          <w:spacing w:val="-7"/>
        </w:rPr>
        <w:t> </w:t>
      </w:r>
      <w:r>
        <w:rPr/>
        <w:t>realizado</w:t>
      </w:r>
      <w:r>
        <w:rPr>
          <w:spacing w:val="-9"/>
        </w:rPr>
        <w:t> </w:t>
      </w:r>
      <w:r>
        <w:rPr/>
        <w:t>ou</w:t>
      </w:r>
      <w:r>
        <w:rPr>
          <w:spacing w:val="-6"/>
        </w:rPr>
        <w:t> </w:t>
      </w:r>
      <w:r>
        <w:rPr/>
        <w:t>o</w:t>
      </w:r>
      <w:r>
        <w:rPr>
          <w:spacing w:val="-8"/>
        </w:rPr>
        <w:t> </w:t>
      </w:r>
      <w:r>
        <w:rPr/>
        <w:t>passivo</w:t>
      </w:r>
      <w:r>
        <w:rPr>
          <w:spacing w:val="-5"/>
        </w:rPr>
        <w:t> </w:t>
      </w:r>
      <w:r>
        <w:rPr/>
        <w:t>liquidado,</w:t>
      </w:r>
      <w:r>
        <w:rPr>
          <w:spacing w:val="-5"/>
        </w:rPr>
        <w:t> </w:t>
      </w:r>
      <w:r>
        <w:rPr/>
        <w:t>com</w:t>
      </w:r>
      <w:r>
        <w:rPr>
          <w:spacing w:val="-9"/>
        </w:rPr>
        <w:t> </w:t>
      </w:r>
      <w:r>
        <w:rPr/>
        <w:t>base</w:t>
      </w:r>
      <w:r>
        <w:rPr>
          <w:spacing w:val="-8"/>
        </w:rPr>
        <w:t> </w:t>
      </w:r>
      <w:r>
        <w:rPr/>
        <w:t>nas taxas de imposto (e lei tributária) que foram promulgadas na data do balanço.</w:t>
      </w:r>
    </w:p>
    <w:p>
      <w:pPr>
        <w:pStyle w:val="BodyText"/>
      </w:pPr>
    </w:p>
    <w:p>
      <w:pPr>
        <w:pStyle w:val="BodyText"/>
        <w:spacing w:before="1"/>
        <w:ind w:left="1569" w:right="382"/>
        <w:jc w:val="both"/>
      </w:pPr>
      <w:r>
        <w:rPr/>
        <w:t>Tributo diferido relacionado a itens reconhecidos diretamente no patrimônio líquido também</w:t>
      </w:r>
      <w:r>
        <w:rPr>
          <w:spacing w:val="-12"/>
        </w:rPr>
        <w:t> </w:t>
      </w:r>
      <w:r>
        <w:rPr/>
        <w:t>é</w:t>
      </w:r>
      <w:r>
        <w:rPr>
          <w:spacing w:val="-9"/>
        </w:rPr>
        <w:t> </w:t>
      </w:r>
      <w:r>
        <w:rPr/>
        <w:t>reconhecido</w:t>
      </w:r>
      <w:r>
        <w:rPr>
          <w:spacing w:val="-9"/>
        </w:rPr>
        <w:t> </w:t>
      </w:r>
      <w:r>
        <w:rPr/>
        <w:t>no</w:t>
      </w:r>
      <w:r>
        <w:rPr>
          <w:spacing w:val="-12"/>
        </w:rPr>
        <w:t> </w:t>
      </w:r>
      <w:r>
        <w:rPr/>
        <w:t>patrimônio</w:t>
      </w:r>
      <w:r>
        <w:rPr>
          <w:spacing w:val="-9"/>
        </w:rPr>
        <w:t> </w:t>
      </w:r>
      <w:r>
        <w:rPr/>
        <w:t>líquido,</w:t>
      </w:r>
      <w:r>
        <w:rPr>
          <w:spacing w:val="-8"/>
        </w:rPr>
        <w:t> </w:t>
      </w:r>
      <w:r>
        <w:rPr/>
        <w:t>e</w:t>
      </w:r>
      <w:r>
        <w:rPr>
          <w:spacing w:val="-9"/>
        </w:rPr>
        <w:t> </w:t>
      </w:r>
      <w:r>
        <w:rPr/>
        <w:t>não</w:t>
      </w:r>
      <w:r>
        <w:rPr>
          <w:spacing w:val="-9"/>
        </w:rPr>
        <w:t> </w:t>
      </w:r>
      <w:r>
        <w:rPr/>
        <w:t>na</w:t>
      </w:r>
      <w:r>
        <w:rPr>
          <w:spacing w:val="-12"/>
        </w:rPr>
        <w:t> </w:t>
      </w:r>
      <w:r>
        <w:rPr/>
        <w:t>demonstração</w:t>
      </w:r>
      <w:r>
        <w:rPr>
          <w:spacing w:val="-10"/>
        </w:rPr>
        <w:t> </w:t>
      </w:r>
      <w:r>
        <w:rPr/>
        <w:t>do</w:t>
      </w:r>
      <w:r>
        <w:rPr>
          <w:spacing w:val="-12"/>
        </w:rPr>
        <w:t> </w:t>
      </w:r>
      <w:r>
        <w:rPr/>
        <w:t>resultado.</w:t>
      </w:r>
      <w:r>
        <w:rPr>
          <w:spacing w:val="-11"/>
        </w:rPr>
        <w:t> </w:t>
      </w:r>
      <w:r>
        <w:rPr/>
        <w:t>Itens de</w:t>
      </w:r>
      <w:r>
        <w:rPr>
          <w:spacing w:val="-3"/>
        </w:rPr>
        <w:t> </w:t>
      </w:r>
      <w:r>
        <w:rPr/>
        <w:t>tributos</w:t>
      </w:r>
      <w:r>
        <w:rPr>
          <w:spacing w:val="-3"/>
        </w:rPr>
        <w:t> </w:t>
      </w:r>
      <w:r>
        <w:rPr/>
        <w:t>diferidos</w:t>
      </w:r>
      <w:r>
        <w:rPr>
          <w:spacing w:val="-7"/>
        </w:rPr>
        <w:t> </w:t>
      </w:r>
      <w:r>
        <w:rPr/>
        <w:t>são</w:t>
      </w:r>
      <w:r>
        <w:rPr>
          <w:spacing w:val="-3"/>
        </w:rPr>
        <w:t> </w:t>
      </w:r>
      <w:r>
        <w:rPr/>
        <w:t>reconhecidos</w:t>
      </w:r>
      <w:r>
        <w:rPr>
          <w:spacing w:val="-3"/>
        </w:rPr>
        <w:t> </w:t>
      </w:r>
      <w:r>
        <w:rPr/>
        <w:t>de</w:t>
      </w:r>
      <w:r>
        <w:rPr>
          <w:spacing w:val="-3"/>
        </w:rPr>
        <w:t> </w:t>
      </w:r>
      <w:r>
        <w:rPr/>
        <w:t>acordo</w:t>
      </w:r>
      <w:r>
        <w:rPr>
          <w:spacing w:val="-3"/>
        </w:rPr>
        <w:t> </w:t>
      </w:r>
      <w:r>
        <w:rPr/>
        <w:t>com</w:t>
      </w:r>
      <w:r>
        <w:rPr>
          <w:spacing w:val="-3"/>
        </w:rPr>
        <w:t> </w:t>
      </w:r>
      <w:r>
        <w:rPr/>
        <w:t>a</w:t>
      </w:r>
      <w:r>
        <w:rPr>
          <w:spacing w:val="-3"/>
        </w:rPr>
        <w:t> </w:t>
      </w:r>
      <w:r>
        <w:rPr/>
        <w:t>transação</w:t>
      </w:r>
      <w:r>
        <w:rPr>
          <w:spacing w:val="-3"/>
        </w:rPr>
        <w:t> </w:t>
      </w:r>
      <w:r>
        <w:rPr/>
        <w:t>que</w:t>
      </w:r>
      <w:r>
        <w:rPr>
          <w:spacing w:val="-3"/>
        </w:rPr>
        <w:t> </w:t>
      </w:r>
      <w:r>
        <w:rPr/>
        <w:t>originou</w:t>
      </w:r>
      <w:r>
        <w:rPr>
          <w:spacing w:val="-3"/>
        </w:rPr>
        <w:t> </w:t>
      </w:r>
      <w:r>
        <w:rPr/>
        <w:t>o</w:t>
      </w:r>
      <w:r>
        <w:rPr>
          <w:spacing w:val="-3"/>
        </w:rPr>
        <w:t> </w:t>
      </w:r>
      <w:r>
        <w:rPr/>
        <w:t>tributo diferido, no resultado abrangente ou diretamente no patrimônio líquido.</w:t>
      </w:r>
    </w:p>
    <w:p>
      <w:pPr>
        <w:pStyle w:val="BodyText"/>
        <w:spacing w:before="251"/>
        <w:ind w:left="1569" w:right="384"/>
        <w:jc w:val="both"/>
      </w:pPr>
      <w:r>
        <w:rPr/>
        <w:t>A</w:t>
      </w:r>
      <w:r>
        <w:rPr>
          <w:spacing w:val="-16"/>
        </w:rPr>
        <w:t> </w:t>
      </w:r>
      <w:r>
        <w:rPr/>
        <w:t>Companhia</w:t>
      </w:r>
      <w:r>
        <w:rPr>
          <w:spacing w:val="-15"/>
        </w:rPr>
        <w:t> </w:t>
      </w:r>
      <w:r>
        <w:rPr/>
        <w:t>contabiliza</w:t>
      </w:r>
      <w:r>
        <w:rPr>
          <w:spacing w:val="-15"/>
        </w:rPr>
        <w:t> </w:t>
      </w:r>
      <w:r>
        <w:rPr/>
        <w:t>os</w:t>
      </w:r>
      <w:r>
        <w:rPr>
          <w:spacing w:val="-16"/>
        </w:rPr>
        <w:t> </w:t>
      </w:r>
      <w:r>
        <w:rPr/>
        <w:t>ativos</w:t>
      </w:r>
      <w:r>
        <w:rPr>
          <w:spacing w:val="-15"/>
        </w:rPr>
        <w:t> </w:t>
      </w:r>
      <w:r>
        <w:rPr/>
        <w:t>e</w:t>
      </w:r>
      <w:r>
        <w:rPr>
          <w:spacing w:val="-15"/>
        </w:rPr>
        <w:t> </w:t>
      </w:r>
      <w:r>
        <w:rPr/>
        <w:t>passivos</w:t>
      </w:r>
      <w:r>
        <w:rPr>
          <w:spacing w:val="-15"/>
        </w:rPr>
        <w:t> </w:t>
      </w:r>
      <w:r>
        <w:rPr/>
        <w:t>fiscais</w:t>
      </w:r>
      <w:r>
        <w:rPr>
          <w:spacing w:val="-16"/>
        </w:rPr>
        <w:t> </w:t>
      </w:r>
      <w:r>
        <w:rPr/>
        <w:t>correntes</w:t>
      </w:r>
      <w:r>
        <w:rPr>
          <w:spacing w:val="-15"/>
        </w:rPr>
        <w:t> </w:t>
      </w:r>
      <w:r>
        <w:rPr/>
        <w:t>de</w:t>
      </w:r>
      <w:r>
        <w:rPr>
          <w:spacing w:val="-15"/>
        </w:rPr>
        <w:t> </w:t>
      </w:r>
      <w:r>
        <w:rPr/>
        <w:t>forma</w:t>
      </w:r>
      <w:r>
        <w:rPr>
          <w:spacing w:val="-16"/>
        </w:rPr>
        <w:t> </w:t>
      </w:r>
      <w:r>
        <w:rPr/>
        <w:t>líquida</w:t>
      </w:r>
      <w:r>
        <w:rPr>
          <w:spacing w:val="-15"/>
        </w:rPr>
        <w:t> </w:t>
      </w:r>
      <w:r>
        <w:rPr/>
        <w:t>se</w:t>
      </w:r>
      <w:r>
        <w:rPr>
          <w:spacing w:val="-15"/>
        </w:rPr>
        <w:t> </w:t>
      </w:r>
      <w:r>
        <w:rPr/>
        <w:t>possui o direito legalmente executável de fazer ou receber um único pagamento líquido. A contabilização dos ativos e passivos fiscais diferidos líquidos, por sua vez, é efetuada pela Companhia se, e somente se, a entidade tem o direito legalmente executável de compensar</w:t>
      </w:r>
      <w:r>
        <w:rPr>
          <w:spacing w:val="-10"/>
        </w:rPr>
        <w:t> </w:t>
      </w:r>
      <w:r>
        <w:rPr/>
        <w:t>os</w:t>
      </w:r>
      <w:r>
        <w:rPr>
          <w:spacing w:val="-10"/>
        </w:rPr>
        <w:t> </w:t>
      </w:r>
      <w:r>
        <w:rPr/>
        <w:t>ativos</w:t>
      </w:r>
      <w:r>
        <w:rPr>
          <w:spacing w:val="-12"/>
        </w:rPr>
        <w:t> </w:t>
      </w:r>
      <w:r>
        <w:rPr/>
        <w:t>fiscais</w:t>
      </w:r>
      <w:r>
        <w:rPr>
          <w:spacing w:val="-4"/>
        </w:rPr>
        <w:t> </w:t>
      </w:r>
      <w:r>
        <w:rPr/>
        <w:t>correntes</w:t>
      </w:r>
      <w:r>
        <w:rPr>
          <w:spacing w:val="-4"/>
        </w:rPr>
        <w:t> </w:t>
      </w:r>
      <w:r>
        <w:rPr/>
        <w:t>contra</w:t>
      </w:r>
      <w:r>
        <w:rPr>
          <w:spacing w:val="-11"/>
        </w:rPr>
        <w:t> </w:t>
      </w:r>
      <w:r>
        <w:rPr/>
        <w:t>os</w:t>
      </w:r>
      <w:r>
        <w:rPr>
          <w:spacing w:val="-4"/>
        </w:rPr>
        <w:t> </w:t>
      </w:r>
      <w:r>
        <w:rPr/>
        <w:t>passivos</w:t>
      </w:r>
      <w:r>
        <w:rPr>
          <w:spacing w:val="-4"/>
        </w:rPr>
        <w:t> </w:t>
      </w:r>
      <w:r>
        <w:rPr/>
        <w:t>fiscais</w:t>
      </w:r>
      <w:r>
        <w:rPr>
          <w:spacing w:val="-4"/>
        </w:rPr>
        <w:t> </w:t>
      </w:r>
      <w:r>
        <w:rPr/>
        <w:t>correntes</w:t>
      </w:r>
      <w:r>
        <w:rPr>
          <w:spacing w:val="-9"/>
        </w:rPr>
        <w:t> </w:t>
      </w:r>
      <w:r>
        <w:rPr/>
        <w:t>e</w:t>
      </w:r>
      <w:r>
        <w:rPr>
          <w:spacing w:val="-4"/>
        </w:rPr>
        <w:t> </w:t>
      </w:r>
      <w:r>
        <w:rPr/>
        <w:t>se</w:t>
      </w:r>
      <w:r>
        <w:rPr>
          <w:spacing w:val="-4"/>
        </w:rPr>
        <w:t> </w:t>
      </w:r>
      <w:r>
        <w:rPr/>
        <w:t>os</w:t>
      </w:r>
      <w:r>
        <w:rPr>
          <w:spacing w:val="-8"/>
        </w:rPr>
        <w:t> </w:t>
      </w:r>
      <w:r>
        <w:rPr/>
        <w:t>ativos fiscais diferidos e os passivos fiscais diferidos estão relacionados com tributos sobre o lucro</w:t>
      </w:r>
      <w:r>
        <w:rPr>
          <w:spacing w:val="-5"/>
        </w:rPr>
        <w:t> </w:t>
      </w:r>
      <w:r>
        <w:rPr/>
        <w:t>lançados</w:t>
      </w:r>
      <w:r>
        <w:rPr>
          <w:spacing w:val="-11"/>
        </w:rPr>
        <w:t> </w:t>
      </w:r>
      <w:r>
        <w:rPr/>
        <w:t>pela</w:t>
      </w:r>
      <w:r>
        <w:rPr>
          <w:spacing w:val="-10"/>
        </w:rPr>
        <w:t> </w:t>
      </w:r>
      <w:r>
        <w:rPr/>
        <w:t>mesma</w:t>
      </w:r>
      <w:r>
        <w:rPr>
          <w:spacing w:val="-10"/>
        </w:rPr>
        <w:t> </w:t>
      </w:r>
      <w:r>
        <w:rPr/>
        <w:t>autoridade</w:t>
      </w:r>
      <w:r>
        <w:rPr>
          <w:spacing w:val="-10"/>
        </w:rPr>
        <w:t> </w:t>
      </w:r>
      <w:r>
        <w:rPr/>
        <w:t>tributária:</w:t>
      </w:r>
      <w:r>
        <w:rPr>
          <w:spacing w:val="-4"/>
        </w:rPr>
        <w:t> </w:t>
      </w:r>
      <w:r>
        <w:rPr/>
        <w:t>(i)</w:t>
      </w:r>
      <w:r>
        <w:rPr>
          <w:spacing w:val="-10"/>
        </w:rPr>
        <w:t> </w:t>
      </w:r>
      <w:r>
        <w:rPr/>
        <w:t>na</w:t>
      </w:r>
      <w:r>
        <w:rPr>
          <w:spacing w:val="-13"/>
        </w:rPr>
        <w:t> </w:t>
      </w:r>
      <w:r>
        <w:rPr/>
        <w:t>mesma</w:t>
      </w:r>
      <w:r>
        <w:rPr>
          <w:spacing w:val="-10"/>
        </w:rPr>
        <w:t> </w:t>
      </w:r>
      <w:r>
        <w:rPr/>
        <w:t>entidade</w:t>
      </w:r>
      <w:r>
        <w:rPr>
          <w:spacing w:val="-4"/>
        </w:rPr>
        <w:t> </w:t>
      </w:r>
      <w:r>
        <w:rPr/>
        <w:t>tributável;</w:t>
      </w:r>
      <w:r>
        <w:rPr>
          <w:spacing w:val="-16"/>
        </w:rPr>
        <w:t> </w:t>
      </w:r>
      <w:r>
        <w:rPr/>
        <w:t>ou</w:t>
      </w:r>
      <w:r>
        <w:rPr>
          <w:spacing w:val="-8"/>
        </w:rPr>
        <w:t> </w:t>
      </w:r>
      <w:r>
        <w:rPr/>
        <w:t>(ii) nas entidades tributáveis diferentes que pretendem liquidar os passivos e os ativos fiscais correntes em bases líquidas ou realizar os ativos e liquidar os passivos simultaneamente, em cada período futuro no qual se espera que valores significativos dos ativos ou passivos fiscais diferidos sejam liquidados ou recuperados.</w:t>
      </w:r>
    </w:p>
    <w:p>
      <w:pPr>
        <w:pStyle w:val="BodyText"/>
        <w:spacing w:before="3"/>
      </w:pPr>
    </w:p>
    <w:p>
      <w:pPr>
        <w:pStyle w:val="ListParagraph"/>
        <w:numPr>
          <w:ilvl w:val="2"/>
          <w:numId w:val="14"/>
        </w:numPr>
        <w:tabs>
          <w:tab w:pos="1565" w:val="left" w:leader="none"/>
        </w:tabs>
        <w:spacing w:line="240" w:lineRule="auto" w:before="0" w:after="0"/>
        <w:ind w:left="1565" w:right="0" w:hanging="418"/>
        <w:jc w:val="left"/>
        <w:rPr>
          <w:i/>
          <w:sz w:val="22"/>
        </w:rPr>
      </w:pPr>
      <w:r>
        <w:rPr>
          <w:i/>
          <w:spacing w:val="-2"/>
          <w:sz w:val="22"/>
        </w:rPr>
        <w:t>Tributos</w:t>
      </w:r>
      <w:r>
        <w:rPr>
          <w:i/>
          <w:sz w:val="22"/>
        </w:rPr>
        <w:t> </w:t>
      </w:r>
      <w:r>
        <w:rPr>
          <w:i/>
          <w:spacing w:val="-2"/>
          <w:sz w:val="22"/>
        </w:rPr>
        <w:t>indiretos</w:t>
      </w:r>
    </w:p>
    <w:p>
      <w:pPr>
        <w:pStyle w:val="BodyText"/>
        <w:spacing w:before="184"/>
        <w:ind w:left="1569" w:right="389"/>
        <w:jc w:val="both"/>
      </w:pPr>
      <w:r>
        <w:rPr/>
        <w:t>As receitas são reconhecidas líquidas dos tributos. As aquisições de mercadorias, de serviços, de ativos e as despesas também são reconhecidas líquidas dos impostos e seus</w:t>
      </w:r>
      <w:r>
        <w:rPr>
          <w:spacing w:val="-16"/>
        </w:rPr>
        <w:t> </w:t>
      </w:r>
      <w:r>
        <w:rPr/>
        <w:t>respectivos</w:t>
      </w:r>
      <w:r>
        <w:rPr>
          <w:spacing w:val="-15"/>
        </w:rPr>
        <w:t> </w:t>
      </w:r>
      <w:r>
        <w:rPr/>
        <w:t>incentivos</w:t>
      </w:r>
      <w:r>
        <w:rPr>
          <w:spacing w:val="-15"/>
        </w:rPr>
        <w:t> </w:t>
      </w:r>
      <w:r>
        <w:rPr/>
        <w:t>fiscais.</w:t>
      </w:r>
      <w:r>
        <w:rPr>
          <w:spacing w:val="-16"/>
        </w:rPr>
        <w:t> </w:t>
      </w:r>
      <w:r>
        <w:rPr/>
        <w:t>Quando</w:t>
      </w:r>
      <w:r>
        <w:rPr>
          <w:spacing w:val="-14"/>
        </w:rPr>
        <w:t> </w:t>
      </w:r>
      <w:r>
        <w:rPr/>
        <w:t>as</w:t>
      </w:r>
      <w:r>
        <w:rPr>
          <w:spacing w:val="-16"/>
        </w:rPr>
        <w:t> </w:t>
      </w:r>
      <w:r>
        <w:rPr/>
        <w:t>aquisições</w:t>
      </w:r>
      <w:r>
        <w:rPr>
          <w:spacing w:val="-13"/>
        </w:rPr>
        <w:t> </w:t>
      </w:r>
      <w:r>
        <w:rPr/>
        <w:t>não</w:t>
      </w:r>
      <w:r>
        <w:rPr>
          <w:spacing w:val="-15"/>
        </w:rPr>
        <w:t> </w:t>
      </w:r>
      <w:r>
        <w:rPr/>
        <w:t>originarão</w:t>
      </w:r>
      <w:r>
        <w:rPr>
          <w:spacing w:val="-14"/>
        </w:rPr>
        <w:t> </w:t>
      </w:r>
      <w:r>
        <w:rPr/>
        <w:t>direito</w:t>
      </w:r>
      <w:r>
        <w:rPr>
          <w:spacing w:val="-15"/>
        </w:rPr>
        <w:t> </w:t>
      </w:r>
      <w:r>
        <w:rPr/>
        <w:t>a</w:t>
      </w:r>
      <w:r>
        <w:rPr>
          <w:spacing w:val="-14"/>
        </w:rPr>
        <w:t> </w:t>
      </w:r>
      <w:r>
        <w:rPr/>
        <w:t>crédito tributário, os tributos não recuperáveis são reconhecidos como parte do custo de aquisição da mercadoria, do serviço, do ativo e da despesa até seu limite de recuperabilidade. Após sua apuração as posições credoras ou devedoras serão apresentadas na forma de saldos a recuperar ou a pagar, no balanço patrimonial.</w:t>
      </w:r>
    </w:p>
    <w:p>
      <w:pPr>
        <w:pStyle w:val="BodyText"/>
        <w:spacing w:before="2"/>
      </w:pPr>
    </w:p>
    <w:p>
      <w:pPr>
        <w:pStyle w:val="BodyText"/>
        <w:ind w:left="1569"/>
        <w:jc w:val="both"/>
      </w:pPr>
      <w:r>
        <w:rPr/>
        <w:t>As</w:t>
      </w:r>
      <w:r>
        <w:rPr>
          <w:spacing w:val="-3"/>
        </w:rPr>
        <w:t> </w:t>
      </w:r>
      <w:r>
        <w:rPr/>
        <w:t>receitas</w:t>
      </w:r>
      <w:r>
        <w:rPr>
          <w:spacing w:val="-3"/>
        </w:rPr>
        <w:t> </w:t>
      </w:r>
      <w:r>
        <w:rPr/>
        <w:t>estão</w:t>
      </w:r>
      <w:r>
        <w:rPr>
          <w:spacing w:val="-3"/>
        </w:rPr>
        <w:t> </w:t>
      </w:r>
      <w:r>
        <w:rPr/>
        <w:t>sujeitas</w:t>
      </w:r>
      <w:r>
        <w:rPr>
          <w:spacing w:val="-8"/>
        </w:rPr>
        <w:t> </w:t>
      </w:r>
      <w:r>
        <w:rPr/>
        <w:t>aos</w:t>
      </w:r>
      <w:r>
        <w:rPr>
          <w:spacing w:val="-2"/>
        </w:rPr>
        <w:t> </w:t>
      </w:r>
      <w:r>
        <w:rPr/>
        <w:t>seguintes</w:t>
      </w:r>
      <w:r>
        <w:rPr>
          <w:spacing w:val="-3"/>
        </w:rPr>
        <w:t> </w:t>
      </w:r>
      <w:r>
        <w:rPr/>
        <w:t>tributos,</w:t>
      </w:r>
      <w:r>
        <w:rPr>
          <w:spacing w:val="-3"/>
        </w:rPr>
        <w:t> </w:t>
      </w:r>
      <w:r>
        <w:rPr/>
        <w:t>pelas</w:t>
      </w:r>
      <w:r>
        <w:rPr>
          <w:spacing w:val="-7"/>
        </w:rPr>
        <w:t> </w:t>
      </w:r>
      <w:r>
        <w:rPr/>
        <w:t>seguintes</w:t>
      </w:r>
      <w:r>
        <w:rPr>
          <w:spacing w:val="-2"/>
        </w:rPr>
        <w:t> alíquotas:</w:t>
      </w:r>
    </w:p>
    <w:p>
      <w:pPr>
        <w:pStyle w:val="ListParagraph"/>
        <w:numPr>
          <w:ilvl w:val="3"/>
          <w:numId w:val="14"/>
        </w:numPr>
        <w:tabs>
          <w:tab w:pos="1851" w:val="left" w:leader="none"/>
        </w:tabs>
        <w:spacing w:line="269" w:lineRule="exact" w:before="251" w:after="0"/>
        <w:ind w:left="1851" w:right="0" w:hanging="282"/>
        <w:jc w:val="left"/>
        <w:rPr>
          <w:sz w:val="22"/>
        </w:rPr>
      </w:pPr>
      <w:r>
        <w:rPr>
          <w:sz w:val="22"/>
        </w:rPr>
        <w:t>Programa</w:t>
      </w:r>
      <w:r>
        <w:rPr>
          <w:spacing w:val="-4"/>
          <w:sz w:val="22"/>
        </w:rPr>
        <w:t> </w:t>
      </w:r>
      <w:r>
        <w:rPr>
          <w:sz w:val="22"/>
        </w:rPr>
        <w:t>de</w:t>
      </w:r>
      <w:r>
        <w:rPr>
          <w:spacing w:val="-4"/>
          <w:sz w:val="22"/>
        </w:rPr>
        <w:t> </w:t>
      </w:r>
      <w:r>
        <w:rPr>
          <w:sz w:val="22"/>
        </w:rPr>
        <w:t>Integração</w:t>
      </w:r>
      <w:r>
        <w:rPr>
          <w:spacing w:val="-3"/>
          <w:sz w:val="22"/>
        </w:rPr>
        <w:t> </w:t>
      </w:r>
      <w:r>
        <w:rPr>
          <w:sz w:val="22"/>
        </w:rPr>
        <w:t>Social</w:t>
      </w:r>
      <w:r>
        <w:rPr>
          <w:spacing w:val="-7"/>
          <w:sz w:val="22"/>
        </w:rPr>
        <w:t> </w:t>
      </w:r>
      <w:r>
        <w:rPr>
          <w:sz w:val="22"/>
        </w:rPr>
        <w:t>(PIS):</w:t>
      </w:r>
      <w:r>
        <w:rPr>
          <w:spacing w:val="-9"/>
          <w:sz w:val="22"/>
        </w:rPr>
        <w:t> </w:t>
      </w:r>
      <w:r>
        <w:rPr>
          <w:spacing w:val="-2"/>
          <w:sz w:val="22"/>
        </w:rPr>
        <w:t>1,65%;</w:t>
      </w:r>
    </w:p>
    <w:p>
      <w:pPr>
        <w:pStyle w:val="ListParagraph"/>
        <w:numPr>
          <w:ilvl w:val="3"/>
          <w:numId w:val="14"/>
        </w:numPr>
        <w:tabs>
          <w:tab w:pos="1851" w:val="left" w:leader="none"/>
        </w:tabs>
        <w:spacing w:line="269" w:lineRule="exact" w:before="0" w:after="0"/>
        <w:ind w:left="1851" w:right="0" w:hanging="282"/>
        <w:jc w:val="left"/>
        <w:rPr>
          <w:sz w:val="22"/>
        </w:rPr>
      </w:pPr>
      <w:r>
        <w:rPr>
          <w:sz w:val="22"/>
        </w:rPr>
        <w:t>Contribuição</w:t>
      </w:r>
      <w:r>
        <w:rPr>
          <w:spacing w:val="-11"/>
          <w:sz w:val="22"/>
        </w:rPr>
        <w:t> </w:t>
      </w:r>
      <w:r>
        <w:rPr>
          <w:sz w:val="22"/>
        </w:rPr>
        <w:t>para</w:t>
      </w:r>
      <w:r>
        <w:rPr>
          <w:spacing w:val="-10"/>
          <w:sz w:val="22"/>
        </w:rPr>
        <w:t> </w:t>
      </w:r>
      <w:r>
        <w:rPr>
          <w:sz w:val="22"/>
        </w:rPr>
        <w:t>Financiamento</w:t>
      </w:r>
      <w:r>
        <w:rPr>
          <w:spacing w:val="-5"/>
          <w:sz w:val="22"/>
        </w:rPr>
        <w:t> </w:t>
      </w:r>
      <w:r>
        <w:rPr>
          <w:sz w:val="22"/>
        </w:rPr>
        <w:t>da</w:t>
      </w:r>
      <w:r>
        <w:rPr>
          <w:spacing w:val="-5"/>
          <w:sz w:val="22"/>
        </w:rPr>
        <w:t> </w:t>
      </w:r>
      <w:r>
        <w:rPr>
          <w:sz w:val="22"/>
        </w:rPr>
        <w:t>Seguridade</w:t>
      </w:r>
      <w:r>
        <w:rPr>
          <w:spacing w:val="-6"/>
          <w:sz w:val="22"/>
        </w:rPr>
        <w:t> </w:t>
      </w:r>
      <w:r>
        <w:rPr>
          <w:sz w:val="22"/>
        </w:rPr>
        <w:t>Social</w:t>
      </w:r>
      <w:r>
        <w:rPr>
          <w:spacing w:val="-5"/>
          <w:sz w:val="22"/>
        </w:rPr>
        <w:t> </w:t>
      </w:r>
      <w:r>
        <w:rPr>
          <w:sz w:val="22"/>
        </w:rPr>
        <w:t>(COFINS):</w:t>
      </w:r>
      <w:r>
        <w:rPr>
          <w:spacing w:val="-5"/>
          <w:sz w:val="22"/>
        </w:rPr>
        <w:t> </w:t>
      </w:r>
      <w:r>
        <w:rPr>
          <w:spacing w:val="-2"/>
          <w:sz w:val="22"/>
        </w:rPr>
        <w:t>7,6%;</w:t>
      </w:r>
    </w:p>
    <w:p>
      <w:pPr>
        <w:pStyle w:val="ListParagraph"/>
        <w:numPr>
          <w:ilvl w:val="3"/>
          <w:numId w:val="14"/>
        </w:numPr>
        <w:tabs>
          <w:tab w:pos="1851" w:val="left" w:leader="none"/>
          <w:tab w:pos="1853" w:val="left" w:leader="none"/>
        </w:tabs>
        <w:spacing w:line="235" w:lineRule="auto" w:before="4" w:after="0"/>
        <w:ind w:left="1853" w:right="384" w:hanging="284"/>
        <w:jc w:val="left"/>
        <w:rPr>
          <w:sz w:val="22"/>
        </w:rPr>
      </w:pPr>
      <w:r>
        <w:rPr>
          <w:sz w:val="22"/>
        </w:rPr>
        <w:t>Imposto</w:t>
      </w:r>
      <w:r>
        <w:rPr>
          <w:spacing w:val="-2"/>
          <w:sz w:val="22"/>
        </w:rPr>
        <w:t> </w:t>
      </w:r>
      <w:r>
        <w:rPr>
          <w:sz w:val="22"/>
        </w:rPr>
        <w:t>Sobre</w:t>
      </w:r>
      <w:r>
        <w:rPr>
          <w:spacing w:val="-2"/>
          <w:sz w:val="22"/>
        </w:rPr>
        <w:t> </w:t>
      </w:r>
      <w:r>
        <w:rPr>
          <w:sz w:val="22"/>
        </w:rPr>
        <w:t>Circulação</w:t>
      </w:r>
      <w:r>
        <w:rPr>
          <w:spacing w:val="-2"/>
          <w:sz w:val="22"/>
        </w:rPr>
        <w:t> </w:t>
      </w:r>
      <w:r>
        <w:rPr>
          <w:sz w:val="22"/>
        </w:rPr>
        <w:t>de</w:t>
      </w:r>
      <w:r>
        <w:rPr>
          <w:spacing w:val="-6"/>
          <w:sz w:val="22"/>
        </w:rPr>
        <w:t> </w:t>
      </w:r>
      <w:r>
        <w:rPr>
          <w:sz w:val="22"/>
        </w:rPr>
        <w:t>Mercadorias</w:t>
      </w:r>
      <w:r>
        <w:rPr>
          <w:spacing w:val="-2"/>
          <w:sz w:val="22"/>
        </w:rPr>
        <w:t> </w:t>
      </w:r>
      <w:r>
        <w:rPr>
          <w:sz w:val="22"/>
        </w:rPr>
        <w:t>e</w:t>
      </w:r>
      <w:r>
        <w:rPr>
          <w:spacing w:val="-2"/>
          <w:sz w:val="22"/>
        </w:rPr>
        <w:t> </w:t>
      </w:r>
      <w:r>
        <w:rPr>
          <w:sz w:val="22"/>
        </w:rPr>
        <w:t>Serviços -</w:t>
      </w:r>
      <w:r>
        <w:rPr>
          <w:spacing w:val="-3"/>
          <w:sz w:val="22"/>
        </w:rPr>
        <w:t> </w:t>
      </w:r>
      <w:r>
        <w:rPr>
          <w:sz w:val="22"/>
        </w:rPr>
        <w:t>%</w:t>
      </w:r>
      <w:r>
        <w:rPr>
          <w:spacing w:val="-7"/>
          <w:sz w:val="22"/>
        </w:rPr>
        <w:t> </w:t>
      </w:r>
      <w:r>
        <w:rPr>
          <w:sz w:val="22"/>
        </w:rPr>
        <w:t>aplicados</w:t>
      </w:r>
      <w:r>
        <w:rPr>
          <w:spacing w:val="-6"/>
          <w:sz w:val="22"/>
        </w:rPr>
        <w:t> </w:t>
      </w:r>
      <w:r>
        <w:rPr>
          <w:sz w:val="22"/>
        </w:rPr>
        <w:t>de</w:t>
      </w:r>
      <w:r>
        <w:rPr>
          <w:spacing w:val="-2"/>
          <w:sz w:val="22"/>
        </w:rPr>
        <w:t> </w:t>
      </w:r>
      <w:r>
        <w:rPr>
          <w:sz w:val="22"/>
        </w:rPr>
        <w:t>acordo</w:t>
      </w:r>
      <w:r>
        <w:rPr>
          <w:spacing w:val="-2"/>
          <w:sz w:val="22"/>
        </w:rPr>
        <w:t> </w:t>
      </w:r>
      <w:r>
        <w:rPr>
          <w:sz w:val="22"/>
        </w:rPr>
        <w:t>com</w:t>
      </w:r>
      <w:r>
        <w:rPr>
          <w:spacing w:val="-2"/>
          <w:sz w:val="22"/>
        </w:rPr>
        <w:t> </w:t>
      </w:r>
      <w:r>
        <w:rPr>
          <w:sz w:val="22"/>
        </w:rPr>
        <w:t>a legislação tributária de cada estado variando de 4% a 18%.</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1"/>
        <w:rPr>
          <w:sz w:val="20"/>
        </w:rPr>
      </w:pPr>
    </w:p>
    <w:p>
      <w:pPr>
        <w:spacing w:line="213" w:lineRule="exact" w:before="0"/>
        <w:ind w:left="153" w:right="0" w:firstLine="0"/>
        <w:jc w:val="left"/>
        <w:rPr>
          <w:sz w:val="20"/>
        </w:rPr>
      </w:pPr>
      <w:r>
        <w:rPr>
          <w:spacing w:val="-5"/>
          <w:sz w:val="20"/>
        </w:rPr>
        <w:t>24</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78528">
                <wp:simplePos x="0" y="0"/>
                <wp:positionH relativeFrom="page">
                  <wp:posOffset>9525</wp:posOffset>
                </wp:positionH>
                <wp:positionV relativeFrom="page">
                  <wp:posOffset>0</wp:posOffset>
                </wp:positionV>
                <wp:extent cx="7762875" cy="10058400"/>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7762875" cy="10058400"/>
                          <a:chExt cx="7762875" cy="10058400"/>
                        </a:xfrm>
                      </wpg:grpSpPr>
                      <pic:pic>
                        <pic:nvPicPr>
                          <pic:cNvPr id="114" name="Image 114"/>
                          <pic:cNvPicPr/>
                        </pic:nvPicPr>
                        <pic:blipFill>
                          <a:blip r:embed="rId34" cstate="print"/>
                          <a:stretch>
                            <a:fillRect/>
                          </a:stretch>
                        </pic:blipFill>
                        <pic:spPr>
                          <a:xfrm>
                            <a:off x="780632" y="0"/>
                            <a:ext cx="6970812" cy="10058400"/>
                          </a:xfrm>
                          <a:prstGeom prst="rect">
                            <a:avLst/>
                          </a:prstGeom>
                        </pic:spPr>
                      </pic:pic>
                      <pic:pic>
                        <pic:nvPicPr>
                          <pic:cNvPr id="115" name="Image 115"/>
                          <pic:cNvPicPr/>
                        </pic:nvPicPr>
                        <pic:blipFill>
                          <a:blip r:embed="rId18" cstate="print"/>
                          <a:stretch>
                            <a:fillRect/>
                          </a:stretch>
                        </pic:blipFill>
                        <pic:spPr>
                          <a:xfrm>
                            <a:off x="0" y="9525"/>
                            <a:ext cx="7762875" cy="915034"/>
                          </a:xfrm>
                          <a:prstGeom prst="rect">
                            <a:avLst/>
                          </a:prstGeom>
                        </pic:spPr>
                      </pic:pic>
                      <wps:wsp>
                        <wps:cNvPr id="116" name="Graphic 116"/>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7952" id="docshapegroup106" coordorigin="15,0" coordsize="12225,15840">
                <v:shape style="position:absolute;left:1244;top:0;width:10978;height:15840" type="#_x0000_t75" id="docshape107" stroked="false">
                  <v:imagedata r:id="rId34" o:title=""/>
                </v:shape>
                <v:shape style="position:absolute;left:15;top:15;width:12225;height:1441" type="#_x0000_t75" id="docshape108" stroked="false">
                  <v:imagedata r:id="rId18" o:title=""/>
                </v:shape>
                <v:shape style="position:absolute;left:10116;top:14987;width:927;height:355" id="docshape109"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16"/>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Heading3"/>
        <w:numPr>
          <w:ilvl w:val="1"/>
          <w:numId w:val="15"/>
        </w:numPr>
        <w:tabs>
          <w:tab w:pos="1130" w:val="left" w:leader="none"/>
        </w:tabs>
        <w:spacing w:line="240" w:lineRule="auto" w:before="252" w:after="0"/>
        <w:ind w:left="1130" w:right="0" w:hanging="550"/>
        <w:jc w:val="left"/>
      </w:pPr>
      <w:bookmarkStart w:name="_bookmark22" w:id="23"/>
      <w:bookmarkEnd w:id="23"/>
      <w:r>
        <w:rPr>
          <w:b w:val="0"/>
        </w:rPr>
      </w:r>
      <w:r>
        <w:rPr/>
        <w:t>Instrumentos</w:t>
      </w:r>
      <w:r>
        <w:rPr>
          <w:spacing w:val="-14"/>
        </w:rPr>
        <w:t> </w:t>
      </w:r>
      <w:r>
        <w:rPr>
          <w:spacing w:val="-2"/>
        </w:rPr>
        <w:t>financeiros</w:t>
      </w:r>
    </w:p>
    <w:p>
      <w:pPr>
        <w:pStyle w:val="BodyText"/>
        <w:spacing w:before="4"/>
        <w:rPr>
          <w:b/>
        </w:rPr>
      </w:pPr>
    </w:p>
    <w:p>
      <w:pPr>
        <w:pStyle w:val="BodyText"/>
        <w:spacing w:line="237" w:lineRule="auto"/>
        <w:ind w:left="1147"/>
      </w:pPr>
      <w:r>
        <w:rPr/>
        <w:t>Um</w:t>
      </w:r>
      <w:r>
        <w:rPr>
          <w:spacing w:val="40"/>
        </w:rPr>
        <w:t> </w:t>
      </w:r>
      <w:r>
        <w:rPr/>
        <w:t>instrumento</w:t>
      </w:r>
      <w:r>
        <w:rPr>
          <w:spacing w:val="40"/>
        </w:rPr>
        <w:t> </w:t>
      </w:r>
      <w:r>
        <w:rPr/>
        <w:t>financeiro</w:t>
      </w:r>
      <w:r>
        <w:rPr>
          <w:spacing w:val="40"/>
        </w:rPr>
        <w:t> </w:t>
      </w:r>
      <w:r>
        <w:rPr/>
        <w:t>é</w:t>
      </w:r>
      <w:r>
        <w:rPr>
          <w:spacing w:val="40"/>
        </w:rPr>
        <w:t> </w:t>
      </w:r>
      <w:r>
        <w:rPr/>
        <w:t>um</w:t>
      </w:r>
      <w:r>
        <w:rPr>
          <w:spacing w:val="40"/>
        </w:rPr>
        <w:t> </w:t>
      </w:r>
      <w:r>
        <w:rPr/>
        <w:t>contrato</w:t>
      </w:r>
      <w:r>
        <w:rPr>
          <w:spacing w:val="40"/>
        </w:rPr>
        <w:t> </w:t>
      </w:r>
      <w:r>
        <w:rPr/>
        <w:t>que</w:t>
      </w:r>
      <w:r>
        <w:rPr>
          <w:spacing w:val="40"/>
        </w:rPr>
        <w:t> </w:t>
      </w:r>
      <w:r>
        <w:rPr/>
        <w:t>dá</w:t>
      </w:r>
      <w:r>
        <w:rPr>
          <w:spacing w:val="40"/>
        </w:rPr>
        <w:t> </w:t>
      </w:r>
      <w:r>
        <w:rPr/>
        <w:t>origem</w:t>
      </w:r>
      <w:r>
        <w:rPr>
          <w:spacing w:val="40"/>
        </w:rPr>
        <w:t> </w:t>
      </w:r>
      <w:r>
        <w:rPr/>
        <w:t>a</w:t>
      </w:r>
      <w:r>
        <w:rPr>
          <w:spacing w:val="40"/>
        </w:rPr>
        <w:t> </w:t>
      </w:r>
      <w:r>
        <w:rPr/>
        <w:t>um</w:t>
      </w:r>
      <w:r>
        <w:rPr>
          <w:spacing w:val="40"/>
        </w:rPr>
        <w:t> </w:t>
      </w:r>
      <w:r>
        <w:rPr/>
        <w:t>ativo</w:t>
      </w:r>
      <w:r>
        <w:rPr>
          <w:spacing w:val="40"/>
        </w:rPr>
        <w:t> </w:t>
      </w:r>
      <w:r>
        <w:rPr/>
        <w:t>financeiro</w:t>
      </w:r>
      <w:r>
        <w:rPr>
          <w:spacing w:val="40"/>
        </w:rPr>
        <w:t> </w:t>
      </w:r>
      <w:r>
        <w:rPr/>
        <w:t>de</w:t>
      </w:r>
      <w:r>
        <w:rPr>
          <w:spacing w:val="40"/>
        </w:rPr>
        <w:t> </w:t>
      </w:r>
      <w:r>
        <w:rPr/>
        <w:t>uma entidade e a um passivo financeiro ou instrumento patrimonial de outra entidade.</w:t>
      </w:r>
    </w:p>
    <w:p>
      <w:pPr>
        <w:pStyle w:val="BodyText"/>
        <w:spacing w:before="3"/>
      </w:pPr>
    </w:p>
    <w:p>
      <w:pPr>
        <w:pStyle w:val="ListParagraph"/>
        <w:numPr>
          <w:ilvl w:val="2"/>
          <w:numId w:val="15"/>
        </w:numPr>
        <w:tabs>
          <w:tab w:pos="1569" w:val="left" w:leader="none"/>
        </w:tabs>
        <w:spacing w:line="240" w:lineRule="auto" w:before="0" w:after="0"/>
        <w:ind w:left="1569" w:right="0" w:hanging="422"/>
        <w:jc w:val="left"/>
        <w:rPr>
          <w:i/>
          <w:sz w:val="22"/>
        </w:rPr>
      </w:pPr>
      <w:r>
        <w:rPr>
          <w:i/>
          <w:sz w:val="22"/>
        </w:rPr>
        <w:t>Ativos</w:t>
      </w:r>
      <w:r>
        <w:rPr>
          <w:i/>
          <w:spacing w:val="-5"/>
          <w:sz w:val="22"/>
        </w:rPr>
        <w:t> </w:t>
      </w:r>
      <w:r>
        <w:rPr>
          <w:i/>
          <w:spacing w:val="-2"/>
          <w:sz w:val="22"/>
        </w:rPr>
        <w:t>financeiros</w:t>
      </w:r>
    </w:p>
    <w:p>
      <w:pPr>
        <w:spacing w:before="251"/>
        <w:ind w:left="1569" w:right="0" w:firstLine="0"/>
        <w:jc w:val="left"/>
        <w:rPr>
          <w:i/>
          <w:sz w:val="22"/>
        </w:rPr>
      </w:pPr>
      <w:r>
        <w:rPr>
          <w:i/>
          <w:sz w:val="22"/>
          <w:u w:val="single"/>
        </w:rPr>
        <w:t>Reconhecimento</w:t>
      </w:r>
      <w:r>
        <w:rPr>
          <w:i/>
          <w:spacing w:val="-6"/>
          <w:sz w:val="22"/>
          <w:u w:val="single"/>
        </w:rPr>
        <w:t> </w:t>
      </w:r>
      <w:r>
        <w:rPr>
          <w:i/>
          <w:sz w:val="22"/>
          <w:u w:val="single"/>
        </w:rPr>
        <w:t>inicial</w:t>
      </w:r>
      <w:r>
        <w:rPr>
          <w:i/>
          <w:spacing w:val="-9"/>
          <w:sz w:val="22"/>
          <w:u w:val="single"/>
        </w:rPr>
        <w:t> </w:t>
      </w:r>
      <w:r>
        <w:rPr>
          <w:i/>
          <w:sz w:val="22"/>
          <w:u w:val="single"/>
        </w:rPr>
        <w:t>e</w:t>
      </w:r>
      <w:r>
        <w:rPr>
          <w:i/>
          <w:spacing w:val="-8"/>
          <w:sz w:val="22"/>
          <w:u w:val="single"/>
        </w:rPr>
        <w:t> </w:t>
      </w:r>
      <w:r>
        <w:rPr>
          <w:i/>
          <w:spacing w:val="-2"/>
          <w:sz w:val="22"/>
          <w:u w:val="single"/>
        </w:rPr>
        <w:t>mensuração</w:t>
      </w:r>
    </w:p>
    <w:p>
      <w:pPr>
        <w:pStyle w:val="BodyText"/>
        <w:spacing w:before="3"/>
        <w:rPr>
          <w:i/>
        </w:rPr>
      </w:pPr>
    </w:p>
    <w:p>
      <w:pPr>
        <w:pStyle w:val="BodyText"/>
        <w:ind w:left="1569" w:right="388"/>
        <w:jc w:val="both"/>
      </w:pPr>
      <w:r>
        <w:rPr/>
        <w:t>As classificações dos ativos financeiros são baseadas no modelo de negócios da Companhia para a gestão destes ativos nas características dos fluxos de caixa contratuais, sendo classificados conforme segue:</w:t>
      </w:r>
    </w:p>
    <w:p>
      <w:pPr>
        <w:pStyle w:val="ListParagraph"/>
        <w:numPr>
          <w:ilvl w:val="3"/>
          <w:numId w:val="15"/>
        </w:numPr>
        <w:tabs>
          <w:tab w:pos="1995" w:val="left" w:leader="none"/>
        </w:tabs>
        <w:spacing w:line="240" w:lineRule="auto" w:before="250" w:after="0"/>
        <w:ind w:left="1995" w:right="0" w:hanging="426"/>
        <w:jc w:val="both"/>
        <w:rPr>
          <w:sz w:val="22"/>
        </w:rPr>
      </w:pPr>
      <w:r>
        <w:rPr>
          <w:sz w:val="22"/>
        </w:rPr>
        <w:t>Instrumentos</w:t>
      </w:r>
      <w:r>
        <w:rPr>
          <w:spacing w:val="-7"/>
          <w:sz w:val="22"/>
        </w:rPr>
        <w:t> </w:t>
      </w:r>
      <w:r>
        <w:rPr>
          <w:sz w:val="22"/>
        </w:rPr>
        <w:t>de</w:t>
      </w:r>
      <w:r>
        <w:rPr>
          <w:spacing w:val="-5"/>
          <w:sz w:val="22"/>
        </w:rPr>
        <w:t> </w:t>
      </w:r>
      <w:r>
        <w:rPr>
          <w:sz w:val="22"/>
        </w:rPr>
        <w:t>dívida</w:t>
      </w:r>
      <w:r>
        <w:rPr>
          <w:spacing w:val="-4"/>
          <w:sz w:val="22"/>
        </w:rPr>
        <w:t> </w:t>
      </w:r>
      <w:r>
        <w:rPr>
          <w:sz w:val="22"/>
        </w:rPr>
        <w:t>mensurados</w:t>
      </w:r>
      <w:r>
        <w:rPr>
          <w:spacing w:val="-9"/>
          <w:sz w:val="22"/>
        </w:rPr>
        <w:t> </w:t>
      </w:r>
      <w:r>
        <w:rPr>
          <w:sz w:val="22"/>
        </w:rPr>
        <w:t>a</w:t>
      </w:r>
      <w:r>
        <w:rPr>
          <w:spacing w:val="-5"/>
          <w:sz w:val="22"/>
        </w:rPr>
        <w:t> </w:t>
      </w:r>
      <w:r>
        <w:rPr>
          <w:sz w:val="22"/>
        </w:rPr>
        <w:t>custo</w:t>
      </w:r>
      <w:r>
        <w:rPr>
          <w:spacing w:val="-8"/>
          <w:sz w:val="22"/>
        </w:rPr>
        <w:t> </w:t>
      </w:r>
      <w:r>
        <w:rPr>
          <w:sz w:val="22"/>
        </w:rPr>
        <w:t>amortizado</w:t>
      </w:r>
      <w:r>
        <w:rPr>
          <w:spacing w:val="-4"/>
          <w:sz w:val="22"/>
        </w:rPr>
        <w:t> </w:t>
      </w:r>
      <w:r>
        <w:rPr>
          <w:spacing w:val="-2"/>
          <w:sz w:val="22"/>
        </w:rPr>
        <w:t>(“CA”);</w:t>
      </w:r>
    </w:p>
    <w:p>
      <w:pPr>
        <w:pStyle w:val="ListParagraph"/>
        <w:numPr>
          <w:ilvl w:val="3"/>
          <w:numId w:val="15"/>
        </w:numPr>
        <w:tabs>
          <w:tab w:pos="1995" w:val="left" w:leader="none"/>
          <w:tab w:pos="1997" w:val="left" w:leader="none"/>
        </w:tabs>
        <w:spacing w:line="240" w:lineRule="auto" w:before="1" w:after="0"/>
        <w:ind w:left="1997" w:right="384" w:hanging="428"/>
        <w:jc w:val="both"/>
        <w:rPr>
          <w:sz w:val="22"/>
        </w:rPr>
      </w:pPr>
      <w:r>
        <w:rPr>
          <w:sz w:val="22"/>
        </w:rPr>
        <w:t>Instrumentos de dívida mensurados a valor justo por meio de outros resultados abrangentes (“VJORA”) – a Companhia não possui transações com instrumentos financeiros classificados nesta modalidade</w:t>
      </w:r>
    </w:p>
    <w:p>
      <w:pPr>
        <w:pStyle w:val="ListParagraph"/>
        <w:numPr>
          <w:ilvl w:val="3"/>
          <w:numId w:val="15"/>
        </w:numPr>
        <w:tabs>
          <w:tab w:pos="1995" w:val="left" w:leader="none"/>
          <w:tab w:pos="1997" w:val="left" w:leader="none"/>
        </w:tabs>
        <w:spacing w:line="240" w:lineRule="auto" w:before="0" w:after="0"/>
        <w:ind w:left="1997" w:right="388" w:hanging="428"/>
        <w:jc w:val="both"/>
        <w:rPr>
          <w:sz w:val="22"/>
        </w:rPr>
      </w:pPr>
      <w:r>
        <w:rPr>
          <w:sz w:val="22"/>
        </w:rPr>
        <w:t>Instrumentos de dívida, derivativos, instrumentos de patrimônio e instrumentos de dívida mensurados a valor justo por meio do resultado (“VJR”);</w:t>
      </w:r>
    </w:p>
    <w:p>
      <w:pPr>
        <w:pStyle w:val="BodyText"/>
        <w:spacing w:before="253"/>
        <w:ind w:left="1569" w:right="386"/>
        <w:jc w:val="both"/>
      </w:pPr>
      <w:r>
        <w:rPr/>
        <w:t>A classificação dos ativos financeiros no reconhecimento inicial depende das características dos fluxos de caixa contratuais do ativo financeiro e do modelo de negócios da Companhia para a gestão destes ativos financeiros. Com exceção das contas a receber de clientes que não contenham um componente de financiamento significativo ou para as quais a Companhia tenha aplicado o expediente prático, a Companhia inicialmente mensura um ativo financeiro ao seu valor justo acrescido dos custos de transação, no caso de um ativo financeiro não mensurado ao valor justo por meio</w:t>
      </w:r>
      <w:r>
        <w:rPr>
          <w:spacing w:val="-4"/>
        </w:rPr>
        <w:t> </w:t>
      </w:r>
      <w:r>
        <w:rPr/>
        <w:t>do</w:t>
      </w:r>
      <w:r>
        <w:rPr>
          <w:spacing w:val="-4"/>
        </w:rPr>
        <w:t> </w:t>
      </w:r>
      <w:r>
        <w:rPr/>
        <w:t>resultado.</w:t>
      </w:r>
      <w:r>
        <w:rPr>
          <w:spacing w:val="-4"/>
        </w:rPr>
        <w:t> </w:t>
      </w:r>
      <w:r>
        <w:rPr/>
        <w:t>As</w:t>
      </w:r>
      <w:r>
        <w:rPr>
          <w:spacing w:val="-7"/>
        </w:rPr>
        <w:t> </w:t>
      </w:r>
      <w:r>
        <w:rPr/>
        <w:t>contas</w:t>
      </w:r>
      <w:r>
        <w:rPr>
          <w:spacing w:val="-4"/>
        </w:rPr>
        <w:t> </w:t>
      </w:r>
      <w:r>
        <w:rPr/>
        <w:t>a</w:t>
      </w:r>
      <w:r>
        <w:rPr>
          <w:spacing w:val="-8"/>
        </w:rPr>
        <w:t> </w:t>
      </w:r>
      <w:r>
        <w:rPr/>
        <w:t>receber</w:t>
      </w:r>
      <w:r>
        <w:rPr>
          <w:spacing w:val="-7"/>
        </w:rPr>
        <w:t> </w:t>
      </w:r>
      <w:r>
        <w:rPr/>
        <w:t>de</w:t>
      </w:r>
      <w:r>
        <w:rPr>
          <w:spacing w:val="-4"/>
        </w:rPr>
        <w:t> </w:t>
      </w:r>
      <w:r>
        <w:rPr/>
        <w:t>clientes</w:t>
      </w:r>
      <w:r>
        <w:rPr>
          <w:spacing w:val="-4"/>
        </w:rPr>
        <w:t> </w:t>
      </w:r>
      <w:r>
        <w:rPr/>
        <w:t>que</w:t>
      </w:r>
      <w:r>
        <w:rPr>
          <w:spacing w:val="-9"/>
        </w:rPr>
        <w:t> </w:t>
      </w:r>
      <w:r>
        <w:rPr/>
        <w:t>não</w:t>
      </w:r>
      <w:r>
        <w:rPr>
          <w:spacing w:val="-4"/>
        </w:rPr>
        <w:t> </w:t>
      </w:r>
      <w:r>
        <w:rPr/>
        <w:t>contenham</w:t>
      </w:r>
      <w:r>
        <w:rPr>
          <w:spacing w:val="-4"/>
        </w:rPr>
        <w:t> </w:t>
      </w:r>
      <w:r>
        <w:rPr/>
        <w:t>um</w:t>
      </w:r>
      <w:r>
        <w:rPr>
          <w:spacing w:val="-5"/>
        </w:rPr>
        <w:t> </w:t>
      </w:r>
      <w:r>
        <w:rPr/>
        <w:t>componente de financiamento significativo ou para as quais a Companhia tenha aplicado o expediente prático são mensuradas pelo preço de transação.</w:t>
      </w:r>
    </w:p>
    <w:p>
      <w:pPr>
        <w:pStyle w:val="BodyText"/>
        <w:spacing w:before="2"/>
      </w:pPr>
    </w:p>
    <w:p>
      <w:pPr>
        <w:pStyle w:val="BodyText"/>
        <w:ind w:left="1569" w:right="392"/>
        <w:jc w:val="both"/>
      </w:pPr>
      <w:r>
        <w:rPr/>
        <w:t>Para que um ativo financeiro seja classificado e mensurado pelo custo amortizado ou pelo valor justo por meio de outros resultados abrangentes, ele precisa gerar fluxos de caixa que sejam “exclusivamente pagamentos de principal e de juros” sobre o valor do principal em aberto. Esta avaliação é executada em nível de instrumento.</w:t>
      </w:r>
    </w:p>
    <w:p>
      <w:pPr>
        <w:pStyle w:val="BodyText"/>
        <w:spacing w:before="2"/>
      </w:pPr>
    </w:p>
    <w:p>
      <w:pPr>
        <w:pStyle w:val="BodyText"/>
        <w:ind w:left="1569" w:right="387"/>
        <w:jc w:val="both"/>
      </w:pPr>
      <w:r>
        <w:rPr/>
        <w:t>O modelo de negócios da Companhia para administrar ativos financeiros se refere a como ele gerencia seus ativos financeiros para gerar fluxos de caixa. O modelo de negócios determina se os fluxos de caixa resultarão da cobrança de fluxos de caixa contratuais, da venda dos ativos financeiros ou de ambos.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5"/>
        <w:rPr>
          <w:sz w:val="20"/>
        </w:rPr>
      </w:pPr>
    </w:p>
    <w:p>
      <w:pPr>
        <w:spacing w:line="213" w:lineRule="exact" w:before="0"/>
        <w:ind w:left="153" w:right="0" w:firstLine="0"/>
        <w:jc w:val="left"/>
        <w:rPr>
          <w:sz w:val="20"/>
        </w:rPr>
      </w:pPr>
      <w:r>
        <w:rPr>
          <w:spacing w:val="-5"/>
          <w:sz w:val="20"/>
        </w:rPr>
        <w:t>25</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79040">
                <wp:simplePos x="0" y="0"/>
                <wp:positionH relativeFrom="page">
                  <wp:posOffset>9525</wp:posOffset>
                </wp:positionH>
                <wp:positionV relativeFrom="page">
                  <wp:posOffset>0</wp:posOffset>
                </wp:positionV>
                <wp:extent cx="7762875" cy="10058400"/>
                <wp:effectExtent l="0" t="0" r="0" b="0"/>
                <wp:wrapNone/>
                <wp:docPr id="117" name="Group 117"/>
                <wp:cNvGraphicFramePr>
                  <a:graphicFrameLocks/>
                </wp:cNvGraphicFramePr>
                <a:graphic>
                  <a:graphicData uri="http://schemas.microsoft.com/office/word/2010/wordprocessingGroup">
                    <wpg:wgp>
                      <wpg:cNvPr id="117" name="Group 117"/>
                      <wpg:cNvGrpSpPr/>
                      <wpg:grpSpPr>
                        <a:xfrm>
                          <a:off x="0" y="0"/>
                          <a:ext cx="7762875" cy="10058400"/>
                          <a:chExt cx="7762875" cy="10058400"/>
                        </a:xfrm>
                      </wpg:grpSpPr>
                      <pic:pic>
                        <pic:nvPicPr>
                          <pic:cNvPr id="118" name="Image 118"/>
                          <pic:cNvPicPr/>
                        </pic:nvPicPr>
                        <pic:blipFill>
                          <a:blip r:embed="rId34" cstate="print"/>
                          <a:stretch>
                            <a:fillRect/>
                          </a:stretch>
                        </pic:blipFill>
                        <pic:spPr>
                          <a:xfrm>
                            <a:off x="780632" y="0"/>
                            <a:ext cx="6970812" cy="10058400"/>
                          </a:xfrm>
                          <a:prstGeom prst="rect">
                            <a:avLst/>
                          </a:prstGeom>
                        </pic:spPr>
                      </pic:pic>
                      <pic:pic>
                        <pic:nvPicPr>
                          <pic:cNvPr id="119" name="Image 119"/>
                          <pic:cNvPicPr/>
                        </pic:nvPicPr>
                        <pic:blipFill>
                          <a:blip r:embed="rId18" cstate="print"/>
                          <a:stretch>
                            <a:fillRect/>
                          </a:stretch>
                        </pic:blipFill>
                        <pic:spPr>
                          <a:xfrm>
                            <a:off x="0" y="9525"/>
                            <a:ext cx="7762875" cy="915034"/>
                          </a:xfrm>
                          <a:prstGeom prst="rect">
                            <a:avLst/>
                          </a:prstGeom>
                        </pic:spPr>
                      </pic:pic>
                      <wps:wsp>
                        <wps:cNvPr id="120" name="Graphic 120"/>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7440" id="docshapegroup110" coordorigin="15,0" coordsize="12225,15840">
                <v:shape style="position:absolute;left:1244;top:0;width:10978;height:15840" type="#_x0000_t75" id="docshape111" stroked="false">
                  <v:imagedata r:id="rId34" o:title=""/>
                </v:shape>
                <v:shape style="position:absolute;left:15;top:15;width:12225;height:1441" type="#_x0000_t75" id="docshape112" stroked="false">
                  <v:imagedata r:id="rId18" o:title=""/>
                </v:shape>
                <v:shape style="position:absolute;left:10116;top:14987;width:927;height:355" id="docshape113"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17"/>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ListParagraph"/>
        <w:numPr>
          <w:ilvl w:val="1"/>
          <w:numId w:val="14"/>
        </w:numPr>
        <w:tabs>
          <w:tab w:pos="1130" w:val="left" w:leader="none"/>
        </w:tabs>
        <w:spacing w:line="240" w:lineRule="auto" w:before="252" w:after="0"/>
        <w:ind w:left="1130" w:right="0" w:hanging="550"/>
        <w:jc w:val="left"/>
        <w:rPr>
          <w:sz w:val="22"/>
        </w:rPr>
      </w:pPr>
      <w:r>
        <w:rPr>
          <w:b/>
          <w:spacing w:val="-2"/>
          <w:sz w:val="22"/>
        </w:rPr>
        <w:t>Instrumentos</w:t>
      </w:r>
      <w:r>
        <w:rPr>
          <w:b/>
          <w:spacing w:val="21"/>
          <w:sz w:val="22"/>
        </w:rPr>
        <w:t> </w:t>
      </w:r>
      <w:r>
        <w:rPr>
          <w:b/>
          <w:spacing w:val="-2"/>
          <w:sz w:val="22"/>
        </w:rPr>
        <w:t>financeiros</w:t>
      </w:r>
      <w:r>
        <w:rPr>
          <w:spacing w:val="-2"/>
          <w:sz w:val="22"/>
        </w:rPr>
        <w:t>--Continuação</w:t>
      </w:r>
    </w:p>
    <w:p>
      <w:pPr>
        <w:pStyle w:val="BodyText"/>
        <w:spacing w:before="2"/>
      </w:pPr>
    </w:p>
    <w:p>
      <w:pPr>
        <w:pStyle w:val="ListParagraph"/>
        <w:numPr>
          <w:ilvl w:val="2"/>
          <w:numId w:val="14"/>
        </w:numPr>
        <w:tabs>
          <w:tab w:pos="1569" w:val="left" w:leader="none"/>
        </w:tabs>
        <w:spacing w:line="240" w:lineRule="auto" w:before="0" w:after="0"/>
        <w:ind w:left="1569" w:right="0" w:hanging="422"/>
        <w:jc w:val="left"/>
        <w:rPr>
          <w:sz w:val="22"/>
        </w:rPr>
      </w:pPr>
      <w:r>
        <w:rPr>
          <w:i/>
          <w:sz w:val="22"/>
        </w:rPr>
        <w:t>Ativos</w:t>
      </w:r>
      <w:r>
        <w:rPr>
          <w:i/>
          <w:spacing w:val="-12"/>
          <w:sz w:val="22"/>
        </w:rPr>
        <w:t> </w:t>
      </w:r>
      <w:r>
        <w:rPr>
          <w:i/>
          <w:sz w:val="22"/>
        </w:rPr>
        <w:t>financeiros</w:t>
      </w:r>
      <w:r>
        <w:rPr>
          <w:sz w:val="22"/>
        </w:rPr>
        <w:t>--</w:t>
      </w:r>
      <w:r>
        <w:rPr>
          <w:spacing w:val="-2"/>
          <w:sz w:val="22"/>
        </w:rPr>
        <w:t>Continuação</w:t>
      </w:r>
    </w:p>
    <w:p>
      <w:pPr>
        <w:spacing w:before="252"/>
        <w:ind w:left="1569" w:right="0" w:firstLine="0"/>
        <w:jc w:val="left"/>
        <w:rPr>
          <w:sz w:val="22"/>
        </w:rPr>
      </w:pPr>
      <w:r>
        <w:rPr>
          <w:i/>
          <w:sz w:val="22"/>
          <w:u w:val="single"/>
        </w:rPr>
        <w:t>Reconhecimento</w:t>
      </w:r>
      <w:r>
        <w:rPr>
          <w:i/>
          <w:spacing w:val="-11"/>
          <w:sz w:val="22"/>
          <w:u w:val="single"/>
        </w:rPr>
        <w:t> </w:t>
      </w:r>
      <w:r>
        <w:rPr>
          <w:i/>
          <w:sz w:val="22"/>
          <w:u w:val="single"/>
        </w:rPr>
        <w:t>inicial</w:t>
      </w:r>
      <w:r>
        <w:rPr>
          <w:i/>
          <w:spacing w:val="-14"/>
          <w:sz w:val="22"/>
          <w:u w:val="single"/>
        </w:rPr>
        <w:t> </w:t>
      </w:r>
      <w:r>
        <w:rPr>
          <w:i/>
          <w:sz w:val="22"/>
          <w:u w:val="single"/>
        </w:rPr>
        <w:t>e</w:t>
      </w:r>
      <w:r>
        <w:rPr>
          <w:i/>
          <w:spacing w:val="-13"/>
          <w:sz w:val="22"/>
          <w:u w:val="single"/>
        </w:rPr>
        <w:t> </w:t>
      </w:r>
      <w:r>
        <w:rPr>
          <w:i/>
          <w:sz w:val="22"/>
          <w:u w:val="single"/>
        </w:rPr>
        <w:t>mensuração</w:t>
      </w:r>
      <w:r>
        <w:rPr>
          <w:sz w:val="22"/>
          <w:u w:val="none"/>
        </w:rPr>
        <w:t>--</w:t>
      </w:r>
      <w:r>
        <w:rPr>
          <w:spacing w:val="-2"/>
          <w:sz w:val="22"/>
          <w:u w:val="none"/>
        </w:rPr>
        <w:t>Continuação</w:t>
      </w:r>
    </w:p>
    <w:p>
      <w:pPr>
        <w:pStyle w:val="BodyText"/>
        <w:spacing w:before="2"/>
      </w:pPr>
    </w:p>
    <w:p>
      <w:pPr>
        <w:pStyle w:val="BodyText"/>
        <w:spacing w:before="1"/>
        <w:ind w:left="1569" w:right="388"/>
        <w:jc w:val="both"/>
      </w:pPr>
      <w:r>
        <w:rPr/>
        <w:t>As compras ou vendas de ativos financeiros que exigem a entrega de ativos dentro de um prazo estabelecido por regulamento ou convenção no mercado (negociações regulares) são reconhecidas na data da negociação, ou seja, a data em que a Companhia se compromete a comprar ou vender o ativo.</w:t>
      </w:r>
    </w:p>
    <w:p>
      <w:pPr>
        <w:spacing w:before="251"/>
        <w:ind w:left="1569" w:right="0" w:firstLine="0"/>
        <w:jc w:val="both"/>
        <w:rPr>
          <w:i/>
          <w:sz w:val="22"/>
        </w:rPr>
      </w:pPr>
      <w:r>
        <w:rPr>
          <w:i/>
          <w:sz w:val="22"/>
          <w:u w:val="single"/>
        </w:rPr>
        <w:t>Mensuração</w:t>
      </w:r>
      <w:r>
        <w:rPr>
          <w:i/>
          <w:spacing w:val="-10"/>
          <w:sz w:val="22"/>
          <w:u w:val="single"/>
        </w:rPr>
        <w:t> </w:t>
      </w:r>
      <w:r>
        <w:rPr>
          <w:i/>
          <w:spacing w:val="-2"/>
          <w:sz w:val="22"/>
          <w:u w:val="single"/>
        </w:rPr>
        <w:t>subsequente</w:t>
      </w:r>
    </w:p>
    <w:p>
      <w:pPr>
        <w:pStyle w:val="BodyText"/>
        <w:spacing w:before="251"/>
        <w:ind w:left="1569" w:right="210"/>
      </w:pPr>
      <w:r>
        <w:rPr/>
        <w:t>A mensuração subsequente de</w:t>
      </w:r>
      <w:r>
        <w:rPr>
          <w:spacing w:val="30"/>
        </w:rPr>
        <w:t> </w:t>
      </w:r>
      <w:r>
        <w:rPr/>
        <w:t>ativos financeiros</w:t>
      </w:r>
      <w:r>
        <w:rPr>
          <w:spacing w:val="30"/>
        </w:rPr>
        <w:t> </w:t>
      </w:r>
      <w:r>
        <w:rPr/>
        <w:t>depende da</w:t>
      </w:r>
      <w:r>
        <w:rPr>
          <w:spacing w:val="30"/>
        </w:rPr>
        <w:t> </w:t>
      </w:r>
      <w:r>
        <w:rPr/>
        <w:t>sua</w:t>
      </w:r>
      <w:r>
        <w:rPr>
          <w:spacing w:val="29"/>
        </w:rPr>
        <w:t> </w:t>
      </w:r>
      <w:r>
        <w:rPr/>
        <w:t>classificação, que pode ser da seguinte forma:</w:t>
      </w:r>
    </w:p>
    <w:p>
      <w:pPr>
        <w:pStyle w:val="BodyText"/>
        <w:spacing w:before="4"/>
      </w:pPr>
    </w:p>
    <w:p>
      <w:pPr>
        <w:pStyle w:val="ListParagraph"/>
        <w:numPr>
          <w:ilvl w:val="0"/>
          <w:numId w:val="18"/>
        </w:numPr>
        <w:tabs>
          <w:tab w:pos="1851" w:val="left" w:leader="none"/>
        </w:tabs>
        <w:spacing w:line="240" w:lineRule="auto" w:before="0" w:after="0"/>
        <w:ind w:left="1851" w:right="0" w:hanging="282"/>
        <w:jc w:val="left"/>
        <w:rPr>
          <w:sz w:val="22"/>
        </w:rPr>
      </w:pPr>
      <w:r>
        <w:rPr>
          <w:sz w:val="22"/>
        </w:rPr>
        <w:t>Ao</w:t>
      </w:r>
      <w:r>
        <w:rPr>
          <w:spacing w:val="-2"/>
          <w:sz w:val="22"/>
        </w:rPr>
        <w:t> </w:t>
      </w:r>
      <w:r>
        <w:rPr>
          <w:sz w:val="22"/>
        </w:rPr>
        <w:t>custo</w:t>
      </w:r>
      <w:r>
        <w:rPr>
          <w:spacing w:val="-3"/>
          <w:sz w:val="22"/>
        </w:rPr>
        <w:t> </w:t>
      </w:r>
      <w:r>
        <w:rPr>
          <w:spacing w:val="-2"/>
          <w:sz w:val="22"/>
        </w:rPr>
        <w:t>amortizado</w:t>
      </w:r>
    </w:p>
    <w:p>
      <w:pPr>
        <w:pStyle w:val="BodyText"/>
        <w:spacing w:before="251"/>
        <w:ind w:left="1569"/>
      </w:pPr>
      <w:r>
        <w:rPr/>
        <w:t>Devem ser mensurados ao custo amortizado se ambas as seguintes condições forem </w:t>
      </w:r>
      <w:r>
        <w:rPr>
          <w:spacing w:val="-2"/>
        </w:rPr>
        <w:t>atendidas:</w:t>
      </w:r>
    </w:p>
    <w:p>
      <w:pPr>
        <w:pStyle w:val="BodyText"/>
      </w:pPr>
    </w:p>
    <w:p>
      <w:pPr>
        <w:pStyle w:val="ListParagraph"/>
        <w:numPr>
          <w:ilvl w:val="0"/>
          <w:numId w:val="19"/>
        </w:numPr>
        <w:tabs>
          <w:tab w:pos="1850" w:val="left" w:leader="none"/>
          <w:tab w:pos="1853" w:val="left" w:leader="none"/>
        </w:tabs>
        <w:spacing w:line="240" w:lineRule="auto" w:before="0" w:after="0"/>
        <w:ind w:left="1853" w:right="389" w:hanging="284"/>
        <w:jc w:val="both"/>
        <w:rPr>
          <w:sz w:val="22"/>
        </w:rPr>
      </w:pPr>
      <w:r>
        <w:rPr>
          <w:sz w:val="22"/>
        </w:rPr>
        <w:t>O</w:t>
      </w:r>
      <w:r>
        <w:rPr>
          <w:spacing w:val="-11"/>
          <w:sz w:val="22"/>
        </w:rPr>
        <w:t> </w:t>
      </w:r>
      <w:r>
        <w:rPr>
          <w:sz w:val="22"/>
        </w:rPr>
        <w:t>ativo</w:t>
      </w:r>
      <w:r>
        <w:rPr>
          <w:spacing w:val="-13"/>
          <w:sz w:val="22"/>
        </w:rPr>
        <w:t> </w:t>
      </w:r>
      <w:r>
        <w:rPr>
          <w:sz w:val="22"/>
        </w:rPr>
        <w:t>financeiro</w:t>
      </w:r>
      <w:r>
        <w:rPr>
          <w:spacing w:val="-15"/>
          <w:sz w:val="22"/>
        </w:rPr>
        <w:t> </w:t>
      </w:r>
      <w:r>
        <w:rPr>
          <w:sz w:val="22"/>
        </w:rPr>
        <w:t>for</w:t>
      </w:r>
      <w:r>
        <w:rPr>
          <w:spacing w:val="-10"/>
          <w:sz w:val="22"/>
        </w:rPr>
        <w:t> </w:t>
      </w:r>
      <w:r>
        <w:rPr>
          <w:sz w:val="22"/>
        </w:rPr>
        <w:t>mantido</w:t>
      </w:r>
      <w:r>
        <w:rPr>
          <w:spacing w:val="-15"/>
          <w:sz w:val="22"/>
        </w:rPr>
        <w:t> </w:t>
      </w:r>
      <w:r>
        <w:rPr>
          <w:sz w:val="22"/>
        </w:rPr>
        <w:t>dentro</w:t>
      </w:r>
      <w:r>
        <w:rPr>
          <w:spacing w:val="-14"/>
          <w:sz w:val="22"/>
        </w:rPr>
        <w:t> </w:t>
      </w:r>
      <w:r>
        <w:rPr>
          <w:sz w:val="22"/>
        </w:rPr>
        <w:t>de</w:t>
      </w:r>
      <w:r>
        <w:rPr>
          <w:spacing w:val="-8"/>
          <w:sz w:val="22"/>
        </w:rPr>
        <w:t> </w:t>
      </w:r>
      <w:r>
        <w:rPr>
          <w:sz w:val="22"/>
        </w:rPr>
        <w:t>modelo</w:t>
      </w:r>
      <w:r>
        <w:rPr>
          <w:spacing w:val="-14"/>
          <w:sz w:val="22"/>
        </w:rPr>
        <w:t> </w:t>
      </w:r>
      <w:r>
        <w:rPr>
          <w:sz w:val="22"/>
        </w:rPr>
        <w:t>de</w:t>
      </w:r>
      <w:r>
        <w:rPr>
          <w:spacing w:val="-13"/>
          <w:sz w:val="22"/>
        </w:rPr>
        <w:t> </w:t>
      </w:r>
      <w:r>
        <w:rPr>
          <w:sz w:val="22"/>
        </w:rPr>
        <w:t>negócios</w:t>
      </w:r>
      <w:r>
        <w:rPr>
          <w:spacing w:val="-10"/>
          <w:sz w:val="22"/>
        </w:rPr>
        <w:t> </w:t>
      </w:r>
      <w:r>
        <w:rPr>
          <w:sz w:val="22"/>
        </w:rPr>
        <w:t>cujo</w:t>
      </w:r>
      <w:r>
        <w:rPr>
          <w:spacing w:val="-10"/>
          <w:sz w:val="22"/>
        </w:rPr>
        <w:t> </w:t>
      </w:r>
      <w:r>
        <w:rPr>
          <w:sz w:val="22"/>
        </w:rPr>
        <w:t>objetivo</w:t>
      </w:r>
      <w:r>
        <w:rPr>
          <w:spacing w:val="-10"/>
          <w:sz w:val="22"/>
        </w:rPr>
        <w:t> </w:t>
      </w:r>
      <w:r>
        <w:rPr>
          <w:sz w:val="22"/>
        </w:rPr>
        <w:t>seja</w:t>
      </w:r>
      <w:r>
        <w:rPr>
          <w:spacing w:val="-9"/>
          <w:sz w:val="22"/>
        </w:rPr>
        <w:t> </w:t>
      </w:r>
      <w:r>
        <w:rPr>
          <w:sz w:val="22"/>
        </w:rPr>
        <w:t>manter ativos financeiros com o fim de receber fluxos de caixa contratuais; e</w:t>
      </w:r>
    </w:p>
    <w:p>
      <w:pPr>
        <w:pStyle w:val="BodyText"/>
      </w:pPr>
    </w:p>
    <w:p>
      <w:pPr>
        <w:pStyle w:val="ListParagraph"/>
        <w:numPr>
          <w:ilvl w:val="0"/>
          <w:numId w:val="19"/>
        </w:numPr>
        <w:tabs>
          <w:tab w:pos="1850" w:val="left" w:leader="none"/>
          <w:tab w:pos="1853" w:val="left" w:leader="none"/>
        </w:tabs>
        <w:spacing w:line="240" w:lineRule="auto" w:before="0" w:after="0"/>
        <w:ind w:left="1853" w:right="386" w:hanging="284"/>
        <w:jc w:val="both"/>
        <w:rPr>
          <w:sz w:val="22"/>
        </w:rPr>
      </w:pPr>
      <w:r>
        <w:rPr>
          <w:sz w:val="22"/>
        </w:rPr>
        <w:t>Os</w:t>
      </w:r>
      <w:r>
        <w:rPr>
          <w:spacing w:val="-2"/>
          <w:sz w:val="22"/>
        </w:rPr>
        <w:t> </w:t>
      </w:r>
      <w:r>
        <w:rPr>
          <w:sz w:val="22"/>
        </w:rPr>
        <w:t>termos</w:t>
      </w:r>
      <w:r>
        <w:rPr>
          <w:spacing w:val="-2"/>
          <w:sz w:val="22"/>
        </w:rPr>
        <w:t> </w:t>
      </w:r>
      <w:r>
        <w:rPr>
          <w:sz w:val="22"/>
        </w:rPr>
        <w:t>contratuais</w:t>
      </w:r>
      <w:r>
        <w:rPr>
          <w:spacing w:val="-12"/>
          <w:sz w:val="22"/>
        </w:rPr>
        <w:t> </w:t>
      </w:r>
      <w:r>
        <w:rPr>
          <w:sz w:val="22"/>
        </w:rPr>
        <w:t>do</w:t>
      </w:r>
      <w:r>
        <w:rPr>
          <w:spacing w:val="-7"/>
          <w:sz w:val="22"/>
        </w:rPr>
        <w:t> </w:t>
      </w:r>
      <w:r>
        <w:rPr>
          <w:sz w:val="22"/>
        </w:rPr>
        <w:t>ativo</w:t>
      </w:r>
      <w:r>
        <w:rPr>
          <w:spacing w:val="-7"/>
          <w:sz w:val="22"/>
        </w:rPr>
        <w:t> </w:t>
      </w:r>
      <w:r>
        <w:rPr>
          <w:sz w:val="22"/>
        </w:rPr>
        <w:t>financeiro</w:t>
      </w:r>
      <w:r>
        <w:rPr>
          <w:spacing w:val="-11"/>
          <w:sz w:val="22"/>
        </w:rPr>
        <w:t> </w:t>
      </w:r>
      <w:r>
        <w:rPr>
          <w:sz w:val="22"/>
        </w:rPr>
        <w:t>que</w:t>
      </w:r>
      <w:r>
        <w:rPr>
          <w:spacing w:val="-10"/>
          <w:sz w:val="22"/>
        </w:rPr>
        <w:t> </w:t>
      </w:r>
      <w:r>
        <w:rPr>
          <w:sz w:val="22"/>
        </w:rPr>
        <w:t>derem</w:t>
      </w:r>
      <w:r>
        <w:rPr>
          <w:spacing w:val="-10"/>
          <w:sz w:val="22"/>
        </w:rPr>
        <w:t> </w:t>
      </w:r>
      <w:r>
        <w:rPr>
          <w:sz w:val="22"/>
        </w:rPr>
        <w:t>origem,</w:t>
      </w:r>
      <w:r>
        <w:rPr>
          <w:spacing w:val="-11"/>
          <w:sz w:val="22"/>
        </w:rPr>
        <w:t> </w:t>
      </w:r>
      <w:r>
        <w:rPr>
          <w:sz w:val="22"/>
        </w:rPr>
        <w:t>em</w:t>
      </w:r>
      <w:r>
        <w:rPr>
          <w:spacing w:val="-10"/>
          <w:sz w:val="22"/>
        </w:rPr>
        <w:t> </w:t>
      </w:r>
      <w:r>
        <w:rPr>
          <w:sz w:val="22"/>
        </w:rPr>
        <w:t>datas</w:t>
      </w:r>
      <w:r>
        <w:rPr>
          <w:spacing w:val="-8"/>
          <w:sz w:val="22"/>
        </w:rPr>
        <w:t> </w:t>
      </w:r>
      <w:r>
        <w:rPr>
          <w:sz w:val="22"/>
        </w:rPr>
        <w:t>especificadas, a fluxos de caixa que constituam, exclusivamente, pagamentos de principal e juros sobre o valor do principal em aberto.</w:t>
      </w:r>
    </w:p>
    <w:p>
      <w:pPr>
        <w:pStyle w:val="BodyText"/>
      </w:pPr>
    </w:p>
    <w:p>
      <w:pPr>
        <w:pStyle w:val="BodyText"/>
        <w:spacing w:before="1"/>
        <w:ind w:left="1569" w:right="210"/>
      </w:pPr>
      <w:r>
        <w:rPr/>
        <w:t>Neste</w:t>
      </w:r>
      <w:r>
        <w:rPr>
          <w:spacing w:val="-12"/>
        </w:rPr>
        <w:t> </w:t>
      </w:r>
      <w:r>
        <w:rPr/>
        <w:t>grupo</w:t>
      </w:r>
      <w:r>
        <w:rPr>
          <w:spacing w:val="-14"/>
        </w:rPr>
        <w:t> </w:t>
      </w:r>
      <w:r>
        <w:rPr/>
        <w:t>estão</w:t>
      </w:r>
      <w:r>
        <w:rPr>
          <w:spacing w:val="-8"/>
        </w:rPr>
        <w:t> </w:t>
      </w:r>
      <w:r>
        <w:rPr/>
        <w:t>inclusas</w:t>
      </w:r>
      <w:r>
        <w:rPr>
          <w:spacing w:val="-15"/>
        </w:rPr>
        <w:t> </w:t>
      </w:r>
      <w:r>
        <w:rPr/>
        <w:t>as</w:t>
      </w:r>
      <w:r>
        <w:rPr>
          <w:spacing w:val="-9"/>
        </w:rPr>
        <w:t> </w:t>
      </w:r>
      <w:r>
        <w:rPr/>
        <w:t>rubricas</w:t>
      </w:r>
      <w:r>
        <w:rPr>
          <w:spacing w:val="-9"/>
        </w:rPr>
        <w:t> </w:t>
      </w:r>
      <w:r>
        <w:rPr/>
        <w:t>de</w:t>
      </w:r>
      <w:r>
        <w:rPr>
          <w:spacing w:val="-12"/>
        </w:rPr>
        <w:t> </w:t>
      </w:r>
      <w:r>
        <w:rPr/>
        <w:t>contas</w:t>
      </w:r>
      <w:r>
        <w:rPr>
          <w:spacing w:val="-13"/>
        </w:rPr>
        <w:t> </w:t>
      </w:r>
      <w:r>
        <w:rPr/>
        <w:t>a</w:t>
      </w:r>
      <w:r>
        <w:rPr>
          <w:spacing w:val="-9"/>
        </w:rPr>
        <w:t> </w:t>
      </w:r>
      <w:r>
        <w:rPr/>
        <w:t>receber</w:t>
      </w:r>
      <w:r>
        <w:rPr>
          <w:spacing w:val="-15"/>
        </w:rPr>
        <w:t> </w:t>
      </w:r>
      <w:r>
        <w:rPr/>
        <w:t>de</w:t>
      </w:r>
      <w:r>
        <w:rPr>
          <w:spacing w:val="-7"/>
        </w:rPr>
        <w:t> </w:t>
      </w:r>
      <w:r>
        <w:rPr/>
        <w:t>clientes,</w:t>
      </w:r>
      <w:r>
        <w:rPr>
          <w:spacing w:val="-12"/>
        </w:rPr>
        <w:t> </w:t>
      </w:r>
      <w:r>
        <w:rPr/>
        <w:t>contas</w:t>
      </w:r>
      <w:r>
        <w:rPr>
          <w:spacing w:val="-11"/>
        </w:rPr>
        <w:t> </w:t>
      </w:r>
      <w:r>
        <w:rPr/>
        <w:t>a</w:t>
      </w:r>
      <w:r>
        <w:rPr>
          <w:spacing w:val="-9"/>
        </w:rPr>
        <w:t> </w:t>
      </w:r>
      <w:r>
        <w:rPr/>
        <w:t>receber de partes relacionadas.</w:t>
      </w:r>
    </w:p>
    <w:p>
      <w:pPr>
        <w:pStyle w:val="ListParagraph"/>
        <w:numPr>
          <w:ilvl w:val="0"/>
          <w:numId w:val="18"/>
        </w:numPr>
        <w:tabs>
          <w:tab w:pos="1851" w:val="left" w:leader="none"/>
        </w:tabs>
        <w:spacing w:line="240" w:lineRule="auto" w:before="253" w:after="0"/>
        <w:ind w:left="1851" w:right="0" w:hanging="282"/>
        <w:jc w:val="left"/>
        <w:rPr>
          <w:sz w:val="22"/>
        </w:rPr>
      </w:pPr>
      <w:r>
        <w:rPr>
          <w:sz w:val="22"/>
        </w:rPr>
        <w:t>Ao</w:t>
      </w:r>
      <w:r>
        <w:rPr>
          <w:spacing w:val="-1"/>
          <w:sz w:val="22"/>
        </w:rPr>
        <w:t> </w:t>
      </w:r>
      <w:r>
        <w:rPr>
          <w:sz w:val="22"/>
        </w:rPr>
        <w:t>valor</w:t>
      </w:r>
      <w:r>
        <w:rPr>
          <w:spacing w:val="-4"/>
          <w:sz w:val="22"/>
        </w:rPr>
        <w:t> </w:t>
      </w:r>
      <w:r>
        <w:rPr>
          <w:sz w:val="22"/>
        </w:rPr>
        <w:t>justo</w:t>
      </w:r>
      <w:r>
        <w:rPr>
          <w:spacing w:val="-3"/>
          <w:sz w:val="22"/>
        </w:rPr>
        <w:t> </w:t>
      </w:r>
      <w:r>
        <w:rPr>
          <w:sz w:val="22"/>
        </w:rPr>
        <w:t>por</w:t>
      </w:r>
      <w:r>
        <w:rPr>
          <w:spacing w:val="-4"/>
          <w:sz w:val="22"/>
        </w:rPr>
        <w:t> </w:t>
      </w:r>
      <w:r>
        <w:rPr>
          <w:sz w:val="22"/>
        </w:rPr>
        <w:t>meio</w:t>
      </w:r>
      <w:r>
        <w:rPr>
          <w:spacing w:val="-3"/>
          <w:sz w:val="22"/>
        </w:rPr>
        <w:t> </w:t>
      </w:r>
      <w:r>
        <w:rPr>
          <w:sz w:val="22"/>
        </w:rPr>
        <w:t>do</w:t>
      </w:r>
      <w:r>
        <w:rPr>
          <w:spacing w:val="-3"/>
          <w:sz w:val="22"/>
        </w:rPr>
        <w:t> </w:t>
      </w:r>
      <w:r>
        <w:rPr>
          <w:spacing w:val="-2"/>
          <w:sz w:val="22"/>
        </w:rPr>
        <w:t>resultado</w:t>
      </w:r>
    </w:p>
    <w:p>
      <w:pPr>
        <w:pStyle w:val="BodyText"/>
        <w:spacing w:before="2"/>
      </w:pPr>
    </w:p>
    <w:p>
      <w:pPr>
        <w:pStyle w:val="BodyText"/>
        <w:spacing w:before="1"/>
        <w:ind w:left="1569" w:right="388"/>
        <w:jc w:val="both"/>
      </w:pPr>
      <w:r>
        <w:rPr/>
        <w:t>O ativo financeiro deve ser mensurado ao valor justo por meio do resultado, a menos que</w:t>
      </w:r>
      <w:r>
        <w:rPr>
          <w:spacing w:val="-11"/>
        </w:rPr>
        <w:t> </w:t>
      </w:r>
      <w:r>
        <w:rPr/>
        <w:t>seja</w:t>
      </w:r>
      <w:r>
        <w:rPr>
          <w:spacing w:val="-14"/>
        </w:rPr>
        <w:t> </w:t>
      </w:r>
      <w:r>
        <w:rPr/>
        <w:t>mensurado</w:t>
      </w:r>
      <w:r>
        <w:rPr>
          <w:spacing w:val="-10"/>
        </w:rPr>
        <w:t> </w:t>
      </w:r>
      <w:r>
        <w:rPr/>
        <w:t>ao</w:t>
      </w:r>
      <w:r>
        <w:rPr>
          <w:spacing w:val="-12"/>
        </w:rPr>
        <w:t> </w:t>
      </w:r>
      <w:r>
        <w:rPr/>
        <w:t>custo</w:t>
      </w:r>
      <w:r>
        <w:rPr>
          <w:spacing w:val="-15"/>
        </w:rPr>
        <w:t> </w:t>
      </w:r>
      <w:r>
        <w:rPr/>
        <w:t>amortizado</w:t>
      </w:r>
      <w:r>
        <w:rPr>
          <w:spacing w:val="-10"/>
        </w:rPr>
        <w:t> </w:t>
      </w:r>
      <w:r>
        <w:rPr/>
        <w:t>ou</w:t>
      </w:r>
      <w:r>
        <w:rPr>
          <w:spacing w:val="-16"/>
        </w:rPr>
        <w:t> </w:t>
      </w:r>
      <w:r>
        <w:rPr/>
        <w:t>ao</w:t>
      </w:r>
      <w:r>
        <w:rPr>
          <w:spacing w:val="-7"/>
        </w:rPr>
        <w:t> </w:t>
      </w:r>
      <w:r>
        <w:rPr/>
        <w:t>valor</w:t>
      </w:r>
      <w:r>
        <w:rPr>
          <w:spacing w:val="-10"/>
        </w:rPr>
        <w:t> </w:t>
      </w:r>
      <w:r>
        <w:rPr/>
        <w:t>justo</w:t>
      </w:r>
      <w:r>
        <w:rPr>
          <w:spacing w:val="-12"/>
        </w:rPr>
        <w:t> </w:t>
      </w:r>
      <w:r>
        <w:rPr/>
        <w:t>por</w:t>
      </w:r>
      <w:r>
        <w:rPr>
          <w:spacing w:val="-13"/>
        </w:rPr>
        <w:t> </w:t>
      </w:r>
      <w:r>
        <w:rPr/>
        <w:t>meio</w:t>
      </w:r>
      <w:r>
        <w:rPr>
          <w:spacing w:val="-14"/>
        </w:rPr>
        <w:t> </w:t>
      </w:r>
      <w:r>
        <w:rPr/>
        <w:t>de</w:t>
      </w:r>
      <w:r>
        <w:rPr>
          <w:spacing w:val="-12"/>
        </w:rPr>
        <w:t> </w:t>
      </w:r>
      <w:r>
        <w:rPr/>
        <w:t>outros</w:t>
      </w:r>
      <w:r>
        <w:rPr>
          <w:spacing w:val="-8"/>
        </w:rPr>
        <w:t> </w:t>
      </w:r>
      <w:r>
        <w:rPr/>
        <w:t>resultados </w:t>
      </w:r>
      <w:r>
        <w:rPr>
          <w:spacing w:val="-2"/>
        </w:rPr>
        <w:t>abrangentes.</w:t>
      </w:r>
    </w:p>
    <w:p>
      <w:pPr>
        <w:pStyle w:val="BodyText"/>
        <w:spacing w:before="249"/>
        <w:ind w:left="1569"/>
      </w:pPr>
      <w:r>
        <w:rPr/>
        <w:t>Neste</w:t>
      </w:r>
      <w:r>
        <w:rPr>
          <w:spacing w:val="40"/>
        </w:rPr>
        <w:t> </w:t>
      </w:r>
      <w:r>
        <w:rPr/>
        <w:t>grupo</w:t>
      </w:r>
      <w:r>
        <w:rPr>
          <w:spacing w:val="40"/>
        </w:rPr>
        <w:t> </w:t>
      </w:r>
      <w:r>
        <w:rPr/>
        <w:t>estão</w:t>
      </w:r>
      <w:r>
        <w:rPr>
          <w:spacing w:val="40"/>
        </w:rPr>
        <w:t> </w:t>
      </w:r>
      <w:r>
        <w:rPr/>
        <w:t>inclusas</w:t>
      </w:r>
      <w:r>
        <w:rPr>
          <w:spacing w:val="40"/>
        </w:rPr>
        <w:t> </w:t>
      </w:r>
      <w:r>
        <w:rPr/>
        <w:t>as</w:t>
      </w:r>
      <w:r>
        <w:rPr>
          <w:spacing w:val="40"/>
        </w:rPr>
        <w:t> </w:t>
      </w:r>
      <w:r>
        <w:rPr/>
        <w:t>rubricas</w:t>
      </w:r>
      <w:r>
        <w:rPr>
          <w:spacing w:val="40"/>
        </w:rPr>
        <w:t> </w:t>
      </w:r>
      <w:r>
        <w:rPr/>
        <w:t>caixa</w:t>
      </w:r>
      <w:r>
        <w:rPr>
          <w:spacing w:val="40"/>
        </w:rPr>
        <w:t> </w:t>
      </w:r>
      <w:r>
        <w:rPr/>
        <w:t>e</w:t>
      </w:r>
      <w:r>
        <w:rPr>
          <w:spacing w:val="40"/>
        </w:rPr>
        <w:t> </w:t>
      </w:r>
      <w:r>
        <w:rPr/>
        <w:t>equivalentes</w:t>
      </w:r>
      <w:r>
        <w:rPr>
          <w:spacing w:val="40"/>
        </w:rPr>
        <w:t> </w:t>
      </w:r>
      <w:r>
        <w:rPr/>
        <w:t>de</w:t>
      </w:r>
      <w:r>
        <w:rPr>
          <w:spacing w:val="40"/>
        </w:rPr>
        <w:t> </w:t>
      </w:r>
      <w:r>
        <w:rPr/>
        <w:t>caixa,</w:t>
      </w:r>
      <w:r>
        <w:rPr>
          <w:spacing w:val="40"/>
        </w:rPr>
        <w:t> </w:t>
      </w:r>
      <w:r>
        <w:rPr/>
        <w:t>aplicações financeiras e instrumentos financeiros (</w:t>
      </w:r>
      <w:r>
        <w:rPr>
          <w:i/>
        </w:rPr>
        <w:t>swap)</w:t>
      </w:r>
      <w:r>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1"/>
        <w:rPr>
          <w:sz w:val="20"/>
        </w:rPr>
      </w:pPr>
    </w:p>
    <w:p>
      <w:pPr>
        <w:spacing w:line="213" w:lineRule="exact" w:before="0"/>
        <w:ind w:left="153" w:right="0" w:firstLine="0"/>
        <w:jc w:val="left"/>
        <w:rPr>
          <w:sz w:val="20"/>
        </w:rPr>
      </w:pPr>
      <w:r>
        <w:rPr>
          <w:spacing w:val="-5"/>
          <w:sz w:val="20"/>
        </w:rPr>
        <w:t>26</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79552">
                <wp:simplePos x="0" y="0"/>
                <wp:positionH relativeFrom="page">
                  <wp:posOffset>9525</wp:posOffset>
                </wp:positionH>
                <wp:positionV relativeFrom="page">
                  <wp:posOffset>0</wp:posOffset>
                </wp:positionV>
                <wp:extent cx="7762875" cy="10058400"/>
                <wp:effectExtent l="0" t="0" r="0" b="0"/>
                <wp:wrapNone/>
                <wp:docPr id="121" name="Group 121"/>
                <wp:cNvGraphicFramePr>
                  <a:graphicFrameLocks/>
                </wp:cNvGraphicFramePr>
                <a:graphic>
                  <a:graphicData uri="http://schemas.microsoft.com/office/word/2010/wordprocessingGroup">
                    <wpg:wgp>
                      <wpg:cNvPr id="121" name="Group 121"/>
                      <wpg:cNvGrpSpPr/>
                      <wpg:grpSpPr>
                        <a:xfrm>
                          <a:off x="0" y="0"/>
                          <a:ext cx="7762875" cy="10058400"/>
                          <a:chExt cx="7762875" cy="10058400"/>
                        </a:xfrm>
                      </wpg:grpSpPr>
                      <pic:pic>
                        <pic:nvPicPr>
                          <pic:cNvPr id="122" name="Image 122"/>
                          <pic:cNvPicPr/>
                        </pic:nvPicPr>
                        <pic:blipFill>
                          <a:blip r:embed="rId34" cstate="print"/>
                          <a:stretch>
                            <a:fillRect/>
                          </a:stretch>
                        </pic:blipFill>
                        <pic:spPr>
                          <a:xfrm>
                            <a:off x="780632" y="0"/>
                            <a:ext cx="6970812" cy="10058400"/>
                          </a:xfrm>
                          <a:prstGeom prst="rect">
                            <a:avLst/>
                          </a:prstGeom>
                        </pic:spPr>
                      </pic:pic>
                      <pic:pic>
                        <pic:nvPicPr>
                          <pic:cNvPr id="123" name="Image 123"/>
                          <pic:cNvPicPr/>
                        </pic:nvPicPr>
                        <pic:blipFill>
                          <a:blip r:embed="rId18" cstate="print"/>
                          <a:stretch>
                            <a:fillRect/>
                          </a:stretch>
                        </pic:blipFill>
                        <pic:spPr>
                          <a:xfrm>
                            <a:off x="0" y="9525"/>
                            <a:ext cx="7762875" cy="915034"/>
                          </a:xfrm>
                          <a:prstGeom prst="rect">
                            <a:avLst/>
                          </a:prstGeom>
                        </pic:spPr>
                      </pic:pic>
                      <wps:wsp>
                        <wps:cNvPr id="124" name="Graphic 124"/>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6928" id="docshapegroup114" coordorigin="15,0" coordsize="12225,15840">
                <v:shape style="position:absolute;left:1244;top:0;width:10978;height:15840" type="#_x0000_t75" id="docshape115" stroked="false">
                  <v:imagedata r:id="rId34" o:title=""/>
                </v:shape>
                <v:shape style="position:absolute;left:15;top:15;width:12225;height:1441" type="#_x0000_t75" id="docshape116" stroked="false">
                  <v:imagedata r:id="rId18" o:title=""/>
                </v:shape>
                <v:shape style="position:absolute;left:10116;top:14987;width:927;height:355" id="docshape117"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20"/>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ListParagraph"/>
        <w:numPr>
          <w:ilvl w:val="1"/>
          <w:numId w:val="10"/>
        </w:numPr>
        <w:tabs>
          <w:tab w:pos="1130" w:val="left" w:leader="none"/>
        </w:tabs>
        <w:spacing w:line="240" w:lineRule="auto" w:before="252" w:after="0"/>
        <w:ind w:left="1130" w:right="0" w:hanging="550"/>
        <w:jc w:val="left"/>
        <w:rPr>
          <w:sz w:val="22"/>
        </w:rPr>
      </w:pPr>
      <w:r>
        <w:rPr>
          <w:b/>
          <w:spacing w:val="-2"/>
          <w:sz w:val="22"/>
        </w:rPr>
        <w:t>Instrumentos</w:t>
      </w:r>
      <w:r>
        <w:rPr>
          <w:b/>
          <w:spacing w:val="21"/>
          <w:sz w:val="22"/>
        </w:rPr>
        <w:t> </w:t>
      </w:r>
      <w:r>
        <w:rPr>
          <w:b/>
          <w:spacing w:val="-2"/>
          <w:sz w:val="22"/>
        </w:rPr>
        <w:t>financeiros</w:t>
      </w:r>
      <w:r>
        <w:rPr>
          <w:spacing w:val="-2"/>
          <w:sz w:val="22"/>
        </w:rPr>
        <w:t>--Continuação</w:t>
      </w:r>
    </w:p>
    <w:p>
      <w:pPr>
        <w:pStyle w:val="BodyText"/>
        <w:spacing w:before="2"/>
      </w:pPr>
    </w:p>
    <w:p>
      <w:pPr>
        <w:pStyle w:val="ListParagraph"/>
        <w:numPr>
          <w:ilvl w:val="0"/>
          <w:numId w:val="21"/>
        </w:numPr>
        <w:tabs>
          <w:tab w:pos="1569" w:val="left" w:leader="none"/>
        </w:tabs>
        <w:spacing w:line="240" w:lineRule="auto" w:before="0" w:after="0"/>
        <w:ind w:left="1569" w:right="0" w:hanging="422"/>
        <w:jc w:val="left"/>
        <w:rPr>
          <w:sz w:val="22"/>
        </w:rPr>
      </w:pPr>
      <w:r>
        <w:rPr>
          <w:i/>
          <w:sz w:val="22"/>
        </w:rPr>
        <w:t>Ativos</w:t>
      </w:r>
      <w:r>
        <w:rPr>
          <w:i/>
          <w:spacing w:val="-11"/>
          <w:sz w:val="22"/>
        </w:rPr>
        <w:t> </w:t>
      </w:r>
      <w:r>
        <w:rPr>
          <w:i/>
          <w:sz w:val="22"/>
        </w:rPr>
        <w:t>financeiros</w:t>
      </w:r>
      <w:r>
        <w:rPr>
          <w:sz w:val="22"/>
        </w:rPr>
        <w:t>--</w:t>
      </w:r>
      <w:r>
        <w:rPr>
          <w:spacing w:val="-2"/>
          <w:sz w:val="22"/>
        </w:rPr>
        <w:t>Continuação</w:t>
      </w:r>
    </w:p>
    <w:p>
      <w:pPr>
        <w:spacing w:before="252"/>
        <w:ind w:left="1569" w:right="0" w:firstLine="0"/>
        <w:jc w:val="left"/>
        <w:rPr>
          <w:i/>
          <w:sz w:val="22"/>
        </w:rPr>
      </w:pPr>
      <w:r>
        <w:rPr>
          <w:i/>
          <w:sz w:val="22"/>
          <w:u w:val="single"/>
        </w:rPr>
        <w:t>Desreconhecimento</w:t>
      </w:r>
      <w:r>
        <w:rPr>
          <w:i/>
          <w:spacing w:val="-11"/>
          <w:sz w:val="22"/>
          <w:u w:val="single"/>
        </w:rPr>
        <w:t> </w:t>
      </w:r>
      <w:r>
        <w:rPr>
          <w:i/>
          <w:sz w:val="22"/>
          <w:u w:val="single"/>
        </w:rPr>
        <w:t>e</w:t>
      </w:r>
      <w:r>
        <w:rPr>
          <w:i/>
          <w:spacing w:val="-9"/>
          <w:sz w:val="22"/>
          <w:u w:val="single"/>
        </w:rPr>
        <w:t> </w:t>
      </w:r>
      <w:r>
        <w:rPr>
          <w:i/>
          <w:sz w:val="22"/>
          <w:u w:val="single"/>
        </w:rPr>
        <w:t>compensação</w:t>
      </w:r>
      <w:r>
        <w:rPr>
          <w:i/>
          <w:spacing w:val="-8"/>
          <w:sz w:val="22"/>
          <w:u w:val="single"/>
        </w:rPr>
        <w:t> </w:t>
      </w:r>
      <w:r>
        <w:rPr>
          <w:i/>
          <w:sz w:val="22"/>
          <w:u w:val="single"/>
        </w:rPr>
        <w:t>de</w:t>
      </w:r>
      <w:r>
        <w:rPr>
          <w:i/>
          <w:spacing w:val="-9"/>
          <w:sz w:val="22"/>
          <w:u w:val="single"/>
        </w:rPr>
        <w:t> </w:t>
      </w:r>
      <w:r>
        <w:rPr>
          <w:i/>
          <w:sz w:val="22"/>
          <w:u w:val="single"/>
        </w:rPr>
        <w:t>instrumentos</w:t>
      </w:r>
      <w:r>
        <w:rPr>
          <w:i/>
          <w:spacing w:val="-4"/>
          <w:sz w:val="22"/>
          <w:u w:val="single"/>
        </w:rPr>
        <w:t> </w:t>
      </w:r>
      <w:r>
        <w:rPr>
          <w:i/>
          <w:spacing w:val="-2"/>
          <w:sz w:val="22"/>
          <w:u w:val="single"/>
        </w:rPr>
        <w:t>financeiros</w:t>
      </w:r>
    </w:p>
    <w:p>
      <w:pPr>
        <w:pStyle w:val="BodyText"/>
        <w:spacing w:before="2"/>
        <w:rPr>
          <w:i/>
        </w:rPr>
      </w:pPr>
    </w:p>
    <w:p>
      <w:pPr>
        <w:pStyle w:val="BodyText"/>
        <w:spacing w:before="1"/>
        <w:ind w:left="1569" w:right="384"/>
        <w:jc w:val="both"/>
      </w:pPr>
      <w:r>
        <w:rPr/>
        <w:t>Ativos</w:t>
      </w:r>
      <w:r>
        <w:rPr>
          <w:spacing w:val="-12"/>
        </w:rPr>
        <w:t> </w:t>
      </w:r>
      <w:r>
        <w:rPr/>
        <w:t>e</w:t>
      </w:r>
      <w:r>
        <w:rPr>
          <w:spacing w:val="-3"/>
        </w:rPr>
        <w:t> </w:t>
      </w:r>
      <w:r>
        <w:rPr/>
        <w:t>passivos</w:t>
      </w:r>
      <w:r>
        <w:rPr>
          <w:spacing w:val="-3"/>
        </w:rPr>
        <w:t> </w:t>
      </w:r>
      <w:r>
        <w:rPr/>
        <w:t>financeiros</w:t>
      </w:r>
      <w:r>
        <w:rPr>
          <w:spacing w:val="-3"/>
        </w:rPr>
        <w:t> </w:t>
      </w:r>
      <w:r>
        <w:rPr/>
        <w:t>são</w:t>
      </w:r>
      <w:r>
        <w:rPr>
          <w:spacing w:val="-8"/>
        </w:rPr>
        <w:t> </w:t>
      </w:r>
      <w:r>
        <w:rPr/>
        <w:t>compensados</w:t>
      </w:r>
      <w:r>
        <w:rPr>
          <w:spacing w:val="-9"/>
        </w:rPr>
        <w:t> </w:t>
      </w:r>
      <w:r>
        <w:rPr/>
        <w:t>e</w:t>
      </w:r>
      <w:r>
        <w:rPr>
          <w:spacing w:val="-10"/>
        </w:rPr>
        <w:t> </w:t>
      </w:r>
      <w:r>
        <w:rPr/>
        <w:t>o</w:t>
      </w:r>
      <w:r>
        <w:rPr>
          <w:spacing w:val="-3"/>
        </w:rPr>
        <w:t> </w:t>
      </w:r>
      <w:r>
        <w:rPr/>
        <w:t>valor</w:t>
      </w:r>
      <w:r>
        <w:rPr>
          <w:spacing w:val="-7"/>
        </w:rPr>
        <w:t> </w:t>
      </w:r>
      <w:r>
        <w:rPr/>
        <w:t>líquido</w:t>
      </w:r>
      <w:r>
        <w:rPr>
          <w:spacing w:val="-9"/>
        </w:rPr>
        <w:t> </w:t>
      </w:r>
      <w:r>
        <w:rPr/>
        <w:t>é</w:t>
      </w:r>
      <w:r>
        <w:rPr>
          <w:spacing w:val="-3"/>
        </w:rPr>
        <w:t> </w:t>
      </w:r>
      <w:r>
        <w:rPr/>
        <w:t>reportado</w:t>
      </w:r>
      <w:r>
        <w:rPr>
          <w:spacing w:val="-11"/>
        </w:rPr>
        <w:t> </w:t>
      </w:r>
      <w:r>
        <w:rPr/>
        <w:t>no</w:t>
      </w:r>
      <w:r>
        <w:rPr>
          <w:spacing w:val="-8"/>
        </w:rPr>
        <w:t> </w:t>
      </w:r>
      <w:r>
        <w:rPr/>
        <w:t>balanço patrimonial quando há um direito legal de compensar os valores reconhecidos e há a intenção de liquidá-los em uma base líquida, ou realizar o ativo e liquidar o passivo </w:t>
      </w:r>
      <w:r>
        <w:rPr>
          <w:spacing w:val="-2"/>
        </w:rPr>
        <w:t>simultaneamente.</w:t>
      </w:r>
    </w:p>
    <w:p>
      <w:pPr>
        <w:pStyle w:val="BodyText"/>
        <w:spacing w:before="251"/>
        <w:ind w:left="1569" w:right="387"/>
        <w:jc w:val="both"/>
      </w:pPr>
      <w:r>
        <w:rPr/>
        <w:t>Um passivo financeiro é desreconhecido quando sua obrigação contratual é extinta, cancelada ou expirada. A diferença entre o valor contábil extinto e a contraprestação paga</w:t>
      </w:r>
      <w:r>
        <w:rPr>
          <w:spacing w:val="-8"/>
        </w:rPr>
        <w:t> </w:t>
      </w:r>
      <w:r>
        <w:rPr/>
        <w:t>(incluindo</w:t>
      </w:r>
      <w:r>
        <w:rPr>
          <w:spacing w:val="-7"/>
        </w:rPr>
        <w:t> </w:t>
      </w:r>
      <w:r>
        <w:rPr/>
        <w:t>ativos</w:t>
      </w:r>
      <w:r>
        <w:rPr>
          <w:spacing w:val="-12"/>
        </w:rPr>
        <w:t> </w:t>
      </w:r>
      <w:r>
        <w:rPr/>
        <w:t>transferidos</w:t>
      </w:r>
      <w:r>
        <w:rPr>
          <w:spacing w:val="-11"/>
        </w:rPr>
        <w:t> </w:t>
      </w:r>
      <w:r>
        <w:rPr/>
        <w:t>que</w:t>
      </w:r>
      <w:r>
        <w:rPr>
          <w:spacing w:val="-10"/>
        </w:rPr>
        <w:t> </w:t>
      </w:r>
      <w:r>
        <w:rPr/>
        <w:t>não</w:t>
      </w:r>
      <w:r>
        <w:rPr>
          <w:spacing w:val="-10"/>
        </w:rPr>
        <w:t> </w:t>
      </w:r>
      <w:r>
        <w:rPr/>
        <w:t>transitam</w:t>
      </w:r>
      <w:r>
        <w:rPr>
          <w:spacing w:val="-8"/>
        </w:rPr>
        <w:t> </w:t>
      </w:r>
      <w:r>
        <w:rPr/>
        <w:t>pelo</w:t>
      </w:r>
      <w:r>
        <w:rPr>
          <w:spacing w:val="-11"/>
        </w:rPr>
        <w:t> </w:t>
      </w:r>
      <w:r>
        <w:rPr/>
        <w:t>caixa</w:t>
      </w:r>
      <w:r>
        <w:rPr>
          <w:spacing w:val="-9"/>
        </w:rPr>
        <w:t> </w:t>
      </w:r>
      <w:r>
        <w:rPr/>
        <w:t>ou</w:t>
      </w:r>
      <w:r>
        <w:rPr>
          <w:spacing w:val="-7"/>
        </w:rPr>
        <w:t> </w:t>
      </w:r>
      <w:r>
        <w:rPr/>
        <w:t>passivos</w:t>
      </w:r>
      <w:r>
        <w:rPr>
          <w:spacing w:val="-11"/>
        </w:rPr>
        <w:t> </w:t>
      </w:r>
      <w:r>
        <w:rPr/>
        <w:t>assumidos) é reconhecida no resultado.</w:t>
      </w:r>
    </w:p>
    <w:p>
      <w:pPr>
        <w:pStyle w:val="BodyText"/>
        <w:spacing w:before="2"/>
      </w:pPr>
    </w:p>
    <w:p>
      <w:pPr>
        <w:spacing w:before="0"/>
        <w:ind w:left="1569" w:right="0" w:firstLine="0"/>
        <w:jc w:val="both"/>
        <w:rPr>
          <w:i/>
          <w:sz w:val="22"/>
        </w:rPr>
      </w:pPr>
      <w:r>
        <w:rPr>
          <w:i/>
          <w:sz w:val="22"/>
          <w:u w:val="single"/>
        </w:rPr>
        <w:t>Redução</w:t>
      </w:r>
      <w:r>
        <w:rPr>
          <w:i/>
          <w:spacing w:val="-3"/>
          <w:sz w:val="22"/>
          <w:u w:val="single"/>
        </w:rPr>
        <w:t> </w:t>
      </w:r>
      <w:r>
        <w:rPr>
          <w:i/>
          <w:sz w:val="22"/>
          <w:u w:val="single"/>
        </w:rPr>
        <w:t>do</w:t>
      </w:r>
      <w:r>
        <w:rPr>
          <w:i/>
          <w:spacing w:val="-3"/>
          <w:sz w:val="22"/>
          <w:u w:val="single"/>
        </w:rPr>
        <w:t> </w:t>
      </w:r>
      <w:r>
        <w:rPr>
          <w:i/>
          <w:sz w:val="22"/>
          <w:u w:val="single"/>
        </w:rPr>
        <w:t>valor</w:t>
      </w:r>
      <w:r>
        <w:rPr>
          <w:i/>
          <w:spacing w:val="-3"/>
          <w:sz w:val="22"/>
          <w:u w:val="single"/>
        </w:rPr>
        <w:t> </w:t>
      </w:r>
      <w:r>
        <w:rPr>
          <w:i/>
          <w:sz w:val="22"/>
          <w:u w:val="single"/>
        </w:rPr>
        <w:t>recuperável</w:t>
      </w:r>
      <w:r>
        <w:rPr>
          <w:i/>
          <w:spacing w:val="-3"/>
          <w:sz w:val="22"/>
          <w:u w:val="single"/>
        </w:rPr>
        <w:t> </w:t>
      </w:r>
      <w:r>
        <w:rPr>
          <w:i/>
          <w:sz w:val="22"/>
          <w:u w:val="single"/>
        </w:rPr>
        <w:t>de</w:t>
      </w:r>
      <w:r>
        <w:rPr>
          <w:i/>
          <w:spacing w:val="-3"/>
          <w:sz w:val="22"/>
          <w:u w:val="single"/>
        </w:rPr>
        <w:t> </w:t>
      </w:r>
      <w:r>
        <w:rPr>
          <w:i/>
          <w:sz w:val="22"/>
          <w:u w:val="single"/>
        </w:rPr>
        <w:t>ativos</w:t>
      </w:r>
      <w:r>
        <w:rPr>
          <w:i/>
          <w:spacing w:val="-3"/>
          <w:sz w:val="22"/>
          <w:u w:val="single"/>
        </w:rPr>
        <w:t> </w:t>
      </w:r>
      <w:r>
        <w:rPr>
          <w:i/>
          <w:spacing w:val="-2"/>
          <w:sz w:val="22"/>
          <w:u w:val="single"/>
        </w:rPr>
        <w:t>financeiros</w:t>
      </w:r>
    </w:p>
    <w:p>
      <w:pPr>
        <w:pStyle w:val="BodyText"/>
        <w:spacing w:before="184"/>
        <w:ind w:left="1569" w:right="387"/>
        <w:jc w:val="both"/>
      </w:pPr>
      <w:r>
        <w:rPr/>
        <w:t>Nas</w:t>
      </w:r>
      <w:r>
        <w:rPr>
          <w:spacing w:val="-3"/>
        </w:rPr>
        <w:t> </w:t>
      </w:r>
      <w:r>
        <w:rPr/>
        <w:t>datas</w:t>
      </w:r>
      <w:r>
        <w:rPr>
          <w:spacing w:val="-7"/>
        </w:rPr>
        <w:t> </w:t>
      </w:r>
      <w:r>
        <w:rPr/>
        <w:t>do</w:t>
      </w:r>
      <w:r>
        <w:rPr>
          <w:spacing w:val="-8"/>
        </w:rPr>
        <w:t> </w:t>
      </w:r>
      <w:r>
        <w:rPr/>
        <w:t>balanço</w:t>
      </w:r>
      <w:r>
        <w:rPr>
          <w:spacing w:val="-8"/>
        </w:rPr>
        <w:t> </w:t>
      </w:r>
      <w:r>
        <w:rPr/>
        <w:t>a</w:t>
      </w:r>
      <w:r>
        <w:rPr>
          <w:spacing w:val="-3"/>
        </w:rPr>
        <w:t> </w:t>
      </w:r>
      <w:r>
        <w:rPr/>
        <w:t>Companhia</w:t>
      </w:r>
      <w:r>
        <w:rPr>
          <w:spacing w:val="-3"/>
        </w:rPr>
        <w:t> </w:t>
      </w:r>
      <w:r>
        <w:rPr/>
        <w:t>avalia</w:t>
      </w:r>
      <w:r>
        <w:rPr>
          <w:spacing w:val="-10"/>
        </w:rPr>
        <w:t> </w:t>
      </w:r>
      <w:r>
        <w:rPr/>
        <w:t>a</w:t>
      </w:r>
      <w:r>
        <w:rPr>
          <w:spacing w:val="-3"/>
        </w:rPr>
        <w:t> </w:t>
      </w:r>
      <w:r>
        <w:rPr/>
        <w:t>existência</w:t>
      </w:r>
      <w:r>
        <w:rPr>
          <w:spacing w:val="-11"/>
        </w:rPr>
        <w:t> </w:t>
      </w:r>
      <w:r>
        <w:rPr/>
        <w:t>de</w:t>
      </w:r>
      <w:r>
        <w:rPr>
          <w:spacing w:val="-8"/>
        </w:rPr>
        <w:t> </w:t>
      </w:r>
      <w:r>
        <w:rPr/>
        <w:t>indicadores</w:t>
      </w:r>
      <w:r>
        <w:rPr>
          <w:spacing w:val="-9"/>
        </w:rPr>
        <w:t> </w:t>
      </w:r>
      <w:r>
        <w:rPr/>
        <w:t>que</w:t>
      </w:r>
      <w:r>
        <w:rPr>
          <w:spacing w:val="-11"/>
        </w:rPr>
        <w:t> </w:t>
      </w:r>
      <w:r>
        <w:rPr/>
        <w:t>determine</w:t>
      </w:r>
      <w:r>
        <w:rPr>
          <w:spacing w:val="-10"/>
        </w:rPr>
        <w:t> </w:t>
      </w:r>
      <w:r>
        <w:rPr/>
        <w:t>se o</w:t>
      </w:r>
      <w:r>
        <w:rPr>
          <w:spacing w:val="-4"/>
        </w:rPr>
        <w:t> </w:t>
      </w:r>
      <w:r>
        <w:rPr/>
        <w:t>ativo</w:t>
      </w:r>
      <w:r>
        <w:rPr>
          <w:spacing w:val="-4"/>
        </w:rPr>
        <w:t> </w:t>
      </w:r>
      <w:r>
        <w:rPr/>
        <w:t>financeiro</w:t>
      </w:r>
      <w:r>
        <w:rPr>
          <w:spacing w:val="-4"/>
        </w:rPr>
        <w:t> </w:t>
      </w:r>
      <w:r>
        <w:rPr/>
        <w:t>ou</w:t>
      </w:r>
      <w:r>
        <w:rPr>
          <w:spacing w:val="-4"/>
        </w:rPr>
        <w:t> </w:t>
      </w:r>
      <w:r>
        <w:rPr/>
        <w:t>grupo</w:t>
      </w:r>
      <w:r>
        <w:rPr>
          <w:spacing w:val="-9"/>
        </w:rPr>
        <w:t> </w:t>
      </w:r>
      <w:r>
        <w:rPr/>
        <w:t>de</w:t>
      </w:r>
      <w:r>
        <w:rPr>
          <w:spacing w:val="-9"/>
        </w:rPr>
        <w:t> </w:t>
      </w:r>
      <w:r>
        <w:rPr/>
        <w:t>ativos</w:t>
      </w:r>
      <w:r>
        <w:rPr>
          <w:spacing w:val="-9"/>
        </w:rPr>
        <w:t> </w:t>
      </w:r>
      <w:r>
        <w:rPr/>
        <w:t>financeiros</w:t>
      </w:r>
      <w:r>
        <w:rPr>
          <w:spacing w:val="-4"/>
        </w:rPr>
        <w:t> </w:t>
      </w:r>
      <w:r>
        <w:rPr/>
        <w:t>possam</w:t>
      </w:r>
      <w:r>
        <w:rPr>
          <w:spacing w:val="-4"/>
        </w:rPr>
        <w:t> </w:t>
      </w:r>
      <w:r>
        <w:rPr/>
        <w:t>não</w:t>
      </w:r>
      <w:r>
        <w:rPr>
          <w:spacing w:val="-4"/>
        </w:rPr>
        <w:t> </w:t>
      </w:r>
      <w:r>
        <w:rPr/>
        <w:t>ser</w:t>
      </w:r>
      <w:r>
        <w:rPr>
          <w:spacing w:val="-8"/>
        </w:rPr>
        <w:t> </w:t>
      </w:r>
      <w:r>
        <w:rPr/>
        <w:t>recuperáveis.</w:t>
      </w:r>
      <w:r>
        <w:rPr>
          <w:spacing w:val="-4"/>
        </w:rPr>
        <w:t> </w:t>
      </w:r>
      <w:r>
        <w:rPr/>
        <w:t>Um</w:t>
      </w:r>
      <w:r>
        <w:rPr>
          <w:spacing w:val="-10"/>
        </w:rPr>
        <w:t> </w:t>
      </w:r>
      <w:r>
        <w:rPr/>
        <w:t>ativo financeiro ou grupo de ativos financeiros é considerado como não recuperável se, e somente</w:t>
      </w:r>
      <w:r>
        <w:rPr>
          <w:spacing w:val="-1"/>
        </w:rPr>
        <w:t> </w:t>
      </w:r>
      <w:r>
        <w:rPr/>
        <w:t>se,</w:t>
      </w:r>
      <w:r>
        <w:rPr>
          <w:spacing w:val="-4"/>
        </w:rPr>
        <w:t> </w:t>
      </w:r>
      <w:r>
        <w:rPr/>
        <w:t>houver</w:t>
      </w:r>
      <w:r>
        <w:rPr>
          <w:spacing w:val="-4"/>
        </w:rPr>
        <w:t> </w:t>
      </w:r>
      <w:r>
        <w:rPr/>
        <w:t>evidência</w:t>
      </w:r>
      <w:r>
        <w:rPr>
          <w:spacing w:val="-4"/>
        </w:rPr>
        <w:t> </w:t>
      </w:r>
      <w:r>
        <w:rPr/>
        <w:t>objetiva</w:t>
      </w:r>
      <w:r>
        <w:rPr>
          <w:spacing w:val="-4"/>
        </w:rPr>
        <w:t> </w:t>
      </w:r>
      <w:r>
        <w:rPr/>
        <w:t>de</w:t>
      </w:r>
      <w:r>
        <w:rPr>
          <w:spacing w:val="-4"/>
        </w:rPr>
        <w:t> </w:t>
      </w:r>
      <w:r>
        <w:rPr/>
        <w:t>ausência de</w:t>
      </w:r>
      <w:r>
        <w:rPr>
          <w:spacing w:val="-4"/>
        </w:rPr>
        <w:t> </w:t>
      </w:r>
      <w:r>
        <w:rPr/>
        <w:t>recuperabilidade</w:t>
      </w:r>
      <w:r>
        <w:rPr>
          <w:spacing w:val="-4"/>
        </w:rPr>
        <w:t> </w:t>
      </w:r>
      <w:r>
        <w:rPr/>
        <w:t>como</w:t>
      </w:r>
      <w:r>
        <w:rPr>
          <w:spacing w:val="-4"/>
        </w:rPr>
        <w:t> </w:t>
      </w:r>
      <w:r>
        <w:rPr/>
        <w:t>resultado de</w:t>
      </w:r>
      <w:r>
        <w:rPr>
          <w:spacing w:val="-13"/>
        </w:rPr>
        <w:t> </w:t>
      </w:r>
      <w:r>
        <w:rPr/>
        <w:t>um</w:t>
      </w:r>
      <w:r>
        <w:rPr>
          <w:spacing w:val="-11"/>
        </w:rPr>
        <w:t> </w:t>
      </w:r>
      <w:r>
        <w:rPr/>
        <w:t>ou</w:t>
      </w:r>
      <w:r>
        <w:rPr>
          <w:spacing w:val="-16"/>
        </w:rPr>
        <w:t> </w:t>
      </w:r>
      <w:r>
        <w:rPr/>
        <w:t>mais</w:t>
      </w:r>
      <w:r>
        <w:rPr>
          <w:spacing w:val="-11"/>
        </w:rPr>
        <w:t> </w:t>
      </w:r>
      <w:r>
        <w:rPr/>
        <w:t>eventos</w:t>
      </w:r>
      <w:r>
        <w:rPr>
          <w:spacing w:val="-13"/>
        </w:rPr>
        <w:t> </w:t>
      </w:r>
      <w:r>
        <w:rPr/>
        <w:t>que</w:t>
      </w:r>
      <w:r>
        <w:rPr>
          <w:spacing w:val="-14"/>
        </w:rPr>
        <w:t> </w:t>
      </w:r>
      <w:r>
        <w:rPr/>
        <w:t>tenham</w:t>
      </w:r>
      <w:r>
        <w:rPr>
          <w:spacing w:val="-13"/>
        </w:rPr>
        <w:t> </w:t>
      </w:r>
      <w:r>
        <w:rPr/>
        <w:t>acontecido</w:t>
      </w:r>
      <w:r>
        <w:rPr>
          <w:spacing w:val="-14"/>
        </w:rPr>
        <w:t> </w:t>
      </w:r>
      <w:r>
        <w:rPr/>
        <w:t>após</w:t>
      </w:r>
      <w:r>
        <w:rPr>
          <w:spacing w:val="-11"/>
        </w:rPr>
        <w:t> </w:t>
      </w:r>
      <w:r>
        <w:rPr/>
        <w:t>seu</w:t>
      </w:r>
      <w:r>
        <w:rPr>
          <w:spacing w:val="-12"/>
        </w:rPr>
        <w:t> </w:t>
      </w:r>
      <w:r>
        <w:rPr/>
        <w:t>reconhecimento</w:t>
      </w:r>
      <w:r>
        <w:rPr>
          <w:spacing w:val="-10"/>
        </w:rPr>
        <w:t> </w:t>
      </w:r>
      <w:r>
        <w:rPr/>
        <w:t>inicial,</w:t>
      </w:r>
      <w:r>
        <w:rPr>
          <w:spacing w:val="-14"/>
        </w:rPr>
        <w:t> </w:t>
      </w:r>
      <w:r>
        <w:rPr/>
        <w:t>quando este(s)</w:t>
      </w:r>
      <w:r>
        <w:rPr>
          <w:spacing w:val="-2"/>
        </w:rPr>
        <w:t> </w:t>
      </w:r>
      <w:r>
        <w:rPr/>
        <w:t>evento(s) de perda tenha(m) impacto no fluxo de caixa futuro estimado do ativo financeiro em questão.</w:t>
      </w:r>
    </w:p>
    <w:p>
      <w:pPr>
        <w:pStyle w:val="ListParagraph"/>
        <w:numPr>
          <w:ilvl w:val="0"/>
          <w:numId w:val="22"/>
        </w:numPr>
        <w:tabs>
          <w:tab w:pos="1569" w:val="left" w:leader="none"/>
        </w:tabs>
        <w:spacing w:line="482" w:lineRule="auto" w:before="251" w:after="0"/>
        <w:ind w:left="1569" w:right="5230" w:hanging="423"/>
        <w:jc w:val="left"/>
        <w:rPr>
          <w:i/>
          <w:sz w:val="22"/>
        </w:rPr>
      </w:pPr>
      <w:r>
        <w:rPr>
          <w:i/>
          <w:sz w:val="22"/>
        </w:rPr>
        <w:t>Passivos financeiros</w:t>
      </w:r>
      <w:r>
        <w:rPr>
          <w:i/>
          <w:spacing w:val="80"/>
          <w:sz w:val="22"/>
        </w:rPr>
        <w:t> </w:t>
      </w:r>
      <w:r>
        <w:rPr>
          <w:i/>
          <w:sz w:val="22"/>
          <w:u w:val="single"/>
        </w:rPr>
        <w:t>Reconhecimento</w:t>
      </w:r>
      <w:r>
        <w:rPr>
          <w:i/>
          <w:spacing w:val="-11"/>
          <w:sz w:val="22"/>
          <w:u w:val="single"/>
        </w:rPr>
        <w:t> </w:t>
      </w:r>
      <w:r>
        <w:rPr>
          <w:i/>
          <w:sz w:val="22"/>
          <w:u w:val="single"/>
        </w:rPr>
        <w:t>inicial</w:t>
      </w:r>
      <w:r>
        <w:rPr>
          <w:i/>
          <w:spacing w:val="-14"/>
          <w:sz w:val="22"/>
          <w:u w:val="single"/>
        </w:rPr>
        <w:t> </w:t>
      </w:r>
      <w:r>
        <w:rPr>
          <w:i/>
          <w:sz w:val="22"/>
          <w:u w:val="single"/>
        </w:rPr>
        <w:t>e</w:t>
      </w:r>
      <w:r>
        <w:rPr>
          <w:i/>
          <w:spacing w:val="-14"/>
          <w:sz w:val="22"/>
          <w:u w:val="single"/>
        </w:rPr>
        <w:t> </w:t>
      </w:r>
      <w:r>
        <w:rPr>
          <w:i/>
          <w:sz w:val="22"/>
          <w:u w:val="single"/>
        </w:rPr>
        <w:t>mensuração</w:t>
      </w:r>
    </w:p>
    <w:p>
      <w:pPr>
        <w:pStyle w:val="BodyText"/>
        <w:spacing w:line="242" w:lineRule="auto"/>
        <w:ind w:left="1569" w:right="391"/>
        <w:jc w:val="both"/>
      </w:pPr>
      <w:r>
        <w:rPr/>
        <w:t>Os passivos</w:t>
      </w:r>
      <w:r>
        <w:rPr>
          <w:spacing w:val="-1"/>
        </w:rPr>
        <w:t> </w:t>
      </w:r>
      <w:r>
        <w:rPr/>
        <w:t>financeiros são mensurados inicialmente</w:t>
      </w:r>
      <w:r>
        <w:rPr>
          <w:spacing w:val="-2"/>
        </w:rPr>
        <w:t> </w:t>
      </w:r>
      <w:r>
        <w:rPr/>
        <w:t>ao seu valor justo,</w:t>
      </w:r>
      <w:r>
        <w:rPr>
          <w:spacing w:val="-2"/>
        </w:rPr>
        <w:t> </w:t>
      </w:r>
      <w:r>
        <w:rPr/>
        <w:t>acrescido</w:t>
      </w:r>
      <w:r>
        <w:rPr>
          <w:spacing w:val="-2"/>
        </w:rPr>
        <w:t> </w:t>
      </w:r>
      <w:r>
        <w:rPr/>
        <w:t>dos custos de transação diretamente atribuíveis à emissão do passivo financeiro.</w:t>
      </w:r>
    </w:p>
    <w:p>
      <w:pPr>
        <w:pStyle w:val="BodyText"/>
        <w:spacing w:before="243"/>
        <w:ind w:left="1569" w:right="384"/>
        <w:jc w:val="both"/>
      </w:pPr>
      <w:r>
        <w:rPr/>
        <w:t>Os passivos financeiros da Companhia incluem fornecedores, outras contas a pagar, empréstimos</w:t>
      </w:r>
      <w:r>
        <w:rPr>
          <w:spacing w:val="-3"/>
        </w:rPr>
        <w:t> </w:t>
      </w:r>
      <w:r>
        <w:rPr/>
        <w:t>e financiamentos, passivos</w:t>
      </w:r>
      <w:r>
        <w:rPr>
          <w:spacing w:val="-6"/>
        </w:rPr>
        <w:t> </w:t>
      </w:r>
      <w:r>
        <w:rPr/>
        <w:t>de</w:t>
      </w:r>
      <w:r>
        <w:rPr>
          <w:spacing w:val="-3"/>
        </w:rPr>
        <w:t> </w:t>
      </w:r>
      <w:r>
        <w:rPr/>
        <w:t>arrendamentos, contas</w:t>
      </w:r>
      <w:r>
        <w:rPr>
          <w:spacing w:val="-3"/>
        </w:rPr>
        <w:t> </w:t>
      </w:r>
      <w:r>
        <w:rPr/>
        <w:t>a</w:t>
      </w:r>
      <w:r>
        <w:rPr>
          <w:spacing w:val="-2"/>
        </w:rPr>
        <w:t> </w:t>
      </w:r>
      <w:r>
        <w:rPr/>
        <w:t>pagar</w:t>
      </w:r>
      <w:r>
        <w:rPr>
          <w:spacing w:val="-3"/>
        </w:rPr>
        <w:t> </w:t>
      </w:r>
      <w:r>
        <w:rPr/>
        <w:t>com partes relacionadas e outros passivos financeiros.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9"/>
        <w:rPr>
          <w:sz w:val="20"/>
        </w:rPr>
      </w:pPr>
    </w:p>
    <w:p>
      <w:pPr>
        <w:spacing w:line="213" w:lineRule="exact" w:before="0"/>
        <w:ind w:left="153" w:right="0" w:firstLine="0"/>
        <w:jc w:val="left"/>
        <w:rPr>
          <w:sz w:val="20"/>
        </w:rPr>
      </w:pPr>
      <w:r>
        <w:rPr>
          <w:spacing w:val="-5"/>
          <w:sz w:val="20"/>
        </w:rPr>
        <w:t>27</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0064">
                <wp:simplePos x="0" y="0"/>
                <wp:positionH relativeFrom="page">
                  <wp:posOffset>9525</wp:posOffset>
                </wp:positionH>
                <wp:positionV relativeFrom="page">
                  <wp:posOffset>0</wp:posOffset>
                </wp:positionV>
                <wp:extent cx="7762875" cy="10058400"/>
                <wp:effectExtent l="0" t="0" r="0" b="0"/>
                <wp:wrapNone/>
                <wp:docPr id="125" name="Group 125"/>
                <wp:cNvGraphicFramePr>
                  <a:graphicFrameLocks/>
                </wp:cNvGraphicFramePr>
                <a:graphic>
                  <a:graphicData uri="http://schemas.microsoft.com/office/word/2010/wordprocessingGroup">
                    <wpg:wgp>
                      <wpg:cNvPr id="125" name="Group 125"/>
                      <wpg:cNvGrpSpPr/>
                      <wpg:grpSpPr>
                        <a:xfrm>
                          <a:off x="0" y="0"/>
                          <a:ext cx="7762875" cy="10058400"/>
                          <a:chExt cx="7762875" cy="10058400"/>
                        </a:xfrm>
                      </wpg:grpSpPr>
                      <pic:pic>
                        <pic:nvPicPr>
                          <pic:cNvPr id="126" name="Image 126"/>
                          <pic:cNvPicPr/>
                        </pic:nvPicPr>
                        <pic:blipFill>
                          <a:blip r:embed="rId34" cstate="print"/>
                          <a:stretch>
                            <a:fillRect/>
                          </a:stretch>
                        </pic:blipFill>
                        <pic:spPr>
                          <a:xfrm>
                            <a:off x="780632" y="0"/>
                            <a:ext cx="6970812" cy="10058400"/>
                          </a:xfrm>
                          <a:prstGeom prst="rect">
                            <a:avLst/>
                          </a:prstGeom>
                        </pic:spPr>
                      </pic:pic>
                      <pic:pic>
                        <pic:nvPicPr>
                          <pic:cNvPr id="127" name="Image 127"/>
                          <pic:cNvPicPr/>
                        </pic:nvPicPr>
                        <pic:blipFill>
                          <a:blip r:embed="rId18" cstate="print"/>
                          <a:stretch>
                            <a:fillRect/>
                          </a:stretch>
                        </pic:blipFill>
                        <pic:spPr>
                          <a:xfrm>
                            <a:off x="0" y="9525"/>
                            <a:ext cx="7762875" cy="915034"/>
                          </a:xfrm>
                          <a:prstGeom prst="rect">
                            <a:avLst/>
                          </a:prstGeom>
                        </pic:spPr>
                      </pic:pic>
                      <wps:wsp>
                        <wps:cNvPr id="128" name="Graphic 128"/>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6416" id="docshapegroup118" coordorigin="15,0" coordsize="12225,15840">
                <v:shape style="position:absolute;left:1244;top:0;width:10978;height:15840" type="#_x0000_t75" id="docshape119" stroked="false">
                  <v:imagedata r:id="rId34" o:title=""/>
                </v:shape>
                <v:shape style="position:absolute;left:15;top:15;width:12225;height:1441" type="#_x0000_t75" id="docshape120" stroked="false">
                  <v:imagedata r:id="rId18" o:title=""/>
                </v:shape>
                <v:shape style="position:absolute;left:10116;top:14987;width:927;height:355" id="docshape121"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23"/>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ListParagraph"/>
        <w:numPr>
          <w:ilvl w:val="1"/>
          <w:numId w:val="23"/>
        </w:numPr>
        <w:tabs>
          <w:tab w:pos="1130" w:val="left" w:leader="none"/>
        </w:tabs>
        <w:spacing w:line="240" w:lineRule="auto" w:before="252" w:after="0"/>
        <w:ind w:left="1130" w:right="0" w:hanging="550"/>
        <w:jc w:val="left"/>
        <w:rPr>
          <w:sz w:val="22"/>
        </w:rPr>
      </w:pPr>
      <w:r>
        <w:rPr>
          <w:b/>
          <w:spacing w:val="-2"/>
          <w:sz w:val="22"/>
        </w:rPr>
        <w:t>Instrumentos</w:t>
      </w:r>
      <w:r>
        <w:rPr>
          <w:b/>
          <w:spacing w:val="21"/>
          <w:sz w:val="22"/>
        </w:rPr>
        <w:t> </w:t>
      </w:r>
      <w:r>
        <w:rPr>
          <w:b/>
          <w:spacing w:val="-2"/>
          <w:sz w:val="22"/>
        </w:rPr>
        <w:t>financeiros</w:t>
      </w:r>
      <w:r>
        <w:rPr>
          <w:spacing w:val="-2"/>
          <w:sz w:val="22"/>
        </w:rPr>
        <w:t>--Continuação</w:t>
      </w:r>
    </w:p>
    <w:p>
      <w:pPr>
        <w:pStyle w:val="BodyText"/>
        <w:spacing w:before="2"/>
      </w:pPr>
    </w:p>
    <w:p>
      <w:pPr>
        <w:pStyle w:val="ListParagraph"/>
        <w:numPr>
          <w:ilvl w:val="2"/>
          <w:numId w:val="23"/>
        </w:numPr>
        <w:tabs>
          <w:tab w:pos="1569" w:val="left" w:leader="none"/>
        </w:tabs>
        <w:spacing w:line="477" w:lineRule="auto" w:before="0" w:after="0"/>
        <w:ind w:left="1569" w:right="5557" w:hanging="423"/>
        <w:jc w:val="left"/>
        <w:rPr>
          <w:i/>
          <w:sz w:val="22"/>
        </w:rPr>
      </w:pPr>
      <w:r>
        <w:rPr>
          <w:i/>
          <w:sz w:val="22"/>
        </w:rPr>
        <w:t>Passivos</w:t>
      </w:r>
      <w:r>
        <w:rPr>
          <w:i/>
          <w:spacing w:val="-16"/>
          <w:sz w:val="22"/>
        </w:rPr>
        <w:t> </w:t>
      </w:r>
      <w:r>
        <w:rPr>
          <w:i/>
          <w:sz w:val="22"/>
        </w:rPr>
        <w:t>financeiros</w:t>
      </w:r>
      <w:r>
        <w:rPr>
          <w:sz w:val="22"/>
        </w:rPr>
        <w:t>--Continuação </w:t>
      </w:r>
      <w:r>
        <w:rPr>
          <w:i/>
          <w:sz w:val="22"/>
          <w:u w:val="single"/>
        </w:rPr>
        <w:t>Mensuração subsequente</w:t>
      </w:r>
    </w:p>
    <w:p>
      <w:pPr>
        <w:pStyle w:val="BodyText"/>
        <w:spacing w:line="237" w:lineRule="auto" w:before="9"/>
        <w:ind w:left="1569" w:right="390"/>
        <w:jc w:val="both"/>
      </w:pPr>
      <w:r>
        <w:rPr/>
        <w:t>Para fins de mensuração subsequente, os passivos financeiros são classificados em duas categorias:</w:t>
      </w:r>
    </w:p>
    <w:p>
      <w:pPr>
        <w:pStyle w:val="BodyText"/>
        <w:spacing w:before="2"/>
      </w:pPr>
    </w:p>
    <w:p>
      <w:pPr>
        <w:pStyle w:val="ListParagraph"/>
        <w:numPr>
          <w:ilvl w:val="3"/>
          <w:numId w:val="23"/>
        </w:numPr>
        <w:tabs>
          <w:tab w:pos="1851" w:val="left" w:leader="none"/>
        </w:tabs>
        <w:spacing w:line="240" w:lineRule="auto" w:before="0" w:after="0"/>
        <w:ind w:left="1851" w:right="0" w:hanging="282"/>
        <w:jc w:val="left"/>
        <w:rPr>
          <w:sz w:val="22"/>
        </w:rPr>
      </w:pPr>
      <w:r>
        <w:rPr>
          <w:sz w:val="22"/>
        </w:rPr>
        <w:t>Passivos</w:t>
      </w:r>
      <w:r>
        <w:rPr>
          <w:spacing w:val="-7"/>
          <w:sz w:val="22"/>
        </w:rPr>
        <w:t> </w:t>
      </w:r>
      <w:r>
        <w:rPr>
          <w:sz w:val="22"/>
        </w:rPr>
        <w:t>financeiros</w:t>
      </w:r>
      <w:r>
        <w:rPr>
          <w:spacing w:val="-7"/>
          <w:sz w:val="22"/>
        </w:rPr>
        <w:t> </w:t>
      </w:r>
      <w:r>
        <w:rPr>
          <w:sz w:val="22"/>
        </w:rPr>
        <w:t>ao</w:t>
      </w:r>
      <w:r>
        <w:rPr>
          <w:spacing w:val="-5"/>
          <w:sz w:val="22"/>
        </w:rPr>
        <w:t> </w:t>
      </w:r>
      <w:r>
        <w:rPr>
          <w:sz w:val="22"/>
        </w:rPr>
        <w:t>valor</w:t>
      </w:r>
      <w:r>
        <w:rPr>
          <w:spacing w:val="-4"/>
          <w:sz w:val="22"/>
        </w:rPr>
        <w:t> </w:t>
      </w:r>
      <w:r>
        <w:rPr>
          <w:sz w:val="22"/>
        </w:rPr>
        <w:t>justo</w:t>
      </w:r>
      <w:r>
        <w:rPr>
          <w:spacing w:val="-4"/>
          <w:sz w:val="22"/>
        </w:rPr>
        <w:t> </w:t>
      </w:r>
      <w:r>
        <w:rPr>
          <w:sz w:val="22"/>
        </w:rPr>
        <w:t>por</w:t>
      </w:r>
      <w:r>
        <w:rPr>
          <w:spacing w:val="-4"/>
          <w:sz w:val="22"/>
        </w:rPr>
        <w:t> </w:t>
      </w:r>
      <w:r>
        <w:rPr>
          <w:sz w:val="22"/>
        </w:rPr>
        <w:t>meio</w:t>
      </w:r>
      <w:r>
        <w:rPr>
          <w:spacing w:val="-4"/>
          <w:sz w:val="22"/>
        </w:rPr>
        <w:t> </w:t>
      </w:r>
      <w:r>
        <w:rPr>
          <w:sz w:val="22"/>
        </w:rPr>
        <w:t>do</w:t>
      </w:r>
      <w:r>
        <w:rPr>
          <w:spacing w:val="-4"/>
          <w:sz w:val="22"/>
        </w:rPr>
        <w:t> </w:t>
      </w:r>
      <w:r>
        <w:rPr>
          <w:sz w:val="22"/>
        </w:rPr>
        <w:t>resultado</w:t>
      </w:r>
      <w:r>
        <w:rPr>
          <w:spacing w:val="-1"/>
          <w:sz w:val="22"/>
        </w:rPr>
        <w:t> </w:t>
      </w:r>
      <w:r>
        <w:rPr>
          <w:sz w:val="22"/>
        </w:rPr>
        <w:t>(VJR);</w:t>
      </w:r>
      <w:r>
        <w:rPr>
          <w:spacing w:val="-4"/>
          <w:sz w:val="22"/>
        </w:rPr>
        <w:t> </w:t>
      </w:r>
      <w:r>
        <w:rPr>
          <w:spacing w:val="-10"/>
          <w:sz w:val="22"/>
        </w:rPr>
        <w:t>e</w:t>
      </w:r>
    </w:p>
    <w:p>
      <w:pPr>
        <w:pStyle w:val="ListParagraph"/>
        <w:numPr>
          <w:ilvl w:val="3"/>
          <w:numId w:val="23"/>
        </w:numPr>
        <w:tabs>
          <w:tab w:pos="1851" w:val="left" w:leader="none"/>
        </w:tabs>
        <w:spacing w:line="240" w:lineRule="auto" w:before="0" w:after="0"/>
        <w:ind w:left="1851" w:right="0" w:hanging="282"/>
        <w:jc w:val="left"/>
        <w:rPr>
          <w:sz w:val="22"/>
        </w:rPr>
      </w:pPr>
      <w:r>
        <w:rPr>
          <w:sz w:val="22"/>
        </w:rPr>
        <w:t>Passivos</w:t>
      </w:r>
      <w:r>
        <w:rPr>
          <w:spacing w:val="-4"/>
          <w:sz w:val="22"/>
        </w:rPr>
        <w:t> </w:t>
      </w:r>
      <w:r>
        <w:rPr>
          <w:sz w:val="22"/>
        </w:rPr>
        <w:t>financeiros</w:t>
      </w:r>
      <w:r>
        <w:rPr>
          <w:spacing w:val="-8"/>
          <w:sz w:val="22"/>
        </w:rPr>
        <w:t> </w:t>
      </w:r>
      <w:r>
        <w:rPr>
          <w:sz w:val="22"/>
        </w:rPr>
        <w:t>ao</w:t>
      </w:r>
      <w:r>
        <w:rPr>
          <w:spacing w:val="-3"/>
          <w:sz w:val="22"/>
        </w:rPr>
        <w:t> </w:t>
      </w:r>
      <w:r>
        <w:rPr>
          <w:sz w:val="22"/>
        </w:rPr>
        <w:t>custo</w:t>
      </w:r>
      <w:r>
        <w:rPr>
          <w:spacing w:val="-4"/>
          <w:sz w:val="22"/>
        </w:rPr>
        <w:t> </w:t>
      </w:r>
      <w:r>
        <w:rPr>
          <w:sz w:val="22"/>
        </w:rPr>
        <w:t>amortizado</w:t>
      </w:r>
      <w:r>
        <w:rPr>
          <w:spacing w:val="-3"/>
          <w:sz w:val="22"/>
        </w:rPr>
        <w:t> </w:t>
      </w:r>
      <w:r>
        <w:rPr>
          <w:spacing w:val="-2"/>
          <w:sz w:val="22"/>
        </w:rPr>
        <w:t>(CA).</w:t>
      </w:r>
    </w:p>
    <w:p>
      <w:pPr>
        <w:pStyle w:val="BodyText"/>
        <w:spacing w:before="249"/>
        <w:ind w:left="1569" w:right="391"/>
        <w:jc w:val="both"/>
      </w:pPr>
      <w:r>
        <w:rPr/>
        <w:t>A Companhia possui apenas passivos financeiros classificados como passivos financeiros ao custo amortizado.</w:t>
      </w:r>
    </w:p>
    <w:p>
      <w:pPr>
        <w:pStyle w:val="ListParagraph"/>
        <w:numPr>
          <w:ilvl w:val="1"/>
          <w:numId w:val="22"/>
        </w:numPr>
        <w:tabs>
          <w:tab w:pos="1851" w:val="left" w:leader="none"/>
        </w:tabs>
        <w:spacing w:line="240" w:lineRule="auto" w:before="252" w:after="0"/>
        <w:ind w:left="1851" w:right="0" w:hanging="282"/>
        <w:jc w:val="left"/>
        <w:rPr>
          <w:sz w:val="22"/>
        </w:rPr>
      </w:pPr>
      <w:r>
        <w:rPr>
          <w:sz w:val="22"/>
        </w:rPr>
        <w:t>Passivos</w:t>
      </w:r>
      <w:r>
        <w:rPr>
          <w:spacing w:val="-3"/>
          <w:sz w:val="22"/>
        </w:rPr>
        <w:t> </w:t>
      </w:r>
      <w:r>
        <w:rPr>
          <w:sz w:val="22"/>
        </w:rPr>
        <w:t>financeiros</w:t>
      </w:r>
      <w:r>
        <w:rPr>
          <w:spacing w:val="-6"/>
          <w:sz w:val="22"/>
        </w:rPr>
        <w:t> </w:t>
      </w:r>
      <w:r>
        <w:rPr>
          <w:sz w:val="22"/>
        </w:rPr>
        <w:t>ao</w:t>
      </w:r>
      <w:r>
        <w:rPr>
          <w:spacing w:val="-3"/>
          <w:sz w:val="22"/>
        </w:rPr>
        <w:t> </w:t>
      </w:r>
      <w:r>
        <w:rPr>
          <w:sz w:val="22"/>
        </w:rPr>
        <w:t>custo</w:t>
      </w:r>
      <w:r>
        <w:rPr>
          <w:spacing w:val="-2"/>
          <w:sz w:val="22"/>
        </w:rPr>
        <w:t> amortizado</w:t>
      </w:r>
    </w:p>
    <w:p>
      <w:pPr>
        <w:pStyle w:val="BodyText"/>
        <w:spacing w:before="252"/>
        <w:ind w:left="1569" w:right="384"/>
        <w:jc w:val="both"/>
      </w:pPr>
      <w:r>
        <w:rPr/>
        <w:t>Após o reconhecimento inicial, empréstimos e financiamentos, fornecedores, arrendamentos</w:t>
      </w:r>
      <w:r>
        <w:rPr>
          <w:spacing w:val="-16"/>
        </w:rPr>
        <w:t> </w:t>
      </w:r>
      <w:r>
        <w:rPr/>
        <w:t>e</w:t>
      </w:r>
      <w:r>
        <w:rPr>
          <w:spacing w:val="-15"/>
        </w:rPr>
        <w:t> </w:t>
      </w:r>
      <w:r>
        <w:rPr/>
        <w:t>outras</w:t>
      </w:r>
      <w:r>
        <w:rPr>
          <w:spacing w:val="-15"/>
        </w:rPr>
        <w:t> </w:t>
      </w:r>
      <w:r>
        <w:rPr/>
        <w:t>contas</w:t>
      </w:r>
      <w:r>
        <w:rPr>
          <w:spacing w:val="-16"/>
        </w:rPr>
        <w:t> </w:t>
      </w:r>
      <w:r>
        <w:rPr/>
        <w:t>a</w:t>
      </w:r>
      <w:r>
        <w:rPr>
          <w:spacing w:val="-15"/>
        </w:rPr>
        <w:t> </w:t>
      </w:r>
      <w:r>
        <w:rPr/>
        <w:t>pagar,</w:t>
      </w:r>
      <w:r>
        <w:rPr>
          <w:spacing w:val="-15"/>
        </w:rPr>
        <w:t> </w:t>
      </w:r>
      <w:r>
        <w:rPr/>
        <w:t>contas</w:t>
      </w:r>
      <w:r>
        <w:rPr>
          <w:spacing w:val="-15"/>
        </w:rPr>
        <w:t> </w:t>
      </w:r>
      <w:r>
        <w:rPr/>
        <w:t>a</w:t>
      </w:r>
      <w:r>
        <w:rPr>
          <w:spacing w:val="-16"/>
        </w:rPr>
        <w:t> </w:t>
      </w:r>
      <w:r>
        <w:rPr/>
        <w:t>pagar</w:t>
      </w:r>
      <w:r>
        <w:rPr>
          <w:spacing w:val="-15"/>
        </w:rPr>
        <w:t> </w:t>
      </w:r>
      <w:r>
        <w:rPr/>
        <w:t>com</w:t>
      </w:r>
      <w:r>
        <w:rPr>
          <w:spacing w:val="-15"/>
        </w:rPr>
        <w:t> </w:t>
      </w:r>
      <w:r>
        <w:rPr/>
        <w:t>partes</w:t>
      </w:r>
      <w:r>
        <w:rPr>
          <w:spacing w:val="-16"/>
        </w:rPr>
        <w:t> </w:t>
      </w:r>
      <w:r>
        <w:rPr/>
        <w:t>relacionadas</w:t>
      </w:r>
      <w:r>
        <w:rPr>
          <w:spacing w:val="-15"/>
        </w:rPr>
        <w:t> </w:t>
      </w:r>
      <w:r>
        <w:rPr/>
        <w:t>e</w:t>
      </w:r>
      <w:r>
        <w:rPr>
          <w:spacing w:val="-15"/>
        </w:rPr>
        <w:t> </w:t>
      </w:r>
      <w:r>
        <w:rPr/>
        <w:t>outros passivos financeiros contraídos e concedidos sujeitos a juros são mensurados subsequentemente pelo</w:t>
      </w:r>
      <w:r>
        <w:rPr>
          <w:spacing w:val="-1"/>
        </w:rPr>
        <w:t> </w:t>
      </w:r>
      <w:r>
        <w:rPr/>
        <w:t>custo</w:t>
      </w:r>
      <w:r>
        <w:rPr>
          <w:spacing w:val="-1"/>
        </w:rPr>
        <w:t> </w:t>
      </w:r>
      <w:r>
        <w:rPr/>
        <w:t>amortizado, utilizando o método</w:t>
      </w:r>
      <w:r>
        <w:rPr>
          <w:spacing w:val="-1"/>
        </w:rPr>
        <w:t> </w:t>
      </w:r>
      <w:r>
        <w:rPr/>
        <w:t>da taxa</w:t>
      </w:r>
      <w:r>
        <w:rPr>
          <w:spacing w:val="-1"/>
        </w:rPr>
        <w:t> </w:t>
      </w:r>
      <w:r>
        <w:rPr/>
        <w:t>de</w:t>
      </w:r>
      <w:r>
        <w:rPr>
          <w:spacing w:val="-1"/>
        </w:rPr>
        <w:t> </w:t>
      </w:r>
      <w:r>
        <w:rPr/>
        <w:t>juros efetiva. Ganhos</w:t>
      </w:r>
      <w:r>
        <w:rPr>
          <w:spacing w:val="-15"/>
        </w:rPr>
        <w:t> </w:t>
      </w:r>
      <w:r>
        <w:rPr/>
        <w:t>e</w:t>
      </w:r>
      <w:r>
        <w:rPr>
          <w:spacing w:val="-14"/>
        </w:rPr>
        <w:t> </w:t>
      </w:r>
      <w:r>
        <w:rPr/>
        <w:t>perdas</w:t>
      </w:r>
      <w:r>
        <w:rPr>
          <w:spacing w:val="-9"/>
        </w:rPr>
        <w:t> </w:t>
      </w:r>
      <w:r>
        <w:rPr/>
        <w:t>são</w:t>
      </w:r>
      <w:r>
        <w:rPr>
          <w:spacing w:val="-7"/>
        </w:rPr>
        <w:t> </w:t>
      </w:r>
      <w:r>
        <w:rPr/>
        <w:t>reconhecidos</w:t>
      </w:r>
      <w:r>
        <w:rPr>
          <w:spacing w:val="-10"/>
        </w:rPr>
        <w:t> </w:t>
      </w:r>
      <w:r>
        <w:rPr/>
        <w:t>no</w:t>
      </w:r>
      <w:r>
        <w:rPr>
          <w:spacing w:val="-12"/>
        </w:rPr>
        <w:t> </w:t>
      </w:r>
      <w:r>
        <w:rPr/>
        <w:t>resultado</w:t>
      </w:r>
      <w:r>
        <w:rPr>
          <w:spacing w:val="-12"/>
        </w:rPr>
        <w:t> </w:t>
      </w:r>
      <w:r>
        <w:rPr/>
        <w:t>quando</w:t>
      </w:r>
      <w:r>
        <w:rPr>
          <w:spacing w:val="-10"/>
        </w:rPr>
        <w:t> </w:t>
      </w:r>
      <w:r>
        <w:rPr/>
        <w:t>os</w:t>
      </w:r>
      <w:r>
        <w:rPr>
          <w:spacing w:val="-14"/>
        </w:rPr>
        <w:t> </w:t>
      </w:r>
      <w:r>
        <w:rPr/>
        <w:t>passivos</w:t>
      </w:r>
      <w:r>
        <w:rPr>
          <w:spacing w:val="-9"/>
        </w:rPr>
        <w:t> </w:t>
      </w:r>
      <w:r>
        <w:rPr/>
        <w:t>são</w:t>
      </w:r>
      <w:r>
        <w:rPr>
          <w:spacing w:val="-12"/>
        </w:rPr>
        <w:t> </w:t>
      </w:r>
      <w:r>
        <w:rPr/>
        <w:t>baixados,</w:t>
      </w:r>
      <w:r>
        <w:rPr>
          <w:spacing w:val="-13"/>
        </w:rPr>
        <w:t> </w:t>
      </w:r>
      <w:r>
        <w:rPr/>
        <w:t>bem como pelo processo de amortização da taxa de juros efetiva.</w:t>
      </w:r>
    </w:p>
    <w:p>
      <w:pPr>
        <w:pStyle w:val="BodyText"/>
      </w:pPr>
    </w:p>
    <w:p>
      <w:pPr>
        <w:pStyle w:val="BodyText"/>
        <w:spacing w:before="1"/>
        <w:ind w:left="1569" w:right="387"/>
        <w:jc w:val="both"/>
      </w:pPr>
      <w:r>
        <w:rPr/>
        <w:t>O custo</w:t>
      </w:r>
      <w:r>
        <w:rPr>
          <w:spacing w:val="-1"/>
        </w:rPr>
        <w:t> </w:t>
      </w:r>
      <w:r>
        <w:rPr/>
        <w:t>amortizado é calculado levando</w:t>
      </w:r>
      <w:r>
        <w:rPr>
          <w:spacing w:val="-1"/>
        </w:rPr>
        <w:t> </w:t>
      </w:r>
      <w:r>
        <w:rPr/>
        <w:t>em consideração qualquer</w:t>
      </w:r>
      <w:r>
        <w:rPr>
          <w:spacing w:val="-1"/>
        </w:rPr>
        <w:t> </w:t>
      </w:r>
      <w:r>
        <w:rPr/>
        <w:t>deságio ou ágio</w:t>
      </w:r>
      <w:r>
        <w:rPr>
          <w:spacing w:val="-1"/>
        </w:rPr>
        <w:t> </w:t>
      </w:r>
      <w:r>
        <w:rPr/>
        <w:t>na aquisição</w:t>
      </w:r>
      <w:r>
        <w:rPr>
          <w:spacing w:val="-8"/>
        </w:rPr>
        <w:t> </w:t>
      </w:r>
      <w:r>
        <w:rPr/>
        <w:t>e</w:t>
      </w:r>
      <w:r>
        <w:rPr>
          <w:spacing w:val="-9"/>
        </w:rPr>
        <w:t> </w:t>
      </w:r>
      <w:r>
        <w:rPr/>
        <w:t>taxas</w:t>
      </w:r>
      <w:r>
        <w:rPr>
          <w:spacing w:val="-11"/>
        </w:rPr>
        <w:t> </w:t>
      </w:r>
      <w:r>
        <w:rPr/>
        <w:t>ou</w:t>
      </w:r>
      <w:r>
        <w:rPr>
          <w:spacing w:val="-12"/>
        </w:rPr>
        <w:t> </w:t>
      </w:r>
      <w:r>
        <w:rPr/>
        <w:t>custos</w:t>
      </w:r>
      <w:r>
        <w:rPr>
          <w:spacing w:val="-10"/>
        </w:rPr>
        <w:t> </w:t>
      </w:r>
      <w:r>
        <w:rPr/>
        <w:t>que</w:t>
      </w:r>
      <w:r>
        <w:rPr>
          <w:spacing w:val="-10"/>
        </w:rPr>
        <w:t> </w:t>
      </w:r>
      <w:r>
        <w:rPr/>
        <w:t>são</w:t>
      </w:r>
      <w:r>
        <w:rPr>
          <w:spacing w:val="-12"/>
        </w:rPr>
        <w:t> </w:t>
      </w:r>
      <w:r>
        <w:rPr/>
        <w:t>parte</w:t>
      </w:r>
      <w:r>
        <w:rPr>
          <w:spacing w:val="-2"/>
        </w:rPr>
        <w:t> </w:t>
      </w:r>
      <w:r>
        <w:rPr/>
        <w:t>integrante</w:t>
      </w:r>
      <w:r>
        <w:rPr>
          <w:spacing w:val="-8"/>
        </w:rPr>
        <w:t> </w:t>
      </w:r>
      <w:r>
        <w:rPr/>
        <w:t>do</w:t>
      </w:r>
      <w:r>
        <w:rPr>
          <w:spacing w:val="-12"/>
        </w:rPr>
        <w:t> </w:t>
      </w:r>
      <w:r>
        <w:rPr/>
        <w:t>método</w:t>
      </w:r>
      <w:r>
        <w:rPr>
          <w:spacing w:val="-9"/>
        </w:rPr>
        <w:t> </w:t>
      </w:r>
      <w:r>
        <w:rPr/>
        <w:t>da</w:t>
      </w:r>
      <w:r>
        <w:rPr>
          <w:spacing w:val="-7"/>
        </w:rPr>
        <w:t> </w:t>
      </w:r>
      <w:r>
        <w:rPr/>
        <w:t>taxa</w:t>
      </w:r>
      <w:r>
        <w:rPr>
          <w:spacing w:val="-10"/>
        </w:rPr>
        <w:t> </w:t>
      </w:r>
      <w:r>
        <w:rPr/>
        <w:t>de</w:t>
      </w:r>
      <w:r>
        <w:rPr>
          <w:spacing w:val="-7"/>
        </w:rPr>
        <w:t> </w:t>
      </w:r>
      <w:r>
        <w:rPr/>
        <w:t>juros</w:t>
      </w:r>
      <w:r>
        <w:rPr>
          <w:spacing w:val="-9"/>
        </w:rPr>
        <w:t> </w:t>
      </w:r>
      <w:r>
        <w:rPr/>
        <w:t>efetiva. A</w:t>
      </w:r>
      <w:r>
        <w:rPr>
          <w:spacing w:val="-1"/>
        </w:rPr>
        <w:t> </w:t>
      </w:r>
      <w:r>
        <w:rPr/>
        <w:t>amortização</w:t>
      </w:r>
      <w:r>
        <w:rPr>
          <w:spacing w:val="-1"/>
        </w:rPr>
        <w:t> </w:t>
      </w:r>
      <w:r>
        <w:rPr/>
        <w:t>pelo</w:t>
      </w:r>
      <w:r>
        <w:rPr>
          <w:spacing w:val="-1"/>
        </w:rPr>
        <w:t> </w:t>
      </w:r>
      <w:r>
        <w:rPr/>
        <w:t>método</w:t>
      </w:r>
      <w:r>
        <w:rPr>
          <w:spacing w:val="-1"/>
        </w:rPr>
        <w:t> </w:t>
      </w:r>
      <w:r>
        <w:rPr/>
        <w:t>da</w:t>
      </w:r>
      <w:r>
        <w:rPr>
          <w:spacing w:val="-1"/>
        </w:rPr>
        <w:t> </w:t>
      </w:r>
      <w:r>
        <w:rPr/>
        <w:t>taxa</w:t>
      </w:r>
      <w:r>
        <w:rPr>
          <w:spacing w:val="-1"/>
        </w:rPr>
        <w:t> </w:t>
      </w:r>
      <w:r>
        <w:rPr/>
        <w:t>de</w:t>
      </w:r>
      <w:r>
        <w:rPr>
          <w:spacing w:val="-1"/>
        </w:rPr>
        <w:t> </w:t>
      </w:r>
      <w:r>
        <w:rPr/>
        <w:t>juros</w:t>
      </w:r>
      <w:r>
        <w:rPr>
          <w:spacing w:val="-1"/>
        </w:rPr>
        <w:t> </w:t>
      </w:r>
      <w:r>
        <w:rPr/>
        <w:t>efetiva</w:t>
      </w:r>
      <w:r>
        <w:rPr>
          <w:spacing w:val="-1"/>
        </w:rPr>
        <w:t> </w:t>
      </w:r>
      <w:r>
        <w:rPr/>
        <w:t>é incluída como</w:t>
      </w:r>
      <w:r>
        <w:rPr>
          <w:spacing w:val="-1"/>
        </w:rPr>
        <w:t> </w:t>
      </w:r>
      <w:r>
        <w:rPr/>
        <w:t>despesa</w:t>
      </w:r>
      <w:r>
        <w:rPr>
          <w:spacing w:val="-1"/>
        </w:rPr>
        <w:t> </w:t>
      </w:r>
      <w:r>
        <w:rPr/>
        <w:t>financeira na demonstração do resultado.</w:t>
      </w:r>
    </w:p>
    <w:p>
      <w:pPr>
        <w:pStyle w:val="BodyText"/>
        <w:spacing w:before="2"/>
      </w:pPr>
    </w:p>
    <w:p>
      <w:pPr>
        <w:pStyle w:val="Heading3"/>
        <w:numPr>
          <w:ilvl w:val="1"/>
          <w:numId w:val="23"/>
        </w:numPr>
        <w:tabs>
          <w:tab w:pos="1130" w:val="left" w:leader="none"/>
        </w:tabs>
        <w:spacing w:line="240" w:lineRule="auto" w:before="0" w:after="0"/>
        <w:ind w:left="1130" w:right="0" w:hanging="550"/>
        <w:jc w:val="left"/>
      </w:pPr>
      <w:bookmarkStart w:name="_bookmark23" w:id="24"/>
      <w:bookmarkEnd w:id="24"/>
      <w:r>
        <w:rPr>
          <w:b w:val="0"/>
        </w:rPr>
      </w:r>
      <w:r>
        <w:rPr/>
        <w:t>Instrumentos</w:t>
      </w:r>
      <w:r>
        <w:rPr>
          <w:spacing w:val="-13"/>
        </w:rPr>
        <w:t> </w:t>
      </w:r>
      <w:r>
        <w:rPr/>
        <w:t>financeiros</w:t>
      </w:r>
      <w:r>
        <w:rPr>
          <w:spacing w:val="-12"/>
        </w:rPr>
        <w:t> </w:t>
      </w:r>
      <w:r>
        <w:rPr>
          <w:spacing w:val="-2"/>
        </w:rPr>
        <w:t>derivativos</w:t>
      </w:r>
    </w:p>
    <w:p>
      <w:pPr>
        <w:pStyle w:val="BodyText"/>
        <w:spacing w:before="252"/>
        <w:ind w:left="1147" w:right="385"/>
        <w:jc w:val="both"/>
      </w:pPr>
      <w:r>
        <w:rPr/>
        <w:t>A</w:t>
      </w:r>
      <w:r>
        <w:rPr>
          <w:spacing w:val="-4"/>
        </w:rPr>
        <w:t> </w:t>
      </w:r>
      <w:r>
        <w:rPr/>
        <w:t>Companhia</w:t>
      </w:r>
      <w:r>
        <w:rPr>
          <w:spacing w:val="-12"/>
        </w:rPr>
        <w:t> </w:t>
      </w:r>
      <w:r>
        <w:rPr/>
        <w:t>utiliza</w:t>
      </w:r>
      <w:r>
        <w:rPr>
          <w:spacing w:val="-4"/>
        </w:rPr>
        <w:t> </w:t>
      </w:r>
      <w:r>
        <w:rPr/>
        <w:t>instrumentos</w:t>
      </w:r>
      <w:r>
        <w:rPr>
          <w:spacing w:val="-4"/>
        </w:rPr>
        <w:t> </w:t>
      </w:r>
      <w:r>
        <w:rPr/>
        <w:t>financeiros</w:t>
      </w:r>
      <w:r>
        <w:rPr>
          <w:spacing w:val="-11"/>
        </w:rPr>
        <w:t> </w:t>
      </w:r>
      <w:r>
        <w:rPr/>
        <w:t>derivativos,</w:t>
      </w:r>
      <w:r>
        <w:rPr>
          <w:spacing w:val="-4"/>
        </w:rPr>
        <w:t> </w:t>
      </w:r>
      <w:r>
        <w:rPr/>
        <w:t>como</w:t>
      </w:r>
      <w:r>
        <w:rPr>
          <w:spacing w:val="-8"/>
        </w:rPr>
        <w:t> </w:t>
      </w:r>
      <w:r>
        <w:rPr/>
        <w:t>swaps</w:t>
      </w:r>
      <w:r>
        <w:rPr>
          <w:spacing w:val="-4"/>
        </w:rPr>
        <w:t> </w:t>
      </w:r>
      <w:r>
        <w:rPr/>
        <w:t>de</w:t>
      </w:r>
      <w:r>
        <w:rPr>
          <w:spacing w:val="-4"/>
        </w:rPr>
        <w:t> </w:t>
      </w:r>
      <w:r>
        <w:rPr/>
        <w:t>câmbio</w:t>
      </w:r>
      <w:r>
        <w:rPr>
          <w:spacing w:val="-11"/>
        </w:rPr>
        <w:t> </w:t>
      </w:r>
      <w:r>
        <w:rPr/>
        <w:t>de</w:t>
      </w:r>
      <w:r>
        <w:rPr>
          <w:spacing w:val="-4"/>
        </w:rPr>
        <w:t> </w:t>
      </w:r>
      <w:r>
        <w:rPr/>
        <w:t>taxa</w:t>
      </w:r>
      <w:r>
        <w:rPr>
          <w:spacing w:val="-9"/>
        </w:rPr>
        <w:t> </w:t>
      </w:r>
      <w:r>
        <w:rPr/>
        <w:t>de juros, para proteger-se contra seus riscos de taxa de câmbio e riscos de taxa de juros, respectivamente. Estes instrumentos financeiros derivativos são reconhecidos inicialmente pelo valor justo na data em que um contrato de derivativo é celebrado e são, subsequentemente, remensurado ao valor justo. Derivativos são registrados como ativos financeiros</w:t>
      </w:r>
      <w:r>
        <w:rPr>
          <w:spacing w:val="-6"/>
        </w:rPr>
        <w:t> </w:t>
      </w:r>
      <w:r>
        <w:rPr/>
        <w:t>quando</w:t>
      </w:r>
      <w:r>
        <w:rPr>
          <w:spacing w:val="-1"/>
        </w:rPr>
        <w:t> </w:t>
      </w:r>
      <w:r>
        <w:rPr/>
        <w:t>o</w:t>
      </w:r>
      <w:r>
        <w:rPr>
          <w:spacing w:val="-1"/>
        </w:rPr>
        <w:t> </w:t>
      </w:r>
      <w:r>
        <w:rPr/>
        <w:t>valor</w:t>
      </w:r>
      <w:r>
        <w:rPr>
          <w:spacing w:val="-1"/>
        </w:rPr>
        <w:t> </w:t>
      </w:r>
      <w:r>
        <w:rPr/>
        <w:t>justo</w:t>
      </w:r>
      <w:r>
        <w:rPr>
          <w:spacing w:val="-1"/>
        </w:rPr>
        <w:t> </w:t>
      </w:r>
      <w:r>
        <w:rPr/>
        <w:t>é</w:t>
      </w:r>
      <w:r>
        <w:rPr>
          <w:spacing w:val="-1"/>
        </w:rPr>
        <w:t> </w:t>
      </w:r>
      <w:r>
        <w:rPr/>
        <w:t>positivo</w:t>
      </w:r>
      <w:r>
        <w:rPr>
          <w:spacing w:val="-1"/>
        </w:rPr>
        <w:t> </w:t>
      </w:r>
      <w:r>
        <w:rPr/>
        <w:t>e</w:t>
      </w:r>
      <w:r>
        <w:rPr>
          <w:spacing w:val="-1"/>
        </w:rPr>
        <w:t> </w:t>
      </w:r>
      <w:r>
        <w:rPr/>
        <w:t>como</w:t>
      </w:r>
      <w:r>
        <w:rPr>
          <w:spacing w:val="-6"/>
        </w:rPr>
        <w:t> </w:t>
      </w:r>
      <w:r>
        <w:rPr/>
        <w:t>passivos</w:t>
      </w:r>
      <w:r>
        <w:rPr>
          <w:spacing w:val="-1"/>
        </w:rPr>
        <w:t> </w:t>
      </w:r>
      <w:r>
        <w:rPr/>
        <w:t>financeiros</w:t>
      </w:r>
      <w:r>
        <w:rPr>
          <w:spacing w:val="-1"/>
        </w:rPr>
        <w:t> </w:t>
      </w:r>
      <w:r>
        <w:rPr/>
        <w:t>quando</w:t>
      </w:r>
      <w:r>
        <w:rPr>
          <w:spacing w:val="-1"/>
        </w:rPr>
        <w:t> </w:t>
      </w:r>
      <w:r>
        <w:rPr/>
        <w:t>o</w:t>
      </w:r>
      <w:r>
        <w:rPr>
          <w:spacing w:val="-1"/>
        </w:rPr>
        <w:t> </w:t>
      </w:r>
      <w:r>
        <w:rPr/>
        <w:t>valor</w:t>
      </w:r>
      <w:r>
        <w:rPr>
          <w:spacing w:val="-1"/>
        </w:rPr>
        <w:t> </w:t>
      </w:r>
      <w:r>
        <w:rPr/>
        <w:t>justo é negativo.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4"/>
        <w:rPr>
          <w:sz w:val="20"/>
        </w:rPr>
      </w:pPr>
    </w:p>
    <w:p>
      <w:pPr>
        <w:spacing w:line="213" w:lineRule="exact" w:before="0"/>
        <w:ind w:left="153" w:right="0" w:firstLine="0"/>
        <w:jc w:val="left"/>
        <w:rPr>
          <w:sz w:val="20"/>
        </w:rPr>
      </w:pPr>
      <w:r>
        <w:rPr>
          <w:spacing w:val="-5"/>
          <w:sz w:val="20"/>
        </w:rPr>
        <w:t>28</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0576">
                <wp:simplePos x="0" y="0"/>
                <wp:positionH relativeFrom="page">
                  <wp:posOffset>9525</wp:posOffset>
                </wp:positionH>
                <wp:positionV relativeFrom="page">
                  <wp:posOffset>0</wp:posOffset>
                </wp:positionV>
                <wp:extent cx="7762875" cy="10058400"/>
                <wp:effectExtent l="0" t="0" r="0" b="0"/>
                <wp:wrapNone/>
                <wp:docPr id="129" name="Group 129"/>
                <wp:cNvGraphicFramePr>
                  <a:graphicFrameLocks/>
                </wp:cNvGraphicFramePr>
                <a:graphic>
                  <a:graphicData uri="http://schemas.microsoft.com/office/word/2010/wordprocessingGroup">
                    <wpg:wgp>
                      <wpg:cNvPr id="129" name="Group 129"/>
                      <wpg:cNvGrpSpPr/>
                      <wpg:grpSpPr>
                        <a:xfrm>
                          <a:off x="0" y="0"/>
                          <a:ext cx="7762875" cy="10058400"/>
                          <a:chExt cx="7762875" cy="10058400"/>
                        </a:xfrm>
                      </wpg:grpSpPr>
                      <pic:pic>
                        <pic:nvPicPr>
                          <pic:cNvPr id="130" name="Image 130"/>
                          <pic:cNvPicPr/>
                        </pic:nvPicPr>
                        <pic:blipFill>
                          <a:blip r:embed="rId34" cstate="print"/>
                          <a:stretch>
                            <a:fillRect/>
                          </a:stretch>
                        </pic:blipFill>
                        <pic:spPr>
                          <a:xfrm>
                            <a:off x="780632" y="0"/>
                            <a:ext cx="6970812" cy="10058400"/>
                          </a:xfrm>
                          <a:prstGeom prst="rect">
                            <a:avLst/>
                          </a:prstGeom>
                        </pic:spPr>
                      </pic:pic>
                      <pic:pic>
                        <pic:nvPicPr>
                          <pic:cNvPr id="131" name="Image 131"/>
                          <pic:cNvPicPr/>
                        </pic:nvPicPr>
                        <pic:blipFill>
                          <a:blip r:embed="rId18" cstate="print"/>
                          <a:stretch>
                            <a:fillRect/>
                          </a:stretch>
                        </pic:blipFill>
                        <pic:spPr>
                          <a:xfrm>
                            <a:off x="0" y="9525"/>
                            <a:ext cx="7762875" cy="915034"/>
                          </a:xfrm>
                          <a:prstGeom prst="rect">
                            <a:avLst/>
                          </a:prstGeom>
                        </pic:spPr>
                      </pic:pic>
                      <wps:wsp>
                        <wps:cNvPr id="132" name="Graphic 132"/>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5904" id="docshapegroup122" coordorigin="15,0" coordsize="12225,15840">
                <v:shape style="position:absolute;left:1244;top:0;width:10978;height:15840" type="#_x0000_t75" id="docshape123" stroked="false">
                  <v:imagedata r:id="rId34" o:title=""/>
                </v:shape>
                <v:shape style="position:absolute;left:15;top:15;width:12225;height:1441" type="#_x0000_t75" id="docshape124" stroked="false">
                  <v:imagedata r:id="rId18" o:title=""/>
                </v:shape>
                <v:shape style="position:absolute;left:10116;top:14987;width:927;height:355" id="docshape125"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24"/>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Heading3"/>
        <w:numPr>
          <w:ilvl w:val="1"/>
          <w:numId w:val="23"/>
        </w:numPr>
        <w:tabs>
          <w:tab w:pos="1135" w:val="left" w:leader="none"/>
        </w:tabs>
        <w:spacing w:line="240" w:lineRule="auto" w:before="252" w:after="0"/>
        <w:ind w:left="1135" w:right="0" w:hanging="555"/>
        <w:jc w:val="left"/>
      </w:pPr>
      <w:bookmarkStart w:name="_bookmark24" w:id="25"/>
      <w:bookmarkEnd w:id="25"/>
      <w:r>
        <w:rPr>
          <w:b w:val="0"/>
        </w:rPr>
      </w:r>
      <w:r>
        <w:rPr/>
        <w:t>Ajuste</w:t>
      </w:r>
      <w:r>
        <w:rPr>
          <w:spacing w:val="-7"/>
        </w:rPr>
        <w:t> </w:t>
      </w:r>
      <w:r>
        <w:rPr/>
        <w:t>a</w:t>
      </w:r>
      <w:r>
        <w:rPr>
          <w:spacing w:val="-5"/>
        </w:rPr>
        <w:t> </w:t>
      </w:r>
      <w:r>
        <w:rPr/>
        <w:t>valor</w:t>
      </w:r>
      <w:r>
        <w:rPr>
          <w:spacing w:val="-5"/>
        </w:rPr>
        <w:t> </w:t>
      </w:r>
      <w:r>
        <w:rPr/>
        <w:t>presente</w:t>
      </w:r>
      <w:r>
        <w:rPr>
          <w:spacing w:val="-5"/>
        </w:rPr>
        <w:t> </w:t>
      </w:r>
      <w:r>
        <w:rPr/>
        <w:t>de</w:t>
      </w:r>
      <w:r>
        <w:rPr>
          <w:spacing w:val="-9"/>
        </w:rPr>
        <w:t> </w:t>
      </w:r>
      <w:r>
        <w:rPr/>
        <w:t>ativos</w:t>
      </w:r>
      <w:r>
        <w:rPr>
          <w:spacing w:val="-5"/>
        </w:rPr>
        <w:t> </w:t>
      </w:r>
      <w:r>
        <w:rPr/>
        <w:t>e</w:t>
      </w:r>
      <w:r>
        <w:rPr>
          <w:spacing w:val="-4"/>
        </w:rPr>
        <w:t> </w:t>
      </w:r>
      <w:r>
        <w:rPr>
          <w:spacing w:val="-2"/>
        </w:rPr>
        <w:t>passivos</w:t>
      </w:r>
    </w:p>
    <w:p>
      <w:pPr>
        <w:pStyle w:val="BodyText"/>
        <w:spacing w:before="2"/>
        <w:rPr>
          <w:b/>
        </w:rPr>
      </w:pPr>
    </w:p>
    <w:p>
      <w:pPr>
        <w:pStyle w:val="BodyText"/>
        <w:ind w:left="1147" w:right="383"/>
        <w:jc w:val="both"/>
      </w:pPr>
      <w:r>
        <w:rPr/>
        <w:t>Os</w:t>
      </w:r>
      <w:r>
        <w:rPr>
          <w:spacing w:val="-10"/>
        </w:rPr>
        <w:t> </w:t>
      </w:r>
      <w:r>
        <w:rPr/>
        <w:t>ativos</w:t>
      </w:r>
      <w:r>
        <w:rPr>
          <w:spacing w:val="-16"/>
        </w:rPr>
        <w:t> </w:t>
      </w:r>
      <w:r>
        <w:rPr/>
        <w:t>e</w:t>
      </w:r>
      <w:r>
        <w:rPr>
          <w:spacing w:val="-13"/>
        </w:rPr>
        <w:t> </w:t>
      </w:r>
      <w:r>
        <w:rPr/>
        <w:t>passivos</w:t>
      </w:r>
      <w:r>
        <w:rPr>
          <w:spacing w:val="-13"/>
        </w:rPr>
        <w:t> </w:t>
      </w:r>
      <w:r>
        <w:rPr/>
        <w:t>monetários</w:t>
      </w:r>
      <w:r>
        <w:rPr>
          <w:spacing w:val="-13"/>
        </w:rPr>
        <w:t> </w:t>
      </w:r>
      <w:r>
        <w:rPr/>
        <w:t>de</w:t>
      </w:r>
      <w:r>
        <w:rPr>
          <w:spacing w:val="-12"/>
        </w:rPr>
        <w:t> </w:t>
      </w:r>
      <w:r>
        <w:rPr/>
        <w:t>longo</w:t>
      </w:r>
      <w:r>
        <w:rPr>
          <w:spacing w:val="-14"/>
        </w:rPr>
        <w:t> </w:t>
      </w:r>
      <w:r>
        <w:rPr/>
        <w:t>prazo</w:t>
      </w:r>
      <w:r>
        <w:rPr>
          <w:spacing w:val="-11"/>
        </w:rPr>
        <w:t> </w:t>
      </w:r>
      <w:r>
        <w:rPr/>
        <w:t>são</w:t>
      </w:r>
      <w:r>
        <w:rPr>
          <w:spacing w:val="-12"/>
        </w:rPr>
        <w:t> </w:t>
      </w:r>
      <w:r>
        <w:rPr/>
        <w:t>atualizados</w:t>
      </w:r>
      <w:r>
        <w:rPr>
          <w:spacing w:val="-14"/>
        </w:rPr>
        <w:t> </w:t>
      </w:r>
      <w:r>
        <w:rPr/>
        <w:t>monetariamente</w:t>
      </w:r>
      <w:r>
        <w:rPr>
          <w:spacing w:val="-13"/>
        </w:rPr>
        <w:t> </w:t>
      </w:r>
      <w:r>
        <w:rPr/>
        <w:t>e,</w:t>
      </w:r>
      <w:r>
        <w:rPr>
          <w:spacing w:val="-13"/>
        </w:rPr>
        <w:t> </w:t>
      </w:r>
      <w:r>
        <w:rPr/>
        <w:t>portanto, estão ajustados pelo seu valor presente. O ajuste a valor presente de ativos e passivos monetários de curto prazo é calculado, e somente registrado, se considerado relevante em relação às demonstrações financeiras tomadas em conjunto. Para fins de registro e determinação</w:t>
      </w:r>
      <w:r>
        <w:rPr>
          <w:spacing w:val="-3"/>
        </w:rPr>
        <w:t> </w:t>
      </w:r>
      <w:r>
        <w:rPr/>
        <w:t>de</w:t>
      </w:r>
      <w:r>
        <w:rPr>
          <w:spacing w:val="-3"/>
        </w:rPr>
        <w:t> </w:t>
      </w:r>
      <w:r>
        <w:rPr/>
        <w:t>relevância,</w:t>
      </w:r>
      <w:r>
        <w:rPr>
          <w:spacing w:val="-3"/>
        </w:rPr>
        <w:t> </w:t>
      </w:r>
      <w:r>
        <w:rPr/>
        <w:t>o</w:t>
      </w:r>
      <w:r>
        <w:rPr>
          <w:spacing w:val="-7"/>
        </w:rPr>
        <w:t> </w:t>
      </w:r>
      <w:r>
        <w:rPr/>
        <w:t>ajuste</w:t>
      </w:r>
      <w:r>
        <w:rPr>
          <w:spacing w:val="-3"/>
        </w:rPr>
        <w:t> </w:t>
      </w:r>
      <w:r>
        <w:rPr/>
        <w:t>a</w:t>
      </w:r>
      <w:r>
        <w:rPr>
          <w:spacing w:val="-3"/>
        </w:rPr>
        <w:t> </w:t>
      </w:r>
      <w:r>
        <w:rPr/>
        <w:t>valor</w:t>
      </w:r>
      <w:r>
        <w:rPr>
          <w:spacing w:val="-3"/>
        </w:rPr>
        <w:t> </w:t>
      </w:r>
      <w:r>
        <w:rPr/>
        <w:t>presente</w:t>
      </w:r>
      <w:r>
        <w:rPr>
          <w:spacing w:val="-3"/>
        </w:rPr>
        <w:t> </w:t>
      </w:r>
      <w:r>
        <w:rPr/>
        <w:t>é</w:t>
      </w:r>
      <w:r>
        <w:rPr>
          <w:spacing w:val="-3"/>
        </w:rPr>
        <w:t> </w:t>
      </w:r>
      <w:r>
        <w:rPr/>
        <w:t>calculado levando</w:t>
      </w:r>
      <w:r>
        <w:rPr>
          <w:spacing w:val="-3"/>
        </w:rPr>
        <w:t> </w:t>
      </w:r>
      <w:r>
        <w:rPr/>
        <w:t>em</w:t>
      </w:r>
      <w:r>
        <w:rPr>
          <w:spacing w:val="-3"/>
        </w:rPr>
        <w:t> </w:t>
      </w:r>
      <w:r>
        <w:rPr/>
        <w:t>consideração os fluxos de caixa contratuais e a taxa de juros explícita, e em certos casos implícita, dos respectivos ativos e passivos. Com base nas análises efetuadas e na melhor estimativa da Administração, a Companhia concluiu que o ajuste a valor presente de ativos e passivos monetários circulantes é necessário para as contas a receber de clientes e contas a pagar de fornecedores. A</w:t>
      </w:r>
      <w:r>
        <w:rPr>
          <w:spacing w:val="-1"/>
        </w:rPr>
        <w:t> </w:t>
      </w:r>
      <w:r>
        <w:rPr/>
        <w:t>contrapartida dos</w:t>
      </w:r>
      <w:r>
        <w:rPr>
          <w:spacing w:val="-3"/>
        </w:rPr>
        <w:t> </w:t>
      </w:r>
      <w:r>
        <w:rPr/>
        <w:t>ajustes</w:t>
      </w:r>
      <w:r>
        <w:rPr>
          <w:spacing w:val="-7"/>
        </w:rPr>
        <w:t> </w:t>
      </w:r>
      <w:r>
        <w:rPr/>
        <w:t>a valor presente é</w:t>
      </w:r>
      <w:r>
        <w:rPr>
          <w:spacing w:val="-3"/>
        </w:rPr>
        <w:t> </w:t>
      </w:r>
      <w:r>
        <w:rPr/>
        <w:t>efetuada com contrapartida em</w:t>
      </w:r>
      <w:r>
        <w:rPr>
          <w:spacing w:val="-3"/>
        </w:rPr>
        <w:t> </w:t>
      </w:r>
      <w:r>
        <w:rPr/>
        <w:t>rubricas</w:t>
      </w:r>
      <w:r>
        <w:rPr>
          <w:spacing w:val="-3"/>
        </w:rPr>
        <w:t> </w:t>
      </w:r>
      <w:r>
        <w:rPr/>
        <w:t>de</w:t>
      </w:r>
      <w:r>
        <w:rPr>
          <w:spacing w:val="-3"/>
        </w:rPr>
        <w:t> </w:t>
      </w:r>
      <w:r>
        <w:rPr/>
        <w:t>resultado,</w:t>
      </w:r>
      <w:r>
        <w:rPr>
          <w:spacing w:val="-3"/>
        </w:rPr>
        <w:t> </w:t>
      </w:r>
      <w:r>
        <w:rPr/>
        <w:t>quando</w:t>
      </w:r>
      <w:r>
        <w:rPr>
          <w:spacing w:val="-3"/>
        </w:rPr>
        <w:t> </w:t>
      </w:r>
      <w:r>
        <w:rPr/>
        <w:t>apropriado,</w:t>
      </w:r>
      <w:r>
        <w:rPr>
          <w:spacing w:val="-7"/>
        </w:rPr>
        <w:t> </w:t>
      </w:r>
      <w:r>
        <w:rPr/>
        <w:t>observando</w:t>
      </w:r>
      <w:r>
        <w:rPr>
          <w:spacing w:val="-8"/>
        </w:rPr>
        <w:t> </w:t>
      </w:r>
      <w:r>
        <w:rPr/>
        <w:t>a</w:t>
      </w:r>
      <w:r>
        <w:rPr>
          <w:spacing w:val="-3"/>
        </w:rPr>
        <w:t> </w:t>
      </w:r>
      <w:r>
        <w:rPr/>
        <w:t>essência</w:t>
      </w:r>
      <w:r>
        <w:rPr>
          <w:spacing w:val="-11"/>
        </w:rPr>
        <w:t> </w:t>
      </w:r>
      <w:r>
        <w:rPr/>
        <w:t>econômica</w:t>
      </w:r>
      <w:r>
        <w:rPr>
          <w:spacing w:val="-9"/>
        </w:rPr>
        <w:t> </w:t>
      </w:r>
      <w:r>
        <w:rPr/>
        <w:t>e</w:t>
      </w:r>
      <w:r>
        <w:rPr>
          <w:spacing w:val="-3"/>
        </w:rPr>
        <w:t> </w:t>
      </w:r>
      <w:r>
        <w:rPr/>
        <w:t>natureza de cada transação.</w:t>
      </w:r>
    </w:p>
    <w:p>
      <w:pPr>
        <w:pStyle w:val="BodyText"/>
      </w:pPr>
    </w:p>
    <w:p>
      <w:pPr>
        <w:pStyle w:val="Heading3"/>
        <w:numPr>
          <w:ilvl w:val="1"/>
          <w:numId w:val="23"/>
        </w:numPr>
        <w:tabs>
          <w:tab w:pos="1135" w:val="left" w:leader="none"/>
        </w:tabs>
        <w:spacing w:line="240" w:lineRule="auto" w:before="1" w:after="0"/>
        <w:ind w:left="1135" w:right="0" w:hanging="555"/>
        <w:jc w:val="left"/>
      </w:pPr>
      <w:bookmarkStart w:name="_bookmark25" w:id="26"/>
      <w:bookmarkEnd w:id="26"/>
      <w:r>
        <w:rPr>
          <w:b w:val="0"/>
        </w:rPr>
      </w:r>
      <w:r>
        <w:rPr/>
        <w:t>Caixa</w:t>
      </w:r>
      <w:r>
        <w:rPr>
          <w:spacing w:val="-9"/>
        </w:rPr>
        <w:t> </w:t>
      </w:r>
      <w:r>
        <w:rPr/>
        <w:t>e</w:t>
      </w:r>
      <w:r>
        <w:rPr>
          <w:spacing w:val="-7"/>
        </w:rPr>
        <w:t> </w:t>
      </w:r>
      <w:r>
        <w:rPr/>
        <w:t>equivalentes</w:t>
      </w:r>
      <w:r>
        <w:rPr>
          <w:spacing w:val="-7"/>
        </w:rPr>
        <w:t> </w:t>
      </w:r>
      <w:r>
        <w:rPr/>
        <w:t>de</w:t>
      </w:r>
      <w:r>
        <w:rPr>
          <w:spacing w:val="-7"/>
        </w:rPr>
        <w:t> </w:t>
      </w:r>
      <w:r>
        <w:rPr>
          <w:spacing w:val="-2"/>
        </w:rPr>
        <w:t>caixa</w:t>
      </w:r>
    </w:p>
    <w:p>
      <w:pPr>
        <w:pStyle w:val="BodyText"/>
        <w:spacing w:before="251"/>
        <w:ind w:left="1147" w:right="386"/>
        <w:jc w:val="both"/>
      </w:pPr>
      <w:r>
        <w:rPr/>
        <w:t>Os</w:t>
      </w:r>
      <w:r>
        <w:rPr>
          <w:spacing w:val="-16"/>
        </w:rPr>
        <w:t> </w:t>
      </w:r>
      <w:r>
        <w:rPr/>
        <w:t>equivalentes</w:t>
      </w:r>
      <w:r>
        <w:rPr>
          <w:spacing w:val="-15"/>
        </w:rPr>
        <w:t> </w:t>
      </w:r>
      <w:r>
        <w:rPr/>
        <w:t>de</w:t>
      </w:r>
      <w:r>
        <w:rPr>
          <w:spacing w:val="-15"/>
        </w:rPr>
        <w:t> </w:t>
      </w:r>
      <w:r>
        <w:rPr/>
        <w:t>caixa</w:t>
      </w:r>
      <w:r>
        <w:rPr>
          <w:spacing w:val="-14"/>
        </w:rPr>
        <w:t> </w:t>
      </w:r>
      <w:r>
        <w:rPr/>
        <w:t>são</w:t>
      </w:r>
      <w:r>
        <w:rPr>
          <w:spacing w:val="-16"/>
        </w:rPr>
        <w:t> </w:t>
      </w:r>
      <w:r>
        <w:rPr/>
        <w:t>mantidos</w:t>
      </w:r>
      <w:r>
        <w:rPr>
          <w:spacing w:val="-13"/>
        </w:rPr>
        <w:t> </w:t>
      </w:r>
      <w:r>
        <w:rPr/>
        <w:t>com</w:t>
      </w:r>
      <w:r>
        <w:rPr>
          <w:spacing w:val="-16"/>
        </w:rPr>
        <w:t> </w:t>
      </w:r>
      <w:r>
        <w:rPr/>
        <w:t>a</w:t>
      </w:r>
      <w:r>
        <w:rPr>
          <w:spacing w:val="-14"/>
        </w:rPr>
        <w:t> </w:t>
      </w:r>
      <w:r>
        <w:rPr/>
        <w:t>finalidade</w:t>
      </w:r>
      <w:r>
        <w:rPr>
          <w:spacing w:val="-13"/>
        </w:rPr>
        <w:t> </w:t>
      </w:r>
      <w:r>
        <w:rPr/>
        <w:t>de</w:t>
      </w:r>
      <w:r>
        <w:rPr>
          <w:spacing w:val="-16"/>
        </w:rPr>
        <w:t> </w:t>
      </w:r>
      <w:r>
        <w:rPr/>
        <w:t>atender</w:t>
      </w:r>
      <w:r>
        <w:rPr>
          <w:spacing w:val="-15"/>
        </w:rPr>
        <w:t> </w:t>
      </w:r>
      <w:r>
        <w:rPr/>
        <w:t>a</w:t>
      </w:r>
      <w:r>
        <w:rPr>
          <w:spacing w:val="-14"/>
        </w:rPr>
        <w:t> </w:t>
      </w:r>
      <w:r>
        <w:rPr/>
        <w:t>compromissos</w:t>
      </w:r>
      <w:r>
        <w:rPr>
          <w:spacing w:val="-15"/>
        </w:rPr>
        <w:t> </w:t>
      </w:r>
      <w:r>
        <w:rPr/>
        <w:t>de</w:t>
      </w:r>
      <w:r>
        <w:rPr>
          <w:spacing w:val="-13"/>
        </w:rPr>
        <w:t> </w:t>
      </w:r>
      <w:r>
        <w:rPr/>
        <w:t>caixa de curto prazo. A Companhia considera equivalentes de caixa uma aplicação financeira de conversibilidade imediata com o próprio emissor em um montante conhecido de caixa e estando sujeita a um insignificante risco de mudança de valor de mercado.</w:t>
      </w:r>
    </w:p>
    <w:p>
      <w:pPr>
        <w:pStyle w:val="BodyText"/>
        <w:spacing w:before="2"/>
      </w:pPr>
    </w:p>
    <w:p>
      <w:pPr>
        <w:pStyle w:val="Heading3"/>
        <w:numPr>
          <w:ilvl w:val="1"/>
          <w:numId w:val="23"/>
        </w:numPr>
        <w:tabs>
          <w:tab w:pos="1135" w:val="left" w:leader="none"/>
        </w:tabs>
        <w:spacing w:line="240" w:lineRule="auto" w:before="0" w:after="0"/>
        <w:ind w:left="1135" w:right="0" w:hanging="555"/>
        <w:jc w:val="left"/>
      </w:pPr>
      <w:bookmarkStart w:name="_bookmark26" w:id="27"/>
      <w:bookmarkEnd w:id="27"/>
      <w:r>
        <w:rPr>
          <w:b w:val="0"/>
        </w:rPr>
      </w:r>
      <w:r>
        <w:rPr/>
        <w:t>Aplicações</w:t>
      </w:r>
      <w:r>
        <w:rPr>
          <w:spacing w:val="-15"/>
        </w:rPr>
        <w:t> </w:t>
      </w:r>
      <w:r>
        <w:rPr>
          <w:spacing w:val="-2"/>
        </w:rPr>
        <w:t>financeiras</w:t>
      </w:r>
    </w:p>
    <w:p>
      <w:pPr>
        <w:pStyle w:val="BodyText"/>
        <w:spacing w:before="252"/>
        <w:ind w:left="1147" w:right="383"/>
        <w:jc w:val="both"/>
      </w:pPr>
      <w:r>
        <w:rPr/>
        <w:t>Aplicações financeiras são mantidas com instituições financeiras com o objetivo de auferir renda</w:t>
      </w:r>
      <w:r>
        <w:rPr>
          <w:spacing w:val="-3"/>
        </w:rPr>
        <w:t> </w:t>
      </w:r>
      <w:r>
        <w:rPr/>
        <w:t>por</w:t>
      </w:r>
      <w:r>
        <w:rPr>
          <w:spacing w:val="-7"/>
        </w:rPr>
        <w:t> </w:t>
      </w:r>
      <w:r>
        <w:rPr/>
        <w:t>um</w:t>
      </w:r>
      <w:r>
        <w:rPr>
          <w:spacing w:val="-10"/>
        </w:rPr>
        <w:t> </w:t>
      </w:r>
      <w:r>
        <w:rPr/>
        <w:t>período</w:t>
      </w:r>
      <w:r>
        <w:rPr>
          <w:spacing w:val="-10"/>
        </w:rPr>
        <w:t> </w:t>
      </w:r>
      <w:r>
        <w:rPr/>
        <w:t>determinado</w:t>
      </w:r>
      <w:r>
        <w:rPr>
          <w:spacing w:val="-9"/>
        </w:rPr>
        <w:t> </w:t>
      </w:r>
      <w:r>
        <w:rPr/>
        <w:t>de</w:t>
      </w:r>
      <w:r>
        <w:rPr>
          <w:spacing w:val="-8"/>
        </w:rPr>
        <w:t> </w:t>
      </w:r>
      <w:r>
        <w:rPr/>
        <w:t>até</w:t>
      </w:r>
      <w:r>
        <w:rPr>
          <w:spacing w:val="-10"/>
        </w:rPr>
        <w:t> </w:t>
      </w:r>
      <w:r>
        <w:rPr/>
        <w:t>12</w:t>
      </w:r>
      <w:r>
        <w:rPr>
          <w:spacing w:val="-8"/>
        </w:rPr>
        <w:t> </w:t>
      </w:r>
      <w:r>
        <w:rPr/>
        <w:t>meses.</w:t>
      </w:r>
      <w:r>
        <w:rPr>
          <w:spacing w:val="-3"/>
        </w:rPr>
        <w:t> </w:t>
      </w:r>
      <w:r>
        <w:rPr/>
        <w:t>A</w:t>
      </w:r>
      <w:r>
        <w:rPr>
          <w:spacing w:val="-9"/>
        </w:rPr>
        <w:t> </w:t>
      </w:r>
      <w:r>
        <w:rPr/>
        <w:t>Companhia</w:t>
      </w:r>
      <w:r>
        <w:rPr>
          <w:spacing w:val="-9"/>
        </w:rPr>
        <w:t> </w:t>
      </w:r>
      <w:r>
        <w:rPr/>
        <w:t>considera</w:t>
      </w:r>
      <w:r>
        <w:rPr>
          <w:spacing w:val="-3"/>
        </w:rPr>
        <w:t> </w:t>
      </w:r>
      <w:r>
        <w:rPr/>
        <w:t>uma</w:t>
      </w:r>
      <w:r>
        <w:rPr>
          <w:spacing w:val="-7"/>
        </w:rPr>
        <w:t> </w:t>
      </w:r>
      <w:r>
        <w:rPr/>
        <w:t>aplicação financeira com o próprio emissor em um montante conhecido de caixa que ficará aplicado por</w:t>
      </w:r>
      <w:r>
        <w:rPr>
          <w:spacing w:val="-16"/>
        </w:rPr>
        <w:t> </w:t>
      </w:r>
      <w:r>
        <w:rPr/>
        <w:t>um</w:t>
      </w:r>
      <w:r>
        <w:rPr>
          <w:spacing w:val="-15"/>
        </w:rPr>
        <w:t> </w:t>
      </w:r>
      <w:r>
        <w:rPr/>
        <w:t>prazo</w:t>
      </w:r>
      <w:r>
        <w:rPr>
          <w:spacing w:val="-15"/>
        </w:rPr>
        <w:t> </w:t>
      </w:r>
      <w:r>
        <w:rPr/>
        <w:t>e</w:t>
      </w:r>
      <w:r>
        <w:rPr>
          <w:spacing w:val="-16"/>
        </w:rPr>
        <w:t> </w:t>
      </w:r>
      <w:r>
        <w:rPr/>
        <w:t>rendimentos</w:t>
      </w:r>
      <w:r>
        <w:rPr>
          <w:spacing w:val="-15"/>
        </w:rPr>
        <w:t> </w:t>
      </w:r>
      <w:r>
        <w:rPr/>
        <w:t>anteriormente</w:t>
      </w:r>
      <w:r>
        <w:rPr>
          <w:spacing w:val="-15"/>
        </w:rPr>
        <w:t> </w:t>
      </w:r>
      <w:r>
        <w:rPr/>
        <w:t>determinados.</w:t>
      </w:r>
      <w:r>
        <w:rPr>
          <w:spacing w:val="-15"/>
        </w:rPr>
        <w:t> </w:t>
      </w:r>
      <w:r>
        <w:rPr/>
        <w:t>A</w:t>
      </w:r>
      <w:r>
        <w:rPr>
          <w:spacing w:val="-9"/>
        </w:rPr>
        <w:t> </w:t>
      </w:r>
      <w:r>
        <w:rPr/>
        <w:t>receita</w:t>
      </w:r>
      <w:r>
        <w:rPr>
          <w:spacing w:val="-14"/>
        </w:rPr>
        <w:t> </w:t>
      </w:r>
      <w:r>
        <w:rPr/>
        <w:t>com</w:t>
      </w:r>
      <w:r>
        <w:rPr>
          <w:spacing w:val="-15"/>
        </w:rPr>
        <w:t> </w:t>
      </w:r>
      <w:r>
        <w:rPr/>
        <w:t>a</w:t>
      </w:r>
      <w:r>
        <w:rPr>
          <w:spacing w:val="-13"/>
        </w:rPr>
        <w:t> </w:t>
      </w:r>
      <w:r>
        <w:rPr/>
        <w:t>renda</w:t>
      </w:r>
      <w:r>
        <w:rPr>
          <w:spacing w:val="-13"/>
        </w:rPr>
        <w:t> </w:t>
      </w:r>
      <w:r>
        <w:rPr/>
        <w:t>da</w:t>
      </w:r>
      <w:r>
        <w:rPr>
          <w:spacing w:val="-16"/>
        </w:rPr>
        <w:t> </w:t>
      </w:r>
      <w:r>
        <w:rPr/>
        <w:t>aplicação financeira é reconhecida no resultado quando for provável que os benefícios econômicos fluirão para a Companhia. As aplicações financeiras podem ser resgatas antes do prazo acordados, contudo, poderão sofrer alterações nos ganhos acordos inicialmente.</w:t>
      </w:r>
    </w:p>
    <w:p>
      <w:pPr>
        <w:pStyle w:val="BodyText"/>
        <w:spacing w:before="2"/>
      </w:pPr>
    </w:p>
    <w:p>
      <w:pPr>
        <w:pStyle w:val="Heading3"/>
        <w:numPr>
          <w:ilvl w:val="1"/>
          <w:numId w:val="23"/>
        </w:numPr>
        <w:tabs>
          <w:tab w:pos="1130" w:val="left" w:leader="none"/>
        </w:tabs>
        <w:spacing w:line="240" w:lineRule="auto" w:before="0" w:after="0"/>
        <w:ind w:left="1130" w:right="0" w:hanging="550"/>
        <w:jc w:val="left"/>
      </w:pPr>
      <w:bookmarkStart w:name="_bookmark27" w:id="28"/>
      <w:bookmarkEnd w:id="28"/>
      <w:r>
        <w:rPr>
          <w:b w:val="0"/>
        </w:rPr>
      </w:r>
      <w:r>
        <w:rPr>
          <w:spacing w:val="-2"/>
        </w:rPr>
        <w:t>Estoques</w:t>
      </w:r>
    </w:p>
    <w:p>
      <w:pPr>
        <w:pStyle w:val="BodyText"/>
        <w:spacing w:before="218"/>
        <w:ind w:left="1147" w:right="384"/>
        <w:jc w:val="both"/>
      </w:pPr>
      <w:r>
        <w:rPr/>
        <w:t>São contabilizados pelo custo ou valor líquido de realização, o</w:t>
      </w:r>
      <w:r>
        <w:rPr>
          <w:spacing w:val="-2"/>
        </w:rPr>
        <w:t> </w:t>
      </w:r>
      <w:r>
        <w:rPr/>
        <w:t>que for menor. Os estoques adquiridos são registrados pelo custo médio, deduzidos de bonificações recebidas de fornecedores. O custo médio de aquisição compreende o preço de compra, os impostos e tributos</w:t>
      </w:r>
      <w:r>
        <w:rPr>
          <w:spacing w:val="-2"/>
        </w:rPr>
        <w:t> </w:t>
      </w:r>
      <w:r>
        <w:rPr/>
        <w:t>não</w:t>
      </w:r>
      <w:r>
        <w:rPr>
          <w:spacing w:val="-2"/>
        </w:rPr>
        <w:t> </w:t>
      </w:r>
      <w:r>
        <w:rPr/>
        <w:t>recuperáveis, como</w:t>
      </w:r>
      <w:r>
        <w:rPr>
          <w:spacing w:val="-2"/>
        </w:rPr>
        <w:t> </w:t>
      </w:r>
      <w:r>
        <w:rPr/>
        <w:t>por exemplo,</w:t>
      </w:r>
      <w:r>
        <w:rPr>
          <w:spacing w:val="-2"/>
        </w:rPr>
        <w:t> </w:t>
      </w:r>
      <w:r>
        <w:rPr/>
        <w:t>o ICMS substituição</w:t>
      </w:r>
      <w:r>
        <w:rPr>
          <w:spacing w:val="-1"/>
        </w:rPr>
        <w:t> </w:t>
      </w:r>
      <w:r>
        <w:rPr/>
        <w:t>tributária</w:t>
      </w:r>
      <w:r>
        <w:rPr>
          <w:spacing w:val="-8"/>
        </w:rPr>
        <w:t> </w:t>
      </w:r>
      <w:r>
        <w:rPr/>
        <w:t>e outros custos diretamente</w:t>
      </w:r>
      <w:r>
        <w:rPr>
          <w:spacing w:val="-16"/>
        </w:rPr>
        <w:t> </w:t>
      </w:r>
      <w:r>
        <w:rPr/>
        <w:t>atribuíveis</w:t>
      </w:r>
      <w:r>
        <w:rPr>
          <w:spacing w:val="-14"/>
        </w:rPr>
        <w:t> </w:t>
      </w:r>
      <w:r>
        <w:rPr/>
        <w:t>à</w:t>
      </w:r>
      <w:r>
        <w:rPr>
          <w:spacing w:val="-14"/>
        </w:rPr>
        <w:t> </w:t>
      </w:r>
      <w:r>
        <w:rPr/>
        <w:t>aquisição.</w:t>
      </w:r>
      <w:r>
        <w:rPr>
          <w:spacing w:val="-15"/>
        </w:rPr>
        <w:t> </w:t>
      </w:r>
      <w:r>
        <w:rPr/>
        <w:t>O</w:t>
      </w:r>
      <w:r>
        <w:rPr>
          <w:spacing w:val="-15"/>
        </w:rPr>
        <w:t> </w:t>
      </w:r>
      <w:r>
        <w:rPr/>
        <w:t>valor</w:t>
      </w:r>
      <w:r>
        <w:rPr>
          <w:spacing w:val="-14"/>
        </w:rPr>
        <w:t> </w:t>
      </w:r>
      <w:r>
        <w:rPr/>
        <w:t>líquido</w:t>
      </w:r>
      <w:r>
        <w:rPr>
          <w:spacing w:val="-14"/>
        </w:rPr>
        <w:t> </w:t>
      </w:r>
      <w:r>
        <w:rPr/>
        <w:t>de</w:t>
      </w:r>
      <w:r>
        <w:rPr>
          <w:spacing w:val="-16"/>
        </w:rPr>
        <w:t> </w:t>
      </w:r>
      <w:r>
        <w:rPr/>
        <w:t>realização</w:t>
      </w:r>
      <w:r>
        <w:rPr>
          <w:spacing w:val="-13"/>
        </w:rPr>
        <w:t> </w:t>
      </w:r>
      <w:r>
        <w:rPr/>
        <w:t>é</w:t>
      </w:r>
      <w:r>
        <w:rPr>
          <w:spacing w:val="-14"/>
        </w:rPr>
        <w:t> </w:t>
      </w:r>
      <w:r>
        <w:rPr/>
        <w:t>o</w:t>
      </w:r>
      <w:r>
        <w:rPr>
          <w:spacing w:val="-14"/>
        </w:rPr>
        <w:t> </w:t>
      </w:r>
      <w:r>
        <w:rPr/>
        <w:t>preço</w:t>
      </w:r>
      <w:r>
        <w:rPr>
          <w:spacing w:val="-16"/>
        </w:rPr>
        <w:t> </w:t>
      </w:r>
      <w:r>
        <w:rPr/>
        <w:t>de</w:t>
      </w:r>
      <w:r>
        <w:rPr>
          <w:spacing w:val="-11"/>
        </w:rPr>
        <w:t> </w:t>
      </w:r>
      <w:r>
        <w:rPr/>
        <w:t>venda</w:t>
      </w:r>
      <w:r>
        <w:rPr>
          <w:spacing w:val="-14"/>
        </w:rPr>
        <w:t> </w:t>
      </w:r>
      <w:r>
        <w:rPr/>
        <w:t>no</w:t>
      </w:r>
      <w:r>
        <w:rPr>
          <w:spacing w:val="-16"/>
        </w:rPr>
        <w:t> </w:t>
      </w:r>
      <w:r>
        <w:rPr/>
        <w:t>curso normal</w:t>
      </w:r>
      <w:r>
        <w:rPr>
          <w:spacing w:val="-1"/>
        </w:rPr>
        <w:t> </w:t>
      </w:r>
      <w:r>
        <w:rPr/>
        <w:t>dos</w:t>
      </w:r>
      <w:r>
        <w:rPr>
          <w:spacing w:val="-1"/>
        </w:rPr>
        <w:t> </w:t>
      </w:r>
      <w:r>
        <w:rPr/>
        <w:t>negócios, deduzidos</w:t>
      </w:r>
      <w:r>
        <w:rPr>
          <w:spacing w:val="-1"/>
        </w:rPr>
        <w:t> </w:t>
      </w:r>
      <w:r>
        <w:rPr/>
        <w:t>os custos</w:t>
      </w:r>
      <w:r>
        <w:rPr>
          <w:spacing w:val="-1"/>
        </w:rPr>
        <w:t> </w:t>
      </w:r>
      <w:r>
        <w:rPr/>
        <w:t>estimados necessários para efetuar</w:t>
      </w:r>
      <w:r>
        <w:rPr>
          <w:spacing w:val="-1"/>
        </w:rPr>
        <w:t> </w:t>
      </w:r>
      <w:r>
        <w:rPr/>
        <w:t>a</w:t>
      </w:r>
      <w:r>
        <w:rPr>
          <w:spacing w:val="-1"/>
        </w:rPr>
        <w:t> </w:t>
      </w:r>
      <w:r>
        <w:rPr/>
        <w:t>venda.</w:t>
      </w:r>
      <w:r>
        <w:rPr>
          <w:spacing w:val="-1"/>
        </w:rPr>
        <w:t> </w:t>
      </w:r>
      <w:r>
        <w:rPr/>
        <w:t>Os estoques são reduzidos pela provisão para perdas e quebras,</w:t>
      </w:r>
      <w:r>
        <w:rPr>
          <w:spacing w:val="-2"/>
        </w:rPr>
        <w:t> </w:t>
      </w:r>
      <w:r>
        <w:rPr/>
        <w:t>as quais são trimestralmente analisadas e avaliadas quanto à sua adequação.</w:t>
      </w:r>
    </w:p>
    <w:p>
      <w:pPr>
        <w:pStyle w:val="BodyText"/>
        <w:rPr>
          <w:sz w:val="20"/>
        </w:rPr>
      </w:pPr>
    </w:p>
    <w:p>
      <w:pPr>
        <w:pStyle w:val="BodyText"/>
        <w:rPr>
          <w:sz w:val="20"/>
        </w:rPr>
      </w:pPr>
    </w:p>
    <w:p>
      <w:pPr>
        <w:pStyle w:val="BodyText"/>
        <w:rPr>
          <w:sz w:val="20"/>
        </w:rPr>
      </w:pPr>
    </w:p>
    <w:p>
      <w:pPr>
        <w:pStyle w:val="BodyText"/>
        <w:spacing w:before="85"/>
        <w:rPr>
          <w:sz w:val="20"/>
        </w:rPr>
      </w:pPr>
    </w:p>
    <w:p>
      <w:pPr>
        <w:spacing w:line="213" w:lineRule="exact" w:before="0"/>
        <w:ind w:left="153" w:right="0" w:firstLine="0"/>
        <w:jc w:val="left"/>
        <w:rPr>
          <w:sz w:val="20"/>
        </w:rPr>
      </w:pPr>
      <w:r>
        <w:rPr>
          <w:spacing w:val="-5"/>
          <w:sz w:val="20"/>
        </w:rPr>
        <w:t>29</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1088">
                <wp:simplePos x="0" y="0"/>
                <wp:positionH relativeFrom="page">
                  <wp:posOffset>9525</wp:posOffset>
                </wp:positionH>
                <wp:positionV relativeFrom="page">
                  <wp:posOffset>0</wp:posOffset>
                </wp:positionV>
                <wp:extent cx="7762875" cy="10058400"/>
                <wp:effectExtent l="0" t="0" r="0" b="0"/>
                <wp:wrapNone/>
                <wp:docPr id="133" name="Group 133"/>
                <wp:cNvGraphicFramePr>
                  <a:graphicFrameLocks/>
                </wp:cNvGraphicFramePr>
                <a:graphic>
                  <a:graphicData uri="http://schemas.microsoft.com/office/word/2010/wordprocessingGroup">
                    <wpg:wgp>
                      <wpg:cNvPr id="133" name="Group 133"/>
                      <wpg:cNvGrpSpPr/>
                      <wpg:grpSpPr>
                        <a:xfrm>
                          <a:off x="0" y="0"/>
                          <a:ext cx="7762875" cy="10058400"/>
                          <a:chExt cx="7762875" cy="10058400"/>
                        </a:xfrm>
                      </wpg:grpSpPr>
                      <pic:pic>
                        <pic:nvPicPr>
                          <pic:cNvPr id="134" name="Image 134"/>
                          <pic:cNvPicPr/>
                        </pic:nvPicPr>
                        <pic:blipFill>
                          <a:blip r:embed="rId34" cstate="print"/>
                          <a:stretch>
                            <a:fillRect/>
                          </a:stretch>
                        </pic:blipFill>
                        <pic:spPr>
                          <a:xfrm>
                            <a:off x="780632" y="0"/>
                            <a:ext cx="6970812" cy="10058400"/>
                          </a:xfrm>
                          <a:prstGeom prst="rect">
                            <a:avLst/>
                          </a:prstGeom>
                        </pic:spPr>
                      </pic:pic>
                      <pic:pic>
                        <pic:nvPicPr>
                          <pic:cNvPr id="135" name="Image 135"/>
                          <pic:cNvPicPr/>
                        </pic:nvPicPr>
                        <pic:blipFill>
                          <a:blip r:embed="rId18" cstate="print"/>
                          <a:stretch>
                            <a:fillRect/>
                          </a:stretch>
                        </pic:blipFill>
                        <pic:spPr>
                          <a:xfrm>
                            <a:off x="0" y="9525"/>
                            <a:ext cx="7762875" cy="915034"/>
                          </a:xfrm>
                          <a:prstGeom prst="rect">
                            <a:avLst/>
                          </a:prstGeom>
                        </pic:spPr>
                      </pic:pic>
                      <wps:wsp>
                        <wps:cNvPr id="136" name="Graphic 136"/>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5392" id="docshapegroup126" coordorigin="15,0" coordsize="12225,15840">
                <v:shape style="position:absolute;left:1244;top:0;width:10978;height:15840" type="#_x0000_t75" id="docshape127" stroked="false">
                  <v:imagedata r:id="rId34" o:title=""/>
                </v:shape>
                <v:shape style="position:absolute;left:15;top:15;width:12225;height:1441" type="#_x0000_t75" id="docshape128" stroked="false">
                  <v:imagedata r:id="rId18" o:title=""/>
                </v:shape>
                <v:shape style="position:absolute;left:10116;top:14987;width:927;height:355" id="docshape129"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25"/>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Heading3"/>
        <w:numPr>
          <w:ilvl w:val="1"/>
          <w:numId w:val="23"/>
        </w:numPr>
        <w:tabs>
          <w:tab w:pos="1135" w:val="left" w:leader="none"/>
        </w:tabs>
        <w:spacing w:line="240" w:lineRule="auto" w:before="252" w:after="0"/>
        <w:ind w:left="1135" w:right="0" w:hanging="555"/>
        <w:jc w:val="left"/>
      </w:pPr>
      <w:bookmarkStart w:name="_bookmark28" w:id="29"/>
      <w:bookmarkEnd w:id="29"/>
      <w:r>
        <w:rPr>
          <w:b w:val="0"/>
        </w:rPr>
      </w:r>
      <w:r>
        <w:rPr/>
        <w:t>Contas</w:t>
      </w:r>
      <w:r>
        <w:rPr>
          <w:spacing w:val="-5"/>
        </w:rPr>
        <w:t> </w:t>
      </w:r>
      <w:r>
        <w:rPr/>
        <w:t>a</w:t>
      </w:r>
      <w:r>
        <w:rPr>
          <w:spacing w:val="-5"/>
        </w:rPr>
        <w:t> </w:t>
      </w:r>
      <w:r>
        <w:rPr>
          <w:spacing w:val="-2"/>
        </w:rPr>
        <w:t>receber</w:t>
      </w:r>
    </w:p>
    <w:p>
      <w:pPr>
        <w:pStyle w:val="BodyText"/>
        <w:spacing w:before="140"/>
        <w:ind w:left="1147" w:right="383"/>
        <w:jc w:val="both"/>
      </w:pPr>
      <w:r>
        <w:rPr/>
        <w:t>São</w:t>
      </w:r>
      <w:r>
        <w:rPr>
          <w:spacing w:val="-13"/>
        </w:rPr>
        <w:t> </w:t>
      </w:r>
      <w:r>
        <w:rPr/>
        <w:t>registradas</w:t>
      </w:r>
      <w:r>
        <w:rPr>
          <w:spacing w:val="-13"/>
        </w:rPr>
        <w:t> </w:t>
      </w:r>
      <w:r>
        <w:rPr/>
        <w:t>e</w:t>
      </w:r>
      <w:r>
        <w:rPr>
          <w:spacing w:val="-13"/>
        </w:rPr>
        <w:t> </w:t>
      </w:r>
      <w:r>
        <w:rPr/>
        <w:t>mantidas</w:t>
      </w:r>
      <w:r>
        <w:rPr>
          <w:spacing w:val="-14"/>
        </w:rPr>
        <w:t> </w:t>
      </w:r>
      <w:r>
        <w:rPr/>
        <w:t>nos</w:t>
      </w:r>
      <w:r>
        <w:rPr>
          <w:spacing w:val="-15"/>
        </w:rPr>
        <w:t> </w:t>
      </w:r>
      <w:r>
        <w:rPr/>
        <w:t>balanços</w:t>
      </w:r>
      <w:r>
        <w:rPr>
          <w:spacing w:val="-13"/>
        </w:rPr>
        <w:t> </w:t>
      </w:r>
      <w:r>
        <w:rPr/>
        <w:t>pelos</w:t>
      </w:r>
      <w:r>
        <w:rPr>
          <w:spacing w:val="-10"/>
        </w:rPr>
        <w:t> </w:t>
      </w:r>
      <w:r>
        <w:rPr/>
        <w:t>valores</w:t>
      </w:r>
      <w:r>
        <w:rPr>
          <w:spacing w:val="-15"/>
        </w:rPr>
        <w:t> </w:t>
      </w:r>
      <w:r>
        <w:rPr/>
        <w:t>das</w:t>
      </w:r>
      <w:r>
        <w:rPr>
          <w:spacing w:val="-15"/>
        </w:rPr>
        <w:t> </w:t>
      </w:r>
      <w:r>
        <w:rPr/>
        <w:t>vendas</w:t>
      </w:r>
      <w:r>
        <w:rPr>
          <w:spacing w:val="-12"/>
        </w:rPr>
        <w:t> </w:t>
      </w:r>
      <w:r>
        <w:rPr/>
        <w:t>ajustado</w:t>
      </w:r>
      <w:r>
        <w:rPr>
          <w:spacing w:val="-14"/>
        </w:rPr>
        <w:t> </w:t>
      </w:r>
      <w:r>
        <w:rPr/>
        <w:t>a</w:t>
      </w:r>
      <w:r>
        <w:rPr>
          <w:spacing w:val="-8"/>
        </w:rPr>
        <w:t> </w:t>
      </w:r>
      <w:r>
        <w:rPr/>
        <w:t>valor</w:t>
      </w:r>
      <w:r>
        <w:rPr>
          <w:spacing w:val="-13"/>
        </w:rPr>
        <w:t> </w:t>
      </w:r>
      <w:r>
        <w:rPr/>
        <w:t>presente quando aplicável, e deduzidas das perdas estimadas com créditos de liquidação duvidosa, que é constituída com base no histórico de perdas e na análise de risco da totalidade da carteira de clientes e respectiva probabilidade de recebimento. As contas a receber são ativos financeiros não derivativos com pagamentos fixos sem cotação em mercado ativo. Após mensuração inicial, esses ativos financeiros são subsequentemente mensurados ao custo amortizado segundo o método de taxa efetiva de juros. As despesas decorrentes da perda do valor recuperável são reconhecidas na demonstração do resultado do exercício.</w:t>
      </w:r>
    </w:p>
    <w:p>
      <w:pPr>
        <w:pStyle w:val="Heading3"/>
        <w:numPr>
          <w:ilvl w:val="1"/>
          <w:numId w:val="23"/>
        </w:numPr>
        <w:tabs>
          <w:tab w:pos="1192" w:val="left" w:leader="none"/>
        </w:tabs>
        <w:spacing w:line="240" w:lineRule="auto" w:before="253" w:after="0"/>
        <w:ind w:left="1192" w:right="0" w:hanging="612"/>
        <w:jc w:val="left"/>
      </w:pPr>
      <w:bookmarkStart w:name="_bookmark29" w:id="30"/>
      <w:bookmarkEnd w:id="30"/>
      <w:r>
        <w:rPr>
          <w:b w:val="0"/>
        </w:rPr>
      </w:r>
      <w:r>
        <w:rPr>
          <w:spacing w:val="-2"/>
        </w:rPr>
        <w:t>Imobilizado</w:t>
      </w:r>
    </w:p>
    <w:p>
      <w:pPr>
        <w:pStyle w:val="BodyText"/>
        <w:spacing w:before="2"/>
        <w:rPr>
          <w:b/>
        </w:rPr>
      </w:pPr>
    </w:p>
    <w:p>
      <w:pPr>
        <w:pStyle w:val="BodyText"/>
        <w:ind w:left="1147" w:right="383"/>
        <w:jc w:val="both"/>
      </w:pPr>
      <w:r>
        <w:rPr/>
        <w:t>O imobilizado é demonstrado ao valor de custo de aquisição ou construção, deduzido das respectivas depreciações acumuladas, exceto terrenos e obras em andamento. Juros incorridos são capitalizados durante a fase de construção dos bens, para</w:t>
      </w:r>
      <w:r>
        <w:rPr>
          <w:spacing w:val="-1"/>
        </w:rPr>
        <w:t> </w:t>
      </w:r>
      <w:r>
        <w:rPr/>
        <w:t>ativos elegíveis e quando aplicável. A depreciação é calculada e reconhecida com base na vida útil estimada de cada ativo</w:t>
      </w:r>
      <w:r>
        <w:rPr>
          <w:spacing w:val="-2"/>
        </w:rPr>
        <w:t> </w:t>
      </w:r>
      <w:r>
        <w:rPr/>
        <w:t>ou família de</w:t>
      </w:r>
      <w:r>
        <w:rPr>
          <w:spacing w:val="-2"/>
        </w:rPr>
        <w:t> </w:t>
      </w:r>
      <w:r>
        <w:rPr/>
        <w:t>ativos, pelo</w:t>
      </w:r>
      <w:r>
        <w:rPr>
          <w:spacing w:val="-2"/>
        </w:rPr>
        <w:t> </w:t>
      </w:r>
      <w:r>
        <w:rPr/>
        <w:t>método linear,</w:t>
      </w:r>
      <w:r>
        <w:rPr>
          <w:spacing w:val="-2"/>
        </w:rPr>
        <w:t> </w:t>
      </w:r>
      <w:r>
        <w:rPr/>
        <w:t>de</w:t>
      </w:r>
      <w:r>
        <w:rPr>
          <w:spacing w:val="-2"/>
        </w:rPr>
        <w:t> </w:t>
      </w:r>
      <w:r>
        <w:rPr/>
        <w:t>modo</w:t>
      </w:r>
      <w:r>
        <w:rPr>
          <w:spacing w:val="-2"/>
        </w:rPr>
        <w:t> </w:t>
      </w:r>
      <w:r>
        <w:rPr/>
        <w:t>que seu valor residual</w:t>
      </w:r>
      <w:r>
        <w:rPr>
          <w:spacing w:val="-2"/>
        </w:rPr>
        <w:t> </w:t>
      </w:r>
      <w:r>
        <w:rPr/>
        <w:t>após sua vida útil seja integralmente baixado. A vida útil estimada e consequentemente as taxas de</w:t>
      </w:r>
      <w:r>
        <w:rPr>
          <w:spacing w:val="-2"/>
        </w:rPr>
        <w:t> </w:t>
      </w:r>
      <w:r>
        <w:rPr/>
        <w:t>depreciação</w:t>
      </w:r>
      <w:r>
        <w:rPr>
          <w:spacing w:val="-2"/>
        </w:rPr>
        <w:t> </w:t>
      </w:r>
      <w:r>
        <w:rPr/>
        <w:t>são</w:t>
      </w:r>
      <w:r>
        <w:rPr>
          <w:spacing w:val="-6"/>
        </w:rPr>
        <w:t> </w:t>
      </w:r>
      <w:r>
        <w:rPr/>
        <w:t>revisadas</w:t>
      </w:r>
      <w:r>
        <w:rPr>
          <w:spacing w:val="-2"/>
        </w:rPr>
        <w:t> </w:t>
      </w:r>
      <w:r>
        <w:rPr/>
        <w:t>anualmente</w:t>
      </w:r>
      <w:r>
        <w:rPr>
          <w:spacing w:val="-2"/>
        </w:rPr>
        <w:t> </w:t>
      </w:r>
      <w:r>
        <w:rPr/>
        <w:t>ao</w:t>
      </w:r>
      <w:r>
        <w:rPr>
          <w:spacing w:val="-7"/>
        </w:rPr>
        <w:t> </w:t>
      </w:r>
      <w:r>
        <w:rPr/>
        <w:t>final</w:t>
      </w:r>
      <w:r>
        <w:rPr>
          <w:spacing w:val="-8"/>
        </w:rPr>
        <w:t> </w:t>
      </w:r>
      <w:r>
        <w:rPr/>
        <w:t>do</w:t>
      </w:r>
      <w:r>
        <w:rPr>
          <w:spacing w:val="-2"/>
        </w:rPr>
        <w:t> </w:t>
      </w:r>
      <w:r>
        <w:rPr/>
        <w:t>exercício,</w:t>
      </w:r>
      <w:r>
        <w:rPr>
          <w:spacing w:val="-2"/>
        </w:rPr>
        <w:t> </w:t>
      </w:r>
      <w:r>
        <w:rPr/>
        <w:t>sendo</w:t>
      </w:r>
      <w:r>
        <w:rPr>
          <w:spacing w:val="-2"/>
        </w:rPr>
        <w:t> </w:t>
      </w:r>
      <w:r>
        <w:rPr/>
        <w:t>o</w:t>
      </w:r>
      <w:r>
        <w:rPr>
          <w:spacing w:val="-2"/>
        </w:rPr>
        <w:t> </w:t>
      </w:r>
      <w:r>
        <w:rPr/>
        <w:t>efeito</w:t>
      </w:r>
      <w:r>
        <w:rPr>
          <w:spacing w:val="-2"/>
        </w:rPr>
        <w:t> </w:t>
      </w:r>
      <w:r>
        <w:rPr/>
        <w:t>de</w:t>
      </w:r>
      <w:r>
        <w:rPr>
          <w:spacing w:val="-6"/>
        </w:rPr>
        <w:t> </w:t>
      </w:r>
      <w:r>
        <w:rPr/>
        <w:t>quaisquer mudanças nestas estimativas tratados prospectivamente.</w:t>
      </w:r>
    </w:p>
    <w:p>
      <w:pPr>
        <w:pStyle w:val="BodyText"/>
        <w:spacing w:before="252"/>
        <w:ind w:left="1147" w:right="384"/>
        <w:jc w:val="both"/>
      </w:pPr>
      <w:r>
        <w:rPr/>
        <w:t>Um</w:t>
      </w:r>
      <w:r>
        <w:rPr>
          <w:spacing w:val="-3"/>
        </w:rPr>
        <w:t> </w:t>
      </w:r>
      <w:r>
        <w:rPr/>
        <w:t>item</w:t>
      </w:r>
      <w:r>
        <w:rPr>
          <w:spacing w:val="-3"/>
        </w:rPr>
        <w:t> </w:t>
      </w:r>
      <w:r>
        <w:rPr/>
        <w:t>do</w:t>
      </w:r>
      <w:r>
        <w:rPr>
          <w:spacing w:val="-3"/>
        </w:rPr>
        <w:t> </w:t>
      </w:r>
      <w:r>
        <w:rPr/>
        <w:t>imobilizado</w:t>
      </w:r>
      <w:r>
        <w:rPr>
          <w:spacing w:val="-3"/>
        </w:rPr>
        <w:t> </w:t>
      </w:r>
      <w:r>
        <w:rPr/>
        <w:t>é</w:t>
      </w:r>
      <w:r>
        <w:rPr>
          <w:spacing w:val="-2"/>
        </w:rPr>
        <w:t> </w:t>
      </w:r>
      <w:r>
        <w:rPr/>
        <w:t>baixado</w:t>
      </w:r>
      <w:r>
        <w:rPr>
          <w:spacing w:val="-3"/>
        </w:rPr>
        <w:t> </w:t>
      </w:r>
      <w:r>
        <w:rPr/>
        <w:t>após</w:t>
      </w:r>
      <w:r>
        <w:rPr>
          <w:spacing w:val="-3"/>
        </w:rPr>
        <w:t> </w:t>
      </w:r>
      <w:r>
        <w:rPr/>
        <w:t>alienação</w:t>
      </w:r>
      <w:r>
        <w:rPr>
          <w:spacing w:val="-3"/>
        </w:rPr>
        <w:t> </w:t>
      </w:r>
      <w:r>
        <w:rPr/>
        <w:t>ou</w:t>
      </w:r>
      <w:r>
        <w:rPr>
          <w:spacing w:val="-3"/>
        </w:rPr>
        <w:t> </w:t>
      </w:r>
      <w:r>
        <w:rPr/>
        <w:t>quando</w:t>
      </w:r>
      <w:r>
        <w:rPr>
          <w:spacing w:val="-3"/>
        </w:rPr>
        <w:t> </w:t>
      </w:r>
      <w:r>
        <w:rPr/>
        <w:t>não</w:t>
      </w:r>
      <w:r>
        <w:rPr>
          <w:spacing w:val="-3"/>
        </w:rPr>
        <w:t> </w:t>
      </w:r>
      <w:r>
        <w:rPr/>
        <w:t>há</w:t>
      </w:r>
      <w:r>
        <w:rPr>
          <w:spacing w:val="-3"/>
        </w:rPr>
        <w:t> </w:t>
      </w:r>
      <w:r>
        <w:rPr/>
        <w:t>benefícios</w:t>
      </w:r>
      <w:r>
        <w:rPr>
          <w:spacing w:val="-3"/>
        </w:rPr>
        <w:t> </w:t>
      </w:r>
      <w:r>
        <w:rPr/>
        <w:t>econômicos futuros resultantes de seu uso contínuo. Ganhos ou perdas na venda ou baixa são reconhecidos no resultado quando incorridos. A política contábil relacionada à redução ao valor recuperável de ativos imobilizados está descrita na nota explicativa 2.15.</w:t>
      </w:r>
    </w:p>
    <w:p>
      <w:pPr>
        <w:pStyle w:val="Heading3"/>
        <w:numPr>
          <w:ilvl w:val="1"/>
          <w:numId w:val="23"/>
        </w:numPr>
        <w:tabs>
          <w:tab w:pos="1192" w:val="left" w:leader="none"/>
        </w:tabs>
        <w:spacing w:line="240" w:lineRule="auto" w:before="251" w:after="0"/>
        <w:ind w:left="1192" w:right="0" w:hanging="612"/>
        <w:jc w:val="left"/>
      </w:pPr>
      <w:bookmarkStart w:name="_bookmark30" w:id="31"/>
      <w:bookmarkEnd w:id="31"/>
      <w:r>
        <w:rPr>
          <w:b w:val="0"/>
        </w:rPr>
      </w:r>
      <w:r>
        <w:rPr/>
        <w:t>Ativos</w:t>
      </w:r>
      <w:r>
        <w:rPr>
          <w:spacing w:val="-5"/>
        </w:rPr>
        <w:t> </w:t>
      </w:r>
      <w:r>
        <w:rPr>
          <w:spacing w:val="-2"/>
        </w:rPr>
        <w:t>intangíveis</w:t>
      </w:r>
    </w:p>
    <w:p>
      <w:pPr>
        <w:pStyle w:val="BodyText"/>
        <w:spacing w:before="3"/>
        <w:rPr>
          <w:b/>
        </w:rPr>
      </w:pPr>
    </w:p>
    <w:p>
      <w:pPr>
        <w:pStyle w:val="BodyText"/>
        <w:ind w:left="1147" w:right="386"/>
        <w:jc w:val="both"/>
      </w:pPr>
      <w:r>
        <w:rPr/>
        <w:t>Ativos</w:t>
      </w:r>
      <w:r>
        <w:rPr>
          <w:spacing w:val="-3"/>
        </w:rPr>
        <w:t> </w:t>
      </w:r>
      <w:r>
        <w:rPr/>
        <w:t>intangíveis</w:t>
      </w:r>
      <w:r>
        <w:rPr>
          <w:spacing w:val="-3"/>
        </w:rPr>
        <w:t> </w:t>
      </w:r>
      <w:r>
        <w:rPr/>
        <w:t>adquiridos</w:t>
      </w:r>
      <w:r>
        <w:rPr>
          <w:spacing w:val="-3"/>
        </w:rPr>
        <w:t> </w:t>
      </w:r>
      <w:r>
        <w:rPr/>
        <w:t>separadamente são</w:t>
      </w:r>
      <w:r>
        <w:rPr>
          <w:spacing w:val="-3"/>
        </w:rPr>
        <w:t> </w:t>
      </w:r>
      <w:r>
        <w:rPr/>
        <w:t>mensurados</w:t>
      </w:r>
      <w:r>
        <w:rPr>
          <w:spacing w:val="-3"/>
        </w:rPr>
        <w:t> </w:t>
      </w:r>
      <w:r>
        <w:rPr/>
        <w:t>ao</w:t>
      </w:r>
      <w:r>
        <w:rPr>
          <w:spacing w:val="-3"/>
        </w:rPr>
        <w:t> </w:t>
      </w:r>
      <w:r>
        <w:rPr/>
        <w:t>custo</w:t>
      </w:r>
      <w:r>
        <w:rPr>
          <w:spacing w:val="-3"/>
        </w:rPr>
        <w:t> </w:t>
      </w:r>
      <w:r>
        <w:rPr/>
        <w:t>no</w:t>
      </w:r>
      <w:r>
        <w:rPr>
          <w:spacing w:val="-3"/>
        </w:rPr>
        <w:t> </w:t>
      </w:r>
      <w:r>
        <w:rPr/>
        <w:t>momento</w:t>
      </w:r>
      <w:r>
        <w:rPr>
          <w:spacing w:val="-3"/>
        </w:rPr>
        <w:t> </w:t>
      </w:r>
      <w:r>
        <w:rPr/>
        <w:t>do seu reconhecimento inicial. Após o reconhecimento inicial, os ativos intangíveis são apresentados ao custo, menos amortização acumulada e perdas acumuladas de valor recuperável. Não há ativos intangíveis gerados internamente. Ativos intangíveis com vida definida</w:t>
      </w:r>
      <w:r>
        <w:rPr>
          <w:spacing w:val="-7"/>
        </w:rPr>
        <w:t> </w:t>
      </w:r>
      <w:r>
        <w:rPr/>
        <w:t>são</w:t>
      </w:r>
      <w:r>
        <w:rPr>
          <w:spacing w:val="-12"/>
        </w:rPr>
        <w:t> </w:t>
      </w:r>
      <w:r>
        <w:rPr/>
        <w:t>amortizados</w:t>
      </w:r>
      <w:r>
        <w:rPr>
          <w:spacing w:val="-11"/>
        </w:rPr>
        <w:t> </w:t>
      </w:r>
      <w:r>
        <w:rPr/>
        <w:t>ao</w:t>
      </w:r>
      <w:r>
        <w:rPr>
          <w:spacing w:val="-12"/>
        </w:rPr>
        <w:t> </w:t>
      </w:r>
      <w:r>
        <w:rPr/>
        <w:t>longo</w:t>
      </w:r>
      <w:r>
        <w:rPr>
          <w:spacing w:val="-10"/>
        </w:rPr>
        <w:t> </w:t>
      </w:r>
      <w:r>
        <w:rPr/>
        <w:t>da</w:t>
      </w:r>
      <w:r>
        <w:rPr>
          <w:spacing w:val="-8"/>
        </w:rPr>
        <w:t> </w:t>
      </w:r>
      <w:r>
        <w:rPr/>
        <w:t>vida</w:t>
      </w:r>
      <w:r>
        <w:rPr>
          <w:spacing w:val="-12"/>
        </w:rPr>
        <w:t> </w:t>
      </w:r>
      <w:r>
        <w:rPr/>
        <w:t>útil</w:t>
      </w:r>
      <w:r>
        <w:rPr>
          <w:spacing w:val="-11"/>
        </w:rPr>
        <w:t> </w:t>
      </w:r>
      <w:r>
        <w:rPr/>
        <w:t>econômica</w:t>
      </w:r>
      <w:r>
        <w:rPr>
          <w:spacing w:val="-12"/>
        </w:rPr>
        <w:t> </w:t>
      </w:r>
      <w:r>
        <w:rPr/>
        <w:t>e</w:t>
      </w:r>
      <w:r>
        <w:rPr>
          <w:spacing w:val="-10"/>
        </w:rPr>
        <w:t> </w:t>
      </w:r>
      <w:r>
        <w:rPr/>
        <w:t>avaliados</w:t>
      </w:r>
      <w:r>
        <w:rPr>
          <w:spacing w:val="-10"/>
        </w:rPr>
        <w:t> </w:t>
      </w:r>
      <w:r>
        <w:rPr/>
        <w:t>em</w:t>
      </w:r>
      <w:r>
        <w:rPr>
          <w:spacing w:val="-11"/>
        </w:rPr>
        <w:t> </w:t>
      </w:r>
      <w:r>
        <w:rPr/>
        <w:t>relação</w:t>
      </w:r>
      <w:r>
        <w:rPr>
          <w:spacing w:val="-11"/>
        </w:rPr>
        <w:t> </w:t>
      </w:r>
      <w:r>
        <w:rPr/>
        <w:t>à</w:t>
      </w:r>
      <w:r>
        <w:rPr>
          <w:spacing w:val="-14"/>
        </w:rPr>
        <w:t> </w:t>
      </w:r>
      <w:r>
        <w:rPr/>
        <w:t>perda</w:t>
      </w:r>
      <w:r>
        <w:rPr>
          <w:spacing w:val="-10"/>
        </w:rPr>
        <w:t> </w:t>
      </w:r>
      <w:r>
        <w:rPr/>
        <w:t>por redução</w:t>
      </w:r>
      <w:r>
        <w:rPr>
          <w:spacing w:val="-3"/>
        </w:rPr>
        <w:t> </w:t>
      </w:r>
      <w:r>
        <w:rPr/>
        <w:t>ao</w:t>
      </w:r>
      <w:r>
        <w:rPr>
          <w:spacing w:val="-9"/>
        </w:rPr>
        <w:t> </w:t>
      </w:r>
      <w:r>
        <w:rPr/>
        <w:t>valor</w:t>
      </w:r>
      <w:r>
        <w:rPr>
          <w:spacing w:val="-3"/>
        </w:rPr>
        <w:t> </w:t>
      </w:r>
      <w:r>
        <w:rPr/>
        <w:t>recuperável</w:t>
      </w:r>
      <w:r>
        <w:rPr>
          <w:spacing w:val="-3"/>
        </w:rPr>
        <w:t> </w:t>
      </w:r>
      <w:r>
        <w:rPr/>
        <w:t>sempre</w:t>
      </w:r>
      <w:r>
        <w:rPr>
          <w:spacing w:val="-3"/>
        </w:rPr>
        <w:t> </w:t>
      </w:r>
      <w:r>
        <w:rPr/>
        <w:t>que</w:t>
      </w:r>
      <w:r>
        <w:rPr>
          <w:spacing w:val="-3"/>
        </w:rPr>
        <w:t> </w:t>
      </w:r>
      <w:r>
        <w:rPr/>
        <w:t>houver</w:t>
      </w:r>
      <w:r>
        <w:rPr>
          <w:spacing w:val="-3"/>
        </w:rPr>
        <w:t> </w:t>
      </w:r>
      <w:r>
        <w:rPr/>
        <w:t>indicação</w:t>
      </w:r>
      <w:r>
        <w:rPr>
          <w:spacing w:val="-8"/>
        </w:rPr>
        <w:t> </w:t>
      </w:r>
      <w:r>
        <w:rPr/>
        <w:t>de</w:t>
      </w:r>
      <w:r>
        <w:rPr>
          <w:spacing w:val="-3"/>
        </w:rPr>
        <w:t> </w:t>
      </w:r>
      <w:r>
        <w:rPr/>
        <w:t>perda</w:t>
      </w:r>
      <w:r>
        <w:rPr>
          <w:spacing w:val="-3"/>
        </w:rPr>
        <w:t> </w:t>
      </w:r>
      <w:r>
        <w:rPr/>
        <w:t>de</w:t>
      </w:r>
      <w:r>
        <w:rPr>
          <w:spacing w:val="-3"/>
        </w:rPr>
        <w:t> </w:t>
      </w:r>
      <w:r>
        <w:rPr/>
        <w:t>valor</w:t>
      </w:r>
      <w:r>
        <w:rPr>
          <w:spacing w:val="-7"/>
        </w:rPr>
        <w:t> </w:t>
      </w:r>
      <w:r>
        <w:rPr/>
        <w:t>econômico</w:t>
      </w:r>
      <w:r>
        <w:rPr>
          <w:spacing w:val="-9"/>
        </w:rPr>
        <w:t> </w:t>
      </w:r>
      <w:r>
        <w:rPr/>
        <w:t>do ativo.</w:t>
      </w:r>
      <w:r>
        <w:rPr>
          <w:spacing w:val="-2"/>
        </w:rPr>
        <w:t> </w:t>
      </w:r>
      <w:r>
        <w:rPr/>
        <w:t>O período e</w:t>
      </w:r>
      <w:r>
        <w:rPr>
          <w:spacing w:val="-2"/>
        </w:rPr>
        <w:t> </w:t>
      </w:r>
      <w:r>
        <w:rPr/>
        <w:t>o método de amortização para</w:t>
      </w:r>
      <w:r>
        <w:rPr>
          <w:spacing w:val="-2"/>
        </w:rPr>
        <w:t> </w:t>
      </w:r>
      <w:r>
        <w:rPr/>
        <w:t>um ativo intangível com vida definida são revisados no mínimo ao final de cada exercício social.</w:t>
      </w:r>
      <w:r>
        <w:rPr>
          <w:spacing w:val="40"/>
        </w:rPr>
        <w:t> </w:t>
      </w:r>
      <w:r>
        <w:rPr/>
        <w:t>Mudanças na vida útil estimada, ou no consumo esperado dos benefícios econômicos futuros desses ativos são contabilizadas por meio de mudanças no período ou método de amortização, conforme o caso, sendo tratadas</w:t>
      </w:r>
      <w:r>
        <w:rPr>
          <w:spacing w:val="-7"/>
        </w:rPr>
        <w:t> </w:t>
      </w:r>
      <w:r>
        <w:rPr/>
        <w:t>como</w:t>
      </w:r>
      <w:r>
        <w:rPr>
          <w:spacing w:val="-2"/>
        </w:rPr>
        <w:t> </w:t>
      </w:r>
      <w:r>
        <w:rPr/>
        <w:t>mudanças</w:t>
      </w:r>
      <w:r>
        <w:rPr>
          <w:spacing w:val="-6"/>
        </w:rPr>
        <w:t> </w:t>
      </w:r>
      <w:r>
        <w:rPr/>
        <w:t>de</w:t>
      </w:r>
      <w:r>
        <w:rPr>
          <w:spacing w:val="-6"/>
        </w:rPr>
        <w:t> </w:t>
      </w:r>
      <w:r>
        <w:rPr/>
        <w:t>estimativas</w:t>
      </w:r>
      <w:r>
        <w:rPr>
          <w:spacing w:val="-7"/>
        </w:rPr>
        <w:t> </w:t>
      </w:r>
      <w:r>
        <w:rPr/>
        <w:t>contábeis.</w:t>
      </w:r>
      <w:r>
        <w:rPr>
          <w:spacing w:val="-2"/>
        </w:rPr>
        <w:t> </w:t>
      </w:r>
      <w:r>
        <w:rPr/>
        <w:t>A</w:t>
      </w:r>
      <w:r>
        <w:rPr>
          <w:spacing w:val="-7"/>
        </w:rPr>
        <w:t> </w:t>
      </w:r>
      <w:r>
        <w:rPr/>
        <w:t>amortização</w:t>
      </w:r>
      <w:r>
        <w:rPr>
          <w:spacing w:val="-8"/>
        </w:rPr>
        <w:t> </w:t>
      </w:r>
      <w:r>
        <w:rPr/>
        <w:t>de</w:t>
      </w:r>
      <w:r>
        <w:rPr>
          <w:spacing w:val="-2"/>
        </w:rPr>
        <w:t> </w:t>
      </w:r>
      <w:r>
        <w:rPr/>
        <w:t>ativos</w:t>
      </w:r>
      <w:r>
        <w:rPr>
          <w:spacing w:val="-8"/>
        </w:rPr>
        <w:t> </w:t>
      </w:r>
      <w:r>
        <w:rPr/>
        <w:t>intangíveis</w:t>
      </w:r>
      <w:r>
        <w:rPr>
          <w:spacing w:val="-2"/>
        </w:rPr>
        <w:t> </w:t>
      </w:r>
      <w:r>
        <w:rPr/>
        <w:t>com vida definida é reconhecida na demonstração do resultado na categoria de despesa, consistente com a utilização do ativo intangível.</w:t>
      </w:r>
    </w:p>
    <w:p>
      <w:pPr>
        <w:pStyle w:val="BodyText"/>
        <w:rPr>
          <w:sz w:val="20"/>
        </w:rPr>
      </w:pPr>
    </w:p>
    <w:p>
      <w:pPr>
        <w:pStyle w:val="BodyText"/>
        <w:rPr>
          <w:sz w:val="20"/>
        </w:rPr>
      </w:pPr>
    </w:p>
    <w:p>
      <w:pPr>
        <w:pStyle w:val="BodyText"/>
        <w:rPr>
          <w:sz w:val="20"/>
        </w:rPr>
      </w:pPr>
    </w:p>
    <w:p>
      <w:pPr>
        <w:pStyle w:val="BodyText"/>
        <w:spacing w:before="165"/>
        <w:rPr>
          <w:sz w:val="20"/>
        </w:rPr>
      </w:pPr>
    </w:p>
    <w:p>
      <w:pPr>
        <w:spacing w:line="213" w:lineRule="exact" w:before="0"/>
        <w:ind w:left="153" w:right="0" w:firstLine="0"/>
        <w:jc w:val="left"/>
        <w:rPr>
          <w:sz w:val="20"/>
        </w:rPr>
      </w:pPr>
      <w:r>
        <w:rPr>
          <w:spacing w:val="-5"/>
          <w:sz w:val="20"/>
        </w:rPr>
        <w:t>30</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1600">
                <wp:simplePos x="0" y="0"/>
                <wp:positionH relativeFrom="page">
                  <wp:posOffset>9525</wp:posOffset>
                </wp:positionH>
                <wp:positionV relativeFrom="page">
                  <wp:posOffset>0</wp:posOffset>
                </wp:positionV>
                <wp:extent cx="7762875" cy="10058400"/>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7762875" cy="10058400"/>
                          <a:chExt cx="7762875" cy="10058400"/>
                        </a:xfrm>
                      </wpg:grpSpPr>
                      <pic:pic>
                        <pic:nvPicPr>
                          <pic:cNvPr id="138" name="Image 138"/>
                          <pic:cNvPicPr/>
                        </pic:nvPicPr>
                        <pic:blipFill>
                          <a:blip r:embed="rId34" cstate="print"/>
                          <a:stretch>
                            <a:fillRect/>
                          </a:stretch>
                        </pic:blipFill>
                        <pic:spPr>
                          <a:xfrm>
                            <a:off x="780632" y="0"/>
                            <a:ext cx="6970812" cy="10058400"/>
                          </a:xfrm>
                          <a:prstGeom prst="rect">
                            <a:avLst/>
                          </a:prstGeom>
                        </pic:spPr>
                      </pic:pic>
                      <pic:pic>
                        <pic:nvPicPr>
                          <pic:cNvPr id="139" name="Image 139"/>
                          <pic:cNvPicPr/>
                        </pic:nvPicPr>
                        <pic:blipFill>
                          <a:blip r:embed="rId18" cstate="print"/>
                          <a:stretch>
                            <a:fillRect/>
                          </a:stretch>
                        </pic:blipFill>
                        <pic:spPr>
                          <a:xfrm>
                            <a:off x="0" y="9525"/>
                            <a:ext cx="7762875" cy="915034"/>
                          </a:xfrm>
                          <a:prstGeom prst="rect">
                            <a:avLst/>
                          </a:prstGeom>
                        </pic:spPr>
                      </pic:pic>
                      <wps:wsp>
                        <wps:cNvPr id="140" name="Graphic 140"/>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4880" id="docshapegroup130" coordorigin="15,0" coordsize="12225,15840">
                <v:shape style="position:absolute;left:1244;top:0;width:10978;height:15840" type="#_x0000_t75" id="docshape131" stroked="false">
                  <v:imagedata r:id="rId34" o:title=""/>
                </v:shape>
                <v:shape style="position:absolute;left:15;top:15;width:12225;height:1441" type="#_x0000_t75" id="docshape132" stroked="false">
                  <v:imagedata r:id="rId18" o:title=""/>
                </v:shape>
                <v:shape style="position:absolute;left:10116;top:14987;width:927;height:355" id="docshape133"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26"/>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Heading3"/>
        <w:numPr>
          <w:ilvl w:val="1"/>
          <w:numId w:val="23"/>
        </w:numPr>
        <w:tabs>
          <w:tab w:pos="1130" w:val="left" w:leader="none"/>
        </w:tabs>
        <w:spacing w:line="240" w:lineRule="auto" w:before="252" w:after="0"/>
        <w:ind w:left="1130" w:right="0" w:hanging="550"/>
        <w:jc w:val="left"/>
      </w:pPr>
      <w:bookmarkStart w:name="_bookmark31" w:id="32"/>
      <w:bookmarkEnd w:id="32"/>
      <w:r>
        <w:rPr>
          <w:b w:val="0"/>
        </w:rPr>
      </w:r>
      <w:r>
        <w:rPr>
          <w:spacing w:val="-2"/>
        </w:rPr>
        <w:t>Provisões</w:t>
      </w:r>
    </w:p>
    <w:p>
      <w:pPr>
        <w:pStyle w:val="BodyText"/>
        <w:spacing w:before="2"/>
        <w:rPr>
          <w:b/>
        </w:rPr>
      </w:pPr>
    </w:p>
    <w:p>
      <w:pPr>
        <w:spacing w:before="0"/>
        <w:ind w:left="1147" w:right="0" w:firstLine="0"/>
        <w:jc w:val="left"/>
        <w:rPr>
          <w:i/>
          <w:sz w:val="22"/>
        </w:rPr>
      </w:pPr>
      <w:r>
        <w:rPr>
          <w:i/>
          <w:spacing w:val="-2"/>
          <w:sz w:val="22"/>
        </w:rPr>
        <w:t>Geral</w:t>
      </w:r>
    </w:p>
    <w:p>
      <w:pPr>
        <w:pStyle w:val="BodyText"/>
        <w:spacing w:before="252"/>
        <w:ind w:left="1147" w:right="386"/>
        <w:jc w:val="both"/>
      </w:pPr>
      <w:r>
        <w:rPr/>
        <w:t>Provisões são reconhecidas quando: i) existe uma obrigação presente (legal ou não formalizada) em consequência de um evento passado; ii) é provável que benefícios econômicos</w:t>
      </w:r>
      <w:r>
        <w:rPr>
          <w:spacing w:val="-9"/>
        </w:rPr>
        <w:t> </w:t>
      </w:r>
      <w:r>
        <w:rPr/>
        <w:t>sejam</w:t>
      </w:r>
      <w:r>
        <w:rPr>
          <w:spacing w:val="-10"/>
        </w:rPr>
        <w:t> </w:t>
      </w:r>
      <w:r>
        <w:rPr/>
        <w:t>requeridos</w:t>
      </w:r>
      <w:r>
        <w:rPr>
          <w:spacing w:val="-10"/>
        </w:rPr>
        <w:t> </w:t>
      </w:r>
      <w:r>
        <w:rPr/>
        <w:t>para</w:t>
      </w:r>
      <w:r>
        <w:rPr>
          <w:spacing w:val="-12"/>
        </w:rPr>
        <w:t> </w:t>
      </w:r>
      <w:r>
        <w:rPr/>
        <w:t>liquidar</w:t>
      </w:r>
      <w:r>
        <w:rPr>
          <w:spacing w:val="-13"/>
        </w:rPr>
        <w:t> </w:t>
      </w:r>
      <w:r>
        <w:rPr/>
        <w:t>a</w:t>
      </w:r>
      <w:r>
        <w:rPr>
          <w:spacing w:val="-10"/>
        </w:rPr>
        <w:t> </w:t>
      </w:r>
      <w:r>
        <w:rPr/>
        <w:t>obrigação;</w:t>
      </w:r>
      <w:r>
        <w:rPr>
          <w:spacing w:val="-9"/>
        </w:rPr>
        <w:t> </w:t>
      </w:r>
      <w:r>
        <w:rPr/>
        <w:t>iii)</w:t>
      </w:r>
      <w:r>
        <w:rPr>
          <w:spacing w:val="-12"/>
        </w:rPr>
        <w:t> </w:t>
      </w:r>
      <w:r>
        <w:rPr/>
        <w:t>uma</w:t>
      </w:r>
      <w:r>
        <w:rPr>
          <w:spacing w:val="-9"/>
        </w:rPr>
        <w:t> </w:t>
      </w:r>
      <w:r>
        <w:rPr/>
        <w:t>estimativa</w:t>
      </w:r>
      <w:r>
        <w:rPr>
          <w:spacing w:val="-8"/>
        </w:rPr>
        <w:t> </w:t>
      </w:r>
      <w:r>
        <w:rPr/>
        <w:t>confiável</w:t>
      </w:r>
      <w:r>
        <w:rPr>
          <w:spacing w:val="-11"/>
        </w:rPr>
        <w:t> </w:t>
      </w:r>
      <w:r>
        <w:rPr/>
        <w:t>do</w:t>
      </w:r>
      <w:r>
        <w:rPr>
          <w:spacing w:val="-8"/>
        </w:rPr>
        <w:t> </w:t>
      </w:r>
      <w:r>
        <w:rPr/>
        <w:t>valor da obrigação possa ser feita.</w:t>
      </w:r>
    </w:p>
    <w:p>
      <w:pPr>
        <w:pStyle w:val="BodyText"/>
        <w:spacing w:before="2"/>
      </w:pPr>
    </w:p>
    <w:p>
      <w:pPr>
        <w:pStyle w:val="BodyText"/>
        <w:ind w:left="1147" w:right="390"/>
        <w:jc w:val="both"/>
      </w:pPr>
      <w:r>
        <w:rPr/>
        <w:t>Quando</w:t>
      </w:r>
      <w:r>
        <w:rPr>
          <w:spacing w:val="-11"/>
        </w:rPr>
        <w:t> </w:t>
      </w:r>
      <w:r>
        <w:rPr/>
        <w:t>a</w:t>
      </w:r>
      <w:r>
        <w:rPr>
          <w:spacing w:val="-4"/>
        </w:rPr>
        <w:t> </w:t>
      </w:r>
      <w:r>
        <w:rPr/>
        <w:t>Companhia</w:t>
      </w:r>
      <w:r>
        <w:rPr>
          <w:spacing w:val="-4"/>
        </w:rPr>
        <w:t> </w:t>
      </w:r>
      <w:r>
        <w:rPr/>
        <w:t>espera</w:t>
      </w:r>
      <w:r>
        <w:rPr>
          <w:spacing w:val="-4"/>
        </w:rPr>
        <w:t> </w:t>
      </w:r>
      <w:r>
        <w:rPr/>
        <w:t>que</w:t>
      </w:r>
      <w:r>
        <w:rPr>
          <w:spacing w:val="-9"/>
        </w:rPr>
        <w:t> </w:t>
      </w:r>
      <w:r>
        <w:rPr/>
        <w:t>o</w:t>
      </w:r>
      <w:r>
        <w:rPr>
          <w:spacing w:val="-4"/>
        </w:rPr>
        <w:t> </w:t>
      </w:r>
      <w:r>
        <w:rPr/>
        <w:t>valor</w:t>
      </w:r>
      <w:r>
        <w:rPr>
          <w:spacing w:val="-11"/>
        </w:rPr>
        <w:t> </w:t>
      </w:r>
      <w:r>
        <w:rPr/>
        <w:t>de</w:t>
      </w:r>
      <w:r>
        <w:rPr>
          <w:spacing w:val="-9"/>
        </w:rPr>
        <w:t> </w:t>
      </w:r>
      <w:r>
        <w:rPr/>
        <w:t>uma</w:t>
      </w:r>
      <w:r>
        <w:rPr>
          <w:spacing w:val="-14"/>
        </w:rPr>
        <w:t> </w:t>
      </w:r>
      <w:r>
        <w:rPr/>
        <w:t>provisão</w:t>
      </w:r>
      <w:r>
        <w:rPr>
          <w:spacing w:val="-4"/>
        </w:rPr>
        <w:t> </w:t>
      </w:r>
      <w:r>
        <w:rPr/>
        <w:t>seja</w:t>
      </w:r>
      <w:r>
        <w:rPr>
          <w:spacing w:val="-4"/>
        </w:rPr>
        <w:t> </w:t>
      </w:r>
      <w:r>
        <w:rPr/>
        <w:t>reembolsado,</w:t>
      </w:r>
      <w:r>
        <w:rPr>
          <w:spacing w:val="-8"/>
        </w:rPr>
        <w:t> </w:t>
      </w:r>
      <w:r>
        <w:rPr/>
        <w:t>no</w:t>
      </w:r>
      <w:r>
        <w:rPr>
          <w:spacing w:val="-9"/>
        </w:rPr>
        <w:t> </w:t>
      </w:r>
      <w:r>
        <w:rPr/>
        <w:t>todo</w:t>
      </w:r>
      <w:r>
        <w:rPr>
          <w:spacing w:val="-12"/>
        </w:rPr>
        <w:t> </w:t>
      </w:r>
      <w:r>
        <w:rPr/>
        <w:t>ou</w:t>
      </w:r>
      <w:r>
        <w:rPr>
          <w:spacing w:val="-9"/>
        </w:rPr>
        <w:t> </w:t>
      </w:r>
      <w:r>
        <w:rPr/>
        <w:t>em parte,</w:t>
      </w:r>
      <w:r>
        <w:rPr>
          <w:spacing w:val="-16"/>
        </w:rPr>
        <w:t> </w:t>
      </w:r>
      <w:r>
        <w:rPr/>
        <w:t>o</w:t>
      </w:r>
      <w:r>
        <w:rPr>
          <w:spacing w:val="-15"/>
        </w:rPr>
        <w:t> </w:t>
      </w:r>
      <w:r>
        <w:rPr/>
        <w:t>reembolso</w:t>
      </w:r>
      <w:r>
        <w:rPr>
          <w:spacing w:val="-15"/>
        </w:rPr>
        <w:t> </w:t>
      </w:r>
      <w:r>
        <w:rPr/>
        <w:t>é</w:t>
      </w:r>
      <w:r>
        <w:rPr>
          <w:spacing w:val="-16"/>
        </w:rPr>
        <w:t> </w:t>
      </w:r>
      <w:r>
        <w:rPr/>
        <w:t>reconhecido</w:t>
      </w:r>
      <w:r>
        <w:rPr>
          <w:spacing w:val="-15"/>
        </w:rPr>
        <w:t> </w:t>
      </w:r>
      <w:r>
        <w:rPr/>
        <w:t>como</w:t>
      </w:r>
      <w:r>
        <w:rPr>
          <w:spacing w:val="-15"/>
        </w:rPr>
        <w:t> </w:t>
      </w:r>
      <w:r>
        <w:rPr/>
        <w:t>um</w:t>
      </w:r>
      <w:r>
        <w:rPr>
          <w:spacing w:val="-15"/>
        </w:rPr>
        <w:t> </w:t>
      </w:r>
      <w:r>
        <w:rPr/>
        <w:t>ativo</w:t>
      </w:r>
      <w:r>
        <w:rPr>
          <w:spacing w:val="-16"/>
        </w:rPr>
        <w:t> </w:t>
      </w:r>
      <w:r>
        <w:rPr/>
        <w:t>separado,</w:t>
      </w:r>
      <w:r>
        <w:rPr>
          <w:spacing w:val="-15"/>
        </w:rPr>
        <w:t> </w:t>
      </w:r>
      <w:r>
        <w:rPr/>
        <w:t>mas</w:t>
      </w:r>
      <w:r>
        <w:rPr>
          <w:spacing w:val="-15"/>
        </w:rPr>
        <w:t> </w:t>
      </w:r>
      <w:r>
        <w:rPr/>
        <w:t>apenas</w:t>
      </w:r>
      <w:r>
        <w:rPr>
          <w:spacing w:val="-16"/>
        </w:rPr>
        <w:t> </w:t>
      </w:r>
      <w:r>
        <w:rPr/>
        <w:t>quando</w:t>
      </w:r>
      <w:r>
        <w:rPr>
          <w:spacing w:val="-15"/>
        </w:rPr>
        <w:t> </w:t>
      </w:r>
      <w:r>
        <w:rPr/>
        <w:t>o</w:t>
      </w:r>
      <w:r>
        <w:rPr>
          <w:spacing w:val="-9"/>
        </w:rPr>
        <w:t> </w:t>
      </w:r>
      <w:r>
        <w:rPr/>
        <w:t>reembolso for praticamente certo.</w:t>
      </w:r>
    </w:p>
    <w:p>
      <w:pPr>
        <w:pStyle w:val="BodyText"/>
        <w:spacing w:before="250"/>
        <w:ind w:left="1147" w:right="210"/>
      </w:pPr>
      <w:r>
        <w:rPr/>
        <w:t>A</w:t>
      </w:r>
      <w:r>
        <w:rPr>
          <w:spacing w:val="-10"/>
        </w:rPr>
        <w:t> </w:t>
      </w:r>
      <w:r>
        <w:rPr/>
        <w:t>despesa</w:t>
      </w:r>
      <w:r>
        <w:rPr>
          <w:spacing w:val="-10"/>
        </w:rPr>
        <w:t> </w:t>
      </w:r>
      <w:r>
        <w:rPr/>
        <w:t>relativa</w:t>
      </w:r>
      <w:r>
        <w:rPr>
          <w:spacing w:val="-12"/>
        </w:rPr>
        <w:t> </w:t>
      </w:r>
      <w:r>
        <w:rPr/>
        <w:t>a</w:t>
      </w:r>
      <w:r>
        <w:rPr>
          <w:spacing w:val="-9"/>
        </w:rPr>
        <w:t> </w:t>
      </w:r>
      <w:r>
        <w:rPr/>
        <w:t>qualquer</w:t>
      </w:r>
      <w:r>
        <w:rPr>
          <w:spacing w:val="-16"/>
        </w:rPr>
        <w:t> </w:t>
      </w:r>
      <w:r>
        <w:rPr/>
        <w:t>provisão</w:t>
      </w:r>
      <w:r>
        <w:rPr>
          <w:spacing w:val="-9"/>
        </w:rPr>
        <w:t> </w:t>
      </w:r>
      <w:r>
        <w:rPr/>
        <w:t>é</w:t>
      </w:r>
      <w:r>
        <w:rPr>
          <w:spacing w:val="-14"/>
        </w:rPr>
        <w:t> </w:t>
      </w:r>
      <w:r>
        <w:rPr/>
        <w:t>apresentada</w:t>
      </w:r>
      <w:r>
        <w:rPr>
          <w:spacing w:val="-10"/>
        </w:rPr>
        <w:t> </w:t>
      </w:r>
      <w:r>
        <w:rPr/>
        <w:t>na</w:t>
      </w:r>
      <w:r>
        <w:rPr>
          <w:spacing w:val="-12"/>
        </w:rPr>
        <w:t> </w:t>
      </w:r>
      <w:r>
        <w:rPr/>
        <w:t>demonstração</w:t>
      </w:r>
      <w:r>
        <w:rPr>
          <w:spacing w:val="-10"/>
        </w:rPr>
        <w:t> </w:t>
      </w:r>
      <w:r>
        <w:rPr/>
        <w:t>do</w:t>
      </w:r>
      <w:r>
        <w:rPr>
          <w:spacing w:val="-12"/>
        </w:rPr>
        <w:t> </w:t>
      </w:r>
      <w:r>
        <w:rPr/>
        <w:t>resultado,</w:t>
      </w:r>
      <w:r>
        <w:rPr>
          <w:spacing w:val="-11"/>
        </w:rPr>
        <w:t> </w:t>
      </w:r>
      <w:r>
        <w:rPr/>
        <w:t>líquida de qualquer reembolso.</w:t>
      </w:r>
    </w:p>
    <w:p>
      <w:pPr>
        <w:pStyle w:val="BodyText"/>
        <w:spacing w:before="4"/>
      </w:pPr>
    </w:p>
    <w:p>
      <w:pPr>
        <w:spacing w:before="0"/>
        <w:ind w:left="1147" w:right="0" w:firstLine="0"/>
        <w:jc w:val="left"/>
        <w:rPr>
          <w:i/>
          <w:sz w:val="22"/>
        </w:rPr>
      </w:pPr>
      <w:r>
        <w:rPr>
          <w:i/>
          <w:sz w:val="22"/>
        </w:rPr>
        <w:t>Provisões</w:t>
      </w:r>
      <w:r>
        <w:rPr>
          <w:i/>
          <w:spacing w:val="-6"/>
          <w:sz w:val="22"/>
        </w:rPr>
        <w:t> </w:t>
      </w:r>
      <w:r>
        <w:rPr>
          <w:i/>
          <w:sz w:val="22"/>
        </w:rPr>
        <w:t>para</w:t>
      </w:r>
      <w:r>
        <w:rPr>
          <w:i/>
          <w:spacing w:val="-5"/>
          <w:sz w:val="22"/>
        </w:rPr>
        <w:t> </w:t>
      </w:r>
      <w:r>
        <w:rPr>
          <w:i/>
          <w:sz w:val="22"/>
        </w:rPr>
        <w:t>riscos</w:t>
      </w:r>
      <w:r>
        <w:rPr>
          <w:i/>
          <w:spacing w:val="-1"/>
          <w:sz w:val="22"/>
        </w:rPr>
        <w:t> </w:t>
      </w:r>
      <w:r>
        <w:rPr>
          <w:i/>
          <w:sz w:val="22"/>
        </w:rPr>
        <w:t>tributários,</w:t>
      </w:r>
      <w:r>
        <w:rPr>
          <w:i/>
          <w:spacing w:val="-2"/>
          <w:sz w:val="22"/>
        </w:rPr>
        <w:t> </w:t>
      </w:r>
      <w:r>
        <w:rPr>
          <w:i/>
          <w:sz w:val="22"/>
        </w:rPr>
        <w:t>cíveis</w:t>
      </w:r>
      <w:r>
        <w:rPr>
          <w:i/>
          <w:spacing w:val="-5"/>
          <w:sz w:val="22"/>
        </w:rPr>
        <w:t> </w:t>
      </w:r>
      <w:r>
        <w:rPr>
          <w:i/>
          <w:sz w:val="22"/>
        </w:rPr>
        <w:t>e</w:t>
      </w:r>
      <w:r>
        <w:rPr>
          <w:i/>
          <w:spacing w:val="-1"/>
          <w:sz w:val="22"/>
        </w:rPr>
        <w:t> </w:t>
      </w:r>
      <w:r>
        <w:rPr>
          <w:i/>
          <w:spacing w:val="-2"/>
          <w:sz w:val="22"/>
        </w:rPr>
        <w:t>trabalhistas</w:t>
      </w:r>
    </w:p>
    <w:p>
      <w:pPr>
        <w:pStyle w:val="BodyText"/>
        <w:spacing w:before="203"/>
        <w:ind w:left="1147" w:right="383"/>
        <w:jc w:val="both"/>
      </w:pPr>
      <w:r>
        <w:rPr/>
        <w:t>A Companhia é parte de diversos processos judiciais e administrativos. Provisões são constituídas para todos os litígios referentes a processos judiciais para os quais é provável que</w:t>
      </w:r>
      <w:r>
        <w:rPr>
          <w:spacing w:val="-16"/>
        </w:rPr>
        <w:t> </w:t>
      </w:r>
      <w:r>
        <w:rPr/>
        <w:t>uma</w:t>
      </w:r>
      <w:r>
        <w:rPr>
          <w:spacing w:val="-12"/>
        </w:rPr>
        <w:t> </w:t>
      </w:r>
      <w:r>
        <w:rPr/>
        <w:t>saída</w:t>
      </w:r>
      <w:r>
        <w:rPr>
          <w:spacing w:val="-14"/>
        </w:rPr>
        <w:t> </w:t>
      </w:r>
      <w:r>
        <w:rPr/>
        <w:t>de</w:t>
      </w:r>
      <w:r>
        <w:rPr>
          <w:spacing w:val="-13"/>
        </w:rPr>
        <w:t> </w:t>
      </w:r>
      <w:r>
        <w:rPr/>
        <w:t>recursos</w:t>
      </w:r>
      <w:r>
        <w:rPr>
          <w:spacing w:val="-9"/>
        </w:rPr>
        <w:t> </w:t>
      </w:r>
      <w:r>
        <w:rPr/>
        <w:t>seja</w:t>
      </w:r>
      <w:r>
        <w:rPr>
          <w:spacing w:val="-14"/>
        </w:rPr>
        <w:t> </w:t>
      </w:r>
      <w:r>
        <w:rPr/>
        <w:t>feita</w:t>
      </w:r>
      <w:r>
        <w:rPr>
          <w:spacing w:val="-16"/>
        </w:rPr>
        <w:t> </w:t>
      </w:r>
      <w:r>
        <w:rPr/>
        <w:t>para</w:t>
      </w:r>
      <w:r>
        <w:rPr>
          <w:spacing w:val="-10"/>
        </w:rPr>
        <w:t> </w:t>
      </w:r>
      <w:r>
        <w:rPr/>
        <w:t>liquidar</w:t>
      </w:r>
      <w:r>
        <w:rPr>
          <w:spacing w:val="-16"/>
        </w:rPr>
        <w:t> </w:t>
      </w:r>
      <w:r>
        <w:rPr/>
        <w:t>a</w:t>
      </w:r>
      <w:r>
        <w:rPr>
          <w:spacing w:val="-10"/>
        </w:rPr>
        <w:t> </w:t>
      </w:r>
      <w:r>
        <w:rPr/>
        <w:t>contingência/obrigação</w:t>
      </w:r>
      <w:r>
        <w:rPr>
          <w:spacing w:val="-10"/>
        </w:rPr>
        <w:t> </w:t>
      </w:r>
      <w:r>
        <w:rPr/>
        <w:t>e</w:t>
      </w:r>
      <w:r>
        <w:rPr>
          <w:spacing w:val="-15"/>
        </w:rPr>
        <w:t> </w:t>
      </w:r>
      <w:r>
        <w:rPr/>
        <w:t>uma</w:t>
      </w:r>
      <w:r>
        <w:rPr>
          <w:spacing w:val="-10"/>
        </w:rPr>
        <w:t> </w:t>
      </w:r>
      <w:r>
        <w:rPr/>
        <w:t>estimativa razoável possa ser feita. A avaliação da probabilidade de perda inclui a avaliação das evidências disponíveis, a hierarquia das leis, as jurisprudências disponíveis, as decisões mais</w:t>
      </w:r>
      <w:r>
        <w:rPr>
          <w:spacing w:val="-11"/>
        </w:rPr>
        <w:t> </w:t>
      </w:r>
      <w:r>
        <w:rPr/>
        <w:t>recentes</w:t>
      </w:r>
      <w:r>
        <w:rPr>
          <w:spacing w:val="-10"/>
        </w:rPr>
        <w:t> </w:t>
      </w:r>
      <w:r>
        <w:rPr/>
        <w:t>nos</w:t>
      </w:r>
      <w:r>
        <w:rPr>
          <w:spacing w:val="-11"/>
        </w:rPr>
        <w:t> </w:t>
      </w:r>
      <w:r>
        <w:rPr/>
        <w:t>tribunais</w:t>
      </w:r>
      <w:r>
        <w:rPr>
          <w:spacing w:val="-10"/>
        </w:rPr>
        <w:t> </w:t>
      </w:r>
      <w:r>
        <w:rPr/>
        <w:t>e</w:t>
      </w:r>
      <w:r>
        <w:rPr>
          <w:spacing w:val="-13"/>
        </w:rPr>
        <w:t> </w:t>
      </w:r>
      <w:r>
        <w:rPr/>
        <w:t>sua</w:t>
      </w:r>
      <w:r>
        <w:rPr>
          <w:spacing w:val="-11"/>
        </w:rPr>
        <w:t> </w:t>
      </w:r>
      <w:r>
        <w:rPr/>
        <w:t>relevância</w:t>
      </w:r>
      <w:r>
        <w:rPr>
          <w:spacing w:val="-14"/>
        </w:rPr>
        <w:t> </w:t>
      </w:r>
      <w:r>
        <w:rPr/>
        <w:t>no</w:t>
      </w:r>
      <w:r>
        <w:rPr>
          <w:spacing w:val="-11"/>
        </w:rPr>
        <w:t> </w:t>
      </w:r>
      <w:r>
        <w:rPr/>
        <w:t>ordenamento</w:t>
      </w:r>
      <w:r>
        <w:rPr>
          <w:spacing w:val="-11"/>
        </w:rPr>
        <w:t> </w:t>
      </w:r>
      <w:r>
        <w:rPr/>
        <w:t>jurídico,</w:t>
      </w:r>
      <w:r>
        <w:rPr>
          <w:spacing w:val="-11"/>
        </w:rPr>
        <w:t> </w:t>
      </w:r>
      <w:r>
        <w:rPr/>
        <w:t>bem</w:t>
      </w:r>
      <w:r>
        <w:rPr>
          <w:spacing w:val="-12"/>
        </w:rPr>
        <w:t> </w:t>
      </w:r>
      <w:r>
        <w:rPr/>
        <w:t>como</w:t>
      </w:r>
      <w:r>
        <w:rPr>
          <w:spacing w:val="-12"/>
        </w:rPr>
        <w:t> </w:t>
      </w:r>
      <w:r>
        <w:rPr/>
        <w:t>a</w:t>
      </w:r>
      <w:r>
        <w:rPr>
          <w:spacing w:val="-13"/>
        </w:rPr>
        <w:t> </w:t>
      </w:r>
      <w:r>
        <w:rPr/>
        <w:t>avaliação dos advogados externos. As provisões são revisadas e ajustadas para levar em conta alterações nas circunstâncias, tais como prazo de prescrição aplicável, conclusões de inspeções fiscais ou exposições adicionais identificadas com base em novos assuntos ou decisões de tribunais.</w:t>
      </w:r>
    </w:p>
    <w:p>
      <w:pPr>
        <w:pStyle w:val="BodyText"/>
        <w:spacing w:before="2"/>
      </w:pPr>
    </w:p>
    <w:p>
      <w:pPr>
        <w:pStyle w:val="Heading3"/>
        <w:numPr>
          <w:ilvl w:val="1"/>
          <w:numId w:val="23"/>
        </w:numPr>
        <w:tabs>
          <w:tab w:pos="1135" w:val="left" w:leader="none"/>
        </w:tabs>
        <w:spacing w:line="240" w:lineRule="auto" w:before="0" w:after="0"/>
        <w:ind w:left="1135" w:right="0" w:hanging="555"/>
        <w:jc w:val="left"/>
      </w:pPr>
      <w:bookmarkStart w:name="_bookmark32" w:id="33"/>
      <w:bookmarkEnd w:id="33"/>
      <w:r>
        <w:rPr>
          <w:b w:val="0"/>
        </w:rPr>
      </w:r>
      <w:r>
        <w:rPr>
          <w:spacing w:val="-2"/>
        </w:rPr>
        <w:t>Arrendamentos</w:t>
      </w:r>
    </w:p>
    <w:p>
      <w:pPr>
        <w:pStyle w:val="BodyText"/>
        <w:spacing w:before="208"/>
        <w:ind w:left="1147" w:right="384"/>
        <w:jc w:val="both"/>
      </w:pPr>
      <w:r>
        <w:rPr/>
        <w:t>A Companhia avalia, na data de início do contrato, se esse contrato é ou contém um arrendamento. Ou seja, se o contrato transmite o direito de controlar o uso de um ativo identificado por um período em troca de contraprestação.</w:t>
      </w:r>
    </w:p>
    <w:p>
      <w:pPr>
        <w:pStyle w:val="BodyText"/>
        <w:spacing w:before="1"/>
      </w:pPr>
    </w:p>
    <w:p>
      <w:pPr>
        <w:spacing w:before="0"/>
        <w:ind w:left="1147" w:right="0" w:firstLine="0"/>
        <w:jc w:val="left"/>
        <w:rPr>
          <w:i/>
          <w:sz w:val="22"/>
        </w:rPr>
      </w:pPr>
      <w:r>
        <w:rPr>
          <w:i/>
          <w:sz w:val="22"/>
        </w:rPr>
        <w:t>Companhia</w:t>
      </w:r>
      <w:r>
        <w:rPr>
          <w:i/>
          <w:spacing w:val="-8"/>
          <w:sz w:val="22"/>
        </w:rPr>
        <w:t> </w:t>
      </w:r>
      <w:r>
        <w:rPr>
          <w:i/>
          <w:sz w:val="22"/>
        </w:rPr>
        <w:t>como</w:t>
      </w:r>
      <w:r>
        <w:rPr>
          <w:i/>
          <w:spacing w:val="-7"/>
          <w:sz w:val="22"/>
        </w:rPr>
        <w:t> </w:t>
      </w:r>
      <w:r>
        <w:rPr>
          <w:i/>
          <w:spacing w:val="-2"/>
          <w:sz w:val="22"/>
        </w:rPr>
        <w:t>arrendatária</w:t>
      </w:r>
    </w:p>
    <w:p>
      <w:pPr>
        <w:pStyle w:val="BodyText"/>
        <w:spacing w:before="252"/>
        <w:ind w:left="1147" w:right="384"/>
        <w:jc w:val="both"/>
      </w:pPr>
      <w:r>
        <w:rPr/>
        <w:t>A</w:t>
      </w:r>
      <w:r>
        <w:rPr>
          <w:spacing w:val="-4"/>
        </w:rPr>
        <w:t> </w:t>
      </w:r>
      <w:r>
        <w:rPr/>
        <w:t>Companhia</w:t>
      </w:r>
      <w:r>
        <w:rPr>
          <w:spacing w:val="-4"/>
        </w:rPr>
        <w:t> </w:t>
      </w:r>
      <w:r>
        <w:rPr/>
        <w:t>aplica</w:t>
      </w:r>
      <w:r>
        <w:rPr>
          <w:spacing w:val="-4"/>
        </w:rPr>
        <w:t> </w:t>
      </w:r>
      <w:r>
        <w:rPr/>
        <w:t>uma</w:t>
      </w:r>
      <w:r>
        <w:rPr>
          <w:spacing w:val="-4"/>
        </w:rPr>
        <w:t> </w:t>
      </w:r>
      <w:r>
        <w:rPr/>
        <w:t>única</w:t>
      </w:r>
      <w:r>
        <w:rPr>
          <w:spacing w:val="-4"/>
        </w:rPr>
        <w:t> </w:t>
      </w:r>
      <w:r>
        <w:rPr/>
        <w:t>abordagem</w:t>
      </w:r>
      <w:r>
        <w:rPr>
          <w:spacing w:val="-4"/>
        </w:rPr>
        <w:t> </w:t>
      </w:r>
      <w:r>
        <w:rPr/>
        <w:t>de</w:t>
      </w:r>
      <w:r>
        <w:rPr>
          <w:spacing w:val="-4"/>
        </w:rPr>
        <w:t> </w:t>
      </w:r>
      <w:r>
        <w:rPr/>
        <w:t>reconhecimento</w:t>
      </w:r>
      <w:r>
        <w:rPr>
          <w:spacing w:val="-4"/>
        </w:rPr>
        <w:t> </w:t>
      </w:r>
      <w:r>
        <w:rPr/>
        <w:t>e</w:t>
      </w:r>
      <w:r>
        <w:rPr>
          <w:spacing w:val="-8"/>
        </w:rPr>
        <w:t> </w:t>
      </w:r>
      <w:r>
        <w:rPr/>
        <w:t>mensuração</w:t>
      </w:r>
      <w:r>
        <w:rPr>
          <w:spacing w:val="-4"/>
        </w:rPr>
        <w:t> </w:t>
      </w:r>
      <w:r>
        <w:rPr/>
        <w:t>para</w:t>
      </w:r>
      <w:r>
        <w:rPr>
          <w:spacing w:val="-8"/>
        </w:rPr>
        <w:t> </w:t>
      </w:r>
      <w:r>
        <w:rPr/>
        <w:t>todos</w:t>
      </w:r>
      <w:r>
        <w:rPr>
          <w:spacing w:val="-8"/>
        </w:rPr>
        <w:t> </w:t>
      </w:r>
      <w:r>
        <w:rPr/>
        <w:t>os arrendamentos, exceto para arrendamentos de curto prazo e arrendamentos de ativos de baixo</w:t>
      </w:r>
      <w:r>
        <w:rPr>
          <w:spacing w:val="-15"/>
        </w:rPr>
        <w:t> </w:t>
      </w:r>
      <w:r>
        <w:rPr/>
        <w:t>valor.</w:t>
      </w:r>
      <w:r>
        <w:rPr>
          <w:spacing w:val="-13"/>
        </w:rPr>
        <w:t> </w:t>
      </w:r>
      <w:r>
        <w:rPr/>
        <w:t>A</w:t>
      </w:r>
      <w:r>
        <w:rPr>
          <w:spacing w:val="-9"/>
        </w:rPr>
        <w:t> </w:t>
      </w:r>
      <w:r>
        <w:rPr/>
        <w:t>Companhia</w:t>
      </w:r>
      <w:r>
        <w:rPr>
          <w:spacing w:val="-9"/>
        </w:rPr>
        <w:t> </w:t>
      </w:r>
      <w:r>
        <w:rPr/>
        <w:t>reconhece</w:t>
      </w:r>
      <w:r>
        <w:rPr>
          <w:spacing w:val="-9"/>
        </w:rPr>
        <w:t> </w:t>
      </w:r>
      <w:r>
        <w:rPr/>
        <w:t>os</w:t>
      </w:r>
      <w:r>
        <w:rPr>
          <w:spacing w:val="-13"/>
        </w:rPr>
        <w:t> </w:t>
      </w:r>
      <w:r>
        <w:rPr/>
        <w:t>passivos</w:t>
      </w:r>
      <w:r>
        <w:rPr>
          <w:spacing w:val="-13"/>
        </w:rPr>
        <w:t> </w:t>
      </w:r>
      <w:r>
        <w:rPr/>
        <w:t>de</w:t>
      </w:r>
      <w:r>
        <w:rPr>
          <w:spacing w:val="-12"/>
        </w:rPr>
        <w:t> </w:t>
      </w:r>
      <w:r>
        <w:rPr/>
        <w:t>arrendamento</w:t>
      </w:r>
      <w:r>
        <w:rPr>
          <w:spacing w:val="-9"/>
        </w:rPr>
        <w:t> </w:t>
      </w:r>
      <w:r>
        <w:rPr/>
        <w:t>para</w:t>
      </w:r>
      <w:r>
        <w:rPr>
          <w:spacing w:val="-16"/>
        </w:rPr>
        <w:t> </w:t>
      </w:r>
      <w:r>
        <w:rPr/>
        <w:t>efetuar</w:t>
      </w:r>
      <w:r>
        <w:rPr>
          <w:spacing w:val="-11"/>
        </w:rPr>
        <w:t> </w:t>
      </w:r>
      <w:r>
        <w:rPr/>
        <w:t>pagamentos de arrendamento e ativos de direito de uso que representam o direito de uso dos ativos </w:t>
      </w:r>
      <w:r>
        <w:rPr>
          <w:spacing w:val="-2"/>
        </w:rPr>
        <w:t>subjacentes.</w:t>
      </w:r>
    </w:p>
    <w:p>
      <w:pPr>
        <w:pStyle w:val="BodyText"/>
        <w:rPr>
          <w:sz w:val="20"/>
        </w:rPr>
      </w:pPr>
    </w:p>
    <w:p>
      <w:pPr>
        <w:pStyle w:val="BodyText"/>
        <w:rPr>
          <w:sz w:val="20"/>
        </w:rPr>
      </w:pPr>
    </w:p>
    <w:p>
      <w:pPr>
        <w:pStyle w:val="BodyText"/>
        <w:rPr>
          <w:sz w:val="20"/>
        </w:rPr>
      </w:pPr>
    </w:p>
    <w:p>
      <w:pPr>
        <w:pStyle w:val="BodyText"/>
        <w:spacing w:before="143"/>
        <w:rPr>
          <w:sz w:val="20"/>
        </w:rPr>
      </w:pPr>
    </w:p>
    <w:p>
      <w:pPr>
        <w:spacing w:line="213" w:lineRule="exact" w:before="0"/>
        <w:ind w:left="153" w:right="0" w:firstLine="0"/>
        <w:jc w:val="left"/>
        <w:rPr>
          <w:sz w:val="20"/>
        </w:rPr>
      </w:pPr>
      <w:r>
        <w:rPr>
          <w:spacing w:val="-5"/>
          <w:sz w:val="20"/>
        </w:rPr>
        <w:t>31</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2112">
                <wp:simplePos x="0" y="0"/>
                <wp:positionH relativeFrom="page">
                  <wp:posOffset>9525</wp:posOffset>
                </wp:positionH>
                <wp:positionV relativeFrom="page">
                  <wp:posOffset>0</wp:posOffset>
                </wp:positionV>
                <wp:extent cx="7762875" cy="10058400"/>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7762875" cy="10058400"/>
                          <a:chExt cx="7762875" cy="10058400"/>
                        </a:xfrm>
                      </wpg:grpSpPr>
                      <pic:pic>
                        <pic:nvPicPr>
                          <pic:cNvPr id="142" name="Image 142"/>
                          <pic:cNvPicPr/>
                        </pic:nvPicPr>
                        <pic:blipFill>
                          <a:blip r:embed="rId34" cstate="print"/>
                          <a:stretch>
                            <a:fillRect/>
                          </a:stretch>
                        </pic:blipFill>
                        <pic:spPr>
                          <a:xfrm>
                            <a:off x="780632" y="0"/>
                            <a:ext cx="6970812" cy="10058400"/>
                          </a:xfrm>
                          <a:prstGeom prst="rect">
                            <a:avLst/>
                          </a:prstGeom>
                        </pic:spPr>
                      </pic:pic>
                      <pic:pic>
                        <pic:nvPicPr>
                          <pic:cNvPr id="143" name="Image 143"/>
                          <pic:cNvPicPr/>
                        </pic:nvPicPr>
                        <pic:blipFill>
                          <a:blip r:embed="rId18" cstate="print"/>
                          <a:stretch>
                            <a:fillRect/>
                          </a:stretch>
                        </pic:blipFill>
                        <pic:spPr>
                          <a:xfrm>
                            <a:off x="0" y="9525"/>
                            <a:ext cx="7762875" cy="915034"/>
                          </a:xfrm>
                          <a:prstGeom prst="rect">
                            <a:avLst/>
                          </a:prstGeom>
                        </pic:spPr>
                      </pic:pic>
                      <wps:wsp>
                        <wps:cNvPr id="144" name="Graphic 144"/>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4368" id="docshapegroup134" coordorigin="15,0" coordsize="12225,15840">
                <v:shape style="position:absolute;left:1244;top:0;width:10978;height:15840" type="#_x0000_t75" id="docshape135" stroked="false">
                  <v:imagedata r:id="rId34" o:title=""/>
                </v:shape>
                <v:shape style="position:absolute;left:15;top:15;width:12225;height:1441" type="#_x0000_t75" id="docshape136" stroked="false">
                  <v:imagedata r:id="rId18" o:title=""/>
                </v:shape>
                <v:shape style="position:absolute;left:10116;top:14987;width:927;height:355" id="docshape137"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bookmarkStart w:name="_TOC_250001" w:id="34"/>
      <w:r>
        <w:rPr>
          <w:color w:val="FFFFFF"/>
        </w:rPr>
        <w:t>HAVAN</w:t>
      </w:r>
      <w:r>
        <w:rPr>
          <w:color w:val="FFFFFF"/>
          <w:spacing w:val="-17"/>
        </w:rPr>
        <w:t> </w:t>
      </w:r>
      <w:bookmarkEnd w:id="34"/>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27"/>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spacing w:before="252"/>
        <w:ind w:left="580" w:right="0" w:firstLine="0"/>
        <w:jc w:val="left"/>
        <w:rPr>
          <w:sz w:val="22"/>
        </w:rPr>
      </w:pPr>
      <w:r>
        <w:rPr>
          <w:b/>
          <w:spacing w:val="-2"/>
          <w:sz w:val="22"/>
        </w:rPr>
        <w:t>2.15.</w:t>
      </w:r>
      <w:r>
        <w:rPr>
          <w:b/>
          <w:spacing w:val="24"/>
          <w:sz w:val="22"/>
        </w:rPr>
        <w:t> </w:t>
      </w:r>
      <w:r>
        <w:rPr>
          <w:b/>
          <w:spacing w:val="-2"/>
          <w:sz w:val="22"/>
        </w:rPr>
        <w:t>Arrendamentos</w:t>
      </w:r>
      <w:r>
        <w:rPr>
          <w:spacing w:val="-2"/>
          <w:sz w:val="22"/>
        </w:rPr>
        <w:t>--Continuação</w:t>
      </w:r>
    </w:p>
    <w:p>
      <w:pPr>
        <w:spacing w:before="207"/>
        <w:ind w:left="1147" w:right="0" w:firstLine="0"/>
        <w:jc w:val="both"/>
        <w:rPr>
          <w:i/>
          <w:sz w:val="22"/>
        </w:rPr>
      </w:pPr>
      <w:r>
        <w:rPr>
          <w:i/>
          <w:sz w:val="22"/>
        </w:rPr>
        <w:t>Ativos</w:t>
      </w:r>
      <w:r>
        <w:rPr>
          <w:i/>
          <w:spacing w:val="-7"/>
          <w:sz w:val="22"/>
        </w:rPr>
        <w:t> </w:t>
      </w:r>
      <w:r>
        <w:rPr>
          <w:i/>
          <w:sz w:val="22"/>
        </w:rPr>
        <w:t>de</w:t>
      </w:r>
      <w:r>
        <w:rPr>
          <w:i/>
          <w:spacing w:val="-2"/>
          <w:sz w:val="22"/>
        </w:rPr>
        <w:t> </w:t>
      </w:r>
      <w:r>
        <w:rPr>
          <w:i/>
          <w:sz w:val="22"/>
        </w:rPr>
        <w:t>direito</w:t>
      </w:r>
      <w:r>
        <w:rPr>
          <w:i/>
          <w:spacing w:val="-7"/>
          <w:sz w:val="22"/>
        </w:rPr>
        <w:t> </w:t>
      </w:r>
      <w:r>
        <w:rPr>
          <w:i/>
          <w:sz w:val="22"/>
        </w:rPr>
        <w:t>de</w:t>
      </w:r>
      <w:r>
        <w:rPr>
          <w:i/>
          <w:spacing w:val="-2"/>
          <w:sz w:val="22"/>
        </w:rPr>
        <w:t> </w:t>
      </w:r>
      <w:r>
        <w:rPr>
          <w:i/>
          <w:spacing w:val="-5"/>
          <w:sz w:val="22"/>
        </w:rPr>
        <w:t>uso</w:t>
      </w:r>
    </w:p>
    <w:p>
      <w:pPr>
        <w:pStyle w:val="BodyText"/>
        <w:spacing w:before="3"/>
        <w:rPr>
          <w:i/>
        </w:rPr>
      </w:pPr>
    </w:p>
    <w:p>
      <w:pPr>
        <w:pStyle w:val="BodyText"/>
        <w:spacing w:before="1"/>
        <w:ind w:left="1147" w:right="383"/>
        <w:jc w:val="both"/>
      </w:pPr>
      <w:r>
        <w:rPr/>
        <w:t>A</w:t>
      </w:r>
      <w:r>
        <w:rPr>
          <w:spacing w:val="-2"/>
        </w:rPr>
        <w:t> </w:t>
      </w:r>
      <w:r>
        <w:rPr/>
        <w:t>Companhia</w:t>
      </w:r>
      <w:r>
        <w:rPr>
          <w:spacing w:val="-2"/>
        </w:rPr>
        <w:t> </w:t>
      </w:r>
      <w:r>
        <w:rPr/>
        <w:t>passou</w:t>
      </w:r>
      <w:r>
        <w:rPr>
          <w:spacing w:val="-2"/>
        </w:rPr>
        <w:t> </w:t>
      </w:r>
      <w:r>
        <w:rPr/>
        <w:t>a</w:t>
      </w:r>
      <w:r>
        <w:rPr>
          <w:spacing w:val="-2"/>
        </w:rPr>
        <w:t> </w:t>
      </w:r>
      <w:r>
        <w:rPr/>
        <w:t>reconhecer,</w:t>
      </w:r>
      <w:r>
        <w:rPr>
          <w:spacing w:val="-9"/>
        </w:rPr>
        <w:t> </w:t>
      </w:r>
      <w:r>
        <w:rPr/>
        <w:t>a</w:t>
      </w:r>
      <w:r>
        <w:rPr>
          <w:spacing w:val="-2"/>
        </w:rPr>
        <w:t> </w:t>
      </w:r>
      <w:r>
        <w:rPr/>
        <w:t>partir</w:t>
      </w:r>
      <w:r>
        <w:rPr>
          <w:spacing w:val="-8"/>
        </w:rPr>
        <w:t> </w:t>
      </w:r>
      <w:r>
        <w:rPr/>
        <w:t>de</w:t>
      </w:r>
      <w:r>
        <w:rPr>
          <w:spacing w:val="-6"/>
        </w:rPr>
        <w:t> </w:t>
      </w:r>
      <w:r>
        <w:rPr/>
        <w:t>01</w:t>
      </w:r>
      <w:r>
        <w:rPr>
          <w:spacing w:val="-7"/>
        </w:rPr>
        <w:t> </w:t>
      </w:r>
      <w:r>
        <w:rPr/>
        <w:t>de</w:t>
      </w:r>
      <w:r>
        <w:rPr>
          <w:spacing w:val="-2"/>
        </w:rPr>
        <w:t> </w:t>
      </w:r>
      <w:r>
        <w:rPr/>
        <w:t>janeiro</w:t>
      </w:r>
      <w:r>
        <w:rPr>
          <w:spacing w:val="-8"/>
        </w:rPr>
        <w:t> </w:t>
      </w:r>
      <w:r>
        <w:rPr/>
        <w:t>de</w:t>
      </w:r>
      <w:r>
        <w:rPr>
          <w:spacing w:val="-6"/>
        </w:rPr>
        <w:t> </w:t>
      </w:r>
      <w:r>
        <w:rPr/>
        <w:t>2019,</w:t>
      </w:r>
      <w:r>
        <w:rPr>
          <w:spacing w:val="-2"/>
        </w:rPr>
        <w:t> </w:t>
      </w:r>
      <w:r>
        <w:rPr/>
        <w:t>os</w:t>
      </w:r>
      <w:r>
        <w:rPr>
          <w:spacing w:val="-6"/>
        </w:rPr>
        <w:t> </w:t>
      </w:r>
      <w:r>
        <w:rPr/>
        <w:t>ativos</w:t>
      </w:r>
      <w:r>
        <w:rPr>
          <w:spacing w:val="-7"/>
        </w:rPr>
        <w:t> </w:t>
      </w:r>
      <w:r>
        <w:rPr/>
        <w:t>de</w:t>
      </w:r>
      <w:r>
        <w:rPr>
          <w:spacing w:val="-6"/>
        </w:rPr>
        <w:t> </w:t>
      </w:r>
      <w:r>
        <w:rPr/>
        <w:t>direito</w:t>
      </w:r>
      <w:r>
        <w:rPr>
          <w:spacing w:val="-2"/>
        </w:rPr>
        <w:t> </w:t>
      </w:r>
      <w:r>
        <w:rPr/>
        <w:t>de uso na data de início do arrendamento (ou seja, na data em que o ativo subjacente está disponível para uso). Os ativos de direito de uso são mensurados ao custo, deduzidos de qualquer</w:t>
      </w:r>
      <w:r>
        <w:rPr>
          <w:spacing w:val="-10"/>
        </w:rPr>
        <w:t> </w:t>
      </w:r>
      <w:r>
        <w:rPr/>
        <w:t>depreciação</w:t>
      </w:r>
      <w:r>
        <w:rPr>
          <w:spacing w:val="-12"/>
        </w:rPr>
        <w:t> </w:t>
      </w:r>
      <w:r>
        <w:rPr/>
        <w:t>acumulada</w:t>
      </w:r>
      <w:r>
        <w:rPr>
          <w:spacing w:val="-15"/>
        </w:rPr>
        <w:t> </w:t>
      </w:r>
      <w:r>
        <w:rPr/>
        <w:t>e</w:t>
      </w:r>
      <w:r>
        <w:rPr>
          <w:spacing w:val="-8"/>
        </w:rPr>
        <w:t> </w:t>
      </w:r>
      <w:r>
        <w:rPr/>
        <w:t>perdas</w:t>
      </w:r>
      <w:r>
        <w:rPr>
          <w:spacing w:val="-8"/>
        </w:rPr>
        <w:t> </w:t>
      </w:r>
      <w:r>
        <w:rPr/>
        <w:t>por</w:t>
      </w:r>
      <w:r>
        <w:rPr>
          <w:spacing w:val="-12"/>
        </w:rPr>
        <w:t> </w:t>
      </w:r>
      <w:r>
        <w:rPr/>
        <w:t>redução</w:t>
      </w:r>
      <w:r>
        <w:rPr>
          <w:spacing w:val="-11"/>
        </w:rPr>
        <w:t> </w:t>
      </w:r>
      <w:r>
        <w:rPr/>
        <w:t>ao</w:t>
      </w:r>
      <w:r>
        <w:rPr>
          <w:spacing w:val="-11"/>
        </w:rPr>
        <w:t> </w:t>
      </w:r>
      <w:r>
        <w:rPr/>
        <w:t>valor</w:t>
      </w:r>
      <w:r>
        <w:rPr>
          <w:spacing w:val="-9"/>
        </w:rPr>
        <w:t> </w:t>
      </w:r>
      <w:r>
        <w:rPr/>
        <w:t>recuperável,</w:t>
      </w:r>
      <w:r>
        <w:rPr>
          <w:spacing w:val="-15"/>
        </w:rPr>
        <w:t> </w:t>
      </w:r>
      <w:r>
        <w:rPr/>
        <w:t>e</w:t>
      </w:r>
      <w:r>
        <w:rPr>
          <w:spacing w:val="-13"/>
        </w:rPr>
        <w:t> </w:t>
      </w:r>
      <w:r>
        <w:rPr/>
        <w:t>ajustados</w:t>
      </w:r>
      <w:r>
        <w:rPr>
          <w:spacing w:val="-14"/>
        </w:rPr>
        <w:t> </w:t>
      </w:r>
      <w:r>
        <w:rPr/>
        <w:t>por qualquer nova remensuração dos passivos de arrendamento. O custo dos ativos de direito de uso inclui o valor dos passivos de arrendamento reconhecidos, custos diretos iniciais incorridos e pagamentos de arrendamentos realizados até a data de início, menos os eventuais</w:t>
      </w:r>
      <w:r>
        <w:rPr>
          <w:spacing w:val="-16"/>
        </w:rPr>
        <w:t> </w:t>
      </w:r>
      <w:r>
        <w:rPr/>
        <w:t>incentivos</w:t>
      </w:r>
      <w:r>
        <w:rPr>
          <w:spacing w:val="-15"/>
        </w:rPr>
        <w:t> </w:t>
      </w:r>
      <w:r>
        <w:rPr/>
        <w:t>de</w:t>
      </w:r>
      <w:r>
        <w:rPr>
          <w:spacing w:val="-15"/>
        </w:rPr>
        <w:t> </w:t>
      </w:r>
      <w:r>
        <w:rPr/>
        <w:t>arrendamento</w:t>
      </w:r>
      <w:r>
        <w:rPr>
          <w:spacing w:val="-16"/>
        </w:rPr>
        <w:t> </w:t>
      </w:r>
      <w:r>
        <w:rPr/>
        <w:t>recebidos.</w:t>
      </w:r>
      <w:r>
        <w:rPr>
          <w:spacing w:val="-15"/>
        </w:rPr>
        <w:t> </w:t>
      </w:r>
      <w:r>
        <w:rPr/>
        <w:t>Os</w:t>
      </w:r>
      <w:r>
        <w:rPr>
          <w:spacing w:val="-15"/>
        </w:rPr>
        <w:t> </w:t>
      </w:r>
      <w:r>
        <w:rPr/>
        <w:t>ativos</w:t>
      </w:r>
      <w:r>
        <w:rPr>
          <w:spacing w:val="-15"/>
        </w:rPr>
        <w:t> </w:t>
      </w:r>
      <w:r>
        <w:rPr/>
        <w:t>de</w:t>
      </w:r>
      <w:r>
        <w:rPr>
          <w:spacing w:val="-16"/>
        </w:rPr>
        <w:t> </w:t>
      </w:r>
      <w:r>
        <w:rPr/>
        <w:t>direito</w:t>
      </w:r>
      <w:r>
        <w:rPr>
          <w:spacing w:val="-15"/>
        </w:rPr>
        <w:t> </w:t>
      </w:r>
      <w:r>
        <w:rPr/>
        <w:t>de</w:t>
      </w:r>
      <w:r>
        <w:rPr>
          <w:spacing w:val="-15"/>
        </w:rPr>
        <w:t> </w:t>
      </w:r>
      <w:r>
        <w:rPr/>
        <w:t>uso</w:t>
      </w:r>
      <w:r>
        <w:rPr>
          <w:spacing w:val="-16"/>
        </w:rPr>
        <w:t> </w:t>
      </w:r>
      <w:r>
        <w:rPr/>
        <w:t>são</w:t>
      </w:r>
      <w:r>
        <w:rPr>
          <w:spacing w:val="-15"/>
        </w:rPr>
        <w:t> </w:t>
      </w:r>
      <w:r>
        <w:rPr/>
        <w:t>depreciados linearmente, pelo menor período entre o prazo do arrendamento e a vida útil estimada dos </w:t>
      </w:r>
      <w:r>
        <w:rPr>
          <w:spacing w:val="-2"/>
        </w:rPr>
        <w:t>ativos.</w:t>
      </w:r>
    </w:p>
    <w:p>
      <w:pPr>
        <w:pStyle w:val="BodyText"/>
        <w:spacing w:before="250"/>
        <w:ind w:left="1147" w:right="387"/>
        <w:jc w:val="both"/>
      </w:pPr>
      <w:r>
        <w:rPr/>
        <w:t>Em</w:t>
      </w:r>
      <w:r>
        <w:rPr>
          <w:spacing w:val="-16"/>
        </w:rPr>
        <w:t> </w:t>
      </w:r>
      <w:r>
        <w:rPr/>
        <w:t>determinados</w:t>
      </w:r>
      <w:r>
        <w:rPr>
          <w:spacing w:val="-15"/>
        </w:rPr>
        <w:t> </w:t>
      </w:r>
      <w:r>
        <w:rPr/>
        <w:t>casos,</w:t>
      </w:r>
      <w:r>
        <w:rPr>
          <w:spacing w:val="-15"/>
        </w:rPr>
        <w:t> </w:t>
      </w:r>
      <w:r>
        <w:rPr/>
        <w:t>se</w:t>
      </w:r>
      <w:r>
        <w:rPr>
          <w:spacing w:val="-15"/>
        </w:rPr>
        <w:t> </w:t>
      </w:r>
      <w:r>
        <w:rPr/>
        <w:t>for</w:t>
      </w:r>
      <w:r>
        <w:rPr>
          <w:spacing w:val="-15"/>
        </w:rPr>
        <w:t> </w:t>
      </w:r>
      <w:r>
        <w:rPr/>
        <w:t>provável</w:t>
      </w:r>
      <w:r>
        <w:rPr>
          <w:spacing w:val="-16"/>
        </w:rPr>
        <w:t> </w:t>
      </w:r>
      <w:r>
        <w:rPr/>
        <w:t>que</w:t>
      </w:r>
      <w:r>
        <w:rPr>
          <w:spacing w:val="-14"/>
        </w:rPr>
        <w:t> </w:t>
      </w:r>
      <w:r>
        <w:rPr/>
        <w:t>a</w:t>
      </w:r>
      <w:r>
        <w:rPr>
          <w:spacing w:val="-15"/>
        </w:rPr>
        <w:t> </w:t>
      </w:r>
      <w:r>
        <w:rPr/>
        <w:t>titularidade</w:t>
      </w:r>
      <w:r>
        <w:rPr>
          <w:spacing w:val="-14"/>
        </w:rPr>
        <w:t> </w:t>
      </w:r>
      <w:r>
        <w:rPr/>
        <w:t>do</w:t>
      </w:r>
      <w:r>
        <w:rPr>
          <w:spacing w:val="-16"/>
        </w:rPr>
        <w:t> </w:t>
      </w:r>
      <w:r>
        <w:rPr/>
        <w:t>ativo</w:t>
      </w:r>
      <w:r>
        <w:rPr>
          <w:spacing w:val="-15"/>
        </w:rPr>
        <w:t> </w:t>
      </w:r>
      <w:r>
        <w:rPr/>
        <w:t>arrendado</w:t>
      </w:r>
      <w:r>
        <w:rPr>
          <w:spacing w:val="-11"/>
        </w:rPr>
        <w:t> </w:t>
      </w:r>
      <w:r>
        <w:rPr/>
        <w:t>seja</w:t>
      </w:r>
      <w:r>
        <w:rPr>
          <w:spacing w:val="-14"/>
        </w:rPr>
        <w:t> </w:t>
      </w:r>
      <w:r>
        <w:rPr/>
        <w:t>transferida para</w:t>
      </w:r>
      <w:r>
        <w:rPr>
          <w:spacing w:val="-2"/>
        </w:rPr>
        <w:t> </w:t>
      </w:r>
      <w:r>
        <w:rPr/>
        <w:t>a Companhia ao final do prazo do</w:t>
      </w:r>
      <w:r>
        <w:rPr>
          <w:spacing w:val="-2"/>
        </w:rPr>
        <w:t> </w:t>
      </w:r>
      <w:r>
        <w:rPr/>
        <w:t>arrendamento, a depreciação</w:t>
      </w:r>
      <w:r>
        <w:rPr>
          <w:spacing w:val="-2"/>
        </w:rPr>
        <w:t> </w:t>
      </w:r>
      <w:r>
        <w:rPr/>
        <w:t>é calculada utilizando a vida útil estimada do ativo.</w:t>
      </w:r>
    </w:p>
    <w:p>
      <w:pPr>
        <w:pStyle w:val="BodyText"/>
        <w:spacing w:before="1"/>
      </w:pPr>
    </w:p>
    <w:p>
      <w:pPr>
        <w:spacing w:before="0"/>
        <w:ind w:left="1147" w:right="0" w:firstLine="0"/>
        <w:jc w:val="both"/>
        <w:rPr>
          <w:i/>
          <w:sz w:val="22"/>
        </w:rPr>
      </w:pPr>
      <w:r>
        <w:rPr>
          <w:i/>
          <w:sz w:val="22"/>
        </w:rPr>
        <w:t>Passivos</w:t>
      </w:r>
      <w:r>
        <w:rPr>
          <w:i/>
          <w:spacing w:val="-3"/>
          <w:sz w:val="22"/>
        </w:rPr>
        <w:t> </w:t>
      </w:r>
      <w:r>
        <w:rPr>
          <w:i/>
          <w:sz w:val="22"/>
        </w:rPr>
        <w:t>de</w:t>
      </w:r>
      <w:r>
        <w:rPr>
          <w:i/>
          <w:spacing w:val="-2"/>
          <w:sz w:val="22"/>
        </w:rPr>
        <w:t> arrendamento</w:t>
      </w:r>
    </w:p>
    <w:p>
      <w:pPr>
        <w:pStyle w:val="BodyText"/>
        <w:spacing w:before="3"/>
        <w:rPr>
          <w:i/>
        </w:rPr>
      </w:pPr>
    </w:p>
    <w:p>
      <w:pPr>
        <w:pStyle w:val="BodyText"/>
        <w:ind w:left="1147" w:right="383"/>
        <w:jc w:val="both"/>
      </w:pPr>
      <w:r>
        <w:rPr/>
        <w:t>Na data de início do arrendamento, a Companhia reconhece os passivos de arrendamento mensurados pelo valor presente dos pagamentos do arrendamento a serem realizados durante o prazo do arrendamento. Os pagamentos do arrendamento incluem pagamentos fixos (incluindo, substancialmente, pagamentos fixos) menos quaisquer incentivos de arrendamento a receber, pagamentos variáveis de arrendamento que dependem de um índice ou taxa, e valores esperados a serem pagos sob garantias de valor residual. Os pagamentos</w:t>
      </w:r>
      <w:r>
        <w:rPr>
          <w:spacing w:val="-2"/>
        </w:rPr>
        <w:t> </w:t>
      </w:r>
      <w:r>
        <w:rPr/>
        <w:t>de</w:t>
      </w:r>
      <w:r>
        <w:rPr>
          <w:spacing w:val="-2"/>
        </w:rPr>
        <w:t> </w:t>
      </w:r>
      <w:r>
        <w:rPr/>
        <w:t>arrendamento incluem ainda</w:t>
      </w:r>
      <w:r>
        <w:rPr>
          <w:spacing w:val="-3"/>
        </w:rPr>
        <w:t> </w:t>
      </w:r>
      <w:r>
        <w:rPr/>
        <w:t>o</w:t>
      </w:r>
      <w:r>
        <w:rPr>
          <w:spacing w:val="-2"/>
        </w:rPr>
        <w:t> </w:t>
      </w:r>
      <w:r>
        <w:rPr/>
        <w:t>preço</w:t>
      </w:r>
      <w:r>
        <w:rPr>
          <w:spacing w:val="-2"/>
        </w:rPr>
        <w:t> </w:t>
      </w:r>
      <w:r>
        <w:rPr/>
        <w:t>de</w:t>
      </w:r>
      <w:r>
        <w:rPr>
          <w:spacing w:val="-2"/>
        </w:rPr>
        <w:t> </w:t>
      </w:r>
      <w:r>
        <w:rPr/>
        <w:t>exercício</w:t>
      </w:r>
      <w:r>
        <w:rPr>
          <w:spacing w:val="-2"/>
        </w:rPr>
        <w:t> </w:t>
      </w:r>
      <w:r>
        <w:rPr/>
        <w:t>de uma</w:t>
      </w:r>
      <w:r>
        <w:rPr>
          <w:spacing w:val="-2"/>
        </w:rPr>
        <w:t> </w:t>
      </w:r>
      <w:r>
        <w:rPr/>
        <w:t>opção</w:t>
      </w:r>
      <w:r>
        <w:rPr>
          <w:spacing w:val="-2"/>
        </w:rPr>
        <w:t> </w:t>
      </w:r>
      <w:r>
        <w:rPr/>
        <w:t>de</w:t>
      </w:r>
      <w:r>
        <w:rPr>
          <w:spacing w:val="-2"/>
        </w:rPr>
        <w:t> </w:t>
      </w:r>
      <w:r>
        <w:rPr/>
        <w:t>compra razoavelmente</w:t>
      </w:r>
      <w:r>
        <w:rPr>
          <w:spacing w:val="-8"/>
        </w:rPr>
        <w:t> </w:t>
      </w:r>
      <w:r>
        <w:rPr/>
        <w:t>certa</w:t>
      </w:r>
      <w:r>
        <w:rPr>
          <w:spacing w:val="-9"/>
        </w:rPr>
        <w:t> </w:t>
      </w:r>
      <w:r>
        <w:rPr/>
        <w:t>de</w:t>
      </w:r>
      <w:r>
        <w:rPr>
          <w:spacing w:val="-7"/>
        </w:rPr>
        <w:t> </w:t>
      </w:r>
      <w:r>
        <w:rPr/>
        <w:t>ser</w:t>
      </w:r>
      <w:r>
        <w:rPr>
          <w:spacing w:val="-6"/>
        </w:rPr>
        <w:t> </w:t>
      </w:r>
      <w:r>
        <w:rPr/>
        <w:t>exercida</w:t>
      </w:r>
      <w:r>
        <w:rPr>
          <w:spacing w:val="-9"/>
        </w:rPr>
        <w:t> </w:t>
      </w:r>
      <w:r>
        <w:rPr/>
        <w:t>pela</w:t>
      </w:r>
      <w:r>
        <w:rPr>
          <w:spacing w:val="-10"/>
        </w:rPr>
        <w:t> </w:t>
      </w:r>
      <w:r>
        <w:rPr/>
        <w:t>Companhia</w:t>
      </w:r>
      <w:r>
        <w:rPr>
          <w:spacing w:val="-8"/>
        </w:rPr>
        <w:t> </w:t>
      </w:r>
      <w:r>
        <w:rPr/>
        <w:t>e</w:t>
      </w:r>
      <w:r>
        <w:rPr>
          <w:spacing w:val="-9"/>
        </w:rPr>
        <w:t> </w:t>
      </w:r>
      <w:r>
        <w:rPr/>
        <w:t>pagamentos</w:t>
      </w:r>
      <w:r>
        <w:rPr>
          <w:spacing w:val="-12"/>
        </w:rPr>
        <w:t> </w:t>
      </w:r>
      <w:r>
        <w:rPr/>
        <w:t>de</w:t>
      </w:r>
      <w:r>
        <w:rPr>
          <w:spacing w:val="-12"/>
        </w:rPr>
        <w:t> </w:t>
      </w:r>
      <w:r>
        <w:rPr/>
        <w:t>multas</w:t>
      </w:r>
      <w:r>
        <w:rPr>
          <w:spacing w:val="-12"/>
        </w:rPr>
        <w:t> </w:t>
      </w:r>
      <w:r>
        <w:rPr/>
        <w:t>pela</w:t>
      </w:r>
      <w:r>
        <w:rPr>
          <w:spacing w:val="-6"/>
        </w:rPr>
        <w:t> </w:t>
      </w:r>
      <w:r>
        <w:rPr/>
        <w:t>rescisão do arrendamento, se o prazo do arrendamento refletir a Companhia exercendo a opção de rescindir a arrendamento.</w:t>
      </w:r>
    </w:p>
    <w:p>
      <w:pPr>
        <w:pStyle w:val="BodyText"/>
        <w:spacing w:before="250"/>
        <w:ind w:left="1147" w:right="385"/>
        <w:jc w:val="both"/>
      </w:pPr>
      <w:r>
        <w:rPr/>
        <w:t>Os pagamentos variáveis de arrendamento que não dependem de um índice ou taxa são reconhecidos</w:t>
      </w:r>
      <w:r>
        <w:rPr>
          <w:spacing w:val="-8"/>
        </w:rPr>
        <w:t> </w:t>
      </w:r>
      <w:r>
        <w:rPr/>
        <w:t>como</w:t>
      </w:r>
      <w:r>
        <w:rPr>
          <w:spacing w:val="-3"/>
        </w:rPr>
        <w:t> </w:t>
      </w:r>
      <w:r>
        <w:rPr/>
        <w:t>despesas</w:t>
      </w:r>
      <w:r>
        <w:rPr>
          <w:spacing w:val="-3"/>
        </w:rPr>
        <w:t> </w:t>
      </w:r>
      <w:r>
        <w:rPr/>
        <w:t>(salvo</w:t>
      </w:r>
      <w:r>
        <w:rPr>
          <w:spacing w:val="-3"/>
        </w:rPr>
        <w:t> </w:t>
      </w:r>
      <w:r>
        <w:rPr/>
        <w:t>se</w:t>
      </w:r>
      <w:r>
        <w:rPr>
          <w:spacing w:val="-7"/>
        </w:rPr>
        <w:t> </w:t>
      </w:r>
      <w:r>
        <w:rPr/>
        <w:t>forem</w:t>
      </w:r>
      <w:r>
        <w:rPr>
          <w:spacing w:val="-3"/>
        </w:rPr>
        <w:t> </w:t>
      </w:r>
      <w:r>
        <w:rPr/>
        <w:t>incorridos</w:t>
      </w:r>
      <w:r>
        <w:rPr>
          <w:spacing w:val="-3"/>
        </w:rPr>
        <w:t> </w:t>
      </w:r>
      <w:r>
        <w:rPr/>
        <w:t>para</w:t>
      </w:r>
      <w:r>
        <w:rPr>
          <w:spacing w:val="-3"/>
        </w:rPr>
        <w:t> </w:t>
      </w:r>
      <w:r>
        <w:rPr/>
        <w:t>produzir</w:t>
      </w:r>
      <w:r>
        <w:rPr>
          <w:spacing w:val="-3"/>
        </w:rPr>
        <w:t> </w:t>
      </w:r>
      <w:r>
        <w:rPr/>
        <w:t>estoques)</w:t>
      </w:r>
      <w:r>
        <w:rPr>
          <w:spacing w:val="-9"/>
        </w:rPr>
        <w:t> </w:t>
      </w:r>
      <w:r>
        <w:rPr/>
        <w:t>no</w:t>
      </w:r>
      <w:r>
        <w:rPr>
          <w:spacing w:val="-3"/>
        </w:rPr>
        <w:t> </w:t>
      </w:r>
      <w:r>
        <w:rPr/>
        <w:t>período em que ocorre o evento ou condição que gera esses pagamentos.</w:t>
      </w:r>
    </w:p>
    <w:p>
      <w:pPr>
        <w:pStyle w:val="BodyText"/>
        <w:spacing w:before="1"/>
      </w:pPr>
    </w:p>
    <w:p>
      <w:pPr>
        <w:pStyle w:val="BodyText"/>
        <w:ind w:left="1147" w:right="384"/>
        <w:jc w:val="both"/>
      </w:pPr>
      <w:r>
        <w:rPr/>
        <w:t>Ao</w:t>
      </w:r>
      <w:r>
        <w:rPr>
          <w:spacing w:val="-7"/>
        </w:rPr>
        <w:t> </w:t>
      </w:r>
      <w:r>
        <w:rPr/>
        <w:t>calcular</w:t>
      </w:r>
      <w:r>
        <w:rPr>
          <w:spacing w:val="-9"/>
        </w:rPr>
        <w:t> </w:t>
      </w:r>
      <w:r>
        <w:rPr/>
        <w:t>o</w:t>
      </w:r>
      <w:r>
        <w:rPr>
          <w:spacing w:val="-9"/>
        </w:rPr>
        <w:t> </w:t>
      </w:r>
      <w:r>
        <w:rPr/>
        <w:t>valor</w:t>
      </w:r>
      <w:r>
        <w:rPr>
          <w:spacing w:val="-9"/>
        </w:rPr>
        <w:t> </w:t>
      </w:r>
      <w:r>
        <w:rPr/>
        <w:t>presente</w:t>
      </w:r>
      <w:r>
        <w:rPr>
          <w:spacing w:val="-11"/>
        </w:rPr>
        <w:t> </w:t>
      </w:r>
      <w:r>
        <w:rPr/>
        <w:t>dos</w:t>
      </w:r>
      <w:r>
        <w:rPr>
          <w:spacing w:val="-11"/>
        </w:rPr>
        <w:t> </w:t>
      </w:r>
      <w:r>
        <w:rPr/>
        <w:t>pagamentos</w:t>
      </w:r>
      <w:r>
        <w:rPr>
          <w:spacing w:val="-9"/>
        </w:rPr>
        <w:t> </w:t>
      </w:r>
      <w:r>
        <w:rPr/>
        <w:t>do</w:t>
      </w:r>
      <w:r>
        <w:rPr>
          <w:spacing w:val="-12"/>
        </w:rPr>
        <w:t> </w:t>
      </w:r>
      <w:r>
        <w:rPr/>
        <w:t>arrendamento,</w:t>
      </w:r>
      <w:r>
        <w:rPr>
          <w:spacing w:val="-12"/>
        </w:rPr>
        <w:t> </w:t>
      </w:r>
      <w:r>
        <w:rPr/>
        <w:t>a</w:t>
      </w:r>
      <w:r>
        <w:rPr>
          <w:spacing w:val="-2"/>
        </w:rPr>
        <w:t> </w:t>
      </w:r>
      <w:r>
        <w:rPr/>
        <w:t>Companhia</w:t>
      </w:r>
      <w:r>
        <w:rPr>
          <w:spacing w:val="-11"/>
        </w:rPr>
        <w:t> </w:t>
      </w:r>
      <w:r>
        <w:rPr/>
        <w:t>usa</w:t>
      </w:r>
      <w:r>
        <w:rPr>
          <w:spacing w:val="-12"/>
        </w:rPr>
        <w:t> </w:t>
      </w:r>
      <w:r>
        <w:rPr/>
        <w:t>a</w:t>
      </w:r>
      <w:r>
        <w:rPr>
          <w:spacing w:val="-9"/>
        </w:rPr>
        <w:t> </w:t>
      </w:r>
      <w:r>
        <w:rPr/>
        <w:t>sua</w:t>
      </w:r>
      <w:r>
        <w:rPr>
          <w:spacing w:val="-12"/>
        </w:rPr>
        <w:t> </w:t>
      </w:r>
      <w:r>
        <w:rPr/>
        <w:t>taxa de</w:t>
      </w:r>
      <w:r>
        <w:rPr>
          <w:spacing w:val="-8"/>
        </w:rPr>
        <w:t> </w:t>
      </w:r>
      <w:r>
        <w:rPr/>
        <w:t>empréstimo</w:t>
      </w:r>
      <w:r>
        <w:rPr>
          <w:spacing w:val="-9"/>
        </w:rPr>
        <w:t> </w:t>
      </w:r>
      <w:r>
        <w:rPr/>
        <w:t>incremental</w:t>
      </w:r>
      <w:r>
        <w:rPr>
          <w:spacing w:val="-9"/>
        </w:rPr>
        <w:t> </w:t>
      </w:r>
      <w:r>
        <w:rPr/>
        <w:t>na</w:t>
      </w:r>
      <w:r>
        <w:rPr>
          <w:spacing w:val="-12"/>
        </w:rPr>
        <w:t> </w:t>
      </w:r>
      <w:r>
        <w:rPr/>
        <w:t>data</w:t>
      </w:r>
      <w:r>
        <w:rPr>
          <w:spacing w:val="-9"/>
        </w:rPr>
        <w:t> </w:t>
      </w:r>
      <w:r>
        <w:rPr/>
        <w:t>de</w:t>
      </w:r>
      <w:r>
        <w:rPr>
          <w:spacing w:val="-12"/>
        </w:rPr>
        <w:t> </w:t>
      </w:r>
      <w:r>
        <w:rPr/>
        <w:t>início</w:t>
      </w:r>
      <w:r>
        <w:rPr>
          <w:spacing w:val="-9"/>
        </w:rPr>
        <w:t> </w:t>
      </w:r>
      <w:r>
        <w:rPr/>
        <w:t>porque</w:t>
      </w:r>
      <w:r>
        <w:rPr>
          <w:spacing w:val="-10"/>
        </w:rPr>
        <w:t> </w:t>
      </w:r>
      <w:r>
        <w:rPr/>
        <w:t>a</w:t>
      </w:r>
      <w:r>
        <w:rPr>
          <w:spacing w:val="-9"/>
        </w:rPr>
        <w:t> </w:t>
      </w:r>
      <w:r>
        <w:rPr/>
        <w:t>taxa</w:t>
      </w:r>
      <w:r>
        <w:rPr>
          <w:spacing w:val="-11"/>
        </w:rPr>
        <w:t> </w:t>
      </w:r>
      <w:r>
        <w:rPr/>
        <w:t>de</w:t>
      </w:r>
      <w:r>
        <w:rPr>
          <w:spacing w:val="-8"/>
        </w:rPr>
        <w:t> </w:t>
      </w:r>
      <w:r>
        <w:rPr/>
        <w:t>juro</w:t>
      </w:r>
      <w:r>
        <w:rPr>
          <w:spacing w:val="-3"/>
        </w:rPr>
        <w:t> </w:t>
      </w:r>
      <w:r>
        <w:rPr/>
        <w:t>implícita</w:t>
      </w:r>
      <w:r>
        <w:rPr>
          <w:spacing w:val="-8"/>
        </w:rPr>
        <w:t> </w:t>
      </w:r>
      <w:r>
        <w:rPr/>
        <w:t>no</w:t>
      </w:r>
      <w:r>
        <w:rPr>
          <w:spacing w:val="-12"/>
        </w:rPr>
        <w:t> </w:t>
      </w:r>
      <w:r>
        <w:rPr/>
        <w:t>arrendamento não</w:t>
      </w:r>
      <w:r>
        <w:rPr>
          <w:spacing w:val="-2"/>
        </w:rPr>
        <w:t> </w:t>
      </w:r>
      <w:r>
        <w:rPr/>
        <w:t>é facilmente determinável.</w:t>
      </w:r>
      <w:r>
        <w:rPr>
          <w:spacing w:val="-2"/>
        </w:rPr>
        <w:t> </w:t>
      </w:r>
      <w:r>
        <w:rPr/>
        <w:t>Após</w:t>
      </w:r>
      <w:r>
        <w:rPr>
          <w:spacing w:val="-2"/>
        </w:rPr>
        <w:t> </w:t>
      </w:r>
      <w:r>
        <w:rPr/>
        <w:t>a data de início,</w:t>
      </w:r>
      <w:r>
        <w:rPr>
          <w:spacing w:val="-2"/>
        </w:rPr>
        <w:t> </w:t>
      </w:r>
      <w:r>
        <w:rPr/>
        <w:t>o valor</w:t>
      </w:r>
      <w:r>
        <w:rPr>
          <w:spacing w:val="-2"/>
        </w:rPr>
        <w:t> </w:t>
      </w:r>
      <w:r>
        <w:rPr/>
        <w:t>do</w:t>
      </w:r>
      <w:r>
        <w:rPr>
          <w:spacing w:val="-2"/>
        </w:rPr>
        <w:t> </w:t>
      </w:r>
      <w:r>
        <w:rPr/>
        <w:t>passivo</w:t>
      </w:r>
      <w:r>
        <w:rPr>
          <w:spacing w:val="-2"/>
        </w:rPr>
        <w:t> </w:t>
      </w:r>
      <w:r>
        <w:rPr/>
        <w:t>de</w:t>
      </w:r>
      <w:r>
        <w:rPr>
          <w:spacing w:val="-2"/>
        </w:rPr>
        <w:t> </w:t>
      </w:r>
      <w:r>
        <w:rPr/>
        <w:t>arrendamento é aumentado para refletir o acréscimo de juros e reduzido para os pagamentos de arrendamento efetuados.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0"/>
        <w:rPr>
          <w:sz w:val="20"/>
        </w:rPr>
      </w:pPr>
    </w:p>
    <w:p>
      <w:pPr>
        <w:spacing w:line="213" w:lineRule="exact" w:before="0"/>
        <w:ind w:left="153" w:right="0" w:firstLine="0"/>
        <w:jc w:val="left"/>
        <w:rPr>
          <w:sz w:val="20"/>
        </w:rPr>
      </w:pPr>
      <w:r>
        <w:rPr>
          <w:spacing w:val="-5"/>
          <w:sz w:val="20"/>
        </w:rPr>
        <w:t>32</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2624">
                <wp:simplePos x="0" y="0"/>
                <wp:positionH relativeFrom="page">
                  <wp:posOffset>9525</wp:posOffset>
                </wp:positionH>
                <wp:positionV relativeFrom="page">
                  <wp:posOffset>0</wp:posOffset>
                </wp:positionV>
                <wp:extent cx="7762875" cy="10058400"/>
                <wp:effectExtent l="0" t="0" r="0" b="0"/>
                <wp:wrapNone/>
                <wp:docPr id="145" name="Group 145"/>
                <wp:cNvGraphicFramePr>
                  <a:graphicFrameLocks/>
                </wp:cNvGraphicFramePr>
                <a:graphic>
                  <a:graphicData uri="http://schemas.microsoft.com/office/word/2010/wordprocessingGroup">
                    <wpg:wgp>
                      <wpg:cNvPr id="145" name="Group 145"/>
                      <wpg:cNvGrpSpPr/>
                      <wpg:grpSpPr>
                        <a:xfrm>
                          <a:off x="0" y="0"/>
                          <a:ext cx="7762875" cy="10058400"/>
                          <a:chExt cx="7762875" cy="10058400"/>
                        </a:xfrm>
                      </wpg:grpSpPr>
                      <pic:pic>
                        <pic:nvPicPr>
                          <pic:cNvPr id="146" name="Image 146"/>
                          <pic:cNvPicPr/>
                        </pic:nvPicPr>
                        <pic:blipFill>
                          <a:blip r:embed="rId34" cstate="print"/>
                          <a:stretch>
                            <a:fillRect/>
                          </a:stretch>
                        </pic:blipFill>
                        <pic:spPr>
                          <a:xfrm>
                            <a:off x="780632" y="0"/>
                            <a:ext cx="6970812" cy="10058400"/>
                          </a:xfrm>
                          <a:prstGeom prst="rect">
                            <a:avLst/>
                          </a:prstGeom>
                        </pic:spPr>
                      </pic:pic>
                      <pic:pic>
                        <pic:nvPicPr>
                          <pic:cNvPr id="147" name="Image 147"/>
                          <pic:cNvPicPr/>
                        </pic:nvPicPr>
                        <pic:blipFill>
                          <a:blip r:embed="rId18" cstate="print"/>
                          <a:stretch>
                            <a:fillRect/>
                          </a:stretch>
                        </pic:blipFill>
                        <pic:spPr>
                          <a:xfrm>
                            <a:off x="0" y="9525"/>
                            <a:ext cx="7762875" cy="915034"/>
                          </a:xfrm>
                          <a:prstGeom prst="rect">
                            <a:avLst/>
                          </a:prstGeom>
                        </pic:spPr>
                      </pic:pic>
                      <wps:wsp>
                        <wps:cNvPr id="148" name="Graphic 148"/>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3856" id="docshapegroup138" coordorigin="15,0" coordsize="12225,15840">
                <v:shape style="position:absolute;left:1244;top:0;width:10978;height:15840" type="#_x0000_t75" id="docshape139" stroked="false">
                  <v:imagedata r:id="rId34" o:title=""/>
                </v:shape>
                <v:shape style="position:absolute;left:15;top:15;width:12225;height:1441" type="#_x0000_t75" id="docshape140" stroked="false">
                  <v:imagedata r:id="rId18" o:title=""/>
                </v:shape>
                <v:shape style="position:absolute;left:10116;top:14987;width:927;height:355" id="docshape141"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28"/>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ListParagraph"/>
        <w:numPr>
          <w:ilvl w:val="1"/>
          <w:numId w:val="28"/>
        </w:numPr>
        <w:tabs>
          <w:tab w:pos="1133" w:val="left" w:leader="none"/>
        </w:tabs>
        <w:spacing w:line="240" w:lineRule="auto" w:before="252" w:after="0"/>
        <w:ind w:left="1133" w:right="0" w:hanging="553"/>
        <w:jc w:val="left"/>
        <w:rPr>
          <w:sz w:val="22"/>
        </w:rPr>
      </w:pPr>
      <w:r>
        <w:rPr>
          <w:b/>
          <w:spacing w:val="-2"/>
          <w:sz w:val="22"/>
        </w:rPr>
        <w:t>Arrendamentos</w:t>
      </w:r>
      <w:r>
        <w:rPr>
          <w:spacing w:val="-2"/>
          <w:sz w:val="22"/>
        </w:rPr>
        <w:t>--Continuação</w:t>
      </w:r>
    </w:p>
    <w:p>
      <w:pPr>
        <w:pStyle w:val="BodyText"/>
        <w:spacing w:before="2"/>
      </w:pPr>
    </w:p>
    <w:p>
      <w:pPr>
        <w:spacing w:before="0"/>
        <w:ind w:left="1147" w:right="0" w:firstLine="0"/>
        <w:jc w:val="left"/>
        <w:rPr>
          <w:sz w:val="22"/>
        </w:rPr>
      </w:pPr>
      <w:r>
        <w:rPr>
          <w:i/>
          <w:sz w:val="22"/>
        </w:rPr>
        <w:t>Passivos</w:t>
      </w:r>
      <w:r>
        <w:rPr>
          <w:i/>
          <w:spacing w:val="-8"/>
          <w:sz w:val="22"/>
        </w:rPr>
        <w:t> </w:t>
      </w:r>
      <w:r>
        <w:rPr>
          <w:i/>
          <w:sz w:val="22"/>
        </w:rPr>
        <w:t>de</w:t>
      </w:r>
      <w:r>
        <w:rPr>
          <w:i/>
          <w:spacing w:val="-7"/>
          <w:sz w:val="22"/>
        </w:rPr>
        <w:t> </w:t>
      </w:r>
      <w:r>
        <w:rPr>
          <w:i/>
          <w:sz w:val="22"/>
        </w:rPr>
        <w:t>arrendamento</w:t>
      </w:r>
      <w:r>
        <w:rPr>
          <w:sz w:val="22"/>
        </w:rPr>
        <w:t>--</w:t>
      </w:r>
      <w:r>
        <w:rPr>
          <w:spacing w:val="-2"/>
          <w:sz w:val="22"/>
        </w:rPr>
        <w:t>Continuação</w:t>
      </w:r>
    </w:p>
    <w:p>
      <w:pPr>
        <w:pStyle w:val="BodyText"/>
        <w:spacing w:before="252"/>
        <w:ind w:left="1147" w:right="385"/>
        <w:jc w:val="both"/>
      </w:pPr>
      <w:r>
        <w:rPr/>
        <w:t>Além disso, o valor contábil dos passivos de arrendamento é remensurado se houver uma modificação, uma mudança no prazo do arrendamento, uma alteração nos pagamentos do arrendamento</w:t>
      </w:r>
      <w:r>
        <w:rPr>
          <w:spacing w:val="-16"/>
        </w:rPr>
        <w:t> </w:t>
      </w:r>
      <w:r>
        <w:rPr/>
        <w:t>(por</w:t>
      </w:r>
      <w:r>
        <w:rPr>
          <w:spacing w:val="-15"/>
        </w:rPr>
        <w:t> </w:t>
      </w:r>
      <w:r>
        <w:rPr/>
        <w:t>exemplo,</w:t>
      </w:r>
      <w:r>
        <w:rPr>
          <w:spacing w:val="-15"/>
        </w:rPr>
        <w:t> </w:t>
      </w:r>
      <w:r>
        <w:rPr/>
        <w:t>mudanças</w:t>
      </w:r>
      <w:r>
        <w:rPr>
          <w:spacing w:val="-16"/>
        </w:rPr>
        <w:t> </w:t>
      </w:r>
      <w:r>
        <w:rPr/>
        <w:t>em</w:t>
      </w:r>
      <w:r>
        <w:rPr>
          <w:spacing w:val="-15"/>
        </w:rPr>
        <w:t> </w:t>
      </w:r>
      <w:r>
        <w:rPr/>
        <w:t>pagamentos</w:t>
      </w:r>
      <w:r>
        <w:rPr>
          <w:spacing w:val="-15"/>
        </w:rPr>
        <w:t> </w:t>
      </w:r>
      <w:r>
        <w:rPr/>
        <w:t>futuros</w:t>
      </w:r>
      <w:r>
        <w:rPr>
          <w:spacing w:val="-15"/>
        </w:rPr>
        <w:t> </w:t>
      </w:r>
      <w:r>
        <w:rPr/>
        <w:t>resultantes</w:t>
      </w:r>
      <w:r>
        <w:rPr>
          <w:spacing w:val="-16"/>
        </w:rPr>
        <w:t> </w:t>
      </w:r>
      <w:r>
        <w:rPr/>
        <w:t>de</w:t>
      </w:r>
      <w:r>
        <w:rPr>
          <w:spacing w:val="-15"/>
        </w:rPr>
        <w:t> </w:t>
      </w:r>
      <w:r>
        <w:rPr/>
        <w:t>uma</w:t>
      </w:r>
      <w:r>
        <w:rPr>
          <w:spacing w:val="-15"/>
        </w:rPr>
        <w:t> </w:t>
      </w:r>
      <w:r>
        <w:rPr/>
        <w:t>mudança em um índice ou taxa usada para determinar tais pagamentos de arrendamento) ou uma alteração na avaliação de uma opção de compra do ativo subjacente.</w:t>
      </w:r>
    </w:p>
    <w:p>
      <w:pPr>
        <w:spacing w:before="252"/>
        <w:ind w:left="1147" w:right="0" w:firstLine="0"/>
        <w:jc w:val="left"/>
        <w:rPr>
          <w:i/>
          <w:sz w:val="22"/>
        </w:rPr>
      </w:pPr>
      <w:r>
        <w:rPr>
          <w:i/>
          <w:sz w:val="22"/>
        </w:rPr>
        <w:t>Arrendamentos</w:t>
      </w:r>
      <w:r>
        <w:rPr>
          <w:i/>
          <w:spacing w:val="-4"/>
          <w:sz w:val="22"/>
        </w:rPr>
        <w:t> </w:t>
      </w:r>
      <w:r>
        <w:rPr>
          <w:i/>
          <w:sz w:val="22"/>
        </w:rPr>
        <w:t>de curto</w:t>
      </w:r>
      <w:r>
        <w:rPr>
          <w:i/>
          <w:spacing w:val="-3"/>
          <w:sz w:val="22"/>
        </w:rPr>
        <w:t> </w:t>
      </w:r>
      <w:r>
        <w:rPr>
          <w:i/>
          <w:sz w:val="22"/>
        </w:rPr>
        <w:t>prazo</w:t>
      </w:r>
      <w:r>
        <w:rPr>
          <w:i/>
          <w:spacing w:val="-7"/>
          <w:sz w:val="22"/>
        </w:rPr>
        <w:t> </w:t>
      </w:r>
      <w:r>
        <w:rPr>
          <w:i/>
          <w:sz w:val="22"/>
        </w:rPr>
        <w:t>e</w:t>
      </w:r>
      <w:r>
        <w:rPr>
          <w:i/>
          <w:spacing w:val="-4"/>
          <w:sz w:val="22"/>
        </w:rPr>
        <w:t> </w:t>
      </w:r>
      <w:r>
        <w:rPr>
          <w:i/>
          <w:sz w:val="22"/>
        </w:rPr>
        <w:t>de</w:t>
      </w:r>
      <w:r>
        <w:rPr>
          <w:i/>
          <w:spacing w:val="-3"/>
          <w:sz w:val="22"/>
        </w:rPr>
        <w:t> </w:t>
      </w:r>
      <w:r>
        <w:rPr>
          <w:i/>
          <w:sz w:val="22"/>
        </w:rPr>
        <w:t>ativos</w:t>
      </w:r>
      <w:r>
        <w:rPr>
          <w:i/>
          <w:spacing w:val="-3"/>
          <w:sz w:val="22"/>
        </w:rPr>
        <w:t> </w:t>
      </w:r>
      <w:r>
        <w:rPr>
          <w:i/>
          <w:sz w:val="22"/>
        </w:rPr>
        <w:t>de</w:t>
      </w:r>
      <w:r>
        <w:rPr>
          <w:i/>
          <w:spacing w:val="-3"/>
          <w:sz w:val="22"/>
        </w:rPr>
        <w:t> </w:t>
      </w:r>
      <w:r>
        <w:rPr>
          <w:i/>
          <w:sz w:val="22"/>
        </w:rPr>
        <w:t>baixo</w:t>
      </w:r>
      <w:r>
        <w:rPr>
          <w:i/>
          <w:spacing w:val="-3"/>
          <w:sz w:val="22"/>
        </w:rPr>
        <w:t> </w:t>
      </w:r>
      <w:r>
        <w:rPr>
          <w:i/>
          <w:spacing w:val="-2"/>
          <w:sz w:val="22"/>
        </w:rPr>
        <w:t>valor</w:t>
      </w:r>
    </w:p>
    <w:p>
      <w:pPr>
        <w:pStyle w:val="BodyText"/>
        <w:spacing w:before="3"/>
        <w:rPr>
          <w:i/>
        </w:rPr>
      </w:pPr>
    </w:p>
    <w:p>
      <w:pPr>
        <w:pStyle w:val="BodyText"/>
        <w:ind w:left="1147" w:right="383"/>
        <w:jc w:val="both"/>
      </w:pPr>
      <w:r>
        <w:rPr/>
        <w:t>A Companhia aplica a isenção de reconhecimento de arrendamento de curto prazo a seus arrendamentos de curto prazo (ou seja, arrendamentos cujo prazo de arrendamento seja igual</w:t>
      </w:r>
      <w:r>
        <w:rPr>
          <w:spacing w:val="-16"/>
        </w:rPr>
        <w:t> </w:t>
      </w:r>
      <w:r>
        <w:rPr/>
        <w:t>ou</w:t>
      </w:r>
      <w:r>
        <w:rPr>
          <w:spacing w:val="-15"/>
        </w:rPr>
        <w:t> </w:t>
      </w:r>
      <w:r>
        <w:rPr/>
        <w:t>inferior</w:t>
      </w:r>
      <w:r>
        <w:rPr>
          <w:spacing w:val="-15"/>
        </w:rPr>
        <w:t> </w:t>
      </w:r>
      <w:r>
        <w:rPr/>
        <w:t>a</w:t>
      </w:r>
      <w:r>
        <w:rPr>
          <w:spacing w:val="-16"/>
        </w:rPr>
        <w:t> </w:t>
      </w:r>
      <w:r>
        <w:rPr/>
        <w:t>12</w:t>
      </w:r>
      <w:r>
        <w:rPr>
          <w:spacing w:val="-15"/>
        </w:rPr>
        <w:t> </w:t>
      </w:r>
      <w:r>
        <w:rPr/>
        <w:t>meses</w:t>
      </w:r>
      <w:r>
        <w:rPr>
          <w:spacing w:val="-15"/>
        </w:rPr>
        <w:t> </w:t>
      </w:r>
      <w:r>
        <w:rPr/>
        <w:t>a</w:t>
      </w:r>
      <w:r>
        <w:rPr>
          <w:spacing w:val="-15"/>
        </w:rPr>
        <w:t> </w:t>
      </w:r>
      <w:r>
        <w:rPr/>
        <w:t>partir</w:t>
      </w:r>
      <w:r>
        <w:rPr>
          <w:spacing w:val="-16"/>
        </w:rPr>
        <w:t> </w:t>
      </w:r>
      <w:r>
        <w:rPr/>
        <w:t>da</w:t>
      </w:r>
      <w:r>
        <w:rPr>
          <w:spacing w:val="-15"/>
        </w:rPr>
        <w:t> </w:t>
      </w:r>
      <w:r>
        <w:rPr/>
        <w:t>data</w:t>
      </w:r>
      <w:r>
        <w:rPr>
          <w:spacing w:val="-15"/>
        </w:rPr>
        <w:t> </w:t>
      </w:r>
      <w:r>
        <w:rPr/>
        <w:t>de</w:t>
      </w:r>
      <w:r>
        <w:rPr>
          <w:spacing w:val="-15"/>
        </w:rPr>
        <w:t> </w:t>
      </w:r>
      <w:r>
        <w:rPr/>
        <w:t>início</w:t>
      </w:r>
      <w:r>
        <w:rPr>
          <w:spacing w:val="-13"/>
        </w:rPr>
        <w:t> </w:t>
      </w:r>
      <w:r>
        <w:rPr/>
        <w:t>e</w:t>
      </w:r>
      <w:r>
        <w:rPr>
          <w:spacing w:val="-13"/>
        </w:rPr>
        <w:t> </w:t>
      </w:r>
      <w:r>
        <w:rPr/>
        <w:t>que</w:t>
      </w:r>
      <w:r>
        <w:rPr>
          <w:spacing w:val="-16"/>
        </w:rPr>
        <w:t> </w:t>
      </w:r>
      <w:r>
        <w:rPr/>
        <w:t>não</w:t>
      </w:r>
      <w:r>
        <w:rPr>
          <w:spacing w:val="-13"/>
        </w:rPr>
        <w:t> </w:t>
      </w:r>
      <w:r>
        <w:rPr/>
        <w:t>contenham</w:t>
      </w:r>
      <w:r>
        <w:rPr>
          <w:spacing w:val="-13"/>
        </w:rPr>
        <w:t> </w:t>
      </w:r>
      <w:r>
        <w:rPr/>
        <w:t>opção</w:t>
      </w:r>
      <w:r>
        <w:rPr>
          <w:spacing w:val="-11"/>
        </w:rPr>
        <w:t> </w:t>
      </w:r>
      <w:r>
        <w:rPr/>
        <w:t>de</w:t>
      </w:r>
      <w:r>
        <w:rPr>
          <w:spacing w:val="-15"/>
        </w:rPr>
        <w:t> </w:t>
      </w:r>
      <w:r>
        <w:rPr/>
        <w:t>compra). Também aplica a concessão de isenção de reconhecimento de ativos de baixo valor. Os pagamentos de arrendamento de curto prazo e de arrendamentos de ativos de baixo valor são reconhecidos como despesa pelo método linear ao longo do prazo do arrendamento.</w:t>
      </w:r>
    </w:p>
    <w:p>
      <w:pPr>
        <w:pStyle w:val="BodyText"/>
        <w:spacing w:before="1"/>
      </w:pPr>
    </w:p>
    <w:p>
      <w:pPr>
        <w:pStyle w:val="Heading3"/>
        <w:numPr>
          <w:ilvl w:val="1"/>
          <w:numId w:val="28"/>
        </w:numPr>
        <w:tabs>
          <w:tab w:pos="1130" w:val="left" w:leader="none"/>
        </w:tabs>
        <w:spacing w:line="240" w:lineRule="auto" w:before="0" w:after="0"/>
        <w:ind w:left="1130" w:right="0" w:hanging="550"/>
        <w:jc w:val="left"/>
      </w:pPr>
      <w:bookmarkStart w:name="_bookmark33" w:id="35"/>
      <w:bookmarkEnd w:id="35"/>
      <w:r>
        <w:rPr>
          <w:b w:val="0"/>
        </w:rPr>
      </w:r>
      <w:r>
        <w:rPr/>
        <w:t>Perda</w:t>
      </w:r>
      <w:r>
        <w:rPr>
          <w:spacing w:val="-6"/>
        </w:rPr>
        <w:t> </w:t>
      </w:r>
      <w:r>
        <w:rPr/>
        <w:t>por</w:t>
      </w:r>
      <w:r>
        <w:rPr>
          <w:spacing w:val="-3"/>
        </w:rPr>
        <w:t> </w:t>
      </w:r>
      <w:r>
        <w:rPr/>
        <w:t>redução</w:t>
      </w:r>
      <w:r>
        <w:rPr>
          <w:spacing w:val="-9"/>
        </w:rPr>
        <w:t> </w:t>
      </w:r>
      <w:r>
        <w:rPr/>
        <w:t>ao</w:t>
      </w:r>
      <w:r>
        <w:rPr>
          <w:spacing w:val="-3"/>
        </w:rPr>
        <w:t> </w:t>
      </w:r>
      <w:r>
        <w:rPr/>
        <w:t>valor recuperável</w:t>
      </w:r>
      <w:r>
        <w:rPr>
          <w:spacing w:val="-3"/>
        </w:rPr>
        <w:t> </w:t>
      </w:r>
      <w:r>
        <w:rPr/>
        <w:t>de</w:t>
      </w:r>
      <w:r>
        <w:rPr>
          <w:spacing w:val="-4"/>
        </w:rPr>
        <w:t> </w:t>
      </w:r>
      <w:r>
        <w:rPr/>
        <w:t>ativos</w:t>
      </w:r>
      <w:r>
        <w:rPr>
          <w:spacing w:val="-3"/>
        </w:rPr>
        <w:t> </w:t>
      </w:r>
      <w:r>
        <w:rPr/>
        <w:t>não</w:t>
      </w:r>
      <w:r>
        <w:rPr>
          <w:spacing w:val="-3"/>
        </w:rPr>
        <w:t> </w:t>
      </w:r>
      <w:r>
        <w:rPr>
          <w:spacing w:val="-2"/>
        </w:rPr>
        <w:t>financeiros</w:t>
      </w:r>
    </w:p>
    <w:p>
      <w:pPr>
        <w:pStyle w:val="BodyText"/>
        <w:spacing w:before="251"/>
        <w:ind w:left="1147" w:right="384"/>
        <w:jc w:val="both"/>
      </w:pPr>
      <w:r>
        <w:rPr/>
        <w:t>A administração revisa anualmente o valor contábil líquido dos ativos com o objetivo de avaliar</w:t>
      </w:r>
      <w:r>
        <w:rPr>
          <w:spacing w:val="-2"/>
        </w:rPr>
        <w:t> </w:t>
      </w:r>
      <w:r>
        <w:rPr/>
        <w:t>eventos ou mudanças</w:t>
      </w:r>
      <w:r>
        <w:rPr>
          <w:spacing w:val="-2"/>
        </w:rPr>
        <w:t> </w:t>
      </w:r>
      <w:r>
        <w:rPr/>
        <w:t>nas circunstâncias</w:t>
      </w:r>
      <w:r>
        <w:rPr>
          <w:spacing w:val="-2"/>
        </w:rPr>
        <w:t> </w:t>
      </w:r>
      <w:r>
        <w:rPr/>
        <w:t>econômicas, operacionais ou tecnológicas que possam indicar deterioração ou perda de seu valor recuperável. Sendo tais evidências identificadas e o valor contábil líquido exceder o valor recuperável, é constituída provisão para desvalorização ajustando o valor contábil líquido ao valor recuperável. O valor recuperável</w:t>
      </w:r>
      <w:r>
        <w:rPr>
          <w:spacing w:val="-16"/>
        </w:rPr>
        <w:t> </w:t>
      </w:r>
      <w:r>
        <w:rPr/>
        <w:t>de</w:t>
      </w:r>
      <w:r>
        <w:rPr>
          <w:spacing w:val="-15"/>
        </w:rPr>
        <w:t> </w:t>
      </w:r>
      <w:r>
        <w:rPr/>
        <w:t>um</w:t>
      </w:r>
      <w:r>
        <w:rPr>
          <w:spacing w:val="-15"/>
        </w:rPr>
        <w:t> </w:t>
      </w:r>
      <w:r>
        <w:rPr/>
        <w:t>ativo</w:t>
      </w:r>
      <w:r>
        <w:rPr>
          <w:spacing w:val="-16"/>
        </w:rPr>
        <w:t> </w:t>
      </w:r>
      <w:r>
        <w:rPr/>
        <w:t>ou</w:t>
      </w:r>
      <w:r>
        <w:rPr>
          <w:spacing w:val="-15"/>
        </w:rPr>
        <w:t> </w:t>
      </w:r>
      <w:r>
        <w:rPr/>
        <w:t>de</w:t>
      </w:r>
      <w:r>
        <w:rPr>
          <w:spacing w:val="-15"/>
        </w:rPr>
        <w:t> </w:t>
      </w:r>
      <w:r>
        <w:rPr/>
        <w:t>determinada</w:t>
      </w:r>
      <w:r>
        <w:rPr>
          <w:spacing w:val="-15"/>
        </w:rPr>
        <w:t> </w:t>
      </w:r>
      <w:r>
        <w:rPr/>
        <w:t>unidade</w:t>
      </w:r>
      <w:r>
        <w:rPr>
          <w:spacing w:val="-16"/>
        </w:rPr>
        <w:t> </w:t>
      </w:r>
      <w:r>
        <w:rPr/>
        <w:t>geradora</w:t>
      </w:r>
      <w:r>
        <w:rPr>
          <w:spacing w:val="-15"/>
        </w:rPr>
        <w:t> </w:t>
      </w:r>
      <w:r>
        <w:rPr/>
        <w:t>de</w:t>
      </w:r>
      <w:r>
        <w:rPr>
          <w:spacing w:val="-15"/>
        </w:rPr>
        <w:t> </w:t>
      </w:r>
      <w:r>
        <w:rPr/>
        <w:t>caixa</w:t>
      </w:r>
      <w:r>
        <w:rPr>
          <w:spacing w:val="-16"/>
        </w:rPr>
        <w:t> </w:t>
      </w:r>
      <w:r>
        <w:rPr/>
        <w:t>é</w:t>
      </w:r>
      <w:r>
        <w:rPr>
          <w:spacing w:val="-15"/>
        </w:rPr>
        <w:t> </w:t>
      </w:r>
      <w:r>
        <w:rPr/>
        <w:t>definido</w:t>
      </w:r>
      <w:r>
        <w:rPr>
          <w:spacing w:val="-15"/>
        </w:rPr>
        <w:t> </w:t>
      </w:r>
      <w:r>
        <w:rPr/>
        <w:t>como</w:t>
      </w:r>
      <w:r>
        <w:rPr>
          <w:spacing w:val="-15"/>
        </w:rPr>
        <w:t> </w:t>
      </w:r>
      <w:r>
        <w:rPr/>
        <w:t>sendo o maior entre o valor em uso e o valor líquido de venda.</w:t>
      </w:r>
    </w:p>
    <w:p>
      <w:pPr>
        <w:pStyle w:val="BodyText"/>
        <w:spacing w:before="2"/>
      </w:pPr>
    </w:p>
    <w:p>
      <w:pPr>
        <w:pStyle w:val="BodyText"/>
        <w:ind w:left="1147" w:right="384"/>
        <w:jc w:val="both"/>
      </w:pPr>
      <w:r>
        <w:rPr/>
        <w:t>Na</w:t>
      </w:r>
      <w:r>
        <w:rPr>
          <w:spacing w:val="-16"/>
        </w:rPr>
        <w:t> </w:t>
      </w:r>
      <w:r>
        <w:rPr/>
        <w:t>estimativa</w:t>
      </w:r>
      <w:r>
        <w:rPr>
          <w:spacing w:val="-15"/>
        </w:rPr>
        <w:t> </w:t>
      </w:r>
      <w:r>
        <w:rPr/>
        <w:t>do</w:t>
      </w:r>
      <w:r>
        <w:rPr>
          <w:spacing w:val="-15"/>
        </w:rPr>
        <w:t> </w:t>
      </w:r>
      <w:r>
        <w:rPr/>
        <w:t>valor</w:t>
      </w:r>
      <w:r>
        <w:rPr>
          <w:spacing w:val="-16"/>
        </w:rPr>
        <w:t> </w:t>
      </w:r>
      <w:r>
        <w:rPr/>
        <w:t>em</w:t>
      </w:r>
      <w:r>
        <w:rPr>
          <w:spacing w:val="-15"/>
        </w:rPr>
        <w:t> </w:t>
      </w:r>
      <w:r>
        <w:rPr/>
        <w:t>uso</w:t>
      </w:r>
      <w:r>
        <w:rPr>
          <w:spacing w:val="-15"/>
        </w:rPr>
        <w:t> </w:t>
      </w:r>
      <w:r>
        <w:rPr/>
        <w:t>do</w:t>
      </w:r>
      <w:r>
        <w:rPr>
          <w:spacing w:val="-15"/>
        </w:rPr>
        <w:t> </w:t>
      </w:r>
      <w:r>
        <w:rPr/>
        <w:t>ativo,</w:t>
      </w:r>
      <w:r>
        <w:rPr>
          <w:spacing w:val="-16"/>
        </w:rPr>
        <w:t> </w:t>
      </w:r>
      <w:r>
        <w:rPr/>
        <w:t>os</w:t>
      </w:r>
      <w:r>
        <w:rPr>
          <w:spacing w:val="-15"/>
        </w:rPr>
        <w:t> </w:t>
      </w:r>
      <w:r>
        <w:rPr/>
        <w:t>fluxos</w:t>
      </w:r>
      <w:r>
        <w:rPr>
          <w:spacing w:val="-15"/>
        </w:rPr>
        <w:t> </w:t>
      </w:r>
      <w:r>
        <w:rPr/>
        <w:t>de</w:t>
      </w:r>
      <w:r>
        <w:rPr>
          <w:spacing w:val="-16"/>
        </w:rPr>
        <w:t> </w:t>
      </w:r>
      <w:r>
        <w:rPr/>
        <w:t>caixa</w:t>
      </w:r>
      <w:r>
        <w:rPr>
          <w:spacing w:val="-15"/>
        </w:rPr>
        <w:t> </w:t>
      </w:r>
      <w:r>
        <w:rPr/>
        <w:t>futuros</w:t>
      </w:r>
      <w:r>
        <w:rPr>
          <w:spacing w:val="-15"/>
        </w:rPr>
        <w:t> </w:t>
      </w:r>
      <w:r>
        <w:rPr/>
        <w:t>estimados</w:t>
      </w:r>
      <w:r>
        <w:rPr>
          <w:spacing w:val="-15"/>
        </w:rPr>
        <w:t> </w:t>
      </w:r>
      <w:r>
        <w:rPr/>
        <w:t>são</w:t>
      </w:r>
      <w:r>
        <w:rPr>
          <w:spacing w:val="-16"/>
        </w:rPr>
        <w:t> </w:t>
      </w:r>
      <w:r>
        <w:rPr/>
        <w:t>descontados ao</w:t>
      </w:r>
      <w:r>
        <w:rPr>
          <w:spacing w:val="-14"/>
        </w:rPr>
        <w:t> </w:t>
      </w:r>
      <w:r>
        <w:rPr/>
        <w:t>seu</w:t>
      </w:r>
      <w:r>
        <w:rPr>
          <w:spacing w:val="-11"/>
        </w:rPr>
        <w:t> </w:t>
      </w:r>
      <w:r>
        <w:rPr/>
        <w:t>valor</w:t>
      </w:r>
      <w:r>
        <w:rPr>
          <w:spacing w:val="-13"/>
        </w:rPr>
        <w:t> </w:t>
      </w:r>
      <w:r>
        <w:rPr/>
        <w:t>presente,</w:t>
      </w:r>
      <w:r>
        <w:rPr>
          <w:spacing w:val="-16"/>
        </w:rPr>
        <w:t> </w:t>
      </w:r>
      <w:r>
        <w:rPr/>
        <w:t>utilizando</w:t>
      </w:r>
      <w:r>
        <w:rPr>
          <w:spacing w:val="-15"/>
        </w:rPr>
        <w:t> </w:t>
      </w:r>
      <w:r>
        <w:rPr/>
        <w:t>uma</w:t>
      </w:r>
      <w:r>
        <w:rPr>
          <w:spacing w:val="-12"/>
        </w:rPr>
        <w:t> </w:t>
      </w:r>
      <w:r>
        <w:rPr/>
        <w:t>taxa</w:t>
      </w:r>
      <w:r>
        <w:rPr>
          <w:spacing w:val="-14"/>
        </w:rPr>
        <w:t> </w:t>
      </w:r>
      <w:r>
        <w:rPr/>
        <w:t>de</w:t>
      </w:r>
      <w:r>
        <w:rPr>
          <w:spacing w:val="-15"/>
        </w:rPr>
        <w:t> </w:t>
      </w:r>
      <w:r>
        <w:rPr/>
        <w:t>desconto</w:t>
      </w:r>
      <w:r>
        <w:rPr>
          <w:spacing w:val="-13"/>
        </w:rPr>
        <w:t> </w:t>
      </w:r>
      <w:r>
        <w:rPr/>
        <w:t>antes</w:t>
      </w:r>
      <w:r>
        <w:rPr>
          <w:spacing w:val="-12"/>
        </w:rPr>
        <w:t> </w:t>
      </w:r>
      <w:r>
        <w:rPr/>
        <w:t>dos</w:t>
      </w:r>
      <w:r>
        <w:rPr>
          <w:spacing w:val="-15"/>
        </w:rPr>
        <w:t> </w:t>
      </w:r>
      <w:r>
        <w:rPr/>
        <w:t>impostos</w:t>
      </w:r>
      <w:r>
        <w:rPr>
          <w:spacing w:val="-15"/>
        </w:rPr>
        <w:t> </w:t>
      </w:r>
      <w:r>
        <w:rPr/>
        <w:t>que</w:t>
      </w:r>
      <w:r>
        <w:rPr>
          <w:spacing w:val="-13"/>
        </w:rPr>
        <w:t> </w:t>
      </w:r>
      <w:r>
        <w:rPr/>
        <w:t>reflita</w:t>
      </w:r>
      <w:r>
        <w:rPr>
          <w:spacing w:val="-13"/>
        </w:rPr>
        <w:t> </w:t>
      </w:r>
      <w:r>
        <w:rPr/>
        <w:t>o</w:t>
      </w:r>
      <w:r>
        <w:rPr>
          <w:spacing w:val="-13"/>
        </w:rPr>
        <w:t> </w:t>
      </w:r>
      <w:r>
        <w:rPr/>
        <w:t>custo médio ponderado de capital para o negócio em que opera a unidade geradora de caixa. O valor</w:t>
      </w:r>
      <w:r>
        <w:rPr>
          <w:spacing w:val="-5"/>
        </w:rPr>
        <w:t> </w:t>
      </w:r>
      <w:r>
        <w:rPr/>
        <w:t>líquido</w:t>
      </w:r>
      <w:r>
        <w:rPr>
          <w:spacing w:val="-5"/>
        </w:rPr>
        <w:t> </w:t>
      </w:r>
      <w:r>
        <w:rPr/>
        <w:t>de</w:t>
      </w:r>
      <w:r>
        <w:rPr>
          <w:spacing w:val="-5"/>
        </w:rPr>
        <w:t> </w:t>
      </w:r>
      <w:r>
        <w:rPr/>
        <w:t>venda</w:t>
      </w:r>
      <w:r>
        <w:rPr>
          <w:spacing w:val="-10"/>
        </w:rPr>
        <w:t> </w:t>
      </w:r>
      <w:r>
        <w:rPr/>
        <w:t>é</w:t>
      </w:r>
      <w:r>
        <w:rPr>
          <w:spacing w:val="-5"/>
        </w:rPr>
        <w:t> </w:t>
      </w:r>
      <w:r>
        <w:rPr/>
        <w:t>determinado,</w:t>
      </w:r>
      <w:r>
        <w:rPr>
          <w:spacing w:val="-12"/>
        </w:rPr>
        <w:t> </w:t>
      </w:r>
      <w:r>
        <w:rPr/>
        <w:t>sempre</w:t>
      </w:r>
      <w:r>
        <w:rPr>
          <w:spacing w:val="-5"/>
        </w:rPr>
        <w:t> </w:t>
      </w:r>
      <w:r>
        <w:rPr/>
        <w:t>que</w:t>
      </w:r>
      <w:r>
        <w:rPr>
          <w:spacing w:val="-9"/>
        </w:rPr>
        <w:t> </w:t>
      </w:r>
      <w:r>
        <w:rPr/>
        <w:t>possível,</w:t>
      </w:r>
      <w:r>
        <w:rPr>
          <w:spacing w:val="-5"/>
        </w:rPr>
        <w:t> </w:t>
      </w:r>
      <w:r>
        <w:rPr/>
        <w:t>com</w:t>
      </w:r>
      <w:r>
        <w:rPr>
          <w:spacing w:val="-8"/>
        </w:rPr>
        <w:t> </w:t>
      </w:r>
      <w:r>
        <w:rPr/>
        <w:t>base</w:t>
      </w:r>
      <w:r>
        <w:rPr>
          <w:spacing w:val="-5"/>
        </w:rPr>
        <w:t> </w:t>
      </w:r>
      <w:r>
        <w:rPr/>
        <w:t>em</w:t>
      </w:r>
      <w:r>
        <w:rPr>
          <w:spacing w:val="-6"/>
        </w:rPr>
        <w:t> </w:t>
      </w:r>
      <w:r>
        <w:rPr/>
        <w:t>contrato</w:t>
      </w:r>
      <w:r>
        <w:rPr>
          <w:spacing w:val="-8"/>
        </w:rPr>
        <w:t> </w:t>
      </w:r>
      <w:r>
        <w:rPr/>
        <w:t>de</w:t>
      </w:r>
      <w:r>
        <w:rPr>
          <w:spacing w:val="-9"/>
        </w:rPr>
        <w:t> </w:t>
      </w:r>
      <w:r>
        <w:rPr/>
        <w:t>venda firme em uma transação em bases comutativas, entre</w:t>
      </w:r>
      <w:r>
        <w:rPr>
          <w:spacing w:val="-3"/>
        </w:rPr>
        <w:t> </w:t>
      </w:r>
      <w:r>
        <w:rPr/>
        <w:t>partes conhecedoras e interessadas, ajustado por despesas atribuíveis à venda do ativo, ou, quando não há contrato de venda firme,</w:t>
      </w:r>
      <w:r>
        <w:rPr>
          <w:spacing w:val="-2"/>
        </w:rPr>
        <w:t> </w:t>
      </w:r>
      <w:r>
        <w:rPr/>
        <w:t>com base</w:t>
      </w:r>
      <w:r>
        <w:rPr>
          <w:spacing w:val="-2"/>
        </w:rPr>
        <w:t> </w:t>
      </w:r>
      <w:r>
        <w:rPr/>
        <w:t>no preço</w:t>
      </w:r>
      <w:r>
        <w:rPr>
          <w:spacing w:val="-5"/>
        </w:rPr>
        <w:t> </w:t>
      </w:r>
      <w:r>
        <w:rPr/>
        <w:t>de</w:t>
      </w:r>
      <w:r>
        <w:rPr>
          <w:spacing w:val="-2"/>
        </w:rPr>
        <w:t> </w:t>
      </w:r>
      <w:r>
        <w:rPr/>
        <w:t>mercado</w:t>
      </w:r>
      <w:r>
        <w:rPr>
          <w:spacing w:val="-2"/>
        </w:rPr>
        <w:t> </w:t>
      </w:r>
      <w:r>
        <w:rPr/>
        <w:t>de</w:t>
      </w:r>
      <w:r>
        <w:rPr>
          <w:spacing w:val="-2"/>
        </w:rPr>
        <w:t> </w:t>
      </w:r>
      <w:r>
        <w:rPr/>
        <w:t>um</w:t>
      </w:r>
      <w:r>
        <w:rPr>
          <w:spacing w:val="-2"/>
        </w:rPr>
        <w:t> </w:t>
      </w:r>
      <w:r>
        <w:rPr/>
        <w:t>mercado</w:t>
      </w:r>
      <w:r>
        <w:rPr>
          <w:spacing w:val="-2"/>
        </w:rPr>
        <w:t> </w:t>
      </w:r>
      <w:r>
        <w:rPr/>
        <w:t>ativo,</w:t>
      </w:r>
      <w:r>
        <w:rPr>
          <w:spacing w:val="-2"/>
        </w:rPr>
        <w:t> </w:t>
      </w:r>
      <w:r>
        <w:rPr/>
        <w:t>ou</w:t>
      </w:r>
      <w:r>
        <w:rPr>
          <w:spacing w:val="-3"/>
        </w:rPr>
        <w:t> </w:t>
      </w:r>
      <w:r>
        <w:rPr/>
        <w:t>no</w:t>
      </w:r>
      <w:r>
        <w:rPr>
          <w:spacing w:val="-2"/>
        </w:rPr>
        <w:t> </w:t>
      </w:r>
      <w:r>
        <w:rPr/>
        <w:t>preço</w:t>
      </w:r>
      <w:r>
        <w:rPr>
          <w:spacing w:val="-2"/>
        </w:rPr>
        <w:t> </w:t>
      </w:r>
      <w:r>
        <w:rPr/>
        <w:t>da</w:t>
      </w:r>
      <w:r>
        <w:rPr>
          <w:spacing w:val="-2"/>
        </w:rPr>
        <w:t> </w:t>
      </w:r>
      <w:r>
        <w:rPr/>
        <w:t>transação</w:t>
      </w:r>
      <w:r>
        <w:rPr>
          <w:spacing w:val="-2"/>
        </w:rPr>
        <w:t> </w:t>
      </w:r>
      <w:r>
        <w:rPr/>
        <w:t>mais recente com ativos semelhantes.</w:t>
      </w:r>
    </w:p>
    <w:p>
      <w:pPr>
        <w:pStyle w:val="BodyText"/>
        <w:spacing w:before="252"/>
        <w:ind w:left="1147"/>
      </w:pPr>
      <w:r>
        <w:rPr/>
        <w:t>A</w:t>
      </w:r>
      <w:r>
        <w:rPr>
          <w:spacing w:val="-2"/>
        </w:rPr>
        <w:t> </w:t>
      </w:r>
      <w:r>
        <w:rPr/>
        <w:t>perda</w:t>
      </w:r>
      <w:r>
        <w:rPr>
          <w:spacing w:val="-7"/>
        </w:rPr>
        <w:t> </w:t>
      </w:r>
      <w:r>
        <w:rPr/>
        <w:t>por</w:t>
      </w:r>
      <w:r>
        <w:rPr>
          <w:spacing w:val="-8"/>
        </w:rPr>
        <w:t> </w:t>
      </w:r>
      <w:r>
        <w:rPr/>
        <w:t>desvalorização</w:t>
      </w:r>
      <w:r>
        <w:rPr>
          <w:spacing w:val="-2"/>
        </w:rPr>
        <w:t> </w:t>
      </w:r>
      <w:r>
        <w:rPr/>
        <w:t>do</w:t>
      </w:r>
      <w:r>
        <w:rPr>
          <w:spacing w:val="-2"/>
        </w:rPr>
        <w:t> </w:t>
      </w:r>
      <w:r>
        <w:rPr/>
        <w:t>ativo</w:t>
      </w:r>
      <w:r>
        <w:rPr>
          <w:spacing w:val="-2"/>
        </w:rPr>
        <w:t> </w:t>
      </w:r>
      <w:r>
        <w:rPr/>
        <w:t>é</w:t>
      </w:r>
      <w:r>
        <w:rPr>
          <w:spacing w:val="-6"/>
        </w:rPr>
        <w:t> </w:t>
      </w:r>
      <w:r>
        <w:rPr/>
        <w:t>reconhecida</w:t>
      </w:r>
      <w:r>
        <w:rPr>
          <w:spacing w:val="-2"/>
        </w:rPr>
        <w:t> </w:t>
      </w:r>
      <w:r>
        <w:rPr/>
        <w:t>no</w:t>
      </w:r>
      <w:r>
        <w:rPr>
          <w:spacing w:val="-2"/>
        </w:rPr>
        <w:t> </w:t>
      </w:r>
      <w:r>
        <w:rPr/>
        <w:t>resultado</w:t>
      </w:r>
      <w:r>
        <w:rPr>
          <w:spacing w:val="-2"/>
        </w:rPr>
        <w:t> </w:t>
      </w:r>
      <w:r>
        <w:rPr/>
        <w:t>de</w:t>
      </w:r>
      <w:r>
        <w:rPr>
          <w:spacing w:val="-6"/>
        </w:rPr>
        <w:t> </w:t>
      </w:r>
      <w:r>
        <w:rPr/>
        <w:t>forma</w:t>
      </w:r>
      <w:r>
        <w:rPr>
          <w:spacing w:val="-1"/>
        </w:rPr>
        <w:t> </w:t>
      </w:r>
      <w:r>
        <w:rPr/>
        <w:t>consistente</w:t>
      </w:r>
      <w:r>
        <w:rPr>
          <w:spacing w:val="-2"/>
        </w:rPr>
        <w:t> </w:t>
      </w:r>
      <w:r>
        <w:rPr/>
        <w:t>com</w:t>
      </w:r>
      <w:r>
        <w:rPr>
          <w:spacing w:val="-3"/>
        </w:rPr>
        <w:t> </w:t>
      </w:r>
      <w:r>
        <w:rPr/>
        <w:t>a função do ativo sujeito à perda.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7"/>
        <w:rPr>
          <w:sz w:val="20"/>
        </w:rPr>
      </w:pPr>
    </w:p>
    <w:p>
      <w:pPr>
        <w:spacing w:line="213" w:lineRule="exact" w:before="0"/>
        <w:ind w:left="153" w:right="0" w:firstLine="0"/>
        <w:jc w:val="left"/>
        <w:rPr>
          <w:sz w:val="20"/>
        </w:rPr>
      </w:pPr>
      <w:r>
        <w:rPr>
          <w:spacing w:val="-5"/>
          <w:sz w:val="20"/>
        </w:rPr>
        <w:t>33</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3136">
                <wp:simplePos x="0" y="0"/>
                <wp:positionH relativeFrom="page">
                  <wp:posOffset>9525</wp:posOffset>
                </wp:positionH>
                <wp:positionV relativeFrom="page">
                  <wp:posOffset>0</wp:posOffset>
                </wp:positionV>
                <wp:extent cx="7762875" cy="10058400"/>
                <wp:effectExtent l="0" t="0" r="0" b="0"/>
                <wp:wrapNone/>
                <wp:docPr id="149" name="Group 149"/>
                <wp:cNvGraphicFramePr>
                  <a:graphicFrameLocks/>
                </wp:cNvGraphicFramePr>
                <a:graphic>
                  <a:graphicData uri="http://schemas.microsoft.com/office/word/2010/wordprocessingGroup">
                    <wpg:wgp>
                      <wpg:cNvPr id="149" name="Group 149"/>
                      <wpg:cNvGrpSpPr/>
                      <wpg:grpSpPr>
                        <a:xfrm>
                          <a:off x="0" y="0"/>
                          <a:ext cx="7762875" cy="10058400"/>
                          <a:chExt cx="7762875" cy="10058400"/>
                        </a:xfrm>
                      </wpg:grpSpPr>
                      <pic:pic>
                        <pic:nvPicPr>
                          <pic:cNvPr id="150" name="Image 150"/>
                          <pic:cNvPicPr/>
                        </pic:nvPicPr>
                        <pic:blipFill>
                          <a:blip r:embed="rId34" cstate="print"/>
                          <a:stretch>
                            <a:fillRect/>
                          </a:stretch>
                        </pic:blipFill>
                        <pic:spPr>
                          <a:xfrm>
                            <a:off x="780632" y="0"/>
                            <a:ext cx="6970812" cy="10058400"/>
                          </a:xfrm>
                          <a:prstGeom prst="rect">
                            <a:avLst/>
                          </a:prstGeom>
                        </pic:spPr>
                      </pic:pic>
                      <pic:pic>
                        <pic:nvPicPr>
                          <pic:cNvPr id="151" name="Image 151"/>
                          <pic:cNvPicPr/>
                        </pic:nvPicPr>
                        <pic:blipFill>
                          <a:blip r:embed="rId18" cstate="print"/>
                          <a:stretch>
                            <a:fillRect/>
                          </a:stretch>
                        </pic:blipFill>
                        <pic:spPr>
                          <a:xfrm>
                            <a:off x="0" y="9525"/>
                            <a:ext cx="7762875" cy="915034"/>
                          </a:xfrm>
                          <a:prstGeom prst="rect">
                            <a:avLst/>
                          </a:prstGeom>
                        </pic:spPr>
                      </pic:pic>
                      <wps:wsp>
                        <wps:cNvPr id="152" name="Graphic 152"/>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3344" id="docshapegroup142" coordorigin="15,0" coordsize="12225,15840">
                <v:shape style="position:absolute;left:1244;top:0;width:10978;height:15840" type="#_x0000_t75" id="docshape143" stroked="false">
                  <v:imagedata r:id="rId34" o:title=""/>
                </v:shape>
                <v:shape style="position:absolute;left:15;top:15;width:12225;height:1441" type="#_x0000_t75" id="docshape144" stroked="false">
                  <v:imagedata r:id="rId18" o:title=""/>
                </v:shape>
                <v:shape style="position:absolute;left:10116;top:14987;width:927;height:355" id="docshape145"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29"/>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Heading3"/>
        <w:numPr>
          <w:ilvl w:val="1"/>
          <w:numId w:val="28"/>
        </w:numPr>
        <w:tabs>
          <w:tab w:pos="1135" w:val="left" w:leader="none"/>
        </w:tabs>
        <w:spacing w:line="240" w:lineRule="auto" w:before="252" w:after="0"/>
        <w:ind w:left="1135" w:right="0" w:hanging="555"/>
        <w:jc w:val="left"/>
      </w:pPr>
      <w:bookmarkStart w:name="_bookmark34" w:id="36"/>
      <w:bookmarkEnd w:id="36"/>
      <w:r>
        <w:rPr>
          <w:b w:val="0"/>
        </w:rPr>
      </w:r>
      <w:r>
        <w:rPr/>
        <w:t>Mensuração</w:t>
      </w:r>
      <w:r>
        <w:rPr>
          <w:spacing w:val="-7"/>
        </w:rPr>
        <w:t> </w:t>
      </w:r>
      <w:r>
        <w:rPr/>
        <w:t>do</w:t>
      </w:r>
      <w:r>
        <w:rPr>
          <w:spacing w:val="-7"/>
        </w:rPr>
        <w:t> </w:t>
      </w:r>
      <w:r>
        <w:rPr/>
        <w:t>valor</w:t>
      </w:r>
      <w:r>
        <w:rPr>
          <w:spacing w:val="-3"/>
        </w:rPr>
        <w:t> </w:t>
      </w:r>
      <w:r>
        <w:rPr>
          <w:spacing w:val="-2"/>
        </w:rPr>
        <w:t>justo</w:t>
      </w:r>
    </w:p>
    <w:p>
      <w:pPr>
        <w:pStyle w:val="BodyText"/>
        <w:spacing w:before="2"/>
        <w:rPr>
          <w:b/>
        </w:rPr>
      </w:pPr>
    </w:p>
    <w:p>
      <w:pPr>
        <w:pStyle w:val="BodyText"/>
        <w:ind w:left="1147" w:right="382"/>
        <w:jc w:val="both"/>
      </w:pPr>
      <w:r>
        <w:rPr/>
        <w:t>Valor justo é</w:t>
      </w:r>
      <w:r>
        <w:rPr>
          <w:spacing w:val="-1"/>
        </w:rPr>
        <w:t> </w:t>
      </w:r>
      <w:r>
        <w:rPr/>
        <w:t>o preço</w:t>
      </w:r>
      <w:r>
        <w:rPr>
          <w:spacing w:val="-1"/>
        </w:rPr>
        <w:t> </w:t>
      </w:r>
      <w:r>
        <w:rPr/>
        <w:t>que seria recebido pela venda de um ativo</w:t>
      </w:r>
      <w:r>
        <w:rPr>
          <w:spacing w:val="-1"/>
        </w:rPr>
        <w:t> </w:t>
      </w:r>
      <w:r>
        <w:rPr/>
        <w:t>ou pago pela transferência de um passivo em uma transação não forçada entre participantes do mercado na data de mensuração.</w:t>
      </w:r>
      <w:r>
        <w:rPr>
          <w:spacing w:val="-9"/>
        </w:rPr>
        <w:t> </w:t>
      </w:r>
      <w:r>
        <w:rPr/>
        <w:t>A</w:t>
      </w:r>
      <w:r>
        <w:rPr>
          <w:spacing w:val="-9"/>
        </w:rPr>
        <w:t> </w:t>
      </w:r>
      <w:r>
        <w:rPr/>
        <w:t>mensuração</w:t>
      </w:r>
      <w:r>
        <w:rPr>
          <w:spacing w:val="-9"/>
        </w:rPr>
        <w:t> </w:t>
      </w:r>
      <w:r>
        <w:rPr/>
        <w:t>do</w:t>
      </w:r>
      <w:r>
        <w:rPr>
          <w:spacing w:val="-7"/>
        </w:rPr>
        <w:t> </w:t>
      </w:r>
      <w:r>
        <w:rPr/>
        <w:t>valor</w:t>
      </w:r>
      <w:r>
        <w:rPr>
          <w:spacing w:val="-6"/>
        </w:rPr>
        <w:t> </w:t>
      </w:r>
      <w:r>
        <w:rPr/>
        <w:t>justo</w:t>
      </w:r>
      <w:r>
        <w:rPr>
          <w:spacing w:val="-12"/>
        </w:rPr>
        <w:t> </w:t>
      </w:r>
      <w:r>
        <w:rPr/>
        <w:t>é</w:t>
      </w:r>
      <w:r>
        <w:rPr>
          <w:spacing w:val="-2"/>
        </w:rPr>
        <w:t> </w:t>
      </w:r>
      <w:r>
        <w:rPr/>
        <w:t>baseada</w:t>
      </w:r>
      <w:r>
        <w:rPr>
          <w:spacing w:val="-2"/>
        </w:rPr>
        <w:t> </w:t>
      </w:r>
      <w:r>
        <w:rPr/>
        <w:t>na</w:t>
      </w:r>
      <w:r>
        <w:rPr>
          <w:spacing w:val="-9"/>
        </w:rPr>
        <w:t> </w:t>
      </w:r>
      <w:r>
        <w:rPr/>
        <w:t>presunção</w:t>
      </w:r>
      <w:r>
        <w:rPr>
          <w:spacing w:val="-10"/>
        </w:rPr>
        <w:t> </w:t>
      </w:r>
      <w:r>
        <w:rPr/>
        <w:t>de</w:t>
      </w:r>
      <w:r>
        <w:rPr>
          <w:spacing w:val="-7"/>
        </w:rPr>
        <w:t> </w:t>
      </w:r>
      <w:r>
        <w:rPr/>
        <w:t>que</w:t>
      </w:r>
      <w:r>
        <w:rPr>
          <w:spacing w:val="-10"/>
        </w:rPr>
        <w:t> </w:t>
      </w:r>
      <w:r>
        <w:rPr/>
        <w:t>a</w:t>
      </w:r>
      <w:r>
        <w:rPr>
          <w:spacing w:val="-9"/>
        </w:rPr>
        <w:t> </w:t>
      </w:r>
      <w:r>
        <w:rPr/>
        <w:t>transação</w:t>
      </w:r>
      <w:r>
        <w:rPr>
          <w:spacing w:val="-9"/>
        </w:rPr>
        <w:t> </w:t>
      </w:r>
      <w:r>
        <w:rPr/>
        <w:t>para vender o ativo ou transferir o passivo ocorrerá:</w:t>
      </w:r>
    </w:p>
    <w:p>
      <w:pPr>
        <w:pStyle w:val="ListParagraph"/>
        <w:numPr>
          <w:ilvl w:val="2"/>
          <w:numId w:val="28"/>
        </w:numPr>
        <w:tabs>
          <w:tab w:pos="1429" w:val="left" w:leader="none"/>
        </w:tabs>
        <w:spacing w:line="269" w:lineRule="exact" w:before="251" w:after="0"/>
        <w:ind w:left="1429" w:right="0" w:hanging="282"/>
        <w:jc w:val="left"/>
        <w:rPr>
          <w:sz w:val="22"/>
        </w:rPr>
      </w:pPr>
      <w:r>
        <w:rPr>
          <w:sz w:val="22"/>
        </w:rPr>
        <w:t>No</w:t>
      </w:r>
      <w:r>
        <w:rPr>
          <w:spacing w:val="-3"/>
          <w:sz w:val="22"/>
        </w:rPr>
        <w:t> </w:t>
      </w:r>
      <w:r>
        <w:rPr>
          <w:sz w:val="22"/>
        </w:rPr>
        <w:t>mercado</w:t>
      </w:r>
      <w:r>
        <w:rPr>
          <w:spacing w:val="-3"/>
          <w:sz w:val="22"/>
        </w:rPr>
        <w:t> </w:t>
      </w:r>
      <w:r>
        <w:rPr>
          <w:sz w:val="22"/>
        </w:rPr>
        <w:t>principal</w:t>
      </w:r>
      <w:r>
        <w:rPr>
          <w:spacing w:val="-8"/>
          <w:sz w:val="22"/>
        </w:rPr>
        <w:t> </w:t>
      </w:r>
      <w:r>
        <w:rPr>
          <w:sz w:val="22"/>
        </w:rPr>
        <w:t>para</w:t>
      </w:r>
      <w:r>
        <w:rPr>
          <w:spacing w:val="-2"/>
          <w:sz w:val="22"/>
        </w:rPr>
        <w:t> </w:t>
      </w:r>
      <w:r>
        <w:rPr>
          <w:sz w:val="22"/>
        </w:rPr>
        <w:t>o</w:t>
      </w:r>
      <w:r>
        <w:rPr>
          <w:spacing w:val="-3"/>
          <w:sz w:val="22"/>
        </w:rPr>
        <w:t> </w:t>
      </w:r>
      <w:r>
        <w:rPr>
          <w:sz w:val="22"/>
        </w:rPr>
        <w:t>ativo</w:t>
      </w:r>
      <w:r>
        <w:rPr>
          <w:spacing w:val="-3"/>
          <w:sz w:val="22"/>
        </w:rPr>
        <w:t> </w:t>
      </w:r>
      <w:r>
        <w:rPr>
          <w:sz w:val="22"/>
        </w:rPr>
        <w:t>ou</w:t>
      </w:r>
      <w:r>
        <w:rPr>
          <w:spacing w:val="-3"/>
          <w:sz w:val="22"/>
        </w:rPr>
        <w:t> </w:t>
      </w:r>
      <w:r>
        <w:rPr>
          <w:sz w:val="22"/>
        </w:rPr>
        <w:t>passivo;</w:t>
      </w:r>
      <w:r>
        <w:rPr>
          <w:spacing w:val="-7"/>
          <w:sz w:val="22"/>
        </w:rPr>
        <w:t> </w:t>
      </w:r>
      <w:r>
        <w:rPr>
          <w:spacing w:val="-5"/>
          <w:sz w:val="22"/>
        </w:rPr>
        <w:t>ou</w:t>
      </w:r>
    </w:p>
    <w:p>
      <w:pPr>
        <w:pStyle w:val="ListParagraph"/>
        <w:numPr>
          <w:ilvl w:val="2"/>
          <w:numId w:val="28"/>
        </w:numPr>
        <w:tabs>
          <w:tab w:pos="1428" w:val="left" w:leader="none"/>
          <w:tab w:pos="1430" w:val="left" w:leader="none"/>
        </w:tabs>
        <w:spacing w:line="240" w:lineRule="auto" w:before="0" w:after="0"/>
        <w:ind w:left="1430" w:right="387" w:hanging="284"/>
        <w:jc w:val="left"/>
        <w:rPr>
          <w:sz w:val="22"/>
        </w:rPr>
      </w:pPr>
      <w:r>
        <w:rPr>
          <w:sz w:val="22"/>
        </w:rPr>
        <w:t>Na</w:t>
      </w:r>
      <w:r>
        <w:rPr>
          <w:spacing w:val="33"/>
          <w:sz w:val="22"/>
        </w:rPr>
        <w:t> </w:t>
      </w:r>
      <w:r>
        <w:rPr>
          <w:sz w:val="22"/>
        </w:rPr>
        <w:t>ausência</w:t>
      </w:r>
      <w:r>
        <w:rPr>
          <w:spacing w:val="32"/>
          <w:sz w:val="22"/>
        </w:rPr>
        <w:t> </w:t>
      </w:r>
      <w:r>
        <w:rPr>
          <w:sz w:val="22"/>
        </w:rPr>
        <w:t>de</w:t>
      </w:r>
      <w:r>
        <w:rPr>
          <w:spacing w:val="31"/>
          <w:sz w:val="22"/>
        </w:rPr>
        <w:t> </w:t>
      </w:r>
      <w:r>
        <w:rPr>
          <w:sz w:val="22"/>
        </w:rPr>
        <w:t>um</w:t>
      </w:r>
      <w:r>
        <w:rPr>
          <w:spacing w:val="33"/>
          <w:sz w:val="22"/>
        </w:rPr>
        <w:t> </w:t>
      </w:r>
      <w:r>
        <w:rPr>
          <w:sz w:val="22"/>
        </w:rPr>
        <w:t>mercado</w:t>
      </w:r>
      <w:r>
        <w:rPr>
          <w:spacing w:val="34"/>
          <w:sz w:val="22"/>
        </w:rPr>
        <w:t> </w:t>
      </w:r>
      <w:r>
        <w:rPr>
          <w:sz w:val="22"/>
        </w:rPr>
        <w:t>principal,</w:t>
      </w:r>
      <w:r>
        <w:rPr>
          <w:spacing w:val="28"/>
          <w:sz w:val="22"/>
        </w:rPr>
        <w:t> </w:t>
      </w:r>
      <w:r>
        <w:rPr>
          <w:sz w:val="22"/>
        </w:rPr>
        <w:t>no</w:t>
      </w:r>
      <w:r>
        <w:rPr>
          <w:spacing w:val="36"/>
          <w:sz w:val="22"/>
        </w:rPr>
        <w:t> </w:t>
      </w:r>
      <w:r>
        <w:rPr>
          <w:sz w:val="22"/>
        </w:rPr>
        <w:t>mercado</w:t>
      </w:r>
      <w:r>
        <w:rPr>
          <w:spacing w:val="34"/>
          <w:sz w:val="22"/>
        </w:rPr>
        <w:t> </w:t>
      </w:r>
      <w:r>
        <w:rPr>
          <w:sz w:val="22"/>
        </w:rPr>
        <w:t>mais</w:t>
      </w:r>
      <w:r>
        <w:rPr>
          <w:spacing w:val="32"/>
          <w:sz w:val="22"/>
        </w:rPr>
        <w:t> </w:t>
      </w:r>
      <w:r>
        <w:rPr>
          <w:sz w:val="22"/>
        </w:rPr>
        <w:t>vantajoso</w:t>
      </w:r>
      <w:r>
        <w:rPr>
          <w:spacing w:val="32"/>
          <w:sz w:val="22"/>
        </w:rPr>
        <w:t> </w:t>
      </w:r>
      <w:r>
        <w:rPr>
          <w:sz w:val="22"/>
        </w:rPr>
        <w:t>para</w:t>
      </w:r>
      <w:r>
        <w:rPr>
          <w:spacing w:val="34"/>
          <w:sz w:val="22"/>
        </w:rPr>
        <w:t> </w:t>
      </w:r>
      <w:r>
        <w:rPr>
          <w:sz w:val="22"/>
        </w:rPr>
        <w:t>o</w:t>
      </w:r>
      <w:r>
        <w:rPr>
          <w:spacing w:val="29"/>
          <w:sz w:val="22"/>
        </w:rPr>
        <w:t> </w:t>
      </w:r>
      <w:r>
        <w:rPr>
          <w:sz w:val="22"/>
        </w:rPr>
        <w:t>ativo</w:t>
      </w:r>
      <w:r>
        <w:rPr>
          <w:spacing w:val="32"/>
          <w:sz w:val="22"/>
        </w:rPr>
        <w:t> </w:t>
      </w:r>
      <w:r>
        <w:rPr>
          <w:sz w:val="22"/>
        </w:rPr>
        <w:t>ou</w:t>
      </w:r>
      <w:r>
        <w:rPr>
          <w:spacing w:val="31"/>
          <w:sz w:val="22"/>
        </w:rPr>
        <w:t> </w:t>
      </w:r>
      <w:r>
        <w:rPr>
          <w:sz w:val="22"/>
        </w:rPr>
        <w:t>o passivo. O mercado principal ou mais vantajoso deve ser acessível pela Companhia.</w:t>
      </w:r>
    </w:p>
    <w:p>
      <w:pPr>
        <w:pStyle w:val="BodyText"/>
        <w:spacing w:before="251"/>
        <w:ind w:left="1147" w:right="385"/>
        <w:jc w:val="both"/>
      </w:pPr>
      <w:r>
        <w:rPr/>
        <w:t>O valor justo de um ativo ou passivo é mensurado com base nas premissas que os participantes do mercado utilizariam ao definir o preço de um ativo ou passivo, presumindo que os participantes do mercado atuam em seu melhor interesse econômico.</w:t>
      </w:r>
    </w:p>
    <w:p>
      <w:pPr>
        <w:pStyle w:val="BodyText"/>
      </w:pPr>
    </w:p>
    <w:p>
      <w:pPr>
        <w:pStyle w:val="BodyText"/>
        <w:spacing w:before="1"/>
        <w:ind w:left="1147" w:right="383"/>
        <w:jc w:val="both"/>
      </w:pPr>
      <w:r>
        <w:rPr/>
        <w:t>A</w:t>
      </w:r>
      <w:r>
        <w:rPr>
          <w:spacing w:val="-2"/>
        </w:rPr>
        <w:t> </w:t>
      </w:r>
      <w:r>
        <w:rPr/>
        <w:t>mensuração</w:t>
      </w:r>
      <w:r>
        <w:rPr>
          <w:spacing w:val="-2"/>
        </w:rPr>
        <w:t> </w:t>
      </w:r>
      <w:r>
        <w:rPr/>
        <w:t>do</w:t>
      </w:r>
      <w:r>
        <w:rPr>
          <w:spacing w:val="-2"/>
        </w:rPr>
        <w:t> </w:t>
      </w:r>
      <w:r>
        <w:rPr/>
        <w:t>valor</w:t>
      </w:r>
      <w:r>
        <w:rPr>
          <w:spacing w:val="-2"/>
        </w:rPr>
        <w:t> </w:t>
      </w:r>
      <w:r>
        <w:rPr/>
        <w:t>justo</w:t>
      </w:r>
      <w:r>
        <w:rPr>
          <w:spacing w:val="-2"/>
        </w:rPr>
        <w:t> </w:t>
      </w:r>
      <w:r>
        <w:rPr/>
        <w:t>de</w:t>
      </w:r>
      <w:r>
        <w:rPr>
          <w:spacing w:val="-6"/>
        </w:rPr>
        <w:t> </w:t>
      </w:r>
      <w:r>
        <w:rPr/>
        <w:t>um</w:t>
      </w:r>
      <w:r>
        <w:rPr>
          <w:spacing w:val="-2"/>
        </w:rPr>
        <w:t> </w:t>
      </w:r>
      <w:r>
        <w:rPr/>
        <w:t>ativo</w:t>
      </w:r>
      <w:r>
        <w:rPr>
          <w:spacing w:val="-2"/>
        </w:rPr>
        <w:t> </w:t>
      </w:r>
      <w:r>
        <w:rPr/>
        <w:t>não</w:t>
      </w:r>
      <w:r>
        <w:rPr>
          <w:spacing w:val="-6"/>
        </w:rPr>
        <w:t> </w:t>
      </w:r>
      <w:r>
        <w:rPr/>
        <w:t>financeiro</w:t>
      </w:r>
      <w:r>
        <w:rPr>
          <w:spacing w:val="-8"/>
        </w:rPr>
        <w:t> </w:t>
      </w:r>
      <w:r>
        <w:rPr/>
        <w:t>leva</w:t>
      </w:r>
      <w:r>
        <w:rPr>
          <w:spacing w:val="-7"/>
        </w:rPr>
        <w:t> </w:t>
      </w:r>
      <w:r>
        <w:rPr/>
        <w:t>em</w:t>
      </w:r>
      <w:r>
        <w:rPr>
          <w:spacing w:val="-2"/>
        </w:rPr>
        <w:t> </w:t>
      </w:r>
      <w:r>
        <w:rPr/>
        <w:t>consideração</w:t>
      </w:r>
      <w:r>
        <w:rPr>
          <w:spacing w:val="-7"/>
        </w:rPr>
        <w:t> </w:t>
      </w:r>
      <w:r>
        <w:rPr/>
        <w:t>a</w:t>
      </w:r>
      <w:r>
        <w:rPr>
          <w:spacing w:val="-2"/>
        </w:rPr>
        <w:t> </w:t>
      </w:r>
      <w:r>
        <w:rPr/>
        <w:t>capacidade de um participante</w:t>
      </w:r>
      <w:r>
        <w:rPr>
          <w:spacing w:val="-1"/>
        </w:rPr>
        <w:t> </w:t>
      </w:r>
      <w:r>
        <w:rPr/>
        <w:t>do</w:t>
      </w:r>
      <w:r>
        <w:rPr>
          <w:spacing w:val="-1"/>
        </w:rPr>
        <w:t> </w:t>
      </w:r>
      <w:r>
        <w:rPr/>
        <w:t>mercado</w:t>
      </w:r>
      <w:r>
        <w:rPr>
          <w:spacing w:val="-1"/>
        </w:rPr>
        <w:t> </w:t>
      </w:r>
      <w:r>
        <w:rPr/>
        <w:t>gerar benefícios econômicos</w:t>
      </w:r>
      <w:r>
        <w:rPr>
          <w:spacing w:val="-1"/>
        </w:rPr>
        <w:t> </w:t>
      </w:r>
      <w:r>
        <w:rPr/>
        <w:t>por</w:t>
      </w:r>
      <w:r>
        <w:rPr>
          <w:spacing w:val="-1"/>
        </w:rPr>
        <w:t> </w:t>
      </w:r>
      <w:r>
        <w:rPr/>
        <w:t>meio</w:t>
      </w:r>
      <w:r>
        <w:rPr>
          <w:spacing w:val="-1"/>
        </w:rPr>
        <w:t> </w:t>
      </w:r>
      <w:r>
        <w:rPr/>
        <w:t>da</w:t>
      </w:r>
      <w:r>
        <w:rPr>
          <w:spacing w:val="-1"/>
        </w:rPr>
        <w:t> </w:t>
      </w:r>
      <w:r>
        <w:rPr/>
        <w:t>utilização ideal</w:t>
      </w:r>
      <w:r>
        <w:rPr>
          <w:spacing w:val="-1"/>
        </w:rPr>
        <w:t> </w:t>
      </w:r>
      <w:r>
        <w:rPr/>
        <w:t>do ativo</w:t>
      </w:r>
      <w:r>
        <w:rPr>
          <w:spacing w:val="-1"/>
        </w:rPr>
        <w:t> </w:t>
      </w:r>
      <w:r>
        <w:rPr/>
        <w:t>ou vendendo-o</w:t>
      </w:r>
      <w:r>
        <w:rPr>
          <w:spacing w:val="-1"/>
        </w:rPr>
        <w:t> </w:t>
      </w:r>
      <w:r>
        <w:rPr/>
        <w:t>a outro</w:t>
      </w:r>
      <w:r>
        <w:rPr>
          <w:spacing w:val="-1"/>
        </w:rPr>
        <w:t> </w:t>
      </w:r>
      <w:r>
        <w:rPr/>
        <w:t>participante</w:t>
      </w:r>
      <w:r>
        <w:rPr>
          <w:spacing w:val="-1"/>
        </w:rPr>
        <w:t> </w:t>
      </w:r>
      <w:r>
        <w:rPr/>
        <w:t>do</w:t>
      </w:r>
      <w:r>
        <w:rPr>
          <w:spacing w:val="-1"/>
        </w:rPr>
        <w:t> </w:t>
      </w:r>
      <w:r>
        <w:rPr/>
        <w:t>mercado</w:t>
      </w:r>
      <w:r>
        <w:rPr>
          <w:spacing w:val="-1"/>
        </w:rPr>
        <w:t> </w:t>
      </w:r>
      <w:r>
        <w:rPr/>
        <w:t>que</w:t>
      </w:r>
      <w:r>
        <w:rPr>
          <w:spacing w:val="-1"/>
        </w:rPr>
        <w:t> </w:t>
      </w:r>
      <w:r>
        <w:rPr/>
        <w:t>também</w:t>
      </w:r>
      <w:r>
        <w:rPr>
          <w:spacing w:val="-1"/>
        </w:rPr>
        <w:t> </w:t>
      </w:r>
      <w:r>
        <w:rPr/>
        <w:t>utilizaria o</w:t>
      </w:r>
      <w:r>
        <w:rPr>
          <w:spacing w:val="-1"/>
        </w:rPr>
        <w:t> </w:t>
      </w:r>
      <w:r>
        <w:rPr/>
        <w:t>ativo</w:t>
      </w:r>
      <w:r>
        <w:rPr>
          <w:spacing w:val="-1"/>
        </w:rPr>
        <w:t> </w:t>
      </w:r>
      <w:r>
        <w:rPr/>
        <w:t>de forma </w:t>
      </w:r>
      <w:r>
        <w:rPr>
          <w:spacing w:val="-2"/>
        </w:rPr>
        <w:t>ideal.</w:t>
      </w:r>
    </w:p>
    <w:p>
      <w:pPr>
        <w:pStyle w:val="BodyText"/>
        <w:spacing w:before="2"/>
      </w:pPr>
    </w:p>
    <w:p>
      <w:pPr>
        <w:pStyle w:val="BodyText"/>
        <w:ind w:left="1147" w:right="384"/>
        <w:jc w:val="both"/>
      </w:pPr>
      <w:r>
        <w:rPr/>
        <w:t>A Companhia utiliza técnicas de avaliação adequadas nas circunstâncias e para as quais haja</w:t>
      </w:r>
      <w:r>
        <w:rPr>
          <w:spacing w:val="-1"/>
        </w:rPr>
        <w:t> </w:t>
      </w:r>
      <w:r>
        <w:rPr/>
        <w:t>dados suficientes para</w:t>
      </w:r>
      <w:r>
        <w:rPr>
          <w:spacing w:val="-1"/>
        </w:rPr>
        <w:t> </w:t>
      </w:r>
      <w:r>
        <w:rPr/>
        <w:t>mensuração do valor justo,</w:t>
      </w:r>
      <w:r>
        <w:rPr>
          <w:spacing w:val="-1"/>
        </w:rPr>
        <w:t> </w:t>
      </w:r>
      <w:r>
        <w:rPr/>
        <w:t>maximizando o uso de informações disponíveis pertinentes e minimizando o uso de informações não disponíveis.</w:t>
      </w:r>
    </w:p>
    <w:p>
      <w:pPr>
        <w:pStyle w:val="BodyText"/>
        <w:spacing w:before="250"/>
        <w:ind w:left="1147" w:right="384"/>
        <w:jc w:val="both"/>
      </w:pPr>
      <w:r>
        <w:rPr/>
        <w:t>Todos os ativos e passivos para os quais o valor justo seja mensurado ou divulgado nas demonstrações financeiras são categorizados dentro da hierarquia de valor justo descrita abaixo,</w:t>
      </w:r>
      <w:r>
        <w:rPr>
          <w:spacing w:val="-3"/>
        </w:rPr>
        <w:t> </w:t>
      </w:r>
      <w:r>
        <w:rPr/>
        <w:t>com</w:t>
      </w:r>
      <w:r>
        <w:rPr>
          <w:spacing w:val="-6"/>
        </w:rPr>
        <w:t> </w:t>
      </w:r>
      <w:r>
        <w:rPr/>
        <w:t>base</w:t>
      </w:r>
      <w:r>
        <w:rPr>
          <w:spacing w:val="-2"/>
        </w:rPr>
        <w:t> </w:t>
      </w:r>
      <w:r>
        <w:rPr/>
        <w:t>na informação</w:t>
      </w:r>
      <w:r>
        <w:rPr>
          <w:spacing w:val="-6"/>
        </w:rPr>
        <w:t> </w:t>
      </w:r>
      <w:r>
        <w:rPr/>
        <w:t>de</w:t>
      </w:r>
      <w:r>
        <w:rPr>
          <w:spacing w:val="-2"/>
        </w:rPr>
        <w:t> </w:t>
      </w:r>
      <w:r>
        <w:rPr/>
        <w:t>nível</w:t>
      </w:r>
      <w:r>
        <w:rPr>
          <w:spacing w:val="-6"/>
        </w:rPr>
        <w:t> </w:t>
      </w:r>
      <w:r>
        <w:rPr/>
        <w:t>mais</w:t>
      </w:r>
      <w:r>
        <w:rPr>
          <w:spacing w:val="-2"/>
        </w:rPr>
        <w:t> </w:t>
      </w:r>
      <w:r>
        <w:rPr/>
        <w:t>baixo</w:t>
      </w:r>
      <w:r>
        <w:rPr>
          <w:spacing w:val="-2"/>
        </w:rPr>
        <w:t> </w:t>
      </w:r>
      <w:r>
        <w:rPr/>
        <w:t>que seja</w:t>
      </w:r>
      <w:r>
        <w:rPr>
          <w:spacing w:val="-2"/>
        </w:rPr>
        <w:t> </w:t>
      </w:r>
      <w:r>
        <w:rPr/>
        <w:t>significativa</w:t>
      </w:r>
      <w:r>
        <w:rPr>
          <w:spacing w:val="-2"/>
        </w:rPr>
        <w:t> </w:t>
      </w:r>
      <w:r>
        <w:rPr/>
        <w:t>à</w:t>
      </w:r>
      <w:r>
        <w:rPr>
          <w:spacing w:val="-6"/>
        </w:rPr>
        <w:t> </w:t>
      </w:r>
      <w:r>
        <w:rPr/>
        <w:t>mensuração</w:t>
      </w:r>
      <w:r>
        <w:rPr>
          <w:spacing w:val="-2"/>
        </w:rPr>
        <w:t> </w:t>
      </w:r>
      <w:r>
        <w:rPr/>
        <w:t>do valor justo como um todo:</w:t>
      </w:r>
    </w:p>
    <w:p>
      <w:pPr>
        <w:pStyle w:val="BodyText"/>
        <w:spacing w:before="2"/>
      </w:pPr>
    </w:p>
    <w:p>
      <w:pPr>
        <w:pStyle w:val="ListParagraph"/>
        <w:numPr>
          <w:ilvl w:val="2"/>
          <w:numId w:val="28"/>
        </w:numPr>
        <w:tabs>
          <w:tab w:pos="1428" w:val="left" w:leader="none"/>
          <w:tab w:pos="1430" w:val="left" w:leader="none"/>
        </w:tabs>
        <w:spacing w:line="240" w:lineRule="auto" w:before="0" w:after="0"/>
        <w:ind w:left="1430" w:right="386" w:hanging="284"/>
        <w:jc w:val="left"/>
        <w:rPr>
          <w:sz w:val="22"/>
        </w:rPr>
      </w:pPr>
      <w:r>
        <w:rPr>
          <w:sz w:val="22"/>
        </w:rPr>
        <w:t>Nível</w:t>
      </w:r>
      <w:r>
        <w:rPr>
          <w:spacing w:val="-1"/>
          <w:sz w:val="22"/>
        </w:rPr>
        <w:t> </w:t>
      </w:r>
      <w:r>
        <w:rPr>
          <w:sz w:val="22"/>
        </w:rPr>
        <w:t>1 -</w:t>
      </w:r>
      <w:r>
        <w:rPr>
          <w:spacing w:val="-1"/>
          <w:sz w:val="22"/>
        </w:rPr>
        <w:t> </w:t>
      </w:r>
      <w:r>
        <w:rPr>
          <w:sz w:val="22"/>
        </w:rPr>
        <w:t>preços</w:t>
      </w:r>
      <w:r>
        <w:rPr>
          <w:spacing w:val="-1"/>
          <w:sz w:val="22"/>
        </w:rPr>
        <w:t> </w:t>
      </w:r>
      <w:r>
        <w:rPr>
          <w:sz w:val="22"/>
        </w:rPr>
        <w:t>de mercado cotados (não ajustados) em mercados ativos</w:t>
      </w:r>
      <w:r>
        <w:rPr>
          <w:spacing w:val="-1"/>
          <w:sz w:val="22"/>
        </w:rPr>
        <w:t> </w:t>
      </w:r>
      <w:r>
        <w:rPr>
          <w:sz w:val="22"/>
        </w:rPr>
        <w:t>para</w:t>
      </w:r>
      <w:r>
        <w:rPr>
          <w:spacing w:val="-1"/>
          <w:sz w:val="22"/>
        </w:rPr>
        <w:t> </w:t>
      </w:r>
      <w:r>
        <w:rPr>
          <w:sz w:val="22"/>
        </w:rPr>
        <w:t>ativos</w:t>
      </w:r>
      <w:r>
        <w:rPr>
          <w:spacing w:val="-1"/>
          <w:sz w:val="22"/>
        </w:rPr>
        <w:t> </w:t>
      </w:r>
      <w:r>
        <w:rPr>
          <w:sz w:val="22"/>
        </w:rPr>
        <w:t>ou passivos idênticos;</w:t>
      </w:r>
    </w:p>
    <w:p>
      <w:pPr>
        <w:pStyle w:val="ListParagraph"/>
        <w:numPr>
          <w:ilvl w:val="2"/>
          <w:numId w:val="28"/>
        </w:numPr>
        <w:tabs>
          <w:tab w:pos="1428" w:val="left" w:leader="none"/>
          <w:tab w:pos="1430" w:val="left" w:leader="none"/>
        </w:tabs>
        <w:spacing w:line="240" w:lineRule="auto" w:before="0" w:after="0"/>
        <w:ind w:left="1430" w:right="386" w:hanging="284"/>
        <w:jc w:val="left"/>
        <w:rPr>
          <w:sz w:val="22"/>
        </w:rPr>
      </w:pPr>
      <w:r>
        <w:rPr>
          <w:sz w:val="22"/>
        </w:rPr>
        <w:t>Nível</w:t>
      </w:r>
      <w:r>
        <w:rPr>
          <w:spacing w:val="40"/>
          <w:sz w:val="22"/>
        </w:rPr>
        <w:t> </w:t>
      </w:r>
      <w:r>
        <w:rPr>
          <w:sz w:val="22"/>
        </w:rPr>
        <w:t>2</w:t>
      </w:r>
      <w:r>
        <w:rPr>
          <w:spacing w:val="40"/>
          <w:sz w:val="22"/>
        </w:rPr>
        <w:t> </w:t>
      </w:r>
      <w:r>
        <w:rPr>
          <w:sz w:val="22"/>
        </w:rPr>
        <w:t>-</w:t>
      </w:r>
      <w:r>
        <w:rPr>
          <w:spacing w:val="40"/>
          <w:sz w:val="22"/>
        </w:rPr>
        <w:t> </w:t>
      </w:r>
      <w:r>
        <w:rPr>
          <w:sz w:val="22"/>
        </w:rPr>
        <w:t>técnicas</w:t>
      </w:r>
      <w:r>
        <w:rPr>
          <w:spacing w:val="40"/>
          <w:sz w:val="22"/>
        </w:rPr>
        <w:t> </w:t>
      </w:r>
      <w:r>
        <w:rPr>
          <w:sz w:val="22"/>
        </w:rPr>
        <w:t>de</w:t>
      </w:r>
      <w:r>
        <w:rPr>
          <w:spacing w:val="40"/>
          <w:sz w:val="22"/>
        </w:rPr>
        <w:t> </w:t>
      </w:r>
      <w:r>
        <w:rPr>
          <w:sz w:val="22"/>
        </w:rPr>
        <w:t>avaliação</w:t>
      </w:r>
      <w:r>
        <w:rPr>
          <w:spacing w:val="40"/>
          <w:sz w:val="22"/>
        </w:rPr>
        <w:t> </w:t>
      </w:r>
      <w:r>
        <w:rPr>
          <w:sz w:val="22"/>
        </w:rPr>
        <w:t>para</w:t>
      </w:r>
      <w:r>
        <w:rPr>
          <w:spacing w:val="40"/>
          <w:sz w:val="22"/>
        </w:rPr>
        <w:t> </w:t>
      </w:r>
      <w:r>
        <w:rPr>
          <w:sz w:val="22"/>
        </w:rPr>
        <w:t>as</w:t>
      </w:r>
      <w:r>
        <w:rPr>
          <w:spacing w:val="40"/>
          <w:sz w:val="22"/>
        </w:rPr>
        <w:t> </w:t>
      </w:r>
      <w:r>
        <w:rPr>
          <w:sz w:val="22"/>
        </w:rPr>
        <w:t>quais</w:t>
      </w:r>
      <w:r>
        <w:rPr>
          <w:spacing w:val="40"/>
          <w:sz w:val="22"/>
        </w:rPr>
        <w:t> </w:t>
      </w:r>
      <w:r>
        <w:rPr>
          <w:sz w:val="22"/>
        </w:rPr>
        <w:t>a</w:t>
      </w:r>
      <w:r>
        <w:rPr>
          <w:spacing w:val="40"/>
          <w:sz w:val="22"/>
        </w:rPr>
        <w:t> </w:t>
      </w:r>
      <w:r>
        <w:rPr>
          <w:sz w:val="22"/>
        </w:rPr>
        <w:t>informação</w:t>
      </w:r>
      <w:r>
        <w:rPr>
          <w:spacing w:val="40"/>
          <w:sz w:val="22"/>
        </w:rPr>
        <w:t> </w:t>
      </w:r>
      <w:r>
        <w:rPr>
          <w:sz w:val="22"/>
        </w:rPr>
        <w:t>de</w:t>
      </w:r>
      <w:r>
        <w:rPr>
          <w:spacing w:val="40"/>
          <w:sz w:val="22"/>
        </w:rPr>
        <w:t> </w:t>
      </w:r>
      <w:r>
        <w:rPr>
          <w:sz w:val="22"/>
        </w:rPr>
        <w:t>nível</w:t>
      </w:r>
      <w:r>
        <w:rPr>
          <w:spacing w:val="40"/>
          <w:sz w:val="22"/>
        </w:rPr>
        <w:t> </w:t>
      </w:r>
      <w:r>
        <w:rPr>
          <w:sz w:val="22"/>
        </w:rPr>
        <w:t>mais</w:t>
      </w:r>
      <w:r>
        <w:rPr>
          <w:spacing w:val="40"/>
          <w:sz w:val="22"/>
        </w:rPr>
        <w:t> </w:t>
      </w:r>
      <w:r>
        <w:rPr>
          <w:sz w:val="22"/>
        </w:rPr>
        <w:t>baixo</w:t>
      </w:r>
      <w:r>
        <w:rPr>
          <w:spacing w:val="40"/>
          <w:sz w:val="22"/>
        </w:rPr>
        <w:t> </w:t>
      </w:r>
      <w:r>
        <w:rPr>
          <w:sz w:val="22"/>
        </w:rPr>
        <w:t>e</w:t>
      </w:r>
      <w:r>
        <w:rPr>
          <w:spacing w:val="40"/>
          <w:sz w:val="22"/>
        </w:rPr>
        <w:t> </w:t>
      </w:r>
      <w:r>
        <w:rPr>
          <w:sz w:val="22"/>
        </w:rPr>
        <w:t>significativa para mensuração do valor justo seja direta ou indiretamente observável; e</w:t>
      </w:r>
    </w:p>
    <w:p>
      <w:pPr>
        <w:pStyle w:val="ListParagraph"/>
        <w:numPr>
          <w:ilvl w:val="2"/>
          <w:numId w:val="28"/>
        </w:numPr>
        <w:tabs>
          <w:tab w:pos="1428" w:val="left" w:leader="none"/>
          <w:tab w:pos="1430" w:val="left" w:leader="none"/>
        </w:tabs>
        <w:spacing w:line="240" w:lineRule="auto" w:before="0" w:after="0"/>
        <w:ind w:left="1430" w:right="386" w:hanging="284"/>
        <w:jc w:val="left"/>
        <w:rPr>
          <w:sz w:val="22"/>
        </w:rPr>
      </w:pPr>
      <w:r>
        <w:rPr>
          <w:sz w:val="22"/>
        </w:rPr>
        <w:t>Nível</w:t>
      </w:r>
      <w:r>
        <w:rPr>
          <w:spacing w:val="40"/>
          <w:sz w:val="22"/>
        </w:rPr>
        <w:t> </w:t>
      </w:r>
      <w:r>
        <w:rPr>
          <w:sz w:val="22"/>
        </w:rPr>
        <w:t>3</w:t>
      </w:r>
      <w:r>
        <w:rPr>
          <w:spacing w:val="40"/>
          <w:sz w:val="22"/>
        </w:rPr>
        <w:t> </w:t>
      </w:r>
      <w:r>
        <w:rPr>
          <w:sz w:val="22"/>
        </w:rPr>
        <w:t>-</w:t>
      </w:r>
      <w:r>
        <w:rPr>
          <w:spacing w:val="40"/>
          <w:sz w:val="22"/>
        </w:rPr>
        <w:t> </w:t>
      </w:r>
      <w:r>
        <w:rPr>
          <w:sz w:val="22"/>
        </w:rPr>
        <w:t>técnicas</w:t>
      </w:r>
      <w:r>
        <w:rPr>
          <w:spacing w:val="40"/>
          <w:sz w:val="22"/>
        </w:rPr>
        <w:t> </w:t>
      </w:r>
      <w:r>
        <w:rPr>
          <w:sz w:val="22"/>
        </w:rPr>
        <w:t>de</w:t>
      </w:r>
      <w:r>
        <w:rPr>
          <w:spacing w:val="40"/>
          <w:sz w:val="22"/>
        </w:rPr>
        <w:t> </w:t>
      </w:r>
      <w:r>
        <w:rPr>
          <w:sz w:val="22"/>
        </w:rPr>
        <w:t>avaliação</w:t>
      </w:r>
      <w:r>
        <w:rPr>
          <w:spacing w:val="40"/>
          <w:sz w:val="22"/>
        </w:rPr>
        <w:t> </w:t>
      </w:r>
      <w:r>
        <w:rPr>
          <w:sz w:val="22"/>
        </w:rPr>
        <w:t>para</w:t>
      </w:r>
      <w:r>
        <w:rPr>
          <w:spacing w:val="40"/>
          <w:sz w:val="22"/>
        </w:rPr>
        <w:t> </w:t>
      </w:r>
      <w:r>
        <w:rPr>
          <w:sz w:val="22"/>
        </w:rPr>
        <w:t>as</w:t>
      </w:r>
      <w:r>
        <w:rPr>
          <w:spacing w:val="40"/>
          <w:sz w:val="22"/>
        </w:rPr>
        <w:t> </w:t>
      </w:r>
      <w:r>
        <w:rPr>
          <w:sz w:val="22"/>
        </w:rPr>
        <w:t>quais</w:t>
      </w:r>
      <w:r>
        <w:rPr>
          <w:spacing w:val="40"/>
          <w:sz w:val="22"/>
        </w:rPr>
        <w:t> </w:t>
      </w:r>
      <w:r>
        <w:rPr>
          <w:sz w:val="22"/>
        </w:rPr>
        <w:t>a</w:t>
      </w:r>
      <w:r>
        <w:rPr>
          <w:spacing w:val="40"/>
          <w:sz w:val="22"/>
        </w:rPr>
        <w:t> </w:t>
      </w:r>
      <w:r>
        <w:rPr>
          <w:sz w:val="22"/>
        </w:rPr>
        <w:t>informação</w:t>
      </w:r>
      <w:r>
        <w:rPr>
          <w:spacing w:val="40"/>
          <w:sz w:val="22"/>
        </w:rPr>
        <w:t> </w:t>
      </w:r>
      <w:r>
        <w:rPr>
          <w:sz w:val="22"/>
        </w:rPr>
        <w:t>de</w:t>
      </w:r>
      <w:r>
        <w:rPr>
          <w:spacing w:val="40"/>
          <w:sz w:val="22"/>
        </w:rPr>
        <w:t> </w:t>
      </w:r>
      <w:r>
        <w:rPr>
          <w:sz w:val="22"/>
        </w:rPr>
        <w:t>nível</w:t>
      </w:r>
      <w:r>
        <w:rPr>
          <w:spacing w:val="40"/>
          <w:sz w:val="22"/>
        </w:rPr>
        <w:t> </w:t>
      </w:r>
      <w:r>
        <w:rPr>
          <w:sz w:val="22"/>
        </w:rPr>
        <w:t>mais</w:t>
      </w:r>
      <w:r>
        <w:rPr>
          <w:spacing w:val="40"/>
          <w:sz w:val="22"/>
        </w:rPr>
        <w:t> </w:t>
      </w:r>
      <w:r>
        <w:rPr>
          <w:sz w:val="22"/>
        </w:rPr>
        <w:t>baixo</w:t>
      </w:r>
      <w:r>
        <w:rPr>
          <w:spacing w:val="40"/>
          <w:sz w:val="22"/>
        </w:rPr>
        <w:t> </w:t>
      </w:r>
      <w:r>
        <w:rPr>
          <w:sz w:val="22"/>
        </w:rPr>
        <w:t>e</w:t>
      </w:r>
      <w:r>
        <w:rPr>
          <w:spacing w:val="40"/>
          <w:sz w:val="22"/>
        </w:rPr>
        <w:t> </w:t>
      </w:r>
      <w:r>
        <w:rPr>
          <w:sz w:val="22"/>
        </w:rPr>
        <w:t>significativa para mensuração do valor justo não esteja disponível.</w:t>
      </w:r>
    </w:p>
    <w:p>
      <w:pPr>
        <w:pStyle w:val="BodyText"/>
        <w:spacing w:before="248"/>
        <w:ind w:left="1147" w:right="386"/>
        <w:jc w:val="both"/>
      </w:pPr>
      <w:r>
        <w:rPr/>
        <w:t>Para ativos e passivos reconhecidos</w:t>
      </w:r>
      <w:r>
        <w:rPr>
          <w:spacing w:val="-2"/>
        </w:rPr>
        <w:t> </w:t>
      </w:r>
      <w:r>
        <w:rPr/>
        <w:t>nas</w:t>
      </w:r>
      <w:r>
        <w:rPr>
          <w:spacing w:val="-2"/>
        </w:rPr>
        <w:t> </w:t>
      </w:r>
      <w:r>
        <w:rPr/>
        <w:t>demonstrações financeiras</w:t>
      </w:r>
      <w:r>
        <w:rPr>
          <w:spacing w:val="-2"/>
        </w:rPr>
        <w:t> </w:t>
      </w:r>
      <w:r>
        <w:rPr/>
        <w:t>de forma recorrente, a Companhia</w:t>
      </w:r>
      <w:r>
        <w:rPr>
          <w:spacing w:val="-3"/>
        </w:rPr>
        <w:t> </w:t>
      </w:r>
      <w:r>
        <w:rPr/>
        <w:t>determina se</w:t>
      </w:r>
      <w:r>
        <w:rPr>
          <w:spacing w:val="-3"/>
        </w:rPr>
        <w:t> </w:t>
      </w:r>
      <w:r>
        <w:rPr/>
        <w:t>ocorreram transferências</w:t>
      </w:r>
      <w:r>
        <w:rPr>
          <w:spacing w:val="-3"/>
        </w:rPr>
        <w:t> </w:t>
      </w:r>
      <w:r>
        <w:rPr/>
        <w:t>entre níveis</w:t>
      </w:r>
      <w:r>
        <w:rPr>
          <w:spacing w:val="-3"/>
        </w:rPr>
        <w:t> </w:t>
      </w:r>
      <w:r>
        <w:rPr/>
        <w:t>da</w:t>
      </w:r>
      <w:r>
        <w:rPr>
          <w:spacing w:val="-3"/>
        </w:rPr>
        <w:t> </w:t>
      </w:r>
      <w:r>
        <w:rPr/>
        <w:t>hierarquia, reavaliando</w:t>
      </w:r>
      <w:r>
        <w:rPr>
          <w:spacing w:val="-3"/>
        </w:rPr>
        <w:t> </w:t>
      </w:r>
      <w:r>
        <w:rPr/>
        <w:t>a categorização ao final de cada período de divulgação.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6"/>
        <w:rPr>
          <w:sz w:val="20"/>
        </w:rPr>
      </w:pPr>
    </w:p>
    <w:p>
      <w:pPr>
        <w:spacing w:line="213" w:lineRule="exact" w:before="0"/>
        <w:ind w:left="153" w:right="0" w:firstLine="0"/>
        <w:jc w:val="left"/>
        <w:rPr>
          <w:sz w:val="20"/>
        </w:rPr>
      </w:pPr>
      <w:r>
        <w:rPr>
          <w:spacing w:val="-5"/>
          <w:sz w:val="20"/>
        </w:rPr>
        <w:t>34</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3648">
                <wp:simplePos x="0" y="0"/>
                <wp:positionH relativeFrom="page">
                  <wp:posOffset>9525</wp:posOffset>
                </wp:positionH>
                <wp:positionV relativeFrom="page">
                  <wp:posOffset>0</wp:posOffset>
                </wp:positionV>
                <wp:extent cx="7762875" cy="10058400"/>
                <wp:effectExtent l="0" t="0" r="0" b="0"/>
                <wp:wrapNone/>
                <wp:docPr id="153" name="Group 153"/>
                <wp:cNvGraphicFramePr>
                  <a:graphicFrameLocks/>
                </wp:cNvGraphicFramePr>
                <a:graphic>
                  <a:graphicData uri="http://schemas.microsoft.com/office/word/2010/wordprocessingGroup">
                    <wpg:wgp>
                      <wpg:cNvPr id="153" name="Group 153"/>
                      <wpg:cNvGrpSpPr/>
                      <wpg:grpSpPr>
                        <a:xfrm>
                          <a:off x="0" y="0"/>
                          <a:ext cx="7762875" cy="10058400"/>
                          <a:chExt cx="7762875" cy="10058400"/>
                        </a:xfrm>
                      </wpg:grpSpPr>
                      <pic:pic>
                        <pic:nvPicPr>
                          <pic:cNvPr id="154" name="Image 154"/>
                          <pic:cNvPicPr/>
                        </pic:nvPicPr>
                        <pic:blipFill>
                          <a:blip r:embed="rId34" cstate="print"/>
                          <a:stretch>
                            <a:fillRect/>
                          </a:stretch>
                        </pic:blipFill>
                        <pic:spPr>
                          <a:xfrm>
                            <a:off x="780632" y="0"/>
                            <a:ext cx="6970812" cy="10058400"/>
                          </a:xfrm>
                          <a:prstGeom prst="rect">
                            <a:avLst/>
                          </a:prstGeom>
                        </pic:spPr>
                      </pic:pic>
                      <pic:pic>
                        <pic:nvPicPr>
                          <pic:cNvPr id="155" name="Image 155"/>
                          <pic:cNvPicPr/>
                        </pic:nvPicPr>
                        <pic:blipFill>
                          <a:blip r:embed="rId18" cstate="print"/>
                          <a:stretch>
                            <a:fillRect/>
                          </a:stretch>
                        </pic:blipFill>
                        <pic:spPr>
                          <a:xfrm>
                            <a:off x="0" y="9525"/>
                            <a:ext cx="7762875" cy="915034"/>
                          </a:xfrm>
                          <a:prstGeom prst="rect">
                            <a:avLst/>
                          </a:prstGeom>
                        </pic:spPr>
                      </pic:pic>
                      <wps:wsp>
                        <wps:cNvPr id="156" name="Graphic 156"/>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2832" id="docshapegroup146" coordorigin="15,0" coordsize="12225,15840">
                <v:shape style="position:absolute;left:1244;top:0;width:10978;height:15840" type="#_x0000_t75" id="docshape147" stroked="false">
                  <v:imagedata r:id="rId34" o:title=""/>
                </v:shape>
                <v:shape style="position:absolute;left:15;top:15;width:12225;height:1441" type="#_x0000_t75" id="docshape148" stroked="false">
                  <v:imagedata r:id="rId18" o:title=""/>
                </v:shape>
                <v:shape style="position:absolute;left:10116;top:14987;width:927;height:355" id="docshape149"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30"/>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ListParagraph"/>
        <w:numPr>
          <w:ilvl w:val="1"/>
          <w:numId w:val="31"/>
        </w:numPr>
        <w:tabs>
          <w:tab w:pos="1135" w:val="left" w:leader="none"/>
        </w:tabs>
        <w:spacing w:line="240" w:lineRule="auto" w:before="252" w:after="0"/>
        <w:ind w:left="1135" w:right="0" w:hanging="555"/>
        <w:jc w:val="left"/>
        <w:rPr>
          <w:sz w:val="22"/>
        </w:rPr>
      </w:pPr>
      <w:r>
        <w:rPr>
          <w:b/>
          <w:sz w:val="22"/>
        </w:rPr>
        <w:t>Mensuração</w:t>
      </w:r>
      <w:r>
        <w:rPr>
          <w:b/>
          <w:spacing w:val="-10"/>
          <w:sz w:val="22"/>
        </w:rPr>
        <w:t> </w:t>
      </w:r>
      <w:r>
        <w:rPr>
          <w:b/>
          <w:sz w:val="22"/>
        </w:rPr>
        <w:t>do</w:t>
      </w:r>
      <w:r>
        <w:rPr>
          <w:b/>
          <w:spacing w:val="-9"/>
          <w:sz w:val="22"/>
        </w:rPr>
        <w:t> </w:t>
      </w:r>
      <w:r>
        <w:rPr>
          <w:b/>
          <w:sz w:val="22"/>
        </w:rPr>
        <w:t>valor</w:t>
      </w:r>
      <w:r>
        <w:rPr>
          <w:b/>
          <w:spacing w:val="-6"/>
          <w:sz w:val="22"/>
        </w:rPr>
        <w:t> </w:t>
      </w:r>
      <w:r>
        <w:rPr>
          <w:b/>
          <w:sz w:val="22"/>
        </w:rPr>
        <w:t>justo</w:t>
      </w:r>
      <w:r>
        <w:rPr>
          <w:sz w:val="22"/>
        </w:rPr>
        <w:t>--</w:t>
      </w:r>
      <w:r>
        <w:rPr>
          <w:spacing w:val="-2"/>
          <w:sz w:val="22"/>
        </w:rPr>
        <w:t>Continuação</w:t>
      </w:r>
    </w:p>
    <w:p>
      <w:pPr>
        <w:pStyle w:val="BodyText"/>
        <w:spacing w:before="4"/>
      </w:pPr>
    </w:p>
    <w:p>
      <w:pPr>
        <w:pStyle w:val="BodyText"/>
        <w:spacing w:line="237" w:lineRule="auto"/>
        <w:ind w:left="1147" w:right="385"/>
        <w:jc w:val="both"/>
      </w:pPr>
      <w:r>
        <w:rPr/>
        <w:t>Os instrumentos financeiros da Companhia registrados a valor justo na data dos balanços foram mensurados da seguinte forma:</w:t>
      </w:r>
    </w:p>
    <w:p>
      <w:pPr>
        <w:pStyle w:val="BodyText"/>
        <w:spacing w:before="3"/>
      </w:pPr>
    </w:p>
    <w:p>
      <w:pPr>
        <w:pStyle w:val="ListParagraph"/>
        <w:numPr>
          <w:ilvl w:val="0"/>
          <w:numId w:val="32"/>
        </w:numPr>
        <w:tabs>
          <w:tab w:pos="1429" w:val="left" w:leader="none"/>
        </w:tabs>
        <w:spacing w:line="269" w:lineRule="exact" w:before="0" w:after="0"/>
        <w:ind w:left="1429" w:right="0" w:hanging="282"/>
        <w:jc w:val="left"/>
        <w:rPr>
          <w:sz w:val="22"/>
        </w:rPr>
      </w:pPr>
      <w:r>
        <w:rPr>
          <w:sz w:val="22"/>
        </w:rPr>
        <w:t>Nível</w:t>
      </w:r>
      <w:r>
        <w:rPr>
          <w:spacing w:val="-7"/>
          <w:sz w:val="22"/>
        </w:rPr>
        <w:t> </w:t>
      </w:r>
      <w:r>
        <w:rPr>
          <w:sz w:val="22"/>
        </w:rPr>
        <w:t>1:</w:t>
      </w:r>
      <w:r>
        <w:rPr>
          <w:spacing w:val="-4"/>
          <w:sz w:val="22"/>
        </w:rPr>
        <w:t> </w:t>
      </w:r>
      <w:r>
        <w:rPr>
          <w:sz w:val="22"/>
        </w:rPr>
        <w:t>caixa</w:t>
      </w:r>
      <w:r>
        <w:rPr>
          <w:spacing w:val="-4"/>
          <w:sz w:val="22"/>
        </w:rPr>
        <w:t> </w:t>
      </w:r>
      <w:r>
        <w:rPr>
          <w:sz w:val="22"/>
        </w:rPr>
        <w:t>e</w:t>
      </w:r>
      <w:r>
        <w:rPr>
          <w:spacing w:val="-4"/>
          <w:sz w:val="22"/>
        </w:rPr>
        <w:t> </w:t>
      </w:r>
      <w:r>
        <w:rPr>
          <w:sz w:val="22"/>
        </w:rPr>
        <w:t>equivalentes</w:t>
      </w:r>
      <w:r>
        <w:rPr>
          <w:spacing w:val="-4"/>
          <w:sz w:val="22"/>
        </w:rPr>
        <w:t> </w:t>
      </w:r>
      <w:r>
        <w:rPr>
          <w:sz w:val="22"/>
        </w:rPr>
        <w:t>de</w:t>
      </w:r>
      <w:r>
        <w:rPr>
          <w:spacing w:val="-4"/>
          <w:sz w:val="22"/>
        </w:rPr>
        <w:t> </w:t>
      </w:r>
      <w:r>
        <w:rPr>
          <w:sz w:val="22"/>
        </w:rPr>
        <w:t>caixa</w:t>
      </w:r>
      <w:r>
        <w:rPr>
          <w:spacing w:val="-4"/>
          <w:sz w:val="22"/>
        </w:rPr>
        <w:t> </w:t>
      </w:r>
      <w:r>
        <w:rPr>
          <w:sz w:val="22"/>
        </w:rPr>
        <w:t>e</w:t>
      </w:r>
      <w:r>
        <w:rPr>
          <w:spacing w:val="-4"/>
          <w:sz w:val="22"/>
        </w:rPr>
        <w:t> </w:t>
      </w:r>
      <w:r>
        <w:rPr>
          <w:sz w:val="22"/>
        </w:rPr>
        <w:t>aplicações</w:t>
      </w:r>
      <w:r>
        <w:rPr>
          <w:spacing w:val="-4"/>
          <w:sz w:val="22"/>
        </w:rPr>
        <w:t> </w:t>
      </w:r>
      <w:r>
        <w:rPr>
          <w:spacing w:val="-2"/>
          <w:sz w:val="22"/>
        </w:rPr>
        <w:t>financeiras;</w:t>
      </w:r>
    </w:p>
    <w:p>
      <w:pPr>
        <w:pStyle w:val="ListParagraph"/>
        <w:numPr>
          <w:ilvl w:val="0"/>
          <w:numId w:val="32"/>
        </w:numPr>
        <w:tabs>
          <w:tab w:pos="1429" w:val="left" w:leader="none"/>
        </w:tabs>
        <w:spacing w:line="269" w:lineRule="exact" w:before="0" w:after="0"/>
        <w:ind w:left="1429" w:right="0" w:hanging="282"/>
        <w:jc w:val="left"/>
        <w:rPr>
          <w:sz w:val="22"/>
        </w:rPr>
      </w:pPr>
      <w:r>
        <w:rPr>
          <w:sz w:val="22"/>
        </w:rPr>
        <w:t>Nível</w:t>
      </w:r>
      <w:r>
        <w:rPr>
          <w:spacing w:val="-8"/>
          <w:sz w:val="22"/>
        </w:rPr>
        <w:t> </w:t>
      </w:r>
      <w:r>
        <w:rPr>
          <w:sz w:val="22"/>
        </w:rPr>
        <w:t>2:</w:t>
      </w:r>
      <w:r>
        <w:rPr>
          <w:spacing w:val="-5"/>
          <w:sz w:val="22"/>
        </w:rPr>
        <w:t> </w:t>
      </w:r>
      <w:r>
        <w:rPr>
          <w:sz w:val="22"/>
        </w:rPr>
        <w:t>instrumentos</w:t>
      </w:r>
      <w:r>
        <w:rPr>
          <w:spacing w:val="-6"/>
          <w:sz w:val="22"/>
        </w:rPr>
        <w:t> </w:t>
      </w:r>
      <w:r>
        <w:rPr>
          <w:sz w:val="22"/>
        </w:rPr>
        <w:t>financeiros</w:t>
      </w:r>
      <w:r>
        <w:rPr>
          <w:spacing w:val="-10"/>
          <w:sz w:val="22"/>
        </w:rPr>
        <w:t> </w:t>
      </w:r>
      <w:r>
        <w:rPr>
          <w:sz w:val="22"/>
        </w:rPr>
        <w:t>derivativos</w:t>
      </w:r>
      <w:r>
        <w:rPr>
          <w:spacing w:val="-9"/>
          <w:sz w:val="22"/>
        </w:rPr>
        <w:t> </w:t>
      </w:r>
      <w:r>
        <w:rPr>
          <w:spacing w:val="-2"/>
          <w:sz w:val="22"/>
        </w:rPr>
        <w:t>(swap).</w:t>
      </w:r>
    </w:p>
    <w:p>
      <w:pPr>
        <w:pStyle w:val="Heading3"/>
        <w:numPr>
          <w:ilvl w:val="1"/>
          <w:numId w:val="31"/>
        </w:numPr>
        <w:tabs>
          <w:tab w:pos="1130" w:val="left" w:leader="none"/>
        </w:tabs>
        <w:spacing w:line="240" w:lineRule="auto" w:before="249" w:after="0"/>
        <w:ind w:left="1130" w:right="0" w:hanging="550"/>
        <w:jc w:val="left"/>
      </w:pPr>
      <w:bookmarkStart w:name="_bookmark35" w:id="37"/>
      <w:bookmarkEnd w:id="37"/>
      <w:r>
        <w:rPr>
          <w:b w:val="0"/>
        </w:rPr>
      </w:r>
      <w:r>
        <w:rPr/>
        <w:t>Outros</w:t>
      </w:r>
      <w:r>
        <w:rPr>
          <w:spacing w:val="-6"/>
        </w:rPr>
        <w:t> </w:t>
      </w:r>
      <w:r>
        <w:rPr/>
        <w:t>ativos</w:t>
      </w:r>
      <w:r>
        <w:rPr>
          <w:spacing w:val="-6"/>
        </w:rPr>
        <w:t> </w:t>
      </w:r>
      <w:r>
        <w:rPr/>
        <w:t>e</w:t>
      </w:r>
      <w:r>
        <w:rPr>
          <w:spacing w:val="-6"/>
        </w:rPr>
        <w:t> </w:t>
      </w:r>
      <w:r>
        <w:rPr/>
        <w:t>passivos</w:t>
      </w:r>
      <w:r>
        <w:rPr>
          <w:spacing w:val="-5"/>
        </w:rPr>
        <w:t> </w:t>
      </w:r>
      <w:r>
        <w:rPr/>
        <w:t>(circulantes</w:t>
      </w:r>
      <w:r>
        <w:rPr>
          <w:spacing w:val="-6"/>
        </w:rPr>
        <w:t> </w:t>
      </w:r>
      <w:r>
        <w:rPr/>
        <w:t>e</w:t>
      </w:r>
      <w:r>
        <w:rPr>
          <w:spacing w:val="-6"/>
        </w:rPr>
        <w:t> </w:t>
      </w:r>
      <w:r>
        <w:rPr/>
        <w:t>não</w:t>
      </w:r>
      <w:r>
        <w:rPr>
          <w:spacing w:val="-5"/>
        </w:rPr>
        <w:t> </w:t>
      </w:r>
      <w:r>
        <w:rPr>
          <w:spacing w:val="-2"/>
        </w:rPr>
        <w:t>circulantes)</w:t>
      </w:r>
    </w:p>
    <w:p>
      <w:pPr>
        <w:pStyle w:val="BodyText"/>
        <w:spacing w:before="3"/>
        <w:rPr>
          <w:b/>
        </w:rPr>
      </w:pPr>
    </w:p>
    <w:p>
      <w:pPr>
        <w:pStyle w:val="BodyText"/>
        <w:spacing w:before="1"/>
        <w:ind w:left="1147" w:right="383"/>
        <w:jc w:val="both"/>
      </w:pPr>
      <w:r>
        <w:rPr/>
        <w:t>Um ativo é reconhecido no balanço patrimonial quando for provável que seus benefícios econômicos futuros serão gerados em favor da Companhia e seu custo ou valor puder ser mensurado com segurança. Um passivo é reconhecido no balanço patrimonial quando a Companhia possui uma obrigação legal ou constituída como resultado de um evento passado, sendo provável que um recurso econômico seja requerido para liquidá-lo. São acrescidos,</w:t>
      </w:r>
      <w:r>
        <w:rPr>
          <w:spacing w:val="-9"/>
        </w:rPr>
        <w:t> </w:t>
      </w:r>
      <w:r>
        <w:rPr/>
        <w:t>quando</w:t>
      </w:r>
      <w:r>
        <w:rPr>
          <w:spacing w:val="-3"/>
        </w:rPr>
        <w:t> </w:t>
      </w:r>
      <w:r>
        <w:rPr/>
        <w:t>aplicável,</w:t>
      </w:r>
      <w:r>
        <w:rPr>
          <w:spacing w:val="-8"/>
        </w:rPr>
        <w:t> </w:t>
      </w:r>
      <w:r>
        <w:rPr/>
        <w:t>dos</w:t>
      </w:r>
      <w:r>
        <w:rPr>
          <w:spacing w:val="-8"/>
        </w:rPr>
        <w:t> </w:t>
      </w:r>
      <w:r>
        <w:rPr/>
        <w:t>correspondentes</w:t>
      </w:r>
      <w:r>
        <w:rPr>
          <w:spacing w:val="-9"/>
        </w:rPr>
        <w:t> </w:t>
      </w:r>
      <w:r>
        <w:rPr/>
        <w:t>encargos</w:t>
      </w:r>
      <w:r>
        <w:rPr>
          <w:spacing w:val="-7"/>
        </w:rPr>
        <w:t> </w:t>
      </w:r>
      <w:r>
        <w:rPr/>
        <w:t>e</w:t>
      </w:r>
      <w:r>
        <w:rPr>
          <w:spacing w:val="-9"/>
        </w:rPr>
        <w:t> </w:t>
      </w:r>
      <w:r>
        <w:rPr/>
        <w:t>das</w:t>
      </w:r>
      <w:r>
        <w:rPr>
          <w:spacing w:val="-8"/>
        </w:rPr>
        <w:t> </w:t>
      </w:r>
      <w:r>
        <w:rPr/>
        <w:t>variações</w:t>
      </w:r>
      <w:r>
        <w:rPr>
          <w:spacing w:val="-10"/>
        </w:rPr>
        <w:t> </w:t>
      </w:r>
      <w:r>
        <w:rPr/>
        <w:t>monetárias</w:t>
      </w:r>
      <w:r>
        <w:rPr>
          <w:spacing w:val="-9"/>
        </w:rPr>
        <w:t> </w:t>
      </w:r>
      <w:r>
        <w:rPr/>
        <w:t>ou cambiais</w:t>
      </w:r>
      <w:r>
        <w:rPr>
          <w:spacing w:val="-8"/>
        </w:rPr>
        <w:t> </w:t>
      </w:r>
      <w:r>
        <w:rPr/>
        <w:t>incorridas.</w:t>
      </w:r>
      <w:r>
        <w:rPr>
          <w:spacing w:val="-2"/>
        </w:rPr>
        <w:t> </w:t>
      </w:r>
      <w:r>
        <w:rPr/>
        <w:t>As</w:t>
      </w:r>
      <w:r>
        <w:rPr>
          <w:spacing w:val="-9"/>
        </w:rPr>
        <w:t> </w:t>
      </w:r>
      <w:r>
        <w:rPr/>
        <w:t>provisões</w:t>
      </w:r>
      <w:r>
        <w:rPr>
          <w:spacing w:val="-6"/>
        </w:rPr>
        <w:t> </w:t>
      </w:r>
      <w:r>
        <w:rPr/>
        <w:t>são</w:t>
      </w:r>
      <w:r>
        <w:rPr>
          <w:spacing w:val="-2"/>
        </w:rPr>
        <w:t> </w:t>
      </w:r>
      <w:r>
        <w:rPr/>
        <w:t>registradas</w:t>
      </w:r>
      <w:r>
        <w:rPr>
          <w:spacing w:val="-2"/>
        </w:rPr>
        <w:t> </w:t>
      </w:r>
      <w:r>
        <w:rPr/>
        <w:t>tendo</w:t>
      </w:r>
      <w:r>
        <w:rPr>
          <w:spacing w:val="-2"/>
        </w:rPr>
        <w:t> </w:t>
      </w:r>
      <w:r>
        <w:rPr/>
        <w:t>como</w:t>
      </w:r>
      <w:r>
        <w:rPr>
          <w:spacing w:val="-2"/>
        </w:rPr>
        <w:t> </w:t>
      </w:r>
      <w:r>
        <w:rPr/>
        <w:t>base</w:t>
      </w:r>
      <w:r>
        <w:rPr>
          <w:spacing w:val="-2"/>
        </w:rPr>
        <w:t> </w:t>
      </w:r>
      <w:r>
        <w:rPr/>
        <w:t>as</w:t>
      </w:r>
      <w:r>
        <w:rPr>
          <w:spacing w:val="-8"/>
        </w:rPr>
        <w:t> </w:t>
      </w:r>
      <w:r>
        <w:rPr/>
        <w:t>melhores</w:t>
      </w:r>
      <w:r>
        <w:rPr>
          <w:spacing w:val="-10"/>
        </w:rPr>
        <w:t> </w:t>
      </w:r>
      <w:r>
        <w:rPr/>
        <w:t>estimativas do risco envolvido. Os ativos e passivos são classificados como circulantes quando sua realização</w:t>
      </w:r>
      <w:r>
        <w:rPr>
          <w:spacing w:val="-1"/>
        </w:rPr>
        <w:t> </w:t>
      </w:r>
      <w:r>
        <w:rPr/>
        <w:t>ou</w:t>
      </w:r>
      <w:r>
        <w:rPr>
          <w:spacing w:val="-1"/>
        </w:rPr>
        <w:t> </w:t>
      </w:r>
      <w:r>
        <w:rPr/>
        <w:t>liquidação</w:t>
      </w:r>
      <w:r>
        <w:rPr>
          <w:spacing w:val="-1"/>
        </w:rPr>
        <w:t> </w:t>
      </w:r>
      <w:r>
        <w:rPr/>
        <w:t>é</w:t>
      </w:r>
      <w:r>
        <w:rPr>
          <w:spacing w:val="-1"/>
        </w:rPr>
        <w:t> </w:t>
      </w:r>
      <w:r>
        <w:rPr/>
        <w:t>provável</w:t>
      </w:r>
      <w:r>
        <w:rPr>
          <w:spacing w:val="-6"/>
        </w:rPr>
        <w:t> </w:t>
      </w:r>
      <w:r>
        <w:rPr/>
        <w:t>que</w:t>
      </w:r>
      <w:r>
        <w:rPr>
          <w:spacing w:val="-1"/>
        </w:rPr>
        <w:t> </w:t>
      </w:r>
      <w:r>
        <w:rPr/>
        <w:t>ocorra</w:t>
      </w:r>
      <w:r>
        <w:rPr>
          <w:spacing w:val="-1"/>
        </w:rPr>
        <w:t> </w:t>
      </w:r>
      <w:r>
        <w:rPr/>
        <w:t>nos</w:t>
      </w:r>
      <w:r>
        <w:rPr>
          <w:spacing w:val="-1"/>
        </w:rPr>
        <w:t> </w:t>
      </w:r>
      <w:r>
        <w:rPr/>
        <w:t>próximos</w:t>
      </w:r>
      <w:r>
        <w:rPr>
          <w:spacing w:val="-1"/>
        </w:rPr>
        <w:t> </w:t>
      </w:r>
      <w:r>
        <w:rPr/>
        <w:t>12</w:t>
      </w:r>
      <w:r>
        <w:rPr>
          <w:spacing w:val="-1"/>
        </w:rPr>
        <w:t> </w:t>
      </w:r>
      <w:r>
        <w:rPr/>
        <w:t>meses.</w:t>
      </w:r>
      <w:r>
        <w:rPr>
          <w:spacing w:val="-1"/>
        </w:rPr>
        <w:t> </w:t>
      </w:r>
      <w:r>
        <w:rPr/>
        <w:t>Caso</w:t>
      </w:r>
      <w:r>
        <w:rPr>
          <w:spacing w:val="-1"/>
        </w:rPr>
        <w:t> </w:t>
      </w:r>
      <w:r>
        <w:rPr/>
        <w:t>contrário,</w:t>
      </w:r>
      <w:r>
        <w:rPr>
          <w:spacing w:val="-5"/>
        </w:rPr>
        <w:t> </w:t>
      </w:r>
      <w:r>
        <w:rPr/>
        <w:t>são demonstrados como não circulantes.</w:t>
      </w:r>
    </w:p>
    <w:p>
      <w:pPr>
        <w:pStyle w:val="Heading3"/>
        <w:numPr>
          <w:ilvl w:val="1"/>
          <w:numId w:val="31"/>
        </w:numPr>
        <w:tabs>
          <w:tab w:pos="1135" w:val="left" w:leader="none"/>
        </w:tabs>
        <w:spacing w:line="240" w:lineRule="auto" w:before="249" w:after="0"/>
        <w:ind w:left="1135" w:right="0" w:hanging="555"/>
        <w:jc w:val="left"/>
      </w:pPr>
      <w:bookmarkStart w:name="_bookmark36" w:id="38"/>
      <w:bookmarkEnd w:id="38"/>
      <w:r>
        <w:rPr>
          <w:b w:val="0"/>
        </w:rPr>
      </w:r>
      <w:r>
        <w:rPr/>
        <w:t>Distribuição</w:t>
      </w:r>
      <w:r>
        <w:rPr>
          <w:spacing w:val="-10"/>
        </w:rPr>
        <w:t> </w:t>
      </w:r>
      <w:r>
        <w:rPr/>
        <w:t>de</w:t>
      </w:r>
      <w:r>
        <w:rPr>
          <w:spacing w:val="-10"/>
        </w:rPr>
        <w:t> </w:t>
      </w:r>
      <w:r>
        <w:rPr>
          <w:spacing w:val="-2"/>
        </w:rPr>
        <w:t>lucros</w:t>
      </w:r>
    </w:p>
    <w:p>
      <w:pPr>
        <w:pStyle w:val="BodyText"/>
        <w:spacing w:before="209"/>
        <w:ind w:left="1147" w:right="386"/>
        <w:jc w:val="both"/>
      </w:pPr>
      <w:r>
        <w:rPr/>
        <w:t>A Companhia reconhece um passivo relativo à distribuição de lucros quando existe uma obrigação presente de distribuição na data base de apresentação das demonstrações financeiras, oriunda de previsões societárias ou quando estipuladas e autorizadas até a referida data.</w:t>
      </w:r>
    </w:p>
    <w:p>
      <w:pPr>
        <w:pStyle w:val="BodyText"/>
        <w:spacing w:before="2"/>
      </w:pPr>
    </w:p>
    <w:p>
      <w:pPr>
        <w:pStyle w:val="Heading3"/>
        <w:numPr>
          <w:ilvl w:val="1"/>
          <w:numId w:val="31"/>
        </w:numPr>
        <w:tabs>
          <w:tab w:pos="1135" w:val="left" w:leader="none"/>
        </w:tabs>
        <w:spacing w:line="240" w:lineRule="auto" w:before="0" w:after="0"/>
        <w:ind w:left="1135" w:right="0" w:hanging="555"/>
        <w:jc w:val="left"/>
      </w:pPr>
      <w:bookmarkStart w:name="_bookmark37" w:id="39"/>
      <w:bookmarkEnd w:id="39"/>
      <w:r>
        <w:rPr>
          <w:b w:val="0"/>
        </w:rPr>
      </w:r>
      <w:r>
        <w:rPr/>
        <w:t>Demonstração</w:t>
      </w:r>
      <w:r>
        <w:rPr>
          <w:spacing w:val="-6"/>
        </w:rPr>
        <w:t> </w:t>
      </w:r>
      <w:r>
        <w:rPr/>
        <w:t>do</w:t>
      </w:r>
      <w:r>
        <w:rPr>
          <w:spacing w:val="-6"/>
        </w:rPr>
        <w:t> </w:t>
      </w:r>
      <w:r>
        <w:rPr/>
        <w:t>valor</w:t>
      </w:r>
      <w:r>
        <w:rPr>
          <w:spacing w:val="-9"/>
        </w:rPr>
        <w:t> </w:t>
      </w:r>
      <w:r>
        <w:rPr/>
        <w:t>adicionado</w:t>
      </w:r>
      <w:r>
        <w:rPr>
          <w:spacing w:val="-4"/>
        </w:rPr>
        <w:t> </w:t>
      </w:r>
      <w:r>
        <w:rPr>
          <w:spacing w:val="-2"/>
        </w:rPr>
        <w:t>(DVA)</w:t>
      </w:r>
    </w:p>
    <w:p>
      <w:pPr>
        <w:pStyle w:val="BodyText"/>
        <w:spacing w:before="252"/>
        <w:ind w:left="1147" w:right="386"/>
        <w:jc w:val="both"/>
      </w:pPr>
      <w:r>
        <w:rPr/>
        <w:t>Essa demonstração tem por finalidade evidenciar a riqueza criada pela Companhia e sua distribuição durante determinado período e é apresentada pela Companhia, conforme requerido pela legislação societária brasileira, como parte de suas demonstrações financeiras, pois não é uma demonstração prevista nem obrigatória conforme as IFRSs.</w:t>
      </w:r>
    </w:p>
    <w:p>
      <w:pPr>
        <w:pStyle w:val="BodyText"/>
        <w:spacing w:before="2"/>
      </w:pPr>
    </w:p>
    <w:p>
      <w:pPr>
        <w:pStyle w:val="BodyText"/>
        <w:ind w:left="1147" w:right="383"/>
        <w:jc w:val="both"/>
      </w:pPr>
      <w:r>
        <w:rPr/>
        <w:t>A</w:t>
      </w:r>
      <w:r>
        <w:rPr>
          <w:spacing w:val="-2"/>
        </w:rPr>
        <w:t> </w:t>
      </w:r>
      <w:r>
        <w:rPr/>
        <w:t>DVA foi</w:t>
      </w:r>
      <w:r>
        <w:rPr>
          <w:spacing w:val="-2"/>
        </w:rPr>
        <w:t> </w:t>
      </w:r>
      <w:r>
        <w:rPr/>
        <w:t>preparada</w:t>
      </w:r>
      <w:r>
        <w:rPr>
          <w:spacing w:val="-2"/>
        </w:rPr>
        <w:t> </w:t>
      </w:r>
      <w:r>
        <w:rPr/>
        <w:t>de</w:t>
      </w:r>
      <w:r>
        <w:rPr>
          <w:spacing w:val="-2"/>
        </w:rPr>
        <w:t> </w:t>
      </w:r>
      <w:r>
        <w:rPr/>
        <w:t>acordo</w:t>
      </w:r>
      <w:r>
        <w:rPr>
          <w:spacing w:val="-2"/>
        </w:rPr>
        <w:t> </w:t>
      </w:r>
      <w:r>
        <w:rPr/>
        <w:t>com</w:t>
      </w:r>
      <w:r>
        <w:rPr>
          <w:spacing w:val="-2"/>
        </w:rPr>
        <w:t> </w:t>
      </w:r>
      <w:r>
        <w:rPr/>
        <w:t>o</w:t>
      </w:r>
      <w:r>
        <w:rPr>
          <w:spacing w:val="-2"/>
        </w:rPr>
        <w:t> </w:t>
      </w:r>
      <w:r>
        <w:rPr/>
        <w:t>Pronunciamento</w:t>
      </w:r>
      <w:r>
        <w:rPr>
          <w:spacing w:val="-2"/>
        </w:rPr>
        <w:t> </w:t>
      </w:r>
      <w:r>
        <w:rPr/>
        <w:t>Técnico NBC</w:t>
      </w:r>
      <w:r>
        <w:rPr>
          <w:spacing w:val="-2"/>
        </w:rPr>
        <w:t> </w:t>
      </w:r>
      <w:r>
        <w:rPr/>
        <w:t>TG</w:t>
      </w:r>
      <w:r>
        <w:rPr>
          <w:spacing w:val="-2"/>
        </w:rPr>
        <w:t> </w:t>
      </w:r>
      <w:r>
        <w:rPr/>
        <w:t>9 – Demonstração do</w:t>
      </w:r>
      <w:r>
        <w:rPr>
          <w:spacing w:val="-14"/>
        </w:rPr>
        <w:t> </w:t>
      </w:r>
      <w:r>
        <w:rPr/>
        <w:t>Valor</w:t>
      </w:r>
      <w:r>
        <w:rPr>
          <w:spacing w:val="-16"/>
        </w:rPr>
        <w:t> </w:t>
      </w:r>
      <w:r>
        <w:rPr/>
        <w:t>Adicionado</w:t>
      </w:r>
      <w:r>
        <w:rPr>
          <w:spacing w:val="-10"/>
        </w:rPr>
        <w:t> </w:t>
      </w:r>
      <w:r>
        <w:rPr/>
        <w:t>e</w:t>
      </w:r>
      <w:r>
        <w:rPr>
          <w:spacing w:val="-10"/>
        </w:rPr>
        <w:t> </w:t>
      </w:r>
      <w:r>
        <w:rPr/>
        <w:t>com</w:t>
      </w:r>
      <w:r>
        <w:rPr>
          <w:spacing w:val="-11"/>
        </w:rPr>
        <w:t> </w:t>
      </w:r>
      <w:r>
        <w:rPr/>
        <w:t>base</w:t>
      </w:r>
      <w:r>
        <w:rPr>
          <w:spacing w:val="-10"/>
        </w:rPr>
        <w:t> </w:t>
      </w:r>
      <w:r>
        <w:rPr/>
        <w:t>em</w:t>
      </w:r>
      <w:r>
        <w:rPr>
          <w:spacing w:val="-11"/>
        </w:rPr>
        <w:t> </w:t>
      </w:r>
      <w:r>
        <w:rPr/>
        <w:t>informações</w:t>
      </w:r>
      <w:r>
        <w:rPr>
          <w:spacing w:val="-10"/>
        </w:rPr>
        <w:t> </w:t>
      </w:r>
      <w:r>
        <w:rPr/>
        <w:t>obtidas</w:t>
      </w:r>
      <w:r>
        <w:rPr>
          <w:spacing w:val="-10"/>
        </w:rPr>
        <w:t> </w:t>
      </w:r>
      <w:r>
        <w:rPr/>
        <w:t>dos</w:t>
      </w:r>
      <w:r>
        <w:rPr>
          <w:spacing w:val="-13"/>
        </w:rPr>
        <w:t> </w:t>
      </w:r>
      <w:r>
        <w:rPr/>
        <w:t>registros</w:t>
      </w:r>
      <w:r>
        <w:rPr>
          <w:spacing w:val="-14"/>
        </w:rPr>
        <w:t> </w:t>
      </w:r>
      <w:r>
        <w:rPr/>
        <w:t>contábeis</w:t>
      </w:r>
      <w:r>
        <w:rPr>
          <w:spacing w:val="-16"/>
        </w:rPr>
        <w:t> </w:t>
      </w:r>
      <w:r>
        <w:rPr/>
        <w:t>que</w:t>
      </w:r>
      <w:r>
        <w:rPr>
          <w:spacing w:val="-10"/>
        </w:rPr>
        <w:t> </w:t>
      </w:r>
      <w:r>
        <w:rPr/>
        <w:t>servem de base de preparação das demonstrações financeiras.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7"/>
        <w:rPr>
          <w:sz w:val="20"/>
        </w:rPr>
      </w:pPr>
    </w:p>
    <w:p>
      <w:pPr>
        <w:spacing w:line="213" w:lineRule="exact" w:before="0"/>
        <w:ind w:left="153" w:right="0" w:firstLine="0"/>
        <w:jc w:val="left"/>
        <w:rPr>
          <w:sz w:val="20"/>
        </w:rPr>
      </w:pPr>
      <w:r>
        <w:rPr>
          <w:spacing w:val="-5"/>
          <w:sz w:val="20"/>
        </w:rPr>
        <w:t>35</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4160">
                <wp:simplePos x="0" y="0"/>
                <wp:positionH relativeFrom="page">
                  <wp:posOffset>9525</wp:posOffset>
                </wp:positionH>
                <wp:positionV relativeFrom="page">
                  <wp:posOffset>0</wp:posOffset>
                </wp:positionV>
                <wp:extent cx="7762875" cy="10058400"/>
                <wp:effectExtent l="0" t="0" r="0" b="0"/>
                <wp:wrapNone/>
                <wp:docPr id="157" name="Group 157"/>
                <wp:cNvGraphicFramePr>
                  <a:graphicFrameLocks/>
                </wp:cNvGraphicFramePr>
                <a:graphic>
                  <a:graphicData uri="http://schemas.microsoft.com/office/word/2010/wordprocessingGroup">
                    <wpg:wgp>
                      <wpg:cNvPr id="157" name="Group 157"/>
                      <wpg:cNvGrpSpPr/>
                      <wpg:grpSpPr>
                        <a:xfrm>
                          <a:off x="0" y="0"/>
                          <a:ext cx="7762875" cy="10058400"/>
                          <a:chExt cx="7762875" cy="10058400"/>
                        </a:xfrm>
                      </wpg:grpSpPr>
                      <pic:pic>
                        <pic:nvPicPr>
                          <pic:cNvPr id="158" name="Image 158"/>
                          <pic:cNvPicPr/>
                        </pic:nvPicPr>
                        <pic:blipFill>
                          <a:blip r:embed="rId34" cstate="print"/>
                          <a:stretch>
                            <a:fillRect/>
                          </a:stretch>
                        </pic:blipFill>
                        <pic:spPr>
                          <a:xfrm>
                            <a:off x="780632" y="0"/>
                            <a:ext cx="6970812" cy="10058400"/>
                          </a:xfrm>
                          <a:prstGeom prst="rect">
                            <a:avLst/>
                          </a:prstGeom>
                        </pic:spPr>
                      </pic:pic>
                      <pic:pic>
                        <pic:nvPicPr>
                          <pic:cNvPr id="159" name="Image 159"/>
                          <pic:cNvPicPr/>
                        </pic:nvPicPr>
                        <pic:blipFill>
                          <a:blip r:embed="rId18" cstate="print"/>
                          <a:stretch>
                            <a:fillRect/>
                          </a:stretch>
                        </pic:blipFill>
                        <pic:spPr>
                          <a:xfrm>
                            <a:off x="0" y="9525"/>
                            <a:ext cx="7762875" cy="915034"/>
                          </a:xfrm>
                          <a:prstGeom prst="rect">
                            <a:avLst/>
                          </a:prstGeom>
                        </pic:spPr>
                      </pic:pic>
                      <wps:wsp>
                        <wps:cNvPr id="160" name="Graphic 160"/>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2320" id="docshapegroup150" coordorigin="15,0" coordsize="12225,15840">
                <v:shape style="position:absolute;left:1244;top:0;width:10978;height:15840" type="#_x0000_t75" id="docshape151" stroked="false">
                  <v:imagedata r:id="rId34" o:title=""/>
                </v:shape>
                <v:shape style="position:absolute;left:15;top:15;width:12225;height:1441" type="#_x0000_t75" id="docshape152" stroked="false">
                  <v:imagedata r:id="rId18" o:title=""/>
                </v:shape>
                <v:shape style="position:absolute;left:10116;top:14987;width:927;height:355" id="docshape153"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33"/>
        </w:numPr>
        <w:tabs>
          <w:tab w:pos="580" w:val="left" w:leader="none"/>
        </w:tabs>
        <w:spacing w:line="240" w:lineRule="auto" w:before="0" w:after="0"/>
        <w:ind w:left="580" w:right="0" w:hanging="427"/>
        <w:jc w:val="left"/>
        <w:rPr>
          <w:sz w:val="24"/>
        </w:rPr>
      </w:pPr>
      <w:r>
        <w:rPr>
          <w:b/>
          <w:sz w:val="24"/>
        </w:rPr>
        <w:t>Políticas</w:t>
      </w:r>
      <w:r>
        <w:rPr>
          <w:b/>
          <w:spacing w:val="-5"/>
          <w:sz w:val="24"/>
        </w:rPr>
        <w:t> </w:t>
      </w:r>
      <w:r>
        <w:rPr>
          <w:b/>
          <w:sz w:val="24"/>
        </w:rPr>
        <w:t>contábeis</w:t>
      </w:r>
      <w:r>
        <w:rPr>
          <w:sz w:val="24"/>
        </w:rPr>
        <w:t>--</w:t>
      </w:r>
      <w:r>
        <w:rPr>
          <w:spacing w:val="-2"/>
          <w:sz w:val="24"/>
        </w:rPr>
        <w:t>Continuação</w:t>
      </w:r>
    </w:p>
    <w:p>
      <w:pPr>
        <w:pStyle w:val="Heading3"/>
        <w:numPr>
          <w:ilvl w:val="1"/>
          <w:numId w:val="31"/>
        </w:numPr>
        <w:tabs>
          <w:tab w:pos="1130" w:val="left" w:leader="none"/>
        </w:tabs>
        <w:spacing w:line="240" w:lineRule="auto" w:before="252" w:after="0"/>
        <w:ind w:left="1130" w:right="0" w:hanging="550"/>
        <w:jc w:val="left"/>
      </w:pPr>
      <w:bookmarkStart w:name="_bookmark38" w:id="40"/>
      <w:bookmarkEnd w:id="40"/>
      <w:r>
        <w:rPr>
          <w:b w:val="0"/>
        </w:rPr>
      </w:r>
      <w:r>
        <w:rPr/>
        <w:t>Segmento</w:t>
      </w:r>
      <w:r>
        <w:rPr>
          <w:spacing w:val="-4"/>
        </w:rPr>
        <w:t> </w:t>
      </w:r>
      <w:r>
        <w:rPr>
          <w:spacing w:val="-2"/>
        </w:rPr>
        <w:t>operacional</w:t>
      </w:r>
    </w:p>
    <w:p>
      <w:pPr>
        <w:pStyle w:val="BodyText"/>
        <w:spacing w:before="2"/>
        <w:rPr>
          <w:b/>
        </w:rPr>
      </w:pPr>
    </w:p>
    <w:p>
      <w:pPr>
        <w:pStyle w:val="BodyText"/>
        <w:ind w:left="1147" w:right="383"/>
        <w:jc w:val="both"/>
      </w:pPr>
      <w:r>
        <w:rPr/>
        <w:t>A Companhia</w:t>
      </w:r>
      <w:r>
        <w:rPr>
          <w:spacing w:val="-2"/>
        </w:rPr>
        <w:t> </w:t>
      </w:r>
      <w:r>
        <w:rPr/>
        <w:t>atua no</w:t>
      </w:r>
      <w:r>
        <w:rPr>
          <w:spacing w:val="-2"/>
        </w:rPr>
        <w:t> </w:t>
      </w:r>
      <w:r>
        <w:rPr/>
        <w:t>varejo</w:t>
      </w:r>
      <w:r>
        <w:rPr>
          <w:spacing w:val="-2"/>
        </w:rPr>
        <w:t> </w:t>
      </w:r>
      <w:r>
        <w:rPr/>
        <w:t>no</w:t>
      </w:r>
      <w:r>
        <w:rPr>
          <w:spacing w:val="-2"/>
        </w:rPr>
        <w:t> </w:t>
      </w:r>
      <w:r>
        <w:rPr/>
        <w:t>Brasil</w:t>
      </w:r>
      <w:r>
        <w:rPr>
          <w:spacing w:val="-2"/>
        </w:rPr>
        <w:t> </w:t>
      </w:r>
      <w:r>
        <w:rPr/>
        <w:t>e possui</w:t>
      </w:r>
      <w:r>
        <w:rPr>
          <w:spacing w:val="-2"/>
        </w:rPr>
        <w:t> </w:t>
      </w:r>
      <w:r>
        <w:rPr/>
        <w:t>um único</w:t>
      </w:r>
      <w:r>
        <w:rPr>
          <w:spacing w:val="-1"/>
        </w:rPr>
        <w:t> </w:t>
      </w:r>
      <w:r>
        <w:rPr/>
        <w:t>segmento operacional. Em função da concentração de suas atividades no segmento operacional no mercado varejista de eletroeletrônicos, venda de artigos de cama, mesa e banho, utensílios domésticos, tecidos, brinquedos, eletrodomésticos, ferramentas em geral, tapetes, vestuário em geral, e outros próprios</w:t>
      </w:r>
      <w:r>
        <w:rPr>
          <w:spacing w:val="-7"/>
        </w:rPr>
        <w:t> </w:t>
      </w:r>
      <w:r>
        <w:rPr/>
        <w:t>de lojas</w:t>
      </w:r>
      <w:r>
        <w:rPr>
          <w:spacing w:val="-1"/>
        </w:rPr>
        <w:t> </w:t>
      </w:r>
      <w:r>
        <w:rPr/>
        <w:t>de departamentos, além</w:t>
      </w:r>
      <w:r>
        <w:rPr>
          <w:spacing w:val="-1"/>
        </w:rPr>
        <w:t> </w:t>
      </w:r>
      <w:r>
        <w:rPr/>
        <w:t>da</w:t>
      </w:r>
      <w:r>
        <w:rPr>
          <w:spacing w:val="-1"/>
        </w:rPr>
        <w:t> </w:t>
      </w:r>
      <w:r>
        <w:rPr/>
        <w:t>venda</w:t>
      </w:r>
      <w:r>
        <w:rPr>
          <w:spacing w:val="-1"/>
        </w:rPr>
        <w:t> </w:t>
      </w:r>
      <w:r>
        <w:rPr/>
        <w:t>de</w:t>
      </w:r>
      <w:r>
        <w:rPr>
          <w:spacing w:val="-1"/>
        </w:rPr>
        <w:t> </w:t>
      </w:r>
      <w:r>
        <w:rPr/>
        <w:t>produtos</w:t>
      </w:r>
      <w:r>
        <w:rPr>
          <w:spacing w:val="-1"/>
        </w:rPr>
        <w:t> </w:t>
      </w:r>
      <w:r>
        <w:rPr/>
        <w:t>pela internet, a</w:t>
      </w:r>
      <w:r>
        <w:rPr>
          <w:spacing w:val="-1"/>
        </w:rPr>
        <w:t> </w:t>
      </w:r>
      <w:r>
        <w:rPr/>
        <w:t>Companhia está</w:t>
      </w:r>
      <w:r>
        <w:rPr>
          <w:spacing w:val="-16"/>
        </w:rPr>
        <w:t> </w:t>
      </w:r>
      <w:r>
        <w:rPr/>
        <w:t>organizada</w:t>
      </w:r>
      <w:r>
        <w:rPr>
          <w:spacing w:val="-15"/>
        </w:rPr>
        <w:t> </w:t>
      </w:r>
      <w:r>
        <w:rPr/>
        <w:t>em</w:t>
      </w:r>
      <w:r>
        <w:rPr>
          <w:spacing w:val="-18"/>
        </w:rPr>
        <w:t> </w:t>
      </w:r>
      <w:r>
        <w:rPr/>
        <w:t>uma</w:t>
      </w:r>
      <w:r>
        <w:rPr>
          <w:spacing w:val="-16"/>
        </w:rPr>
        <w:t> </w:t>
      </w:r>
      <w:r>
        <w:rPr/>
        <w:t>única</w:t>
      </w:r>
      <w:r>
        <w:rPr>
          <w:spacing w:val="-18"/>
        </w:rPr>
        <w:t> </w:t>
      </w:r>
      <w:r>
        <w:rPr/>
        <w:t>unidade</w:t>
      </w:r>
      <w:r>
        <w:rPr>
          <w:spacing w:val="-17"/>
        </w:rPr>
        <w:t> </w:t>
      </w:r>
      <w:r>
        <w:rPr/>
        <w:t>de</w:t>
      </w:r>
      <w:r>
        <w:rPr>
          <w:spacing w:val="-15"/>
        </w:rPr>
        <w:t> </w:t>
      </w:r>
      <w:r>
        <w:rPr/>
        <w:t>negócio,</w:t>
      </w:r>
      <w:r>
        <w:rPr>
          <w:spacing w:val="-16"/>
        </w:rPr>
        <w:t> </w:t>
      </w:r>
      <w:r>
        <w:rPr/>
        <w:t>possuindo,</w:t>
      </w:r>
      <w:r>
        <w:rPr>
          <w:spacing w:val="-15"/>
        </w:rPr>
        <w:t> </w:t>
      </w:r>
      <w:r>
        <w:rPr/>
        <w:t>portanto,</w:t>
      </w:r>
      <w:r>
        <w:rPr>
          <w:spacing w:val="-15"/>
        </w:rPr>
        <w:t> </w:t>
      </w:r>
      <w:r>
        <w:rPr/>
        <w:t>um</w:t>
      </w:r>
      <w:r>
        <w:rPr>
          <w:spacing w:val="-15"/>
        </w:rPr>
        <w:t> </w:t>
      </w:r>
      <w:r>
        <w:rPr/>
        <w:t>único</w:t>
      </w:r>
      <w:r>
        <w:rPr>
          <w:spacing w:val="-16"/>
        </w:rPr>
        <w:t> </w:t>
      </w:r>
      <w:r>
        <w:rPr/>
        <w:t>segmento.</w:t>
      </w:r>
    </w:p>
    <w:p>
      <w:pPr>
        <w:pStyle w:val="BodyText"/>
        <w:spacing w:before="1"/>
      </w:pPr>
    </w:p>
    <w:p>
      <w:pPr>
        <w:pStyle w:val="Heading3"/>
        <w:numPr>
          <w:ilvl w:val="1"/>
          <w:numId w:val="31"/>
        </w:numPr>
        <w:tabs>
          <w:tab w:pos="1135" w:val="left" w:leader="none"/>
        </w:tabs>
        <w:spacing w:line="240" w:lineRule="auto" w:before="0" w:after="0"/>
        <w:ind w:left="1135" w:right="0" w:hanging="555"/>
        <w:jc w:val="left"/>
      </w:pPr>
      <w:bookmarkStart w:name="_bookmark39" w:id="41"/>
      <w:bookmarkEnd w:id="41"/>
      <w:r>
        <w:rPr>
          <w:b w:val="0"/>
        </w:rPr>
      </w:r>
      <w:r>
        <w:rPr/>
        <w:t>Benefícios</w:t>
      </w:r>
      <w:r>
        <w:rPr>
          <w:spacing w:val="-7"/>
        </w:rPr>
        <w:t> </w:t>
      </w:r>
      <w:r>
        <w:rPr/>
        <w:t>a</w:t>
      </w:r>
      <w:r>
        <w:rPr>
          <w:spacing w:val="-6"/>
        </w:rPr>
        <w:t> </w:t>
      </w:r>
      <w:r>
        <w:rPr/>
        <w:t>empregados</w:t>
      </w:r>
      <w:r>
        <w:rPr>
          <w:spacing w:val="-9"/>
        </w:rPr>
        <w:t> </w:t>
      </w:r>
      <w:r>
        <w:rPr/>
        <w:t>e</w:t>
      </w:r>
      <w:r>
        <w:rPr>
          <w:spacing w:val="-6"/>
        </w:rPr>
        <w:t> </w:t>
      </w:r>
      <w:r>
        <w:rPr>
          <w:spacing w:val="-2"/>
        </w:rPr>
        <w:t>administradores</w:t>
      </w:r>
    </w:p>
    <w:p>
      <w:pPr>
        <w:pStyle w:val="BodyText"/>
        <w:spacing w:before="252"/>
        <w:ind w:left="1147" w:right="383"/>
        <w:jc w:val="both"/>
      </w:pPr>
      <w:r>
        <w:rPr/>
        <w:t>A Companhia concede benefícios a seus empregados, tais como vale-refeição, assistência médica, vale-transporte e remuneração variável. A Companhia não possui benefícios classificados como benefício.</w:t>
      </w:r>
    </w:p>
    <w:p>
      <w:pPr>
        <w:pStyle w:val="BodyText"/>
      </w:pPr>
    </w:p>
    <w:p>
      <w:pPr>
        <w:spacing w:before="1"/>
        <w:ind w:left="1147" w:right="0" w:firstLine="0"/>
        <w:jc w:val="both"/>
        <w:rPr>
          <w:i/>
          <w:sz w:val="22"/>
        </w:rPr>
      </w:pPr>
      <w:r>
        <w:rPr>
          <w:i/>
          <w:sz w:val="22"/>
          <w:u w:val="single"/>
        </w:rPr>
        <w:t>Participação</w:t>
      </w:r>
      <w:r>
        <w:rPr>
          <w:i/>
          <w:spacing w:val="-6"/>
          <w:sz w:val="22"/>
          <w:u w:val="single"/>
        </w:rPr>
        <w:t> </w:t>
      </w:r>
      <w:r>
        <w:rPr>
          <w:i/>
          <w:sz w:val="22"/>
          <w:u w:val="single"/>
        </w:rPr>
        <w:t>dos</w:t>
      </w:r>
      <w:r>
        <w:rPr>
          <w:i/>
          <w:spacing w:val="-5"/>
          <w:sz w:val="22"/>
          <w:u w:val="single"/>
        </w:rPr>
        <w:t> </w:t>
      </w:r>
      <w:r>
        <w:rPr>
          <w:i/>
          <w:sz w:val="22"/>
          <w:u w:val="single"/>
        </w:rPr>
        <w:t>colaboradores</w:t>
      </w:r>
      <w:r>
        <w:rPr>
          <w:i/>
          <w:spacing w:val="-5"/>
          <w:sz w:val="22"/>
          <w:u w:val="single"/>
        </w:rPr>
        <w:t> </w:t>
      </w:r>
      <w:r>
        <w:rPr>
          <w:i/>
          <w:sz w:val="22"/>
          <w:u w:val="single"/>
        </w:rPr>
        <w:t>e</w:t>
      </w:r>
      <w:r>
        <w:rPr>
          <w:i/>
          <w:spacing w:val="-8"/>
          <w:sz w:val="22"/>
          <w:u w:val="single"/>
        </w:rPr>
        <w:t> </w:t>
      </w:r>
      <w:r>
        <w:rPr>
          <w:i/>
          <w:sz w:val="22"/>
          <w:u w:val="single"/>
        </w:rPr>
        <w:t>administradores</w:t>
      </w:r>
      <w:r>
        <w:rPr>
          <w:i/>
          <w:spacing w:val="-5"/>
          <w:sz w:val="22"/>
          <w:u w:val="single"/>
        </w:rPr>
        <w:t> </w:t>
      </w:r>
      <w:r>
        <w:rPr>
          <w:i/>
          <w:sz w:val="22"/>
          <w:u w:val="single"/>
        </w:rPr>
        <w:t>no</w:t>
      </w:r>
      <w:r>
        <w:rPr>
          <w:i/>
          <w:spacing w:val="-5"/>
          <w:sz w:val="22"/>
          <w:u w:val="single"/>
        </w:rPr>
        <w:t> </w:t>
      </w:r>
      <w:r>
        <w:rPr>
          <w:i/>
          <w:spacing w:val="-2"/>
          <w:sz w:val="22"/>
          <w:u w:val="single"/>
        </w:rPr>
        <w:t>resultado</w:t>
      </w:r>
    </w:p>
    <w:p>
      <w:pPr>
        <w:pStyle w:val="BodyText"/>
        <w:spacing w:before="251"/>
        <w:ind w:left="1147" w:right="384"/>
        <w:jc w:val="both"/>
      </w:pPr>
      <w:r>
        <w:rPr/>
        <w:t>Tanto</w:t>
      </w:r>
      <w:r>
        <w:rPr>
          <w:spacing w:val="-10"/>
        </w:rPr>
        <w:t> </w:t>
      </w:r>
      <w:r>
        <w:rPr/>
        <w:t>os</w:t>
      </w:r>
      <w:r>
        <w:rPr>
          <w:spacing w:val="-10"/>
        </w:rPr>
        <w:t> </w:t>
      </w:r>
      <w:r>
        <w:rPr/>
        <w:t>executivos</w:t>
      </w:r>
      <w:r>
        <w:rPr>
          <w:spacing w:val="-10"/>
        </w:rPr>
        <w:t> </w:t>
      </w:r>
      <w:r>
        <w:rPr/>
        <w:t>como</w:t>
      </w:r>
      <w:r>
        <w:rPr>
          <w:spacing w:val="-10"/>
        </w:rPr>
        <w:t> </w:t>
      </w:r>
      <w:r>
        <w:rPr/>
        <w:t>os</w:t>
      </w:r>
      <w:r>
        <w:rPr>
          <w:spacing w:val="-3"/>
        </w:rPr>
        <w:t> </w:t>
      </w:r>
      <w:r>
        <w:rPr/>
        <w:t>colaboradores</w:t>
      </w:r>
      <w:r>
        <w:rPr>
          <w:spacing w:val="-10"/>
        </w:rPr>
        <w:t> </w:t>
      </w:r>
      <w:r>
        <w:rPr/>
        <w:t>têm</w:t>
      </w:r>
      <w:r>
        <w:rPr>
          <w:spacing w:val="-10"/>
        </w:rPr>
        <w:t> </w:t>
      </w:r>
      <w:r>
        <w:rPr/>
        <w:t>direito</w:t>
      </w:r>
      <w:r>
        <w:rPr>
          <w:spacing w:val="-9"/>
        </w:rPr>
        <w:t> </w:t>
      </w:r>
      <w:r>
        <w:rPr/>
        <w:t>a</w:t>
      </w:r>
      <w:r>
        <w:rPr>
          <w:spacing w:val="-10"/>
        </w:rPr>
        <w:t> </w:t>
      </w:r>
      <w:r>
        <w:rPr/>
        <w:t>uma</w:t>
      </w:r>
      <w:r>
        <w:rPr>
          <w:spacing w:val="-9"/>
        </w:rPr>
        <w:t> </w:t>
      </w:r>
      <w:r>
        <w:rPr/>
        <w:t>participação</w:t>
      </w:r>
      <w:r>
        <w:rPr>
          <w:spacing w:val="-10"/>
        </w:rPr>
        <w:t> </w:t>
      </w:r>
      <w:r>
        <w:rPr/>
        <w:t>no</w:t>
      </w:r>
      <w:r>
        <w:rPr>
          <w:spacing w:val="-8"/>
        </w:rPr>
        <w:t> </w:t>
      </w:r>
      <w:r>
        <w:rPr/>
        <w:t>resultado</w:t>
      </w:r>
      <w:r>
        <w:rPr>
          <w:spacing w:val="-9"/>
        </w:rPr>
        <w:t> </w:t>
      </w:r>
      <w:r>
        <w:rPr/>
        <w:t>com base em determinadas metas acordadas anualmente. Não existem pagamentos baseados em cotas ou outra espécie de remuneração complementar aos executivos além da participação no resultado.</w:t>
      </w:r>
    </w:p>
    <w:p>
      <w:pPr>
        <w:pStyle w:val="BodyText"/>
        <w:spacing w:before="2"/>
      </w:pPr>
    </w:p>
    <w:p>
      <w:pPr>
        <w:pStyle w:val="Heading3"/>
        <w:numPr>
          <w:ilvl w:val="1"/>
          <w:numId w:val="31"/>
        </w:numPr>
        <w:tabs>
          <w:tab w:pos="1130" w:val="left" w:leader="none"/>
        </w:tabs>
        <w:spacing w:line="240" w:lineRule="auto" w:before="0" w:after="0"/>
        <w:ind w:left="1130" w:right="0" w:hanging="550"/>
        <w:jc w:val="left"/>
      </w:pPr>
      <w:bookmarkStart w:name="_bookmark40" w:id="42"/>
      <w:bookmarkEnd w:id="42"/>
      <w:r>
        <w:rPr>
          <w:b w:val="0"/>
        </w:rPr>
      </w:r>
      <w:r>
        <w:rPr/>
        <w:t>Subvenções</w:t>
      </w:r>
      <w:r>
        <w:rPr>
          <w:spacing w:val="-6"/>
        </w:rPr>
        <w:t> </w:t>
      </w:r>
      <w:r>
        <w:rPr>
          <w:spacing w:val="-2"/>
        </w:rPr>
        <w:t>governamentais</w:t>
      </w:r>
    </w:p>
    <w:p>
      <w:pPr>
        <w:pStyle w:val="BodyText"/>
        <w:spacing w:before="252"/>
        <w:ind w:left="1147" w:right="383"/>
        <w:jc w:val="both"/>
      </w:pPr>
      <w:r>
        <w:rPr/>
        <w:t>Subvenções governamentais são reconhecidas quando há razoável segurança de que a entidade</w:t>
      </w:r>
      <w:r>
        <w:rPr>
          <w:spacing w:val="-4"/>
        </w:rPr>
        <w:t> </w:t>
      </w:r>
      <w:r>
        <w:rPr/>
        <w:t>cumprirá</w:t>
      </w:r>
      <w:r>
        <w:rPr>
          <w:spacing w:val="-6"/>
        </w:rPr>
        <w:t> </w:t>
      </w:r>
      <w:r>
        <w:rPr/>
        <w:t>todas</w:t>
      </w:r>
      <w:r>
        <w:rPr>
          <w:spacing w:val="-8"/>
        </w:rPr>
        <w:t> </w:t>
      </w:r>
      <w:r>
        <w:rPr/>
        <w:t>as</w:t>
      </w:r>
      <w:r>
        <w:rPr>
          <w:spacing w:val="-2"/>
        </w:rPr>
        <w:t> </w:t>
      </w:r>
      <w:r>
        <w:rPr/>
        <w:t>condições</w:t>
      </w:r>
      <w:r>
        <w:rPr>
          <w:spacing w:val="-11"/>
        </w:rPr>
        <w:t> </w:t>
      </w:r>
      <w:r>
        <w:rPr/>
        <w:t>estabelecidas</w:t>
      </w:r>
      <w:r>
        <w:rPr>
          <w:spacing w:val="-6"/>
        </w:rPr>
        <w:t> </w:t>
      </w:r>
      <w:r>
        <w:rPr/>
        <w:t>e</w:t>
      </w:r>
      <w:r>
        <w:rPr>
          <w:spacing w:val="-2"/>
        </w:rPr>
        <w:t> </w:t>
      </w:r>
      <w:r>
        <w:rPr/>
        <w:t>relacionadas</w:t>
      </w:r>
      <w:r>
        <w:rPr>
          <w:spacing w:val="-2"/>
        </w:rPr>
        <w:t> </w:t>
      </w:r>
      <w:r>
        <w:rPr/>
        <w:t>à</w:t>
      </w:r>
      <w:r>
        <w:rPr>
          <w:spacing w:val="-7"/>
        </w:rPr>
        <w:t> </w:t>
      </w:r>
      <w:r>
        <w:rPr/>
        <w:t>subvenção</w:t>
      </w:r>
      <w:r>
        <w:rPr>
          <w:spacing w:val="-7"/>
        </w:rPr>
        <w:t> </w:t>
      </w:r>
      <w:r>
        <w:rPr/>
        <w:t>e</w:t>
      </w:r>
      <w:r>
        <w:rPr>
          <w:spacing w:val="-2"/>
        </w:rPr>
        <w:t> </w:t>
      </w:r>
      <w:r>
        <w:rPr/>
        <w:t>de</w:t>
      </w:r>
      <w:r>
        <w:rPr>
          <w:spacing w:val="-9"/>
        </w:rPr>
        <w:t> </w:t>
      </w:r>
      <w:r>
        <w:rPr/>
        <w:t>que</w:t>
      </w:r>
      <w:r>
        <w:rPr>
          <w:spacing w:val="-2"/>
        </w:rPr>
        <w:t> </w:t>
      </w:r>
      <w:r>
        <w:rPr/>
        <w:t>a subvenção será recebida. Os</w:t>
      </w:r>
      <w:r>
        <w:rPr>
          <w:spacing w:val="-2"/>
        </w:rPr>
        <w:t> </w:t>
      </w:r>
      <w:r>
        <w:rPr/>
        <w:t>benefícios de subvenções</w:t>
      </w:r>
      <w:r>
        <w:rPr>
          <w:spacing w:val="-3"/>
        </w:rPr>
        <w:t> </w:t>
      </w:r>
      <w:r>
        <w:rPr/>
        <w:t>governamentais se referem a itens de despesa, e são reconhecidos como receita ao longo do período do benefício de forma sistemática em relação às respectivas despesas cujo benefício pretende compensar. A Companhia destaca em uma rubrica do</w:t>
      </w:r>
      <w:r>
        <w:rPr>
          <w:spacing w:val="-2"/>
        </w:rPr>
        <w:t> </w:t>
      </w:r>
      <w:r>
        <w:rPr/>
        <w:t>patrimônio líquido os</w:t>
      </w:r>
      <w:r>
        <w:rPr>
          <w:spacing w:val="-1"/>
        </w:rPr>
        <w:t> </w:t>
      </w:r>
      <w:r>
        <w:rPr/>
        <w:t>ganhos</w:t>
      </w:r>
      <w:r>
        <w:rPr>
          <w:spacing w:val="-1"/>
        </w:rPr>
        <w:t> </w:t>
      </w:r>
      <w:r>
        <w:rPr/>
        <w:t>obtidos</w:t>
      </w:r>
      <w:r>
        <w:rPr>
          <w:spacing w:val="-1"/>
        </w:rPr>
        <w:t> </w:t>
      </w:r>
      <w:r>
        <w:rPr/>
        <w:t>por incentivos </w:t>
      </w:r>
      <w:r>
        <w:rPr>
          <w:spacing w:val="-2"/>
        </w:rPr>
        <w:t>fiscais.</w:t>
      </w:r>
    </w:p>
    <w:p>
      <w:pPr>
        <w:pStyle w:val="BodyText"/>
        <w:spacing w:before="2"/>
      </w:pPr>
    </w:p>
    <w:p>
      <w:pPr>
        <w:pStyle w:val="BodyText"/>
        <w:ind w:left="1147" w:right="386"/>
        <w:jc w:val="both"/>
      </w:pPr>
      <w:r>
        <w:rPr/>
        <w:t>A Companhia registra como subvenções governamentais os incentivos fiscais substancialmente de ICMS obtidos juntos aos órgãos competentes e legislações vigentes.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p>
    <w:p>
      <w:pPr>
        <w:spacing w:line="213" w:lineRule="exact" w:before="0"/>
        <w:ind w:left="153" w:right="0" w:firstLine="0"/>
        <w:jc w:val="left"/>
        <w:rPr>
          <w:sz w:val="20"/>
        </w:rPr>
      </w:pPr>
      <w:r>
        <w:rPr>
          <w:spacing w:val="-5"/>
          <w:sz w:val="20"/>
        </w:rPr>
        <w:t>36</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4672">
                <wp:simplePos x="0" y="0"/>
                <wp:positionH relativeFrom="page">
                  <wp:posOffset>9525</wp:posOffset>
                </wp:positionH>
                <wp:positionV relativeFrom="page">
                  <wp:posOffset>0</wp:posOffset>
                </wp:positionV>
                <wp:extent cx="7762875" cy="10058400"/>
                <wp:effectExtent l="0" t="0" r="0" b="0"/>
                <wp:wrapNone/>
                <wp:docPr id="161" name="Group 161"/>
                <wp:cNvGraphicFramePr>
                  <a:graphicFrameLocks/>
                </wp:cNvGraphicFramePr>
                <a:graphic>
                  <a:graphicData uri="http://schemas.microsoft.com/office/word/2010/wordprocessingGroup">
                    <wpg:wgp>
                      <wpg:cNvPr id="161" name="Group 161"/>
                      <wpg:cNvGrpSpPr/>
                      <wpg:grpSpPr>
                        <a:xfrm>
                          <a:off x="0" y="0"/>
                          <a:ext cx="7762875" cy="10058400"/>
                          <a:chExt cx="7762875" cy="10058400"/>
                        </a:xfrm>
                      </wpg:grpSpPr>
                      <pic:pic>
                        <pic:nvPicPr>
                          <pic:cNvPr id="162" name="Image 162"/>
                          <pic:cNvPicPr/>
                        </pic:nvPicPr>
                        <pic:blipFill>
                          <a:blip r:embed="rId34" cstate="print"/>
                          <a:stretch>
                            <a:fillRect/>
                          </a:stretch>
                        </pic:blipFill>
                        <pic:spPr>
                          <a:xfrm>
                            <a:off x="780632" y="0"/>
                            <a:ext cx="6970812" cy="10058400"/>
                          </a:xfrm>
                          <a:prstGeom prst="rect">
                            <a:avLst/>
                          </a:prstGeom>
                        </pic:spPr>
                      </pic:pic>
                      <pic:pic>
                        <pic:nvPicPr>
                          <pic:cNvPr id="163" name="Image 163"/>
                          <pic:cNvPicPr/>
                        </pic:nvPicPr>
                        <pic:blipFill>
                          <a:blip r:embed="rId18" cstate="print"/>
                          <a:stretch>
                            <a:fillRect/>
                          </a:stretch>
                        </pic:blipFill>
                        <pic:spPr>
                          <a:xfrm>
                            <a:off x="0" y="9525"/>
                            <a:ext cx="7762875" cy="915034"/>
                          </a:xfrm>
                          <a:prstGeom prst="rect">
                            <a:avLst/>
                          </a:prstGeom>
                        </pic:spPr>
                      </pic:pic>
                      <wps:wsp>
                        <wps:cNvPr id="164" name="Graphic 164"/>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1808" id="docshapegroup154" coordorigin="15,0" coordsize="12225,15840">
                <v:shape style="position:absolute;left:1244;top:0;width:10978;height:15840" type="#_x0000_t75" id="docshape155" stroked="false">
                  <v:imagedata r:id="rId34" o:title=""/>
                </v:shape>
                <v:shape style="position:absolute;left:15;top:15;width:12225;height:1441" type="#_x0000_t75" id="docshape156" stroked="false">
                  <v:imagedata r:id="rId18" o:title=""/>
                </v:shape>
                <v:shape style="position:absolute;left:10116;top:14987;width:927;height:355" id="docshape157"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34"/>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Heading3"/>
        <w:numPr>
          <w:ilvl w:val="1"/>
          <w:numId w:val="31"/>
        </w:numPr>
        <w:tabs>
          <w:tab w:pos="1131" w:val="left" w:leader="none"/>
        </w:tabs>
        <w:spacing w:line="240" w:lineRule="auto" w:before="252" w:after="0"/>
        <w:ind w:left="1131" w:right="0" w:hanging="551"/>
        <w:jc w:val="left"/>
      </w:pPr>
      <w:bookmarkStart w:name="_bookmark41" w:id="43"/>
      <w:bookmarkEnd w:id="43"/>
      <w:r>
        <w:rPr>
          <w:b w:val="0"/>
        </w:rPr>
      </w:r>
      <w:r>
        <w:rPr/>
        <w:t>Pronunciamentos</w:t>
      </w:r>
      <w:r>
        <w:rPr>
          <w:spacing w:val="-7"/>
        </w:rPr>
        <w:t> </w:t>
      </w:r>
      <w:r>
        <w:rPr/>
        <w:t>novos</w:t>
      </w:r>
      <w:r>
        <w:rPr>
          <w:spacing w:val="-7"/>
        </w:rPr>
        <w:t> </w:t>
      </w:r>
      <w:r>
        <w:rPr/>
        <w:t>ou</w:t>
      </w:r>
      <w:r>
        <w:rPr>
          <w:spacing w:val="-7"/>
        </w:rPr>
        <w:t> </w:t>
      </w:r>
      <w:r>
        <w:rPr/>
        <w:t>revisados</w:t>
      </w:r>
      <w:r>
        <w:rPr>
          <w:spacing w:val="-7"/>
        </w:rPr>
        <w:t> </w:t>
      </w:r>
      <w:r>
        <w:rPr/>
        <w:t>aplicados</w:t>
      </w:r>
      <w:r>
        <w:rPr>
          <w:spacing w:val="-4"/>
        </w:rPr>
        <w:t> </w:t>
      </w:r>
      <w:r>
        <w:rPr/>
        <w:t>pela</w:t>
      </w:r>
      <w:r>
        <w:rPr>
          <w:spacing w:val="-7"/>
        </w:rPr>
        <w:t> </w:t>
      </w:r>
      <w:r>
        <w:rPr/>
        <w:t>primeira</w:t>
      </w:r>
      <w:r>
        <w:rPr>
          <w:spacing w:val="-7"/>
        </w:rPr>
        <w:t> </w:t>
      </w:r>
      <w:r>
        <w:rPr/>
        <w:t>vez</w:t>
      </w:r>
      <w:r>
        <w:rPr>
          <w:spacing w:val="-7"/>
        </w:rPr>
        <w:t> </w:t>
      </w:r>
      <w:r>
        <w:rPr/>
        <w:t>em</w:t>
      </w:r>
      <w:r>
        <w:rPr>
          <w:spacing w:val="-6"/>
        </w:rPr>
        <w:t> </w:t>
      </w:r>
      <w:r>
        <w:rPr>
          <w:spacing w:val="-4"/>
        </w:rPr>
        <w:t>2023</w:t>
      </w:r>
    </w:p>
    <w:p>
      <w:pPr>
        <w:pStyle w:val="BodyText"/>
        <w:spacing w:before="2"/>
        <w:rPr>
          <w:b/>
        </w:rPr>
      </w:pPr>
    </w:p>
    <w:p>
      <w:pPr>
        <w:pStyle w:val="BodyText"/>
        <w:ind w:left="1147" w:right="382"/>
        <w:jc w:val="both"/>
      </w:pPr>
      <w:r>
        <w:rPr/>
        <w:t>A Companhia aplicou pela primeira vez certas normas e alterações, que são válidas para períodos anuais iniciados em, ou após, 1º de janeiro de 2023 (exceto quando indicado de outra forma). A Companhia decidiu não adotar antecipadamente nenhuma outra norma, interpretação ou alteração que tenham sido emitidas, mas ainda não estejam vigentes.</w:t>
      </w:r>
    </w:p>
    <w:p>
      <w:pPr>
        <w:pStyle w:val="BodyText"/>
        <w:spacing w:before="251"/>
        <w:ind w:left="1147"/>
        <w:jc w:val="both"/>
      </w:pPr>
      <w:r>
        <w:rPr>
          <w:u w:val="single"/>
        </w:rPr>
        <w:t>IFRS</w:t>
      </w:r>
      <w:r>
        <w:rPr>
          <w:spacing w:val="-2"/>
          <w:u w:val="single"/>
        </w:rPr>
        <w:t> </w:t>
      </w:r>
      <w:r>
        <w:rPr>
          <w:u w:val="single"/>
        </w:rPr>
        <w:t>17</w:t>
      </w:r>
      <w:r>
        <w:rPr>
          <w:spacing w:val="-1"/>
          <w:u w:val="single"/>
        </w:rPr>
        <w:t> </w:t>
      </w:r>
      <w:r>
        <w:rPr>
          <w:u w:val="single"/>
        </w:rPr>
        <w:t>-</w:t>
      </w:r>
      <w:r>
        <w:rPr>
          <w:spacing w:val="-2"/>
          <w:u w:val="single"/>
        </w:rPr>
        <w:t> </w:t>
      </w:r>
      <w:r>
        <w:rPr>
          <w:u w:val="single"/>
        </w:rPr>
        <w:t>Contratos</w:t>
      </w:r>
      <w:r>
        <w:rPr>
          <w:spacing w:val="-2"/>
          <w:u w:val="single"/>
        </w:rPr>
        <w:t> </w:t>
      </w:r>
      <w:r>
        <w:rPr>
          <w:u w:val="single"/>
        </w:rPr>
        <w:t>de </w:t>
      </w:r>
      <w:r>
        <w:rPr>
          <w:spacing w:val="-2"/>
          <w:u w:val="single"/>
        </w:rPr>
        <w:t>seguro</w:t>
      </w:r>
    </w:p>
    <w:p>
      <w:pPr>
        <w:pStyle w:val="BodyText"/>
        <w:spacing w:before="3"/>
      </w:pPr>
    </w:p>
    <w:p>
      <w:pPr>
        <w:pStyle w:val="BodyText"/>
        <w:ind w:left="1147" w:right="380"/>
        <w:jc w:val="both"/>
      </w:pPr>
      <w:r>
        <w:rPr/>
        <w:t>O</w:t>
      </w:r>
      <w:r>
        <w:rPr>
          <w:spacing w:val="-16"/>
        </w:rPr>
        <w:t> </w:t>
      </w:r>
      <w:r>
        <w:rPr/>
        <w:t>IFRS</w:t>
      </w:r>
      <w:r>
        <w:rPr>
          <w:spacing w:val="-15"/>
        </w:rPr>
        <w:t> </w:t>
      </w:r>
      <w:r>
        <w:rPr/>
        <w:t>17</w:t>
      </w:r>
      <w:r>
        <w:rPr>
          <w:spacing w:val="-12"/>
        </w:rPr>
        <w:t> </w:t>
      </w:r>
      <w:r>
        <w:rPr/>
        <w:t>(equivalente</w:t>
      </w:r>
      <w:r>
        <w:rPr>
          <w:spacing w:val="-14"/>
        </w:rPr>
        <w:t> </w:t>
      </w:r>
      <w:r>
        <w:rPr/>
        <w:t>ao</w:t>
      </w:r>
      <w:r>
        <w:rPr>
          <w:spacing w:val="-12"/>
        </w:rPr>
        <w:t> </w:t>
      </w:r>
      <w:r>
        <w:rPr/>
        <w:t>CPC</w:t>
      </w:r>
      <w:r>
        <w:rPr>
          <w:spacing w:val="-16"/>
        </w:rPr>
        <w:t> </w:t>
      </w:r>
      <w:r>
        <w:rPr/>
        <w:t>50</w:t>
      </w:r>
      <w:r>
        <w:rPr>
          <w:spacing w:val="-12"/>
        </w:rPr>
        <w:t> </w:t>
      </w:r>
      <w:r>
        <w:rPr/>
        <w:t>Contratos</w:t>
      </w:r>
      <w:r>
        <w:rPr>
          <w:spacing w:val="-14"/>
        </w:rPr>
        <w:t> </w:t>
      </w:r>
      <w:r>
        <w:rPr/>
        <w:t>de</w:t>
      </w:r>
      <w:r>
        <w:rPr>
          <w:spacing w:val="-16"/>
        </w:rPr>
        <w:t> </w:t>
      </w:r>
      <w:r>
        <w:rPr/>
        <w:t>Seguro)</w:t>
      </w:r>
      <w:r>
        <w:rPr>
          <w:spacing w:val="-14"/>
        </w:rPr>
        <w:t> </w:t>
      </w:r>
      <w:r>
        <w:rPr/>
        <w:t>é</w:t>
      </w:r>
      <w:r>
        <w:rPr>
          <w:spacing w:val="-14"/>
        </w:rPr>
        <w:t> </w:t>
      </w:r>
      <w:r>
        <w:rPr/>
        <w:t>uma</w:t>
      </w:r>
      <w:r>
        <w:rPr>
          <w:spacing w:val="-16"/>
        </w:rPr>
        <w:t> </w:t>
      </w:r>
      <w:r>
        <w:rPr/>
        <w:t>nova</w:t>
      </w:r>
      <w:r>
        <w:rPr>
          <w:spacing w:val="-13"/>
        </w:rPr>
        <w:t> </w:t>
      </w:r>
      <w:r>
        <w:rPr/>
        <w:t>norma</w:t>
      </w:r>
      <w:r>
        <w:rPr>
          <w:spacing w:val="-14"/>
        </w:rPr>
        <w:t> </w:t>
      </w:r>
      <w:r>
        <w:rPr/>
        <w:t>de</w:t>
      </w:r>
      <w:r>
        <w:rPr>
          <w:spacing w:val="-12"/>
        </w:rPr>
        <w:t> </w:t>
      </w:r>
      <w:r>
        <w:rPr/>
        <w:t>contabilidade com alcance para contratos de seguro, abrangendo o reconhecimento e mensuração, apresentação e divulgação. O IFRS 17 (CPC 50) substitui o IFRS 4 - Contratos de Seguro (equivalente ao CPC 11). O IFRS 17 (CPC 50) se aplica a todos os tipos de contratos de seguro (como de vida, ramos elementares, seguro direto e resseguro), independentemente do</w:t>
      </w:r>
      <w:r>
        <w:rPr>
          <w:spacing w:val="-6"/>
        </w:rPr>
        <w:t> </w:t>
      </w:r>
      <w:r>
        <w:rPr/>
        <w:t>tipo</w:t>
      </w:r>
      <w:r>
        <w:rPr>
          <w:spacing w:val="-11"/>
        </w:rPr>
        <w:t> </w:t>
      </w:r>
      <w:r>
        <w:rPr/>
        <w:t>de</w:t>
      </w:r>
      <w:r>
        <w:rPr>
          <w:spacing w:val="-11"/>
        </w:rPr>
        <w:t> </w:t>
      </w:r>
      <w:r>
        <w:rPr/>
        <w:t>entidades</w:t>
      </w:r>
      <w:r>
        <w:rPr>
          <w:spacing w:val="-15"/>
        </w:rPr>
        <w:t> </w:t>
      </w:r>
      <w:r>
        <w:rPr/>
        <w:t>que</w:t>
      </w:r>
      <w:r>
        <w:rPr>
          <w:spacing w:val="-9"/>
        </w:rPr>
        <w:t> </w:t>
      </w:r>
      <w:r>
        <w:rPr/>
        <w:t>os</w:t>
      </w:r>
      <w:r>
        <w:rPr>
          <w:spacing w:val="-8"/>
        </w:rPr>
        <w:t> </w:t>
      </w:r>
      <w:r>
        <w:rPr/>
        <w:t>emitem,</w:t>
      </w:r>
      <w:r>
        <w:rPr>
          <w:spacing w:val="-12"/>
        </w:rPr>
        <w:t> </w:t>
      </w:r>
      <w:r>
        <w:rPr/>
        <w:t>bem</w:t>
      </w:r>
      <w:r>
        <w:rPr>
          <w:spacing w:val="-11"/>
        </w:rPr>
        <w:t> </w:t>
      </w:r>
      <w:r>
        <w:rPr/>
        <w:t>como</w:t>
      </w:r>
      <w:r>
        <w:rPr>
          <w:spacing w:val="-8"/>
        </w:rPr>
        <w:t> </w:t>
      </w:r>
      <w:r>
        <w:rPr/>
        <w:t>a</w:t>
      </w:r>
      <w:r>
        <w:rPr>
          <w:spacing w:val="-8"/>
        </w:rPr>
        <w:t> </w:t>
      </w:r>
      <w:r>
        <w:rPr/>
        <w:t>certas</w:t>
      </w:r>
      <w:r>
        <w:rPr>
          <w:spacing w:val="-10"/>
        </w:rPr>
        <w:t> </w:t>
      </w:r>
      <w:r>
        <w:rPr/>
        <w:t>garantias</w:t>
      </w:r>
      <w:r>
        <w:rPr>
          <w:spacing w:val="-15"/>
        </w:rPr>
        <w:t> </w:t>
      </w:r>
      <w:r>
        <w:rPr/>
        <w:t>e</w:t>
      </w:r>
      <w:r>
        <w:rPr>
          <w:spacing w:val="-1"/>
        </w:rPr>
        <w:t> </w:t>
      </w:r>
      <w:r>
        <w:rPr/>
        <w:t>instrumentos</w:t>
      </w:r>
      <w:r>
        <w:rPr>
          <w:spacing w:val="-8"/>
        </w:rPr>
        <w:t> </w:t>
      </w:r>
      <w:r>
        <w:rPr/>
        <w:t>financeiros com</w:t>
      </w:r>
      <w:r>
        <w:rPr>
          <w:spacing w:val="-16"/>
        </w:rPr>
        <w:t> </w:t>
      </w:r>
      <w:r>
        <w:rPr/>
        <w:t>características</w:t>
      </w:r>
      <w:r>
        <w:rPr>
          <w:spacing w:val="-15"/>
        </w:rPr>
        <w:t> </w:t>
      </w:r>
      <w:r>
        <w:rPr/>
        <w:t>de</w:t>
      </w:r>
      <w:r>
        <w:rPr>
          <w:spacing w:val="-15"/>
        </w:rPr>
        <w:t> </w:t>
      </w:r>
      <w:r>
        <w:rPr/>
        <w:t>participação</w:t>
      </w:r>
      <w:r>
        <w:rPr>
          <w:spacing w:val="-16"/>
        </w:rPr>
        <w:t> </w:t>
      </w:r>
      <w:r>
        <w:rPr/>
        <w:t>discricionária;</w:t>
      </w:r>
      <w:r>
        <w:rPr>
          <w:spacing w:val="-15"/>
        </w:rPr>
        <w:t> </w:t>
      </w:r>
      <w:r>
        <w:rPr/>
        <w:t>algumas</w:t>
      </w:r>
      <w:r>
        <w:rPr>
          <w:spacing w:val="-15"/>
        </w:rPr>
        <w:t> </w:t>
      </w:r>
      <w:r>
        <w:rPr/>
        <w:t>exceções</w:t>
      </w:r>
      <w:r>
        <w:rPr>
          <w:spacing w:val="-15"/>
        </w:rPr>
        <w:t> </w:t>
      </w:r>
      <w:r>
        <w:rPr/>
        <w:t>de</w:t>
      </w:r>
      <w:r>
        <w:rPr>
          <w:spacing w:val="-16"/>
        </w:rPr>
        <w:t> </w:t>
      </w:r>
      <w:r>
        <w:rPr/>
        <w:t>escopo</w:t>
      </w:r>
      <w:r>
        <w:rPr>
          <w:spacing w:val="-15"/>
        </w:rPr>
        <w:t> </w:t>
      </w:r>
      <w:r>
        <w:rPr/>
        <w:t>se</w:t>
      </w:r>
      <w:r>
        <w:rPr>
          <w:spacing w:val="-15"/>
        </w:rPr>
        <w:t> </w:t>
      </w:r>
      <w:r>
        <w:rPr/>
        <w:t>aplicarão. O objetivo geral do IFRS 17 (CPC 50) é fornecer um modelo de contabilidade abrangente para</w:t>
      </w:r>
      <w:r>
        <w:rPr>
          <w:spacing w:val="-2"/>
        </w:rPr>
        <w:t> </w:t>
      </w:r>
      <w:r>
        <w:rPr/>
        <w:t>contratos</w:t>
      </w:r>
      <w:r>
        <w:rPr>
          <w:spacing w:val="-2"/>
        </w:rPr>
        <w:t> </w:t>
      </w:r>
      <w:r>
        <w:rPr/>
        <w:t>de</w:t>
      </w:r>
      <w:r>
        <w:rPr>
          <w:spacing w:val="-2"/>
        </w:rPr>
        <w:t> </w:t>
      </w:r>
      <w:r>
        <w:rPr/>
        <w:t>seguro</w:t>
      </w:r>
      <w:r>
        <w:rPr>
          <w:spacing w:val="-1"/>
        </w:rPr>
        <w:t> </w:t>
      </w:r>
      <w:r>
        <w:rPr/>
        <w:t>que seja mais útil e consistente</w:t>
      </w:r>
      <w:r>
        <w:rPr>
          <w:spacing w:val="-2"/>
        </w:rPr>
        <w:t> </w:t>
      </w:r>
      <w:r>
        <w:rPr/>
        <w:t>para seguradoras, cobrindo todos os aspectos contábeis relevantes. O IFRS 17 (CPC 50) é baseado em um modelo geral, complementado por:</w:t>
      </w:r>
    </w:p>
    <w:p>
      <w:pPr>
        <w:pStyle w:val="ListParagraph"/>
        <w:numPr>
          <w:ilvl w:val="2"/>
          <w:numId w:val="31"/>
        </w:numPr>
        <w:tabs>
          <w:tab w:pos="1319" w:val="left" w:leader="none"/>
        </w:tabs>
        <w:spacing w:line="240" w:lineRule="auto" w:before="252" w:after="0"/>
        <w:ind w:left="1147" w:right="384" w:firstLine="0"/>
        <w:jc w:val="left"/>
        <w:rPr>
          <w:sz w:val="22"/>
        </w:rPr>
      </w:pPr>
      <w:r>
        <w:rPr>
          <w:sz w:val="22"/>
        </w:rPr>
        <w:t>Uma</w:t>
      </w:r>
      <w:r>
        <w:rPr>
          <w:spacing w:val="32"/>
          <w:sz w:val="22"/>
        </w:rPr>
        <w:t> </w:t>
      </w:r>
      <w:r>
        <w:rPr>
          <w:sz w:val="22"/>
        </w:rPr>
        <w:t>adaptação</w:t>
      </w:r>
      <w:r>
        <w:rPr>
          <w:spacing w:val="33"/>
          <w:sz w:val="22"/>
        </w:rPr>
        <w:t> </w:t>
      </w:r>
      <w:r>
        <w:rPr>
          <w:sz w:val="22"/>
        </w:rPr>
        <w:t>específica</w:t>
      </w:r>
      <w:r>
        <w:rPr>
          <w:spacing w:val="31"/>
          <w:sz w:val="22"/>
        </w:rPr>
        <w:t> </w:t>
      </w:r>
      <w:r>
        <w:rPr>
          <w:sz w:val="22"/>
        </w:rPr>
        <w:t>para</w:t>
      </w:r>
      <w:r>
        <w:rPr>
          <w:spacing w:val="33"/>
          <w:sz w:val="22"/>
        </w:rPr>
        <w:t> </w:t>
      </w:r>
      <w:r>
        <w:rPr>
          <w:sz w:val="22"/>
        </w:rPr>
        <w:t>contratos</w:t>
      </w:r>
      <w:r>
        <w:rPr>
          <w:spacing w:val="31"/>
          <w:sz w:val="22"/>
        </w:rPr>
        <w:t> </w:t>
      </w:r>
      <w:r>
        <w:rPr>
          <w:sz w:val="22"/>
        </w:rPr>
        <w:t>com características</w:t>
      </w:r>
      <w:r>
        <w:rPr>
          <w:spacing w:val="30"/>
          <w:sz w:val="22"/>
        </w:rPr>
        <w:t> </w:t>
      </w:r>
      <w:r>
        <w:rPr>
          <w:sz w:val="22"/>
        </w:rPr>
        <w:t>de</w:t>
      </w:r>
      <w:r>
        <w:rPr>
          <w:spacing w:val="32"/>
          <w:sz w:val="22"/>
        </w:rPr>
        <w:t> </w:t>
      </w:r>
      <w:r>
        <w:rPr>
          <w:sz w:val="22"/>
        </w:rPr>
        <w:t>participação</w:t>
      </w:r>
      <w:r>
        <w:rPr>
          <w:spacing w:val="34"/>
          <w:sz w:val="22"/>
        </w:rPr>
        <w:t> </w:t>
      </w:r>
      <w:r>
        <w:rPr>
          <w:sz w:val="22"/>
        </w:rPr>
        <w:t>direta</w:t>
      </w:r>
      <w:r>
        <w:rPr>
          <w:spacing w:val="35"/>
          <w:sz w:val="22"/>
        </w:rPr>
        <w:t> </w:t>
      </w:r>
      <w:r>
        <w:rPr>
          <w:sz w:val="22"/>
        </w:rPr>
        <w:t>(a abordagem de taxa variável)</w:t>
      </w:r>
    </w:p>
    <w:p>
      <w:pPr>
        <w:pStyle w:val="ListParagraph"/>
        <w:numPr>
          <w:ilvl w:val="2"/>
          <w:numId w:val="31"/>
        </w:numPr>
        <w:tabs>
          <w:tab w:pos="1295" w:val="left" w:leader="none"/>
        </w:tabs>
        <w:spacing w:line="237" w:lineRule="auto" w:before="5" w:after="0"/>
        <w:ind w:left="1147" w:right="385" w:firstLine="0"/>
        <w:jc w:val="left"/>
        <w:rPr>
          <w:sz w:val="22"/>
        </w:rPr>
      </w:pPr>
      <w:r>
        <w:rPr>
          <w:sz w:val="22"/>
        </w:rPr>
        <w:t>Uma abordagem simplificada (a abordagem de alocação de prêmios) principalmente para contratos de curta duração</w:t>
      </w:r>
    </w:p>
    <w:p>
      <w:pPr>
        <w:pStyle w:val="BodyText"/>
        <w:spacing w:before="2"/>
      </w:pPr>
    </w:p>
    <w:p>
      <w:pPr>
        <w:pStyle w:val="BodyText"/>
        <w:spacing w:line="477" w:lineRule="auto" w:before="1"/>
        <w:ind w:left="1147" w:right="758"/>
      </w:pPr>
      <w:r>
        <w:rPr/>
        <w:t>A</w:t>
      </w:r>
      <w:r>
        <w:rPr>
          <w:spacing w:val="-16"/>
        </w:rPr>
        <w:t> </w:t>
      </w:r>
      <w:r>
        <w:rPr/>
        <w:t>nova</w:t>
      </w:r>
      <w:r>
        <w:rPr>
          <w:spacing w:val="-2"/>
        </w:rPr>
        <w:t> </w:t>
      </w:r>
      <w:r>
        <w:rPr/>
        <w:t>norma</w:t>
      </w:r>
      <w:r>
        <w:rPr>
          <w:spacing w:val="-7"/>
        </w:rPr>
        <w:t> </w:t>
      </w:r>
      <w:r>
        <w:rPr/>
        <w:t>não</w:t>
      </w:r>
      <w:r>
        <w:rPr>
          <w:spacing w:val="-3"/>
        </w:rPr>
        <w:t> </w:t>
      </w:r>
      <w:r>
        <w:rPr/>
        <w:t>teve</w:t>
      </w:r>
      <w:r>
        <w:rPr>
          <w:spacing w:val="-3"/>
        </w:rPr>
        <w:t> </w:t>
      </w:r>
      <w:r>
        <w:rPr/>
        <w:t>impacto</w:t>
      </w:r>
      <w:r>
        <w:rPr>
          <w:spacing w:val="-3"/>
        </w:rPr>
        <w:t> </w:t>
      </w:r>
      <w:r>
        <w:rPr/>
        <w:t>nas</w:t>
      </w:r>
      <w:r>
        <w:rPr>
          <w:spacing w:val="-3"/>
        </w:rPr>
        <w:t> </w:t>
      </w:r>
      <w:r>
        <w:rPr/>
        <w:t>demonstrações</w:t>
      </w:r>
      <w:r>
        <w:rPr>
          <w:spacing w:val="-3"/>
        </w:rPr>
        <w:t> </w:t>
      </w:r>
      <w:r>
        <w:rPr/>
        <w:t>financeiras</w:t>
      </w:r>
      <w:r>
        <w:rPr>
          <w:spacing w:val="-5"/>
        </w:rPr>
        <w:t> </w:t>
      </w:r>
      <w:r>
        <w:rPr/>
        <w:t>da</w:t>
      </w:r>
      <w:r>
        <w:rPr>
          <w:spacing w:val="-3"/>
        </w:rPr>
        <w:t> </w:t>
      </w:r>
      <w:r>
        <w:rPr/>
        <w:t>Companhia. </w:t>
      </w:r>
      <w:r>
        <w:rPr>
          <w:u w:val="single"/>
        </w:rPr>
        <w:t>Definição de estimativas contábeis -</w:t>
      </w:r>
      <w:r>
        <w:rPr>
          <w:spacing w:val="-1"/>
          <w:u w:val="single"/>
        </w:rPr>
        <w:t> </w:t>
      </w:r>
      <w:r>
        <w:rPr>
          <w:u w:val="single"/>
        </w:rPr>
        <w:t>Alterações ao IAS 8.</w:t>
      </w:r>
    </w:p>
    <w:p>
      <w:pPr>
        <w:pStyle w:val="BodyText"/>
        <w:spacing w:before="1"/>
        <w:ind w:left="1147" w:right="383"/>
        <w:jc w:val="both"/>
      </w:pPr>
      <w:r>
        <w:rPr/>
        <w:t>As</w:t>
      </w:r>
      <w:r>
        <w:rPr>
          <w:spacing w:val="-3"/>
        </w:rPr>
        <w:t> </w:t>
      </w:r>
      <w:r>
        <w:rPr/>
        <w:t>alterações</w:t>
      </w:r>
      <w:r>
        <w:rPr>
          <w:spacing w:val="-3"/>
        </w:rPr>
        <w:t> </w:t>
      </w:r>
      <w:r>
        <w:rPr/>
        <w:t>ao</w:t>
      </w:r>
      <w:r>
        <w:rPr>
          <w:spacing w:val="-3"/>
        </w:rPr>
        <w:t> </w:t>
      </w:r>
      <w:r>
        <w:rPr/>
        <w:t>IAS</w:t>
      </w:r>
      <w:r>
        <w:rPr>
          <w:spacing w:val="-3"/>
        </w:rPr>
        <w:t> </w:t>
      </w:r>
      <w:r>
        <w:rPr/>
        <w:t>8</w:t>
      </w:r>
      <w:r>
        <w:rPr>
          <w:spacing w:val="-3"/>
        </w:rPr>
        <w:t> </w:t>
      </w:r>
      <w:r>
        <w:rPr/>
        <w:t>(equivalente</w:t>
      </w:r>
      <w:r>
        <w:rPr>
          <w:spacing w:val="-8"/>
        </w:rPr>
        <w:t> </w:t>
      </w:r>
      <w:r>
        <w:rPr/>
        <w:t>ao</w:t>
      </w:r>
      <w:r>
        <w:rPr>
          <w:spacing w:val="-8"/>
        </w:rPr>
        <w:t> </w:t>
      </w:r>
      <w:r>
        <w:rPr/>
        <w:t>CPC</w:t>
      </w:r>
      <w:r>
        <w:rPr>
          <w:spacing w:val="-8"/>
        </w:rPr>
        <w:t> </w:t>
      </w:r>
      <w:r>
        <w:rPr/>
        <w:t>23</w:t>
      </w:r>
      <w:r>
        <w:rPr>
          <w:spacing w:val="-6"/>
        </w:rPr>
        <w:t> </w:t>
      </w:r>
      <w:r>
        <w:rPr/>
        <w:t>-</w:t>
      </w:r>
      <w:r>
        <w:rPr>
          <w:spacing w:val="-9"/>
        </w:rPr>
        <w:t> </w:t>
      </w:r>
      <w:r>
        <w:rPr/>
        <w:t>políticas</w:t>
      </w:r>
      <w:r>
        <w:rPr>
          <w:spacing w:val="-3"/>
        </w:rPr>
        <w:t> </w:t>
      </w:r>
      <w:r>
        <w:rPr/>
        <w:t>contábeis,</w:t>
      </w:r>
      <w:r>
        <w:rPr>
          <w:spacing w:val="-7"/>
        </w:rPr>
        <w:t> </w:t>
      </w:r>
      <w:r>
        <w:rPr/>
        <w:t>mudança</w:t>
      </w:r>
      <w:r>
        <w:rPr>
          <w:spacing w:val="-9"/>
        </w:rPr>
        <w:t> </w:t>
      </w:r>
      <w:r>
        <w:rPr/>
        <w:t>de</w:t>
      </w:r>
      <w:r>
        <w:rPr>
          <w:spacing w:val="-8"/>
        </w:rPr>
        <w:t> </w:t>
      </w:r>
      <w:r>
        <w:rPr/>
        <w:t>estimativa e retificação de erro) esclarecem a distinção entre mudanças em estimativas contábeis, mudanças em políticas contábeis e correção de erros. Elas também esclarecem como as entidades</w:t>
      </w:r>
      <w:r>
        <w:rPr>
          <w:spacing w:val="-12"/>
        </w:rPr>
        <w:t> </w:t>
      </w:r>
      <w:r>
        <w:rPr/>
        <w:t>utilizam</w:t>
      </w:r>
      <w:r>
        <w:rPr>
          <w:spacing w:val="-6"/>
        </w:rPr>
        <w:t> </w:t>
      </w:r>
      <w:r>
        <w:rPr/>
        <w:t>técnicas</w:t>
      </w:r>
      <w:r>
        <w:rPr>
          <w:spacing w:val="-3"/>
        </w:rPr>
        <w:t> </w:t>
      </w:r>
      <w:r>
        <w:rPr/>
        <w:t>de</w:t>
      </w:r>
      <w:r>
        <w:rPr>
          <w:spacing w:val="-3"/>
        </w:rPr>
        <w:t> </w:t>
      </w:r>
      <w:r>
        <w:rPr/>
        <w:t>mensuração</w:t>
      </w:r>
      <w:r>
        <w:rPr>
          <w:spacing w:val="-10"/>
        </w:rPr>
        <w:t> </w:t>
      </w:r>
      <w:r>
        <w:rPr/>
        <w:t>e</w:t>
      </w:r>
      <w:r>
        <w:rPr>
          <w:spacing w:val="-3"/>
        </w:rPr>
        <w:t> </w:t>
      </w:r>
      <w:r>
        <w:rPr/>
        <w:t>inputs</w:t>
      </w:r>
      <w:r>
        <w:rPr>
          <w:spacing w:val="-7"/>
        </w:rPr>
        <w:t> </w:t>
      </w:r>
      <w:r>
        <w:rPr/>
        <w:t>para</w:t>
      </w:r>
      <w:r>
        <w:rPr>
          <w:spacing w:val="-11"/>
        </w:rPr>
        <w:t> </w:t>
      </w:r>
      <w:r>
        <w:rPr/>
        <w:t>desenvolver</w:t>
      </w:r>
      <w:r>
        <w:rPr>
          <w:spacing w:val="-10"/>
        </w:rPr>
        <w:t> </w:t>
      </w:r>
      <w:r>
        <w:rPr/>
        <w:t>estimativas</w:t>
      </w:r>
      <w:r>
        <w:rPr>
          <w:spacing w:val="-3"/>
        </w:rPr>
        <w:t> </w:t>
      </w:r>
      <w:r>
        <w:rPr/>
        <w:t>contábeis. As alterações não tiveram impacto nas demonstrações financeiras da Companhia.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4"/>
        <w:rPr>
          <w:sz w:val="20"/>
        </w:rPr>
      </w:pPr>
    </w:p>
    <w:p>
      <w:pPr>
        <w:spacing w:line="213" w:lineRule="exact" w:before="0"/>
        <w:ind w:left="153" w:right="0" w:firstLine="0"/>
        <w:jc w:val="left"/>
        <w:rPr>
          <w:sz w:val="20"/>
        </w:rPr>
      </w:pPr>
      <w:r>
        <w:rPr>
          <w:spacing w:val="-5"/>
          <w:sz w:val="20"/>
        </w:rPr>
        <w:t>37</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5184">
                <wp:simplePos x="0" y="0"/>
                <wp:positionH relativeFrom="page">
                  <wp:posOffset>9525</wp:posOffset>
                </wp:positionH>
                <wp:positionV relativeFrom="page">
                  <wp:posOffset>0</wp:posOffset>
                </wp:positionV>
                <wp:extent cx="7762875" cy="10058400"/>
                <wp:effectExtent l="0" t="0" r="0" b="0"/>
                <wp:wrapNone/>
                <wp:docPr id="165" name="Group 165"/>
                <wp:cNvGraphicFramePr>
                  <a:graphicFrameLocks/>
                </wp:cNvGraphicFramePr>
                <a:graphic>
                  <a:graphicData uri="http://schemas.microsoft.com/office/word/2010/wordprocessingGroup">
                    <wpg:wgp>
                      <wpg:cNvPr id="165" name="Group 165"/>
                      <wpg:cNvGrpSpPr/>
                      <wpg:grpSpPr>
                        <a:xfrm>
                          <a:off x="0" y="0"/>
                          <a:ext cx="7762875" cy="10058400"/>
                          <a:chExt cx="7762875" cy="10058400"/>
                        </a:xfrm>
                      </wpg:grpSpPr>
                      <pic:pic>
                        <pic:nvPicPr>
                          <pic:cNvPr id="166" name="Image 166"/>
                          <pic:cNvPicPr/>
                        </pic:nvPicPr>
                        <pic:blipFill>
                          <a:blip r:embed="rId34" cstate="print"/>
                          <a:stretch>
                            <a:fillRect/>
                          </a:stretch>
                        </pic:blipFill>
                        <pic:spPr>
                          <a:xfrm>
                            <a:off x="780632" y="0"/>
                            <a:ext cx="6970812" cy="10058400"/>
                          </a:xfrm>
                          <a:prstGeom prst="rect">
                            <a:avLst/>
                          </a:prstGeom>
                        </pic:spPr>
                      </pic:pic>
                      <pic:pic>
                        <pic:nvPicPr>
                          <pic:cNvPr id="167" name="Image 167"/>
                          <pic:cNvPicPr/>
                        </pic:nvPicPr>
                        <pic:blipFill>
                          <a:blip r:embed="rId18" cstate="print"/>
                          <a:stretch>
                            <a:fillRect/>
                          </a:stretch>
                        </pic:blipFill>
                        <pic:spPr>
                          <a:xfrm>
                            <a:off x="0" y="9525"/>
                            <a:ext cx="7762875" cy="915034"/>
                          </a:xfrm>
                          <a:prstGeom prst="rect">
                            <a:avLst/>
                          </a:prstGeom>
                        </pic:spPr>
                      </pic:pic>
                      <wps:wsp>
                        <wps:cNvPr id="168" name="Graphic 168"/>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1296" id="docshapegroup158" coordorigin="15,0" coordsize="12225,15840">
                <v:shape style="position:absolute;left:1244;top:0;width:10978;height:15840" type="#_x0000_t75" id="docshape159" stroked="false">
                  <v:imagedata r:id="rId34" o:title=""/>
                </v:shape>
                <v:shape style="position:absolute;left:15;top:15;width:12225;height:1441" type="#_x0000_t75" id="docshape160" stroked="false">
                  <v:imagedata r:id="rId18" o:title=""/>
                </v:shape>
                <v:shape style="position:absolute;left:10116;top:14987;width:927;height:355" id="docshape161"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35"/>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Heading3"/>
        <w:numPr>
          <w:ilvl w:val="1"/>
          <w:numId w:val="35"/>
        </w:numPr>
        <w:tabs>
          <w:tab w:pos="1003" w:val="left" w:leader="none"/>
          <w:tab w:pos="1232" w:val="left" w:leader="none"/>
        </w:tabs>
        <w:spacing w:line="240" w:lineRule="auto" w:before="252" w:after="0"/>
        <w:ind w:left="1003" w:right="382" w:hanging="423"/>
        <w:jc w:val="left"/>
        <w:rPr>
          <w:b w:val="0"/>
        </w:rPr>
      </w:pPr>
      <w:bookmarkStart w:name="_bookmark42" w:id="44"/>
      <w:bookmarkEnd w:id="44"/>
      <w:r>
        <w:rPr>
          <w:b w:val="0"/>
        </w:rPr>
      </w:r>
      <w:r>
        <w:rPr/>
        <w:t>Pronunciamentos</w:t>
      </w:r>
      <w:r>
        <w:rPr>
          <w:spacing w:val="80"/>
        </w:rPr>
        <w:t> </w:t>
      </w:r>
      <w:r>
        <w:rPr/>
        <w:t>novos</w:t>
      </w:r>
      <w:r>
        <w:rPr>
          <w:spacing w:val="80"/>
        </w:rPr>
        <w:t> </w:t>
      </w:r>
      <w:r>
        <w:rPr/>
        <w:t>ou</w:t>
      </w:r>
      <w:r>
        <w:rPr>
          <w:spacing w:val="80"/>
        </w:rPr>
        <w:t> </w:t>
      </w:r>
      <w:r>
        <w:rPr/>
        <w:t>revisados</w:t>
      </w:r>
      <w:r>
        <w:rPr>
          <w:spacing w:val="80"/>
        </w:rPr>
        <w:t> </w:t>
      </w:r>
      <w:r>
        <w:rPr/>
        <w:t>aplicados</w:t>
      </w:r>
      <w:r>
        <w:rPr>
          <w:spacing w:val="80"/>
        </w:rPr>
        <w:t> </w:t>
      </w:r>
      <w:r>
        <w:rPr/>
        <w:t>pela</w:t>
      </w:r>
      <w:r>
        <w:rPr>
          <w:spacing w:val="80"/>
        </w:rPr>
        <w:t> </w:t>
      </w:r>
      <w:r>
        <w:rPr/>
        <w:t>primeira</w:t>
      </w:r>
      <w:r>
        <w:rPr>
          <w:spacing w:val="80"/>
        </w:rPr>
        <w:t> </w:t>
      </w:r>
      <w:r>
        <w:rPr/>
        <w:t>vez</w:t>
      </w:r>
      <w:r>
        <w:rPr>
          <w:spacing w:val="80"/>
        </w:rPr>
        <w:t> </w:t>
      </w:r>
      <w:r>
        <w:rPr/>
        <w:t>em</w:t>
      </w:r>
      <w:r>
        <w:rPr>
          <w:spacing w:val="80"/>
        </w:rPr>
        <w:t> </w:t>
      </w:r>
      <w:r>
        <w:rPr/>
        <w:t>2023</w:t>
      </w:r>
      <w:r>
        <w:rPr>
          <w:b w:val="0"/>
        </w:rPr>
        <w:t>-- </w:t>
      </w:r>
      <w:r>
        <w:rPr>
          <w:b w:val="0"/>
          <w:spacing w:val="-2"/>
        </w:rPr>
        <w:t>Continuação</w:t>
      </w:r>
    </w:p>
    <w:p>
      <w:pPr>
        <w:pStyle w:val="BodyText"/>
        <w:spacing w:before="252"/>
        <w:ind w:left="1147"/>
      </w:pPr>
      <w:r>
        <w:rPr>
          <w:u w:val="single"/>
        </w:rPr>
        <w:t>Divulgação</w:t>
      </w:r>
      <w:r>
        <w:rPr>
          <w:spacing w:val="-8"/>
          <w:u w:val="single"/>
        </w:rPr>
        <w:t> </w:t>
      </w:r>
      <w:r>
        <w:rPr>
          <w:u w:val="single"/>
        </w:rPr>
        <w:t>de</w:t>
      </w:r>
      <w:r>
        <w:rPr>
          <w:spacing w:val="-1"/>
          <w:u w:val="single"/>
        </w:rPr>
        <w:t> </w:t>
      </w:r>
      <w:r>
        <w:rPr>
          <w:u w:val="single"/>
        </w:rPr>
        <w:t>políticas</w:t>
      </w:r>
      <w:r>
        <w:rPr>
          <w:spacing w:val="-3"/>
          <w:u w:val="single"/>
        </w:rPr>
        <w:t> </w:t>
      </w:r>
      <w:r>
        <w:rPr>
          <w:u w:val="single"/>
        </w:rPr>
        <w:t>contábeis</w:t>
      </w:r>
      <w:r>
        <w:rPr>
          <w:spacing w:val="-6"/>
          <w:u w:val="single"/>
        </w:rPr>
        <w:t> </w:t>
      </w:r>
      <w:r>
        <w:rPr>
          <w:u w:val="single"/>
        </w:rPr>
        <w:t>-</w:t>
      </w:r>
      <w:r>
        <w:rPr>
          <w:spacing w:val="-15"/>
          <w:u w:val="single"/>
        </w:rPr>
        <w:t> </w:t>
      </w:r>
      <w:r>
        <w:rPr>
          <w:u w:val="single"/>
        </w:rPr>
        <w:t>Alterações</w:t>
      </w:r>
      <w:r>
        <w:rPr>
          <w:spacing w:val="-4"/>
          <w:u w:val="single"/>
        </w:rPr>
        <w:t> </w:t>
      </w:r>
      <w:r>
        <w:rPr>
          <w:u w:val="single"/>
        </w:rPr>
        <w:t>ao</w:t>
      </w:r>
      <w:r>
        <w:rPr>
          <w:spacing w:val="-10"/>
          <w:u w:val="single"/>
        </w:rPr>
        <w:t> </w:t>
      </w:r>
      <w:r>
        <w:rPr>
          <w:u w:val="single"/>
        </w:rPr>
        <w:t>IAS</w:t>
      </w:r>
      <w:r>
        <w:rPr>
          <w:spacing w:val="-3"/>
          <w:u w:val="single"/>
        </w:rPr>
        <w:t> </w:t>
      </w:r>
      <w:r>
        <w:rPr>
          <w:u w:val="single"/>
        </w:rPr>
        <w:t>1</w:t>
      </w:r>
      <w:r>
        <w:rPr>
          <w:spacing w:val="-4"/>
          <w:u w:val="single"/>
        </w:rPr>
        <w:t> </w:t>
      </w:r>
      <w:r>
        <w:rPr>
          <w:u w:val="single"/>
        </w:rPr>
        <w:t>e</w:t>
      </w:r>
      <w:r>
        <w:rPr>
          <w:spacing w:val="-3"/>
          <w:u w:val="single"/>
        </w:rPr>
        <w:t> </w:t>
      </w:r>
      <w:r>
        <w:rPr>
          <w:u w:val="single"/>
        </w:rPr>
        <w:t>IFRS</w:t>
      </w:r>
      <w:r>
        <w:rPr>
          <w:spacing w:val="-4"/>
          <w:u w:val="single"/>
        </w:rPr>
        <w:t> </w:t>
      </w:r>
      <w:r>
        <w:rPr>
          <w:u w:val="single"/>
        </w:rPr>
        <w:t>Practice</w:t>
      </w:r>
      <w:r>
        <w:rPr>
          <w:spacing w:val="-3"/>
          <w:u w:val="single"/>
        </w:rPr>
        <w:t> </w:t>
      </w:r>
      <w:r>
        <w:rPr>
          <w:u w:val="single"/>
        </w:rPr>
        <w:t>Statement</w:t>
      </w:r>
      <w:r>
        <w:rPr>
          <w:spacing w:val="-3"/>
          <w:u w:val="single"/>
        </w:rPr>
        <w:t> </w:t>
      </w:r>
      <w:r>
        <w:rPr>
          <w:spacing w:val="-10"/>
          <w:u w:val="single"/>
        </w:rPr>
        <w:t>2</w:t>
      </w:r>
    </w:p>
    <w:p>
      <w:pPr>
        <w:pStyle w:val="BodyText"/>
        <w:spacing w:before="3"/>
      </w:pPr>
    </w:p>
    <w:p>
      <w:pPr>
        <w:pStyle w:val="BodyText"/>
        <w:ind w:left="1147" w:right="382"/>
        <w:jc w:val="both"/>
      </w:pPr>
      <w:r>
        <w:rPr/>
        <w:t>As alterações ao IAS 1 (equivalente ao CPC 26 (R1) – Apresentação das demonstrações contábeis) e o IFRS Practice Statement 2 fornecem orientação e exemplos para ajudar as entidades a aplicar julgamentos de materialidade às divulgações de políticas contábeis.</w:t>
      </w:r>
      <w:r>
        <w:rPr>
          <w:spacing w:val="-2"/>
        </w:rPr>
        <w:t> </w:t>
      </w:r>
      <w:r>
        <w:rPr/>
        <w:t>As alterações visam ajudar as entidades a fornecerem divulgações de políticas contábeis mais úteis, substituindo o requisito para as entidades divulgarem suas políticas contábeis “significativas” por um requisito para divulgar suas políticas contábeis “materiais” e adicionando orientação sobre como as entidades aplicam o conceito de materialidade ao tomar</w:t>
      </w:r>
      <w:r>
        <w:rPr>
          <w:spacing w:val="-9"/>
        </w:rPr>
        <w:t> </w:t>
      </w:r>
      <w:r>
        <w:rPr/>
        <w:t>decisões</w:t>
      </w:r>
      <w:r>
        <w:rPr>
          <w:spacing w:val="-1"/>
        </w:rPr>
        <w:t> </w:t>
      </w:r>
      <w:r>
        <w:rPr/>
        <w:t>sobre</w:t>
      </w:r>
      <w:r>
        <w:rPr>
          <w:spacing w:val="-1"/>
        </w:rPr>
        <w:t> </w:t>
      </w:r>
      <w:r>
        <w:rPr/>
        <w:t>divulgações</w:t>
      </w:r>
      <w:r>
        <w:rPr>
          <w:spacing w:val="-5"/>
        </w:rPr>
        <w:t> </w:t>
      </w:r>
      <w:r>
        <w:rPr/>
        <w:t>de</w:t>
      </w:r>
      <w:r>
        <w:rPr>
          <w:spacing w:val="-1"/>
        </w:rPr>
        <w:t> </w:t>
      </w:r>
      <w:r>
        <w:rPr/>
        <w:t>políticas</w:t>
      </w:r>
      <w:r>
        <w:rPr>
          <w:spacing w:val="-1"/>
        </w:rPr>
        <w:t> </w:t>
      </w:r>
      <w:r>
        <w:rPr/>
        <w:t>contábeis.</w:t>
      </w:r>
      <w:r>
        <w:rPr>
          <w:spacing w:val="-16"/>
        </w:rPr>
        <w:t> </w:t>
      </w:r>
      <w:r>
        <w:rPr/>
        <w:t>As alterações</w:t>
      </w:r>
      <w:r>
        <w:rPr>
          <w:spacing w:val="-6"/>
        </w:rPr>
        <w:t> </w:t>
      </w:r>
      <w:r>
        <w:rPr/>
        <w:t>tiveram</w:t>
      </w:r>
      <w:r>
        <w:rPr>
          <w:spacing w:val="-1"/>
        </w:rPr>
        <w:t> </w:t>
      </w:r>
      <w:r>
        <w:rPr/>
        <w:t>impacto</w:t>
      </w:r>
      <w:r>
        <w:rPr>
          <w:spacing w:val="-1"/>
        </w:rPr>
        <w:t> </w:t>
      </w:r>
      <w:r>
        <w:rPr/>
        <w:t>nas divulgações</w:t>
      </w:r>
      <w:r>
        <w:rPr>
          <w:spacing w:val="-11"/>
        </w:rPr>
        <w:t> </w:t>
      </w:r>
      <w:r>
        <w:rPr/>
        <w:t>de</w:t>
      </w:r>
      <w:r>
        <w:rPr>
          <w:spacing w:val="-13"/>
        </w:rPr>
        <w:t> </w:t>
      </w:r>
      <w:r>
        <w:rPr/>
        <w:t>políticas</w:t>
      </w:r>
      <w:r>
        <w:rPr>
          <w:spacing w:val="-10"/>
        </w:rPr>
        <w:t> </w:t>
      </w:r>
      <w:r>
        <w:rPr/>
        <w:t>contábeis</w:t>
      </w:r>
      <w:r>
        <w:rPr>
          <w:spacing w:val="-12"/>
        </w:rPr>
        <w:t> </w:t>
      </w:r>
      <w:r>
        <w:rPr/>
        <w:t>da</w:t>
      </w:r>
      <w:r>
        <w:rPr>
          <w:spacing w:val="-10"/>
        </w:rPr>
        <w:t> </w:t>
      </w:r>
      <w:r>
        <w:rPr/>
        <w:t>Companhia,</w:t>
      </w:r>
      <w:r>
        <w:rPr>
          <w:spacing w:val="-16"/>
        </w:rPr>
        <w:t> </w:t>
      </w:r>
      <w:r>
        <w:rPr/>
        <w:t>mas</w:t>
      </w:r>
      <w:r>
        <w:rPr>
          <w:spacing w:val="-10"/>
        </w:rPr>
        <w:t> </w:t>
      </w:r>
      <w:r>
        <w:rPr/>
        <w:t>não</w:t>
      </w:r>
      <w:r>
        <w:rPr>
          <w:spacing w:val="-11"/>
        </w:rPr>
        <w:t> </w:t>
      </w:r>
      <w:r>
        <w:rPr/>
        <w:t>na</w:t>
      </w:r>
      <w:r>
        <w:rPr>
          <w:spacing w:val="-12"/>
        </w:rPr>
        <w:t> </w:t>
      </w:r>
      <w:r>
        <w:rPr/>
        <w:t>mensuração,</w:t>
      </w:r>
      <w:r>
        <w:rPr>
          <w:spacing w:val="-9"/>
        </w:rPr>
        <w:t> </w:t>
      </w:r>
      <w:r>
        <w:rPr/>
        <w:t>reconhecimento ou apresentação de itens nas demonstrações financeiras da Companhia.</w:t>
      </w:r>
    </w:p>
    <w:p>
      <w:pPr>
        <w:pStyle w:val="BodyText"/>
        <w:spacing w:before="4"/>
      </w:pPr>
    </w:p>
    <w:p>
      <w:pPr>
        <w:pStyle w:val="BodyText"/>
        <w:spacing w:line="237" w:lineRule="auto"/>
        <w:ind w:left="1147" w:right="384"/>
        <w:jc w:val="both"/>
      </w:pPr>
      <w:r>
        <w:rPr>
          <w:u w:val="single"/>
        </w:rPr>
        <w:t>Imposto diferido relacionado a ativos e passivos originados de uma Simples Transação -</w:t>
      </w:r>
      <w:r>
        <w:rPr>
          <w:u w:val="none"/>
        </w:rPr>
        <w:t> </w:t>
      </w:r>
      <w:r>
        <w:rPr>
          <w:u w:val="single"/>
        </w:rPr>
        <w:t>Alterações ao IAS 12</w:t>
      </w:r>
    </w:p>
    <w:p>
      <w:pPr>
        <w:pStyle w:val="BodyText"/>
        <w:spacing w:before="3"/>
      </w:pPr>
    </w:p>
    <w:p>
      <w:pPr>
        <w:pStyle w:val="BodyText"/>
        <w:ind w:left="1147" w:right="383"/>
        <w:jc w:val="both"/>
      </w:pPr>
      <w:r>
        <w:rPr/>
        <w:t>As alterações ao IAS 12 Income Tax (equivalente ao CPC 32 – Tributos sobre o lucro) estreitam o escopo da exceção de reconhecimento inicial, de modo que ela não se aplique mais a transações que gerem diferenças temporárias tributáveis e dedutíveis iguais, como arrendamentos e passivos de desativação. As alterações não tiveram impacto nas demonstrações financeiras da Companhia.</w:t>
      </w:r>
    </w:p>
    <w:p>
      <w:pPr>
        <w:pStyle w:val="BodyText"/>
        <w:spacing w:before="252"/>
        <w:ind w:left="1147"/>
        <w:jc w:val="both"/>
      </w:pPr>
      <w:r>
        <w:rPr>
          <w:u w:val="single"/>
        </w:rPr>
        <w:t>Reforma</w:t>
      </w:r>
      <w:r>
        <w:rPr>
          <w:spacing w:val="-14"/>
          <w:u w:val="single"/>
        </w:rPr>
        <w:t> </w:t>
      </w:r>
      <w:r>
        <w:rPr>
          <w:u w:val="single"/>
        </w:rPr>
        <w:t>tributária</w:t>
      </w:r>
      <w:r>
        <w:rPr>
          <w:spacing w:val="-5"/>
          <w:u w:val="single"/>
        </w:rPr>
        <w:t> </w:t>
      </w:r>
      <w:r>
        <w:rPr>
          <w:u w:val="single"/>
        </w:rPr>
        <w:t>internacional</w:t>
      </w:r>
      <w:r>
        <w:rPr>
          <w:spacing w:val="-2"/>
          <w:u w:val="single"/>
        </w:rPr>
        <w:t> </w:t>
      </w:r>
      <w:r>
        <w:rPr>
          <w:u w:val="single"/>
        </w:rPr>
        <w:t>-</w:t>
      </w:r>
      <w:r>
        <w:rPr>
          <w:spacing w:val="-5"/>
          <w:u w:val="single"/>
        </w:rPr>
        <w:t> </w:t>
      </w:r>
      <w:r>
        <w:rPr>
          <w:u w:val="single"/>
        </w:rPr>
        <w:t>Regras</w:t>
      </w:r>
      <w:r>
        <w:rPr>
          <w:spacing w:val="-4"/>
          <w:u w:val="single"/>
        </w:rPr>
        <w:t> </w:t>
      </w:r>
      <w:r>
        <w:rPr>
          <w:u w:val="single"/>
        </w:rPr>
        <w:t>do</w:t>
      </w:r>
      <w:r>
        <w:rPr>
          <w:spacing w:val="-4"/>
          <w:u w:val="single"/>
        </w:rPr>
        <w:t> </w:t>
      </w:r>
      <w:r>
        <w:rPr>
          <w:u w:val="single"/>
        </w:rPr>
        <w:t>Modelo</w:t>
      </w:r>
      <w:r>
        <w:rPr>
          <w:spacing w:val="-4"/>
          <w:u w:val="single"/>
        </w:rPr>
        <w:t> </w:t>
      </w:r>
      <w:r>
        <w:rPr>
          <w:u w:val="single"/>
        </w:rPr>
        <w:t>do</w:t>
      </w:r>
      <w:r>
        <w:rPr>
          <w:spacing w:val="-4"/>
          <w:u w:val="single"/>
        </w:rPr>
        <w:t> </w:t>
      </w:r>
      <w:r>
        <w:rPr>
          <w:u w:val="single"/>
        </w:rPr>
        <w:t>Pilar</w:t>
      </w:r>
      <w:r>
        <w:rPr>
          <w:spacing w:val="-4"/>
          <w:u w:val="single"/>
        </w:rPr>
        <w:t> </w:t>
      </w:r>
      <w:r>
        <w:rPr>
          <w:u w:val="single"/>
        </w:rPr>
        <w:t>Dois</w:t>
      </w:r>
      <w:r>
        <w:rPr>
          <w:spacing w:val="-2"/>
          <w:u w:val="single"/>
        </w:rPr>
        <w:t> </w:t>
      </w:r>
      <w:r>
        <w:rPr>
          <w:u w:val="single"/>
        </w:rPr>
        <w:t>-</w:t>
      </w:r>
      <w:r>
        <w:rPr>
          <w:spacing w:val="-15"/>
          <w:u w:val="single"/>
        </w:rPr>
        <w:t> </w:t>
      </w:r>
      <w:r>
        <w:rPr>
          <w:u w:val="single"/>
        </w:rPr>
        <w:t>Alterações</w:t>
      </w:r>
      <w:r>
        <w:rPr>
          <w:spacing w:val="-4"/>
          <w:u w:val="single"/>
        </w:rPr>
        <w:t> </w:t>
      </w:r>
      <w:r>
        <w:rPr>
          <w:u w:val="single"/>
        </w:rPr>
        <w:t>ao</w:t>
      </w:r>
      <w:r>
        <w:rPr>
          <w:spacing w:val="-4"/>
          <w:u w:val="single"/>
        </w:rPr>
        <w:t> </w:t>
      </w:r>
      <w:r>
        <w:rPr>
          <w:u w:val="single"/>
        </w:rPr>
        <w:t>IAS</w:t>
      </w:r>
      <w:r>
        <w:rPr>
          <w:spacing w:val="-4"/>
          <w:u w:val="single"/>
        </w:rPr>
        <w:t> </w:t>
      </w:r>
      <w:r>
        <w:rPr>
          <w:spacing w:val="-5"/>
          <w:u w:val="single"/>
        </w:rPr>
        <w:t>12</w:t>
      </w:r>
    </w:p>
    <w:p>
      <w:pPr>
        <w:pStyle w:val="BodyText"/>
        <w:spacing w:before="251"/>
        <w:ind w:left="1147" w:right="383"/>
        <w:jc w:val="both"/>
      </w:pPr>
      <w:r>
        <w:rPr/>
        <w:t>As</w:t>
      </w:r>
      <w:r>
        <w:rPr>
          <w:spacing w:val="-4"/>
        </w:rPr>
        <w:t> </w:t>
      </w:r>
      <w:r>
        <w:rPr/>
        <w:t>alterações</w:t>
      </w:r>
      <w:r>
        <w:rPr>
          <w:spacing w:val="-12"/>
        </w:rPr>
        <w:t> </w:t>
      </w:r>
      <w:r>
        <w:rPr/>
        <w:t>ao</w:t>
      </w:r>
      <w:r>
        <w:rPr>
          <w:spacing w:val="-13"/>
        </w:rPr>
        <w:t> </w:t>
      </w:r>
      <w:r>
        <w:rPr/>
        <w:t>IAS</w:t>
      </w:r>
      <w:r>
        <w:rPr>
          <w:spacing w:val="-8"/>
        </w:rPr>
        <w:t> </w:t>
      </w:r>
      <w:r>
        <w:rPr/>
        <w:t>12</w:t>
      </w:r>
      <w:r>
        <w:rPr>
          <w:spacing w:val="-8"/>
        </w:rPr>
        <w:t> </w:t>
      </w:r>
      <w:r>
        <w:rPr/>
        <w:t>(equivalente</w:t>
      </w:r>
      <w:r>
        <w:rPr>
          <w:spacing w:val="-7"/>
        </w:rPr>
        <w:t> </w:t>
      </w:r>
      <w:r>
        <w:rPr/>
        <w:t>ao</w:t>
      </w:r>
      <w:r>
        <w:rPr>
          <w:spacing w:val="-8"/>
        </w:rPr>
        <w:t> </w:t>
      </w:r>
      <w:r>
        <w:rPr/>
        <w:t>CPC</w:t>
      </w:r>
      <w:r>
        <w:rPr>
          <w:spacing w:val="-11"/>
        </w:rPr>
        <w:t> </w:t>
      </w:r>
      <w:r>
        <w:rPr/>
        <w:t>32</w:t>
      </w:r>
      <w:r>
        <w:rPr>
          <w:spacing w:val="-7"/>
        </w:rPr>
        <w:t> </w:t>
      </w:r>
      <w:r>
        <w:rPr/>
        <w:t>–</w:t>
      </w:r>
      <w:r>
        <w:rPr>
          <w:spacing w:val="-15"/>
        </w:rPr>
        <w:t> </w:t>
      </w:r>
      <w:r>
        <w:rPr/>
        <w:t>Tributos</w:t>
      </w:r>
      <w:r>
        <w:rPr>
          <w:spacing w:val="-12"/>
        </w:rPr>
        <w:t> </w:t>
      </w:r>
      <w:r>
        <w:rPr/>
        <w:t>sobre</w:t>
      </w:r>
      <w:r>
        <w:rPr>
          <w:spacing w:val="-12"/>
        </w:rPr>
        <w:t> </w:t>
      </w:r>
      <w:r>
        <w:rPr/>
        <w:t>o</w:t>
      </w:r>
      <w:r>
        <w:rPr>
          <w:spacing w:val="-5"/>
        </w:rPr>
        <w:t> </w:t>
      </w:r>
      <w:r>
        <w:rPr/>
        <w:t>lucro)</w:t>
      </w:r>
      <w:r>
        <w:rPr>
          <w:spacing w:val="-4"/>
        </w:rPr>
        <w:t> </w:t>
      </w:r>
      <w:r>
        <w:rPr/>
        <w:t>foram</w:t>
      </w:r>
      <w:r>
        <w:rPr>
          <w:spacing w:val="-4"/>
        </w:rPr>
        <w:t> </w:t>
      </w:r>
      <w:r>
        <w:rPr/>
        <w:t>introduzidas em resposta às regras do Pilar Dois da OCDE sobre BEPS e incluem:</w:t>
      </w:r>
    </w:p>
    <w:p>
      <w:pPr>
        <w:pStyle w:val="ListParagraph"/>
        <w:numPr>
          <w:ilvl w:val="0"/>
          <w:numId w:val="36"/>
        </w:numPr>
        <w:tabs>
          <w:tab w:pos="1275" w:val="left" w:leader="none"/>
        </w:tabs>
        <w:spacing w:line="237" w:lineRule="auto" w:before="5" w:after="0"/>
        <w:ind w:left="1147" w:right="389" w:firstLine="0"/>
        <w:jc w:val="both"/>
        <w:rPr>
          <w:sz w:val="22"/>
        </w:rPr>
      </w:pPr>
      <w:r>
        <w:rPr>
          <w:sz w:val="22"/>
        </w:rPr>
        <w:t>Uma</w:t>
      </w:r>
      <w:r>
        <w:rPr>
          <w:spacing w:val="-12"/>
          <w:sz w:val="22"/>
        </w:rPr>
        <w:t> </w:t>
      </w:r>
      <w:r>
        <w:rPr>
          <w:sz w:val="22"/>
        </w:rPr>
        <w:t>exceção</w:t>
      </w:r>
      <w:r>
        <w:rPr>
          <w:spacing w:val="-8"/>
          <w:sz w:val="22"/>
        </w:rPr>
        <w:t> </w:t>
      </w:r>
      <w:r>
        <w:rPr>
          <w:sz w:val="22"/>
        </w:rPr>
        <w:t>temporária</w:t>
      </w:r>
      <w:r>
        <w:rPr>
          <w:spacing w:val="-12"/>
          <w:sz w:val="22"/>
        </w:rPr>
        <w:t> </w:t>
      </w:r>
      <w:r>
        <w:rPr>
          <w:sz w:val="22"/>
        </w:rPr>
        <w:t>obrigatória</w:t>
      </w:r>
      <w:r>
        <w:rPr>
          <w:spacing w:val="-15"/>
          <w:sz w:val="22"/>
        </w:rPr>
        <w:t> </w:t>
      </w:r>
      <w:r>
        <w:rPr>
          <w:sz w:val="22"/>
        </w:rPr>
        <w:t>ao</w:t>
      </w:r>
      <w:r>
        <w:rPr>
          <w:spacing w:val="-8"/>
          <w:sz w:val="22"/>
        </w:rPr>
        <w:t> </w:t>
      </w:r>
      <w:r>
        <w:rPr>
          <w:sz w:val="22"/>
        </w:rPr>
        <w:t>reconhecimento</w:t>
      </w:r>
      <w:r>
        <w:rPr>
          <w:spacing w:val="-11"/>
          <w:sz w:val="22"/>
        </w:rPr>
        <w:t> </w:t>
      </w:r>
      <w:r>
        <w:rPr>
          <w:sz w:val="22"/>
        </w:rPr>
        <w:t>e</w:t>
      </w:r>
      <w:r>
        <w:rPr>
          <w:spacing w:val="-10"/>
          <w:sz w:val="22"/>
        </w:rPr>
        <w:t> </w:t>
      </w:r>
      <w:r>
        <w:rPr>
          <w:sz w:val="22"/>
        </w:rPr>
        <w:t>divulgação</w:t>
      </w:r>
      <w:r>
        <w:rPr>
          <w:spacing w:val="-12"/>
          <w:sz w:val="22"/>
        </w:rPr>
        <w:t> </w:t>
      </w:r>
      <w:r>
        <w:rPr>
          <w:sz w:val="22"/>
        </w:rPr>
        <w:t>de</w:t>
      </w:r>
      <w:r>
        <w:rPr>
          <w:spacing w:val="-13"/>
          <w:sz w:val="22"/>
        </w:rPr>
        <w:t> </w:t>
      </w:r>
      <w:r>
        <w:rPr>
          <w:sz w:val="22"/>
        </w:rPr>
        <w:t>impostos</w:t>
      </w:r>
      <w:r>
        <w:rPr>
          <w:spacing w:val="-12"/>
          <w:sz w:val="22"/>
        </w:rPr>
        <w:t> </w:t>
      </w:r>
      <w:r>
        <w:rPr>
          <w:sz w:val="22"/>
        </w:rPr>
        <w:t>diferidos decorrentes da implementação jurisdicional das regras do modelo do Pilar Dois; e</w:t>
      </w:r>
    </w:p>
    <w:p>
      <w:pPr>
        <w:pStyle w:val="ListParagraph"/>
        <w:numPr>
          <w:ilvl w:val="0"/>
          <w:numId w:val="36"/>
        </w:numPr>
        <w:tabs>
          <w:tab w:pos="1348" w:val="left" w:leader="none"/>
        </w:tabs>
        <w:spacing w:line="240" w:lineRule="auto" w:before="2" w:after="0"/>
        <w:ind w:left="1147" w:right="382" w:firstLine="0"/>
        <w:jc w:val="both"/>
        <w:rPr>
          <w:sz w:val="22"/>
        </w:rPr>
      </w:pPr>
      <w:r>
        <w:rPr>
          <w:sz w:val="22"/>
        </w:rPr>
        <w:t>Requisitos de divulgação para entidades afetadas, a fim de ajudar os usuários das demonstrações financeiras a compreender melhor a exposição de uma entidade aos impostos</w:t>
      </w:r>
      <w:r>
        <w:rPr>
          <w:spacing w:val="-1"/>
          <w:sz w:val="22"/>
        </w:rPr>
        <w:t> </w:t>
      </w:r>
      <w:r>
        <w:rPr>
          <w:sz w:val="22"/>
        </w:rPr>
        <w:t>sobre</w:t>
      </w:r>
      <w:r>
        <w:rPr>
          <w:spacing w:val="-1"/>
          <w:sz w:val="22"/>
        </w:rPr>
        <w:t> </w:t>
      </w:r>
      <w:r>
        <w:rPr>
          <w:sz w:val="22"/>
        </w:rPr>
        <w:t>a renda</w:t>
      </w:r>
      <w:r>
        <w:rPr>
          <w:spacing w:val="-2"/>
          <w:sz w:val="22"/>
        </w:rPr>
        <w:t> </w:t>
      </w:r>
      <w:r>
        <w:rPr>
          <w:sz w:val="22"/>
        </w:rPr>
        <w:t>do</w:t>
      </w:r>
      <w:r>
        <w:rPr>
          <w:spacing w:val="-1"/>
          <w:sz w:val="22"/>
        </w:rPr>
        <w:t> </w:t>
      </w:r>
      <w:r>
        <w:rPr>
          <w:sz w:val="22"/>
        </w:rPr>
        <w:t>Pilar</w:t>
      </w:r>
      <w:r>
        <w:rPr>
          <w:spacing w:val="-1"/>
          <w:sz w:val="22"/>
        </w:rPr>
        <w:t> </w:t>
      </w:r>
      <w:r>
        <w:rPr>
          <w:sz w:val="22"/>
        </w:rPr>
        <w:t>Dois</w:t>
      </w:r>
      <w:r>
        <w:rPr>
          <w:spacing w:val="-1"/>
          <w:sz w:val="22"/>
        </w:rPr>
        <w:t> </w:t>
      </w:r>
      <w:r>
        <w:rPr>
          <w:sz w:val="22"/>
        </w:rPr>
        <w:t>decorrentes</w:t>
      </w:r>
      <w:r>
        <w:rPr>
          <w:spacing w:val="-5"/>
          <w:sz w:val="22"/>
        </w:rPr>
        <w:t> </w:t>
      </w:r>
      <w:r>
        <w:rPr>
          <w:sz w:val="22"/>
        </w:rPr>
        <w:t>dessa</w:t>
      </w:r>
      <w:r>
        <w:rPr>
          <w:spacing w:val="-1"/>
          <w:sz w:val="22"/>
        </w:rPr>
        <w:t> </w:t>
      </w:r>
      <w:r>
        <w:rPr>
          <w:sz w:val="22"/>
        </w:rPr>
        <w:t>legislação,</w:t>
      </w:r>
      <w:r>
        <w:rPr>
          <w:spacing w:val="-1"/>
          <w:sz w:val="22"/>
        </w:rPr>
        <w:t> </w:t>
      </w:r>
      <w:r>
        <w:rPr>
          <w:sz w:val="22"/>
        </w:rPr>
        <w:t>especialmente</w:t>
      </w:r>
      <w:r>
        <w:rPr>
          <w:spacing w:val="-1"/>
          <w:sz w:val="22"/>
        </w:rPr>
        <w:t> </w:t>
      </w:r>
      <w:r>
        <w:rPr>
          <w:sz w:val="22"/>
        </w:rPr>
        <w:t>antes</w:t>
      </w:r>
      <w:r>
        <w:rPr>
          <w:spacing w:val="-2"/>
          <w:sz w:val="22"/>
        </w:rPr>
        <w:t> </w:t>
      </w:r>
      <w:r>
        <w:rPr>
          <w:sz w:val="22"/>
        </w:rPr>
        <w:t>da data efetiva.</w:t>
      </w:r>
    </w:p>
    <w:p>
      <w:pPr>
        <w:pStyle w:val="BodyText"/>
        <w:spacing w:before="1"/>
        <w:ind w:left="1147" w:right="384"/>
        <w:jc w:val="both"/>
      </w:pPr>
      <w:r>
        <w:rPr/>
        <w:t>A exceção temporária obrigatória - cujo uso deve ser divulgado - entra em vigor imediatamente. Os demais requisitos de divulgação se aplicam aos períodos de relatório anuais que se iniciam em ou após 1º de janeiro de 2023, mas não para nenhum período intermediário</w:t>
      </w:r>
      <w:r>
        <w:rPr>
          <w:spacing w:val="-16"/>
        </w:rPr>
        <w:t> </w:t>
      </w:r>
      <w:r>
        <w:rPr/>
        <w:t>que</w:t>
      </w:r>
      <w:r>
        <w:rPr>
          <w:spacing w:val="-15"/>
        </w:rPr>
        <w:t> </w:t>
      </w:r>
      <w:r>
        <w:rPr/>
        <w:t>termine</w:t>
      </w:r>
      <w:r>
        <w:rPr>
          <w:spacing w:val="-15"/>
        </w:rPr>
        <w:t> </w:t>
      </w:r>
      <w:r>
        <w:rPr/>
        <w:t>em</w:t>
      </w:r>
      <w:r>
        <w:rPr>
          <w:spacing w:val="-16"/>
        </w:rPr>
        <w:t> </w:t>
      </w:r>
      <w:r>
        <w:rPr/>
        <w:t>ou</w:t>
      </w:r>
      <w:r>
        <w:rPr>
          <w:spacing w:val="-15"/>
        </w:rPr>
        <w:t> </w:t>
      </w:r>
      <w:r>
        <w:rPr/>
        <w:t>antes</w:t>
      </w:r>
      <w:r>
        <w:rPr>
          <w:spacing w:val="-15"/>
        </w:rPr>
        <w:t> </w:t>
      </w:r>
      <w:r>
        <w:rPr/>
        <w:t>de</w:t>
      </w:r>
      <w:r>
        <w:rPr>
          <w:spacing w:val="-15"/>
        </w:rPr>
        <w:t> </w:t>
      </w:r>
      <w:r>
        <w:rPr/>
        <w:t>31</w:t>
      </w:r>
      <w:r>
        <w:rPr>
          <w:spacing w:val="-16"/>
        </w:rPr>
        <w:t> </w:t>
      </w:r>
      <w:r>
        <w:rPr/>
        <w:t>de</w:t>
      </w:r>
      <w:r>
        <w:rPr>
          <w:spacing w:val="-15"/>
        </w:rPr>
        <w:t> </w:t>
      </w:r>
      <w:r>
        <w:rPr/>
        <w:t>dezembro</w:t>
      </w:r>
      <w:r>
        <w:rPr>
          <w:spacing w:val="-15"/>
        </w:rPr>
        <w:t> </w:t>
      </w:r>
      <w:r>
        <w:rPr/>
        <w:t>de</w:t>
      </w:r>
      <w:r>
        <w:rPr>
          <w:spacing w:val="-16"/>
        </w:rPr>
        <w:t> </w:t>
      </w:r>
      <w:r>
        <w:rPr/>
        <w:t>2023.As</w:t>
      </w:r>
      <w:r>
        <w:rPr>
          <w:spacing w:val="-15"/>
        </w:rPr>
        <w:t> </w:t>
      </w:r>
      <w:r>
        <w:rPr/>
        <w:t>alterações</w:t>
      </w:r>
      <w:r>
        <w:rPr>
          <w:spacing w:val="-15"/>
        </w:rPr>
        <w:t> </w:t>
      </w:r>
      <w:r>
        <w:rPr/>
        <w:t>não</w:t>
      </w:r>
      <w:r>
        <w:rPr>
          <w:spacing w:val="-15"/>
        </w:rPr>
        <w:t> </w:t>
      </w:r>
      <w:r>
        <w:rPr/>
        <w:t>tiveram impacto nas demonstrações financeiras da Companhia.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6"/>
        <w:rPr>
          <w:sz w:val="20"/>
        </w:rPr>
      </w:pPr>
    </w:p>
    <w:p>
      <w:pPr>
        <w:spacing w:line="213" w:lineRule="exact" w:before="0"/>
        <w:ind w:left="153" w:right="0" w:firstLine="0"/>
        <w:jc w:val="left"/>
        <w:rPr>
          <w:sz w:val="20"/>
        </w:rPr>
      </w:pPr>
      <w:r>
        <w:rPr>
          <w:spacing w:val="-5"/>
          <w:sz w:val="20"/>
        </w:rPr>
        <w:t>38</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5696">
                <wp:simplePos x="0" y="0"/>
                <wp:positionH relativeFrom="page">
                  <wp:posOffset>9525</wp:posOffset>
                </wp:positionH>
                <wp:positionV relativeFrom="page">
                  <wp:posOffset>0</wp:posOffset>
                </wp:positionV>
                <wp:extent cx="7762875" cy="10058400"/>
                <wp:effectExtent l="0" t="0" r="0" b="0"/>
                <wp:wrapNone/>
                <wp:docPr id="169" name="Group 169"/>
                <wp:cNvGraphicFramePr>
                  <a:graphicFrameLocks/>
                </wp:cNvGraphicFramePr>
                <a:graphic>
                  <a:graphicData uri="http://schemas.microsoft.com/office/word/2010/wordprocessingGroup">
                    <wpg:wgp>
                      <wpg:cNvPr id="169" name="Group 169"/>
                      <wpg:cNvGrpSpPr/>
                      <wpg:grpSpPr>
                        <a:xfrm>
                          <a:off x="0" y="0"/>
                          <a:ext cx="7762875" cy="10058400"/>
                          <a:chExt cx="7762875" cy="10058400"/>
                        </a:xfrm>
                      </wpg:grpSpPr>
                      <pic:pic>
                        <pic:nvPicPr>
                          <pic:cNvPr id="170" name="Image 170"/>
                          <pic:cNvPicPr/>
                        </pic:nvPicPr>
                        <pic:blipFill>
                          <a:blip r:embed="rId34" cstate="print"/>
                          <a:stretch>
                            <a:fillRect/>
                          </a:stretch>
                        </pic:blipFill>
                        <pic:spPr>
                          <a:xfrm>
                            <a:off x="780632" y="0"/>
                            <a:ext cx="6970812" cy="10058400"/>
                          </a:xfrm>
                          <a:prstGeom prst="rect">
                            <a:avLst/>
                          </a:prstGeom>
                        </pic:spPr>
                      </pic:pic>
                      <pic:pic>
                        <pic:nvPicPr>
                          <pic:cNvPr id="171" name="Image 171"/>
                          <pic:cNvPicPr/>
                        </pic:nvPicPr>
                        <pic:blipFill>
                          <a:blip r:embed="rId18" cstate="print"/>
                          <a:stretch>
                            <a:fillRect/>
                          </a:stretch>
                        </pic:blipFill>
                        <pic:spPr>
                          <a:xfrm>
                            <a:off x="0" y="9525"/>
                            <a:ext cx="7762875" cy="915034"/>
                          </a:xfrm>
                          <a:prstGeom prst="rect">
                            <a:avLst/>
                          </a:prstGeom>
                        </pic:spPr>
                      </pic:pic>
                      <wps:wsp>
                        <wps:cNvPr id="172" name="Graphic 172"/>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0784" id="docshapegroup162" coordorigin="15,0" coordsize="12225,15840">
                <v:shape style="position:absolute;left:1244;top:0;width:10978;height:15840" type="#_x0000_t75" id="docshape163" stroked="false">
                  <v:imagedata r:id="rId34" o:title=""/>
                </v:shape>
                <v:shape style="position:absolute;left:15;top:15;width:12225;height:1441" type="#_x0000_t75" id="docshape164" stroked="false">
                  <v:imagedata r:id="rId18" o:title=""/>
                </v:shape>
                <v:shape style="position:absolute;left:10116;top:14987;width:927;height:355" id="docshape165"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37"/>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Heading3"/>
        <w:numPr>
          <w:ilvl w:val="1"/>
          <w:numId w:val="35"/>
        </w:numPr>
        <w:tabs>
          <w:tab w:pos="1135" w:val="left" w:leader="none"/>
        </w:tabs>
        <w:spacing w:line="240" w:lineRule="auto" w:before="252" w:after="0"/>
        <w:ind w:left="1135" w:right="0" w:hanging="555"/>
        <w:jc w:val="left"/>
      </w:pPr>
      <w:bookmarkStart w:name="_bookmark43" w:id="45"/>
      <w:bookmarkEnd w:id="45"/>
      <w:r>
        <w:rPr>
          <w:b w:val="0"/>
        </w:rPr>
      </w:r>
      <w:r>
        <w:rPr/>
        <w:t>Normas</w:t>
      </w:r>
      <w:r>
        <w:rPr>
          <w:spacing w:val="-5"/>
        </w:rPr>
        <w:t> </w:t>
      </w:r>
      <w:r>
        <w:rPr/>
        <w:t>emitidas,</w:t>
      </w:r>
      <w:r>
        <w:rPr>
          <w:spacing w:val="-8"/>
        </w:rPr>
        <w:t> </w:t>
      </w:r>
      <w:r>
        <w:rPr/>
        <w:t>mas</w:t>
      </w:r>
      <w:r>
        <w:rPr>
          <w:spacing w:val="-4"/>
        </w:rPr>
        <w:t> </w:t>
      </w:r>
      <w:r>
        <w:rPr/>
        <w:t>ainda</w:t>
      </w:r>
      <w:r>
        <w:rPr>
          <w:spacing w:val="-8"/>
        </w:rPr>
        <w:t> </w:t>
      </w:r>
      <w:r>
        <w:rPr/>
        <w:t>não</w:t>
      </w:r>
      <w:r>
        <w:rPr>
          <w:spacing w:val="-4"/>
        </w:rPr>
        <w:t> </w:t>
      </w:r>
      <w:r>
        <w:rPr>
          <w:spacing w:val="-2"/>
        </w:rPr>
        <w:t>vigentes</w:t>
      </w:r>
    </w:p>
    <w:p>
      <w:pPr>
        <w:pStyle w:val="BodyText"/>
        <w:spacing w:before="2"/>
        <w:rPr>
          <w:b/>
        </w:rPr>
      </w:pPr>
    </w:p>
    <w:p>
      <w:pPr>
        <w:pStyle w:val="BodyText"/>
        <w:ind w:left="1147" w:right="387"/>
        <w:jc w:val="both"/>
      </w:pPr>
      <w:r>
        <w:rPr/>
        <w:t>As normas e interpretações novas e</w:t>
      </w:r>
      <w:r>
        <w:rPr>
          <w:spacing w:val="-1"/>
        </w:rPr>
        <w:t> </w:t>
      </w:r>
      <w:r>
        <w:rPr/>
        <w:t>alteradas</w:t>
      </w:r>
      <w:r>
        <w:rPr>
          <w:spacing w:val="-1"/>
        </w:rPr>
        <w:t> </w:t>
      </w:r>
      <w:r>
        <w:rPr/>
        <w:t>emitidas, mas</w:t>
      </w:r>
      <w:r>
        <w:rPr>
          <w:spacing w:val="-1"/>
        </w:rPr>
        <w:t> </w:t>
      </w:r>
      <w:r>
        <w:rPr/>
        <w:t>não ainda em vigor até a data de emissão das demonstrações financeiras da Companhia, estão descritas a seguir. A Companhia pretende adotar essas normas e interpretações novas e alteradas, se cabível, quando entrarem em vigor.</w:t>
      </w:r>
    </w:p>
    <w:p>
      <w:pPr>
        <w:pStyle w:val="BodyText"/>
        <w:spacing w:before="251"/>
        <w:ind w:left="1147" w:right="385"/>
        <w:jc w:val="both"/>
      </w:pPr>
      <w:r>
        <w:rPr>
          <w:u w:val="single"/>
        </w:rPr>
        <w:t>Alterações</w:t>
      </w:r>
      <w:r>
        <w:rPr>
          <w:spacing w:val="-16"/>
          <w:u w:val="single"/>
        </w:rPr>
        <w:t> </w:t>
      </w:r>
      <w:r>
        <w:rPr>
          <w:u w:val="single"/>
        </w:rPr>
        <w:t>ao</w:t>
      </w:r>
      <w:r>
        <w:rPr>
          <w:spacing w:val="-15"/>
          <w:u w:val="single"/>
        </w:rPr>
        <w:t> </w:t>
      </w:r>
      <w:r>
        <w:rPr>
          <w:u w:val="single"/>
        </w:rPr>
        <w:t>IFRS</w:t>
      </w:r>
      <w:r>
        <w:rPr>
          <w:spacing w:val="-15"/>
          <w:u w:val="single"/>
        </w:rPr>
        <w:t> </w:t>
      </w:r>
      <w:r>
        <w:rPr>
          <w:u w:val="single"/>
        </w:rPr>
        <w:t>16:</w:t>
      </w:r>
      <w:r>
        <w:rPr>
          <w:spacing w:val="-16"/>
          <w:u w:val="single"/>
        </w:rPr>
        <w:t> </w:t>
      </w:r>
      <w:r>
        <w:rPr>
          <w:u w:val="single"/>
        </w:rPr>
        <w:t>Passivo</w:t>
      </w:r>
      <w:r>
        <w:rPr>
          <w:spacing w:val="-15"/>
          <w:u w:val="single"/>
        </w:rPr>
        <w:t> </w:t>
      </w:r>
      <w:r>
        <w:rPr>
          <w:u w:val="single"/>
        </w:rPr>
        <w:t>de</w:t>
      </w:r>
      <w:r>
        <w:rPr>
          <w:spacing w:val="-15"/>
          <w:u w:val="single"/>
        </w:rPr>
        <w:t> </w:t>
      </w:r>
      <w:r>
        <w:rPr>
          <w:u w:val="single"/>
        </w:rPr>
        <w:t>locação</w:t>
      </w:r>
      <w:r>
        <w:rPr>
          <w:spacing w:val="-15"/>
          <w:u w:val="single"/>
        </w:rPr>
        <w:t> </w:t>
      </w:r>
      <w:r>
        <w:rPr>
          <w:u w:val="single"/>
        </w:rPr>
        <w:t>em</w:t>
      </w:r>
      <w:r>
        <w:rPr>
          <w:spacing w:val="-16"/>
          <w:u w:val="single"/>
        </w:rPr>
        <w:t> </w:t>
      </w:r>
      <w:r>
        <w:rPr>
          <w:u w:val="single"/>
        </w:rPr>
        <w:t>um</w:t>
      </w:r>
      <w:r>
        <w:rPr>
          <w:spacing w:val="-15"/>
          <w:u w:val="single"/>
        </w:rPr>
        <w:t> </w:t>
      </w:r>
      <w:r>
        <w:rPr>
          <w:u w:val="single"/>
        </w:rPr>
        <w:t>Sale</w:t>
      </w:r>
      <w:r>
        <w:rPr>
          <w:spacing w:val="-15"/>
          <w:u w:val="single"/>
        </w:rPr>
        <w:t> </w:t>
      </w:r>
      <w:r>
        <w:rPr>
          <w:u w:val="single"/>
        </w:rPr>
        <w:t>and</w:t>
      </w:r>
      <w:r>
        <w:rPr>
          <w:spacing w:val="-16"/>
          <w:u w:val="single"/>
        </w:rPr>
        <w:t> </w:t>
      </w:r>
      <w:r>
        <w:rPr>
          <w:u w:val="single"/>
        </w:rPr>
        <w:t>Leaseback</w:t>
      </w:r>
      <w:r>
        <w:rPr>
          <w:spacing w:val="-15"/>
          <w:u w:val="single"/>
        </w:rPr>
        <w:t> </w:t>
      </w:r>
      <w:r>
        <w:rPr>
          <w:u w:val="single"/>
        </w:rPr>
        <w:t>(Transação</w:t>
      </w:r>
      <w:r>
        <w:rPr>
          <w:spacing w:val="-15"/>
          <w:u w:val="single"/>
        </w:rPr>
        <w:t> </w:t>
      </w:r>
      <w:r>
        <w:rPr>
          <w:u w:val="single"/>
        </w:rPr>
        <w:t>de</w:t>
      </w:r>
      <w:r>
        <w:rPr>
          <w:spacing w:val="-13"/>
          <w:u w:val="single"/>
        </w:rPr>
        <w:t> </w:t>
      </w:r>
      <w:r>
        <w:rPr>
          <w:u w:val="single"/>
        </w:rPr>
        <w:t>venda</w:t>
      </w:r>
      <w:r>
        <w:rPr>
          <w:u w:val="none"/>
        </w:rPr>
        <w:t> </w:t>
      </w:r>
      <w:r>
        <w:rPr>
          <w:u w:val="single"/>
        </w:rPr>
        <w:t>e retroarrendamento)</w:t>
      </w:r>
    </w:p>
    <w:p>
      <w:pPr>
        <w:pStyle w:val="BodyText"/>
      </w:pPr>
    </w:p>
    <w:p>
      <w:pPr>
        <w:pStyle w:val="BodyText"/>
        <w:ind w:left="1147" w:right="384"/>
        <w:jc w:val="both"/>
      </w:pPr>
      <w:r>
        <w:rPr/>
        <w:t>Em setembro de 2022, o IASB emitiu alterações ao IFRS 16 (equivalente ao CPC 06 – Arrendamentos) para especificar os requisitos que um vendedor-arrendatário utiliza na mensuração da responsabilidade de locação decorrente de uma transação de venda e arrendamento de volta, a fim de garantir que o vendedor-arrendatário não reconheça qualquer</w:t>
      </w:r>
      <w:r>
        <w:rPr>
          <w:spacing w:val="-2"/>
        </w:rPr>
        <w:t> </w:t>
      </w:r>
      <w:r>
        <w:rPr/>
        <w:t>quantia</w:t>
      </w:r>
      <w:r>
        <w:rPr>
          <w:spacing w:val="-2"/>
        </w:rPr>
        <w:t> </w:t>
      </w:r>
      <w:r>
        <w:rPr/>
        <w:t>do</w:t>
      </w:r>
      <w:r>
        <w:rPr>
          <w:spacing w:val="-2"/>
        </w:rPr>
        <w:t> </w:t>
      </w:r>
      <w:r>
        <w:rPr/>
        <w:t>ganho</w:t>
      </w:r>
      <w:r>
        <w:rPr>
          <w:spacing w:val="-2"/>
        </w:rPr>
        <w:t> </w:t>
      </w:r>
      <w:r>
        <w:rPr/>
        <w:t>ou</w:t>
      </w:r>
      <w:r>
        <w:rPr>
          <w:spacing w:val="-3"/>
        </w:rPr>
        <w:t> </w:t>
      </w:r>
      <w:r>
        <w:rPr/>
        <w:t>perda</w:t>
      </w:r>
      <w:r>
        <w:rPr>
          <w:spacing w:val="-3"/>
        </w:rPr>
        <w:t> </w:t>
      </w:r>
      <w:r>
        <w:rPr/>
        <w:t>que</w:t>
      </w:r>
      <w:r>
        <w:rPr>
          <w:spacing w:val="-2"/>
        </w:rPr>
        <w:t> </w:t>
      </w:r>
      <w:r>
        <w:rPr/>
        <w:t>se relaciona</w:t>
      </w:r>
      <w:r>
        <w:rPr>
          <w:spacing w:val="-2"/>
        </w:rPr>
        <w:t> </w:t>
      </w:r>
      <w:r>
        <w:rPr/>
        <w:t>com</w:t>
      </w:r>
      <w:r>
        <w:rPr>
          <w:spacing w:val="-2"/>
        </w:rPr>
        <w:t> </w:t>
      </w:r>
      <w:r>
        <w:rPr/>
        <w:t>o</w:t>
      </w:r>
      <w:r>
        <w:rPr>
          <w:spacing w:val="-2"/>
        </w:rPr>
        <w:t> </w:t>
      </w:r>
      <w:r>
        <w:rPr/>
        <w:t>direito</w:t>
      </w:r>
      <w:r>
        <w:rPr>
          <w:spacing w:val="-2"/>
        </w:rPr>
        <w:t> </w:t>
      </w:r>
      <w:r>
        <w:rPr/>
        <w:t>de</w:t>
      </w:r>
      <w:r>
        <w:rPr>
          <w:spacing w:val="-2"/>
        </w:rPr>
        <w:t> </w:t>
      </w:r>
      <w:r>
        <w:rPr/>
        <w:t>uso</w:t>
      </w:r>
      <w:r>
        <w:rPr>
          <w:spacing w:val="-2"/>
        </w:rPr>
        <w:t> </w:t>
      </w:r>
      <w:r>
        <w:rPr/>
        <w:t>que</w:t>
      </w:r>
      <w:r>
        <w:rPr>
          <w:spacing w:val="-2"/>
        </w:rPr>
        <w:t> </w:t>
      </w:r>
      <w:r>
        <w:rPr/>
        <w:t>ele</w:t>
      </w:r>
      <w:r>
        <w:rPr>
          <w:spacing w:val="-2"/>
        </w:rPr>
        <w:t> </w:t>
      </w:r>
      <w:r>
        <w:rPr/>
        <w:t>mantém. As alterações vigoram para períodos de demonstrações financeiras anuais que se iniciam em ou após 1 de janeiro de 2024 e devem ser aplicadas retrospectivamente a transações sale and leaseback celebradas após a data de aplicação inicial do IFRS 16 (CPC 06). A aplicação antecipada é permitida e esse fato deve ser divulgado. Não se espera que as alterações tenham um impacto material nas demonstrações financeiras da Companhia.</w:t>
      </w:r>
    </w:p>
    <w:p>
      <w:pPr>
        <w:pStyle w:val="BodyText"/>
        <w:spacing w:before="2"/>
      </w:pPr>
    </w:p>
    <w:p>
      <w:pPr>
        <w:pStyle w:val="BodyText"/>
        <w:ind w:left="1147"/>
        <w:jc w:val="both"/>
      </w:pPr>
      <w:r>
        <w:rPr>
          <w:u w:val="single"/>
        </w:rPr>
        <w:t>Acordos</w:t>
      </w:r>
      <w:r>
        <w:rPr>
          <w:spacing w:val="-7"/>
          <w:u w:val="single"/>
        </w:rPr>
        <w:t> </w:t>
      </w:r>
      <w:r>
        <w:rPr>
          <w:u w:val="single"/>
        </w:rPr>
        <w:t>de</w:t>
      </w:r>
      <w:r>
        <w:rPr>
          <w:spacing w:val="-4"/>
          <w:u w:val="single"/>
        </w:rPr>
        <w:t> </w:t>
      </w:r>
      <w:r>
        <w:rPr>
          <w:u w:val="single"/>
        </w:rPr>
        <w:t>financiamento</w:t>
      </w:r>
      <w:r>
        <w:rPr>
          <w:spacing w:val="-6"/>
          <w:u w:val="single"/>
        </w:rPr>
        <w:t> </w:t>
      </w:r>
      <w:r>
        <w:rPr>
          <w:u w:val="single"/>
        </w:rPr>
        <w:t>de</w:t>
      </w:r>
      <w:r>
        <w:rPr>
          <w:spacing w:val="-3"/>
          <w:u w:val="single"/>
        </w:rPr>
        <w:t> </w:t>
      </w:r>
      <w:r>
        <w:rPr>
          <w:u w:val="single"/>
        </w:rPr>
        <w:t>fornecedores -</w:t>
      </w:r>
      <w:r>
        <w:rPr>
          <w:spacing w:val="-15"/>
          <w:u w:val="single"/>
        </w:rPr>
        <w:t> </w:t>
      </w:r>
      <w:r>
        <w:rPr>
          <w:u w:val="single"/>
        </w:rPr>
        <w:t>Alterações</w:t>
      </w:r>
      <w:r>
        <w:rPr>
          <w:spacing w:val="-3"/>
          <w:u w:val="single"/>
        </w:rPr>
        <w:t> </w:t>
      </w:r>
      <w:r>
        <w:rPr>
          <w:u w:val="single"/>
        </w:rPr>
        <w:t>ao</w:t>
      </w:r>
      <w:r>
        <w:rPr>
          <w:spacing w:val="-3"/>
          <w:u w:val="single"/>
        </w:rPr>
        <w:t> </w:t>
      </w:r>
      <w:r>
        <w:rPr>
          <w:u w:val="single"/>
        </w:rPr>
        <w:t>IAS</w:t>
      </w:r>
      <w:r>
        <w:rPr>
          <w:spacing w:val="-3"/>
          <w:u w:val="single"/>
        </w:rPr>
        <w:t> </w:t>
      </w:r>
      <w:r>
        <w:rPr>
          <w:u w:val="single"/>
        </w:rPr>
        <w:t>7</w:t>
      </w:r>
      <w:r>
        <w:rPr>
          <w:spacing w:val="-7"/>
          <w:u w:val="single"/>
        </w:rPr>
        <w:t> </w:t>
      </w:r>
      <w:r>
        <w:rPr>
          <w:u w:val="single"/>
        </w:rPr>
        <w:t>e</w:t>
      </w:r>
      <w:r>
        <w:rPr>
          <w:spacing w:val="-3"/>
          <w:u w:val="single"/>
        </w:rPr>
        <w:t> </w:t>
      </w:r>
      <w:r>
        <w:rPr>
          <w:u w:val="single"/>
        </w:rPr>
        <w:t>IFRS</w:t>
      </w:r>
      <w:r>
        <w:rPr>
          <w:spacing w:val="-7"/>
          <w:u w:val="single"/>
        </w:rPr>
        <w:t> </w:t>
      </w:r>
      <w:r>
        <w:rPr>
          <w:spacing w:val="-10"/>
          <w:u w:val="single"/>
        </w:rPr>
        <w:t>7</w:t>
      </w:r>
    </w:p>
    <w:p>
      <w:pPr>
        <w:pStyle w:val="BodyText"/>
        <w:spacing w:before="3"/>
      </w:pPr>
    </w:p>
    <w:p>
      <w:pPr>
        <w:pStyle w:val="BodyText"/>
        <w:ind w:left="1147" w:right="383"/>
        <w:jc w:val="both"/>
      </w:pPr>
      <w:r>
        <w:rPr/>
        <w:t>Em maio de 2023, o IASB emitiu alterações ao IAS 7 (equivalente ao CPC 03 (R2) – Demonstrações do fluxo</w:t>
      </w:r>
      <w:r>
        <w:rPr>
          <w:spacing w:val="-2"/>
        </w:rPr>
        <w:t> </w:t>
      </w:r>
      <w:r>
        <w:rPr/>
        <w:t>de caixa) e</w:t>
      </w:r>
      <w:r>
        <w:rPr>
          <w:spacing w:val="-2"/>
        </w:rPr>
        <w:t> </w:t>
      </w:r>
      <w:r>
        <w:rPr/>
        <w:t>ao IFRS 7</w:t>
      </w:r>
      <w:r>
        <w:rPr>
          <w:spacing w:val="-2"/>
        </w:rPr>
        <w:t> </w:t>
      </w:r>
      <w:r>
        <w:rPr/>
        <w:t>(equivalente ao CPC</w:t>
      </w:r>
      <w:r>
        <w:rPr>
          <w:spacing w:val="-2"/>
        </w:rPr>
        <w:t> </w:t>
      </w:r>
      <w:r>
        <w:rPr/>
        <w:t>40 (R1) - Instrumentos financeiros:</w:t>
      </w:r>
      <w:r>
        <w:rPr>
          <w:spacing w:val="-16"/>
        </w:rPr>
        <w:t> </w:t>
      </w:r>
      <w:r>
        <w:rPr/>
        <w:t>evidenciação)</w:t>
      </w:r>
      <w:r>
        <w:rPr>
          <w:spacing w:val="-11"/>
        </w:rPr>
        <w:t> </w:t>
      </w:r>
      <w:r>
        <w:rPr/>
        <w:t>para</w:t>
      </w:r>
      <w:r>
        <w:rPr>
          <w:spacing w:val="-16"/>
        </w:rPr>
        <w:t> </w:t>
      </w:r>
      <w:r>
        <w:rPr/>
        <w:t>esclarecer</w:t>
      </w:r>
      <w:r>
        <w:rPr>
          <w:spacing w:val="-15"/>
        </w:rPr>
        <w:t> </w:t>
      </w:r>
      <w:r>
        <w:rPr/>
        <w:t>as</w:t>
      </w:r>
      <w:r>
        <w:rPr>
          <w:spacing w:val="-13"/>
        </w:rPr>
        <w:t> </w:t>
      </w:r>
      <w:r>
        <w:rPr/>
        <w:t>características</w:t>
      </w:r>
      <w:r>
        <w:rPr>
          <w:spacing w:val="-14"/>
        </w:rPr>
        <w:t> </w:t>
      </w:r>
      <w:r>
        <w:rPr/>
        <w:t>de</w:t>
      </w:r>
      <w:r>
        <w:rPr>
          <w:spacing w:val="-13"/>
        </w:rPr>
        <w:t> </w:t>
      </w:r>
      <w:r>
        <w:rPr/>
        <w:t>acordos</w:t>
      </w:r>
      <w:r>
        <w:rPr>
          <w:spacing w:val="-14"/>
        </w:rPr>
        <w:t> </w:t>
      </w:r>
      <w:r>
        <w:rPr/>
        <w:t>de</w:t>
      </w:r>
      <w:r>
        <w:rPr>
          <w:spacing w:val="-13"/>
        </w:rPr>
        <w:t> </w:t>
      </w:r>
      <w:r>
        <w:rPr/>
        <w:t>financiamento</w:t>
      </w:r>
      <w:r>
        <w:rPr>
          <w:spacing w:val="-14"/>
        </w:rPr>
        <w:t> </w:t>
      </w:r>
      <w:r>
        <w:rPr/>
        <w:t>de fornecedores e exigir divulgações adicionais desses acordos. Os requisitos de divulgação nas alterações têm como objetivo auxiliar os usuários das demonstrações financeiras a compreenderem</w:t>
      </w:r>
      <w:r>
        <w:rPr>
          <w:spacing w:val="-7"/>
        </w:rPr>
        <w:t> </w:t>
      </w:r>
      <w:r>
        <w:rPr/>
        <w:t>os</w:t>
      </w:r>
      <w:r>
        <w:rPr>
          <w:spacing w:val="-10"/>
        </w:rPr>
        <w:t> </w:t>
      </w:r>
      <w:r>
        <w:rPr/>
        <w:t>efeitos</w:t>
      </w:r>
      <w:r>
        <w:rPr>
          <w:spacing w:val="-10"/>
        </w:rPr>
        <w:t> </w:t>
      </w:r>
      <w:r>
        <w:rPr/>
        <w:t>dos</w:t>
      </w:r>
      <w:r>
        <w:rPr>
          <w:spacing w:val="-12"/>
        </w:rPr>
        <w:t> </w:t>
      </w:r>
      <w:r>
        <w:rPr/>
        <w:t>acordos</w:t>
      </w:r>
      <w:r>
        <w:rPr>
          <w:spacing w:val="-10"/>
        </w:rPr>
        <w:t> </w:t>
      </w:r>
      <w:r>
        <w:rPr/>
        <w:t>de</w:t>
      </w:r>
      <w:r>
        <w:rPr>
          <w:spacing w:val="-8"/>
        </w:rPr>
        <w:t> </w:t>
      </w:r>
      <w:r>
        <w:rPr/>
        <w:t>financiamento</w:t>
      </w:r>
      <w:r>
        <w:rPr>
          <w:spacing w:val="-7"/>
        </w:rPr>
        <w:t> </w:t>
      </w:r>
      <w:r>
        <w:rPr/>
        <w:t>com</w:t>
      </w:r>
      <w:r>
        <w:rPr>
          <w:spacing w:val="-11"/>
        </w:rPr>
        <w:t> </w:t>
      </w:r>
      <w:r>
        <w:rPr/>
        <w:t>fornecedores</w:t>
      </w:r>
      <w:r>
        <w:rPr>
          <w:spacing w:val="-10"/>
        </w:rPr>
        <w:t> </w:t>
      </w:r>
      <w:r>
        <w:rPr/>
        <w:t>nas</w:t>
      </w:r>
      <w:r>
        <w:rPr>
          <w:spacing w:val="-8"/>
        </w:rPr>
        <w:t> </w:t>
      </w:r>
      <w:r>
        <w:rPr/>
        <w:t>obrigações, fluxos de caixa e exposição ao risco de liquidez de uma entidade.</w:t>
      </w:r>
    </w:p>
    <w:p>
      <w:pPr>
        <w:pStyle w:val="BodyText"/>
        <w:spacing w:before="251"/>
        <w:ind w:left="1147" w:right="384"/>
        <w:jc w:val="both"/>
      </w:pPr>
      <w:r>
        <w:rPr/>
        <w:t>As alterações vigoram para períodos de demonstrações financeiras anuais que se iniciam em</w:t>
      </w:r>
      <w:r>
        <w:rPr>
          <w:spacing w:val="-12"/>
        </w:rPr>
        <w:t> </w:t>
      </w:r>
      <w:r>
        <w:rPr/>
        <w:t>ou</w:t>
      </w:r>
      <w:r>
        <w:rPr>
          <w:spacing w:val="-7"/>
        </w:rPr>
        <w:t> </w:t>
      </w:r>
      <w:r>
        <w:rPr/>
        <w:t>após</w:t>
      </w:r>
      <w:r>
        <w:rPr>
          <w:spacing w:val="-10"/>
        </w:rPr>
        <w:t> </w:t>
      </w:r>
      <w:r>
        <w:rPr/>
        <w:t>1</w:t>
      </w:r>
      <w:r>
        <w:rPr>
          <w:spacing w:val="-2"/>
        </w:rPr>
        <w:t> </w:t>
      </w:r>
      <w:r>
        <w:rPr/>
        <w:t>de</w:t>
      </w:r>
      <w:r>
        <w:rPr>
          <w:spacing w:val="-4"/>
        </w:rPr>
        <w:t> </w:t>
      </w:r>
      <w:r>
        <w:rPr/>
        <w:t>janeiro</w:t>
      </w:r>
      <w:r>
        <w:rPr>
          <w:spacing w:val="-11"/>
        </w:rPr>
        <w:t> </w:t>
      </w:r>
      <w:r>
        <w:rPr/>
        <w:t>de</w:t>
      </w:r>
      <w:r>
        <w:rPr>
          <w:spacing w:val="-7"/>
        </w:rPr>
        <w:t> </w:t>
      </w:r>
      <w:r>
        <w:rPr/>
        <w:t>2024.</w:t>
      </w:r>
      <w:r>
        <w:rPr>
          <w:spacing w:val="-16"/>
        </w:rPr>
        <w:t> </w:t>
      </w:r>
      <w:r>
        <w:rPr/>
        <w:t>A</w:t>
      </w:r>
      <w:r>
        <w:rPr>
          <w:spacing w:val="-15"/>
        </w:rPr>
        <w:t> </w:t>
      </w:r>
      <w:r>
        <w:rPr/>
        <w:t>adoção</w:t>
      </w:r>
      <w:r>
        <w:rPr>
          <w:spacing w:val="-7"/>
        </w:rPr>
        <w:t> </w:t>
      </w:r>
      <w:r>
        <w:rPr/>
        <w:t>antecipada</w:t>
      </w:r>
      <w:r>
        <w:rPr>
          <w:spacing w:val="-8"/>
        </w:rPr>
        <w:t> </w:t>
      </w:r>
      <w:r>
        <w:rPr/>
        <w:t>é</w:t>
      </w:r>
      <w:r>
        <w:rPr>
          <w:spacing w:val="-2"/>
        </w:rPr>
        <w:t> </w:t>
      </w:r>
      <w:r>
        <w:rPr/>
        <w:t>permitida,</w:t>
      </w:r>
      <w:r>
        <w:rPr>
          <w:spacing w:val="-2"/>
        </w:rPr>
        <w:t> </w:t>
      </w:r>
      <w:r>
        <w:rPr/>
        <w:t>mas</w:t>
      </w:r>
      <w:r>
        <w:rPr>
          <w:spacing w:val="-2"/>
        </w:rPr>
        <w:t> </w:t>
      </w:r>
      <w:r>
        <w:rPr/>
        <w:t>deve</w:t>
      </w:r>
      <w:r>
        <w:rPr>
          <w:spacing w:val="-7"/>
        </w:rPr>
        <w:t> </w:t>
      </w:r>
      <w:r>
        <w:rPr/>
        <w:t>ser</w:t>
      </w:r>
      <w:r>
        <w:rPr>
          <w:spacing w:val="-6"/>
        </w:rPr>
        <w:t> </w:t>
      </w:r>
      <w:r>
        <w:rPr/>
        <w:t>divulgada. Não se espera que as alterações tenham um impacto significativo nas demonstrações financeiros da Companhia.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2"/>
        <w:rPr>
          <w:sz w:val="20"/>
        </w:rPr>
      </w:pPr>
    </w:p>
    <w:p>
      <w:pPr>
        <w:spacing w:line="213" w:lineRule="exact" w:before="0"/>
        <w:ind w:left="153" w:right="0" w:firstLine="0"/>
        <w:jc w:val="left"/>
        <w:rPr>
          <w:sz w:val="20"/>
        </w:rPr>
      </w:pPr>
      <w:r>
        <w:rPr>
          <w:spacing w:val="-5"/>
          <w:sz w:val="20"/>
        </w:rPr>
        <w:t>39</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6208">
                <wp:simplePos x="0" y="0"/>
                <wp:positionH relativeFrom="page">
                  <wp:posOffset>9525</wp:posOffset>
                </wp:positionH>
                <wp:positionV relativeFrom="page">
                  <wp:posOffset>0</wp:posOffset>
                </wp:positionV>
                <wp:extent cx="7762875" cy="10058400"/>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7762875" cy="10058400"/>
                          <a:chExt cx="7762875" cy="10058400"/>
                        </a:xfrm>
                      </wpg:grpSpPr>
                      <pic:pic>
                        <pic:nvPicPr>
                          <pic:cNvPr id="174" name="Image 174"/>
                          <pic:cNvPicPr/>
                        </pic:nvPicPr>
                        <pic:blipFill>
                          <a:blip r:embed="rId34" cstate="print"/>
                          <a:stretch>
                            <a:fillRect/>
                          </a:stretch>
                        </pic:blipFill>
                        <pic:spPr>
                          <a:xfrm>
                            <a:off x="780632" y="0"/>
                            <a:ext cx="6970812" cy="10058400"/>
                          </a:xfrm>
                          <a:prstGeom prst="rect">
                            <a:avLst/>
                          </a:prstGeom>
                        </pic:spPr>
                      </pic:pic>
                      <pic:pic>
                        <pic:nvPicPr>
                          <pic:cNvPr id="175" name="Image 175"/>
                          <pic:cNvPicPr/>
                        </pic:nvPicPr>
                        <pic:blipFill>
                          <a:blip r:embed="rId18" cstate="print"/>
                          <a:stretch>
                            <a:fillRect/>
                          </a:stretch>
                        </pic:blipFill>
                        <pic:spPr>
                          <a:xfrm>
                            <a:off x="0" y="9525"/>
                            <a:ext cx="7762875" cy="915034"/>
                          </a:xfrm>
                          <a:prstGeom prst="rect">
                            <a:avLst/>
                          </a:prstGeom>
                        </pic:spPr>
                      </pic:pic>
                      <wps:wsp>
                        <wps:cNvPr id="176" name="Graphic 176"/>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30272" id="docshapegroup166" coordorigin="15,0" coordsize="12225,15840">
                <v:shape style="position:absolute;left:1244;top:0;width:10978;height:15840" type="#_x0000_t75" id="docshape167" stroked="false">
                  <v:imagedata r:id="rId34" o:title=""/>
                </v:shape>
                <v:shape style="position:absolute;left:15;top:15;width:12225;height:1441" type="#_x0000_t75" id="docshape168" stroked="false">
                  <v:imagedata r:id="rId18" o:title=""/>
                </v:shape>
                <v:shape style="position:absolute;left:10116;top:14987;width:927;height:355" id="docshape169"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38"/>
        </w:numPr>
        <w:tabs>
          <w:tab w:pos="580" w:val="left" w:leader="none"/>
        </w:tabs>
        <w:spacing w:line="240" w:lineRule="auto" w:before="0" w:after="0"/>
        <w:ind w:left="580" w:right="0" w:hanging="427"/>
        <w:jc w:val="left"/>
        <w:rPr>
          <w:sz w:val="24"/>
        </w:rPr>
      </w:pPr>
      <w:r>
        <w:rPr>
          <w:b/>
          <w:sz w:val="24"/>
        </w:rPr>
        <w:t>Políticas</w:t>
      </w:r>
      <w:r>
        <w:rPr>
          <w:b/>
          <w:spacing w:val="-9"/>
          <w:sz w:val="24"/>
        </w:rPr>
        <w:t> </w:t>
      </w:r>
      <w:r>
        <w:rPr>
          <w:b/>
          <w:sz w:val="24"/>
        </w:rPr>
        <w:t>contábeis</w:t>
      </w:r>
      <w:r>
        <w:rPr>
          <w:sz w:val="24"/>
        </w:rPr>
        <w:t>--</w:t>
      </w:r>
      <w:r>
        <w:rPr>
          <w:spacing w:val="-2"/>
          <w:sz w:val="24"/>
        </w:rPr>
        <w:t>Continuação</w:t>
      </w:r>
    </w:p>
    <w:p>
      <w:pPr>
        <w:pStyle w:val="ListParagraph"/>
        <w:numPr>
          <w:ilvl w:val="1"/>
          <w:numId w:val="31"/>
        </w:numPr>
        <w:tabs>
          <w:tab w:pos="1144" w:val="left" w:leader="none"/>
        </w:tabs>
        <w:spacing w:line="240" w:lineRule="auto" w:before="252" w:after="0"/>
        <w:ind w:left="1144" w:right="0" w:hanging="564"/>
        <w:jc w:val="left"/>
        <w:rPr>
          <w:sz w:val="22"/>
        </w:rPr>
      </w:pPr>
      <w:r>
        <w:rPr>
          <w:b/>
          <w:sz w:val="22"/>
        </w:rPr>
        <w:t>Normas</w:t>
      </w:r>
      <w:r>
        <w:rPr>
          <w:b/>
          <w:spacing w:val="-8"/>
          <w:sz w:val="22"/>
        </w:rPr>
        <w:t> </w:t>
      </w:r>
      <w:r>
        <w:rPr>
          <w:b/>
          <w:sz w:val="22"/>
        </w:rPr>
        <w:t>emitidas,</w:t>
      </w:r>
      <w:r>
        <w:rPr>
          <w:b/>
          <w:spacing w:val="-4"/>
          <w:sz w:val="22"/>
        </w:rPr>
        <w:t> </w:t>
      </w:r>
      <w:r>
        <w:rPr>
          <w:b/>
          <w:sz w:val="22"/>
        </w:rPr>
        <w:t>mas</w:t>
      </w:r>
      <w:r>
        <w:rPr>
          <w:b/>
          <w:spacing w:val="-7"/>
          <w:sz w:val="22"/>
        </w:rPr>
        <w:t> </w:t>
      </w:r>
      <w:r>
        <w:rPr>
          <w:b/>
          <w:sz w:val="22"/>
        </w:rPr>
        <w:t>ainda</w:t>
      </w:r>
      <w:r>
        <w:rPr>
          <w:b/>
          <w:spacing w:val="-7"/>
          <w:sz w:val="22"/>
        </w:rPr>
        <w:t> </w:t>
      </w:r>
      <w:r>
        <w:rPr>
          <w:b/>
          <w:sz w:val="22"/>
        </w:rPr>
        <w:t>não</w:t>
      </w:r>
      <w:r>
        <w:rPr>
          <w:b/>
          <w:spacing w:val="-7"/>
          <w:sz w:val="22"/>
        </w:rPr>
        <w:t> </w:t>
      </w:r>
      <w:r>
        <w:rPr>
          <w:b/>
          <w:sz w:val="22"/>
        </w:rPr>
        <w:t>vigentes</w:t>
      </w:r>
      <w:r>
        <w:rPr>
          <w:sz w:val="22"/>
        </w:rPr>
        <w:t>--</w:t>
      </w:r>
      <w:r>
        <w:rPr>
          <w:spacing w:val="-2"/>
          <w:sz w:val="22"/>
        </w:rPr>
        <w:t>Continuação</w:t>
      </w:r>
    </w:p>
    <w:p>
      <w:pPr>
        <w:pStyle w:val="BodyText"/>
        <w:spacing w:before="4"/>
      </w:pPr>
    </w:p>
    <w:p>
      <w:pPr>
        <w:pStyle w:val="BodyText"/>
        <w:spacing w:line="237" w:lineRule="auto"/>
        <w:ind w:left="1147"/>
      </w:pPr>
      <w:r>
        <w:rPr>
          <w:u w:val="single"/>
        </w:rPr>
        <w:t>Alterações</w:t>
      </w:r>
      <w:r>
        <w:rPr>
          <w:spacing w:val="80"/>
          <w:u w:val="single"/>
        </w:rPr>
        <w:t> </w:t>
      </w:r>
      <w:r>
        <w:rPr>
          <w:u w:val="single"/>
        </w:rPr>
        <w:t>ao</w:t>
      </w:r>
      <w:r>
        <w:rPr>
          <w:spacing w:val="80"/>
          <w:u w:val="single"/>
        </w:rPr>
        <w:t> </w:t>
      </w:r>
      <w:r>
        <w:rPr>
          <w:u w:val="single"/>
        </w:rPr>
        <w:t>IAS</w:t>
      </w:r>
      <w:r>
        <w:rPr>
          <w:spacing w:val="80"/>
          <w:u w:val="single"/>
        </w:rPr>
        <w:t> </w:t>
      </w:r>
      <w:r>
        <w:rPr>
          <w:u w:val="single"/>
        </w:rPr>
        <w:t>1:</w:t>
      </w:r>
      <w:r>
        <w:rPr>
          <w:spacing w:val="80"/>
          <w:u w:val="single"/>
        </w:rPr>
        <w:t> </w:t>
      </w:r>
      <w:r>
        <w:rPr>
          <w:u w:val="single"/>
        </w:rPr>
        <w:t>Classificação</w:t>
      </w:r>
      <w:r>
        <w:rPr>
          <w:spacing w:val="80"/>
          <w:u w:val="single"/>
        </w:rPr>
        <w:t> </w:t>
      </w:r>
      <w:r>
        <w:rPr>
          <w:u w:val="single"/>
        </w:rPr>
        <w:t>de</w:t>
      </w:r>
      <w:r>
        <w:rPr>
          <w:spacing w:val="80"/>
          <w:u w:val="single"/>
        </w:rPr>
        <w:t> </w:t>
      </w:r>
      <w:r>
        <w:rPr>
          <w:u w:val="single"/>
        </w:rPr>
        <w:t>passivos</w:t>
      </w:r>
      <w:r>
        <w:rPr>
          <w:spacing w:val="80"/>
          <w:u w:val="single"/>
        </w:rPr>
        <w:t> </w:t>
      </w:r>
      <w:r>
        <w:rPr>
          <w:u w:val="single"/>
        </w:rPr>
        <w:t>como</w:t>
      </w:r>
      <w:r>
        <w:rPr>
          <w:spacing w:val="80"/>
          <w:u w:val="single"/>
        </w:rPr>
        <w:t> </w:t>
      </w:r>
      <w:r>
        <w:rPr>
          <w:u w:val="single"/>
        </w:rPr>
        <w:t>circulante</w:t>
      </w:r>
      <w:r>
        <w:rPr>
          <w:spacing w:val="80"/>
          <w:u w:val="single"/>
        </w:rPr>
        <w:t> </w:t>
      </w:r>
      <w:r>
        <w:rPr>
          <w:u w:val="single"/>
        </w:rPr>
        <w:t>ou</w:t>
      </w:r>
      <w:r>
        <w:rPr>
          <w:spacing w:val="80"/>
          <w:u w:val="single"/>
        </w:rPr>
        <w:t> </w:t>
      </w:r>
      <w:r>
        <w:rPr>
          <w:u w:val="single"/>
        </w:rPr>
        <w:t>não</w:t>
      </w:r>
      <w:r>
        <w:rPr>
          <w:spacing w:val="80"/>
          <w:u w:val="single"/>
        </w:rPr>
        <w:t> </w:t>
      </w:r>
      <w:r>
        <w:rPr>
          <w:u w:val="single"/>
        </w:rPr>
        <w:t>circulante</w:t>
      </w:r>
      <w:r>
        <w:rPr>
          <w:u w:val="none"/>
        </w:rPr>
        <w:t> </w:t>
      </w:r>
      <w:r>
        <w:rPr>
          <w:u w:val="single"/>
        </w:rPr>
        <w:t>(equivalente a revisão 20 do Comitê dos pronunciamentos contábeis)</w:t>
      </w:r>
    </w:p>
    <w:p>
      <w:pPr>
        <w:pStyle w:val="BodyText"/>
        <w:spacing w:before="3"/>
      </w:pPr>
    </w:p>
    <w:p>
      <w:pPr>
        <w:pStyle w:val="BodyText"/>
        <w:ind w:left="1147" w:right="382"/>
        <w:jc w:val="both"/>
      </w:pPr>
      <w:r>
        <w:rPr/>
        <w:t>Em janeiro</w:t>
      </w:r>
      <w:r>
        <w:rPr>
          <w:spacing w:val="-1"/>
        </w:rPr>
        <w:t> </w:t>
      </w:r>
      <w:r>
        <w:rPr/>
        <w:t>de</w:t>
      </w:r>
      <w:r>
        <w:rPr>
          <w:spacing w:val="-1"/>
        </w:rPr>
        <w:t> </w:t>
      </w:r>
      <w:r>
        <w:rPr/>
        <w:t>2020 e</w:t>
      </w:r>
      <w:r>
        <w:rPr>
          <w:spacing w:val="-1"/>
        </w:rPr>
        <w:t> </w:t>
      </w:r>
      <w:r>
        <w:rPr/>
        <w:t>outubro</w:t>
      </w:r>
      <w:r>
        <w:rPr>
          <w:spacing w:val="-1"/>
        </w:rPr>
        <w:t> </w:t>
      </w:r>
      <w:r>
        <w:rPr/>
        <w:t>de</w:t>
      </w:r>
      <w:r>
        <w:rPr>
          <w:spacing w:val="-1"/>
        </w:rPr>
        <w:t> </w:t>
      </w:r>
      <w:r>
        <w:rPr/>
        <w:t>2022, o</w:t>
      </w:r>
      <w:r>
        <w:rPr>
          <w:spacing w:val="-1"/>
        </w:rPr>
        <w:t> </w:t>
      </w:r>
      <w:r>
        <w:rPr/>
        <w:t>IASB</w:t>
      </w:r>
      <w:r>
        <w:rPr>
          <w:spacing w:val="-1"/>
        </w:rPr>
        <w:t> </w:t>
      </w:r>
      <w:r>
        <w:rPr/>
        <w:t>emitiu alterações nos parágrafos 69</w:t>
      </w:r>
      <w:r>
        <w:rPr>
          <w:spacing w:val="-1"/>
        </w:rPr>
        <w:t> </w:t>
      </w:r>
      <w:r>
        <w:rPr/>
        <w:t>a 76 do IAS 1, correlato ao CPC 26 (R1) – Apresentação das demonstrações contábeis, para especificar os requisitos de classificação de passivos como circulante ou não circulante.</w:t>
      </w:r>
      <w:r>
        <w:rPr>
          <w:spacing w:val="-11"/>
        </w:rPr>
        <w:t> </w:t>
      </w:r>
      <w:r>
        <w:rPr/>
        <w:t>As alterações esclarecem:</w:t>
      </w:r>
    </w:p>
    <w:p>
      <w:pPr>
        <w:pStyle w:val="ListParagraph"/>
        <w:numPr>
          <w:ilvl w:val="0"/>
          <w:numId w:val="39"/>
        </w:numPr>
        <w:tabs>
          <w:tab w:pos="1429" w:val="left" w:leader="none"/>
        </w:tabs>
        <w:spacing w:line="269" w:lineRule="exact" w:before="251" w:after="0"/>
        <w:ind w:left="1429" w:right="0" w:hanging="282"/>
        <w:jc w:val="left"/>
        <w:rPr>
          <w:sz w:val="22"/>
        </w:rPr>
      </w:pPr>
      <w:r>
        <w:rPr>
          <w:sz w:val="22"/>
        </w:rPr>
        <w:t>O</w:t>
      </w:r>
      <w:r>
        <w:rPr>
          <w:spacing w:val="-5"/>
          <w:sz w:val="22"/>
        </w:rPr>
        <w:t> </w:t>
      </w:r>
      <w:r>
        <w:rPr>
          <w:sz w:val="22"/>
        </w:rPr>
        <w:t>que</w:t>
      </w:r>
      <w:r>
        <w:rPr>
          <w:spacing w:val="-4"/>
          <w:sz w:val="22"/>
        </w:rPr>
        <w:t> </w:t>
      </w:r>
      <w:r>
        <w:rPr>
          <w:sz w:val="22"/>
        </w:rPr>
        <w:t>se</w:t>
      </w:r>
      <w:r>
        <w:rPr>
          <w:spacing w:val="-2"/>
          <w:sz w:val="22"/>
        </w:rPr>
        <w:t> </w:t>
      </w:r>
      <w:r>
        <w:rPr>
          <w:sz w:val="22"/>
        </w:rPr>
        <w:t>entende</w:t>
      </w:r>
      <w:r>
        <w:rPr>
          <w:spacing w:val="-3"/>
          <w:sz w:val="22"/>
        </w:rPr>
        <w:t> </w:t>
      </w:r>
      <w:r>
        <w:rPr>
          <w:sz w:val="22"/>
        </w:rPr>
        <w:t>por</w:t>
      </w:r>
      <w:r>
        <w:rPr>
          <w:spacing w:val="-2"/>
          <w:sz w:val="22"/>
        </w:rPr>
        <w:t> </w:t>
      </w:r>
      <w:r>
        <w:rPr>
          <w:sz w:val="22"/>
        </w:rPr>
        <w:t>direito</w:t>
      </w:r>
      <w:r>
        <w:rPr>
          <w:spacing w:val="-3"/>
          <w:sz w:val="22"/>
        </w:rPr>
        <w:t> </w:t>
      </w:r>
      <w:r>
        <w:rPr>
          <w:sz w:val="22"/>
        </w:rPr>
        <w:t>de</w:t>
      </w:r>
      <w:r>
        <w:rPr>
          <w:spacing w:val="-3"/>
          <w:sz w:val="22"/>
        </w:rPr>
        <w:t> </w:t>
      </w:r>
      <w:r>
        <w:rPr>
          <w:sz w:val="22"/>
        </w:rPr>
        <w:t>adiar</w:t>
      </w:r>
      <w:r>
        <w:rPr>
          <w:spacing w:val="-8"/>
          <w:sz w:val="22"/>
        </w:rPr>
        <w:t> </w:t>
      </w:r>
      <w:r>
        <w:rPr>
          <w:sz w:val="22"/>
        </w:rPr>
        <w:t>a</w:t>
      </w:r>
      <w:r>
        <w:rPr>
          <w:spacing w:val="-2"/>
          <w:sz w:val="22"/>
        </w:rPr>
        <w:t> liquidação.</w:t>
      </w:r>
    </w:p>
    <w:p>
      <w:pPr>
        <w:pStyle w:val="ListParagraph"/>
        <w:numPr>
          <w:ilvl w:val="0"/>
          <w:numId w:val="39"/>
        </w:numPr>
        <w:tabs>
          <w:tab w:pos="1429" w:val="left" w:leader="none"/>
        </w:tabs>
        <w:spacing w:line="269" w:lineRule="exact" w:before="0" w:after="0"/>
        <w:ind w:left="1429" w:right="0" w:hanging="282"/>
        <w:jc w:val="left"/>
        <w:rPr>
          <w:sz w:val="22"/>
        </w:rPr>
      </w:pPr>
      <w:r>
        <w:rPr>
          <w:sz w:val="22"/>
        </w:rPr>
        <w:t>Que</w:t>
      </w:r>
      <w:r>
        <w:rPr>
          <w:spacing w:val="-5"/>
          <w:sz w:val="22"/>
        </w:rPr>
        <w:t> </w:t>
      </w:r>
      <w:r>
        <w:rPr>
          <w:sz w:val="22"/>
        </w:rPr>
        <w:t>o</w:t>
      </w:r>
      <w:r>
        <w:rPr>
          <w:spacing w:val="-3"/>
          <w:sz w:val="22"/>
        </w:rPr>
        <w:t> </w:t>
      </w:r>
      <w:r>
        <w:rPr>
          <w:sz w:val="22"/>
        </w:rPr>
        <w:t>direito</w:t>
      </w:r>
      <w:r>
        <w:rPr>
          <w:spacing w:val="-2"/>
          <w:sz w:val="22"/>
        </w:rPr>
        <w:t> </w:t>
      </w:r>
      <w:r>
        <w:rPr>
          <w:sz w:val="22"/>
        </w:rPr>
        <w:t>de</w:t>
      </w:r>
      <w:r>
        <w:rPr>
          <w:spacing w:val="-3"/>
          <w:sz w:val="22"/>
        </w:rPr>
        <w:t> </w:t>
      </w:r>
      <w:r>
        <w:rPr>
          <w:sz w:val="22"/>
        </w:rPr>
        <w:t>adiar</w:t>
      </w:r>
      <w:r>
        <w:rPr>
          <w:spacing w:val="-2"/>
          <w:sz w:val="22"/>
        </w:rPr>
        <w:t> </w:t>
      </w:r>
      <w:r>
        <w:rPr>
          <w:sz w:val="22"/>
        </w:rPr>
        <w:t>deve</w:t>
      </w:r>
      <w:r>
        <w:rPr>
          <w:spacing w:val="-2"/>
          <w:sz w:val="22"/>
        </w:rPr>
        <w:t> </w:t>
      </w:r>
      <w:r>
        <w:rPr>
          <w:sz w:val="22"/>
        </w:rPr>
        <w:t>existir</w:t>
      </w:r>
      <w:r>
        <w:rPr>
          <w:spacing w:val="-8"/>
          <w:sz w:val="22"/>
        </w:rPr>
        <w:t> </w:t>
      </w:r>
      <w:r>
        <w:rPr>
          <w:sz w:val="22"/>
        </w:rPr>
        <w:t>no</w:t>
      </w:r>
      <w:r>
        <w:rPr>
          <w:spacing w:val="-2"/>
          <w:sz w:val="22"/>
        </w:rPr>
        <w:t> </w:t>
      </w:r>
      <w:r>
        <w:rPr>
          <w:sz w:val="22"/>
        </w:rPr>
        <w:t>final</w:t>
      </w:r>
      <w:r>
        <w:rPr>
          <w:spacing w:val="-8"/>
          <w:sz w:val="22"/>
        </w:rPr>
        <w:t> </w:t>
      </w:r>
      <w:r>
        <w:rPr>
          <w:sz w:val="22"/>
        </w:rPr>
        <w:t>do</w:t>
      </w:r>
      <w:r>
        <w:rPr>
          <w:spacing w:val="-3"/>
          <w:sz w:val="22"/>
        </w:rPr>
        <w:t> </w:t>
      </w:r>
      <w:r>
        <w:rPr>
          <w:sz w:val="22"/>
        </w:rPr>
        <w:t>período</w:t>
      </w:r>
      <w:r>
        <w:rPr>
          <w:spacing w:val="-2"/>
          <w:sz w:val="22"/>
        </w:rPr>
        <w:t> </w:t>
      </w:r>
      <w:r>
        <w:rPr>
          <w:sz w:val="22"/>
        </w:rPr>
        <w:t>das</w:t>
      </w:r>
      <w:r>
        <w:rPr>
          <w:spacing w:val="-2"/>
          <w:sz w:val="22"/>
        </w:rPr>
        <w:t> </w:t>
      </w:r>
      <w:r>
        <w:rPr>
          <w:sz w:val="22"/>
        </w:rPr>
        <w:t>informações</w:t>
      </w:r>
      <w:r>
        <w:rPr>
          <w:spacing w:val="-2"/>
          <w:sz w:val="22"/>
        </w:rPr>
        <w:t> financeiras.</w:t>
      </w:r>
    </w:p>
    <w:p>
      <w:pPr>
        <w:pStyle w:val="ListParagraph"/>
        <w:numPr>
          <w:ilvl w:val="0"/>
          <w:numId w:val="39"/>
        </w:numPr>
        <w:tabs>
          <w:tab w:pos="1428" w:val="left" w:leader="none"/>
          <w:tab w:pos="1430" w:val="left" w:leader="none"/>
        </w:tabs>
        <w:spacing w:line="240" w:lineRule="auto" w:before="0" w:after="0"/>
        <w:ind w:left="1430" w:right="389" w:hanging="284"/>
        <w:jc w:val="left"/>
        <w:rPr>
          <w:sz w:val="22"/>
        </w:rPr>
      </w:pPr>
      <w:r>
        <w:rPr>
          <w:sz w:val="22"/>
        </w:rPr>
        <w:t>Que</w:t>
      </w:r>
      <w:r>
        <w:rPr>
          <w:spacing w:val="-7"/>
          <w:sz w:val="22"/>
        </w:rPr>
        <w:t> </w:t>
      </w:r>
      <w:r>
        <w:rPr>
          <w:sz w:val="22"/>
        </w:rPr>
        <w:t>a</w:t>
      </w:r>
      <w:r>
        <w:rPr>
          <w:spacing w:val="-3"/>
          <w:sz w:val="22"/>
        </w:rPr>
        <w:t> </w:t>
      </w:r>
      <w:r>
        <w:rPr>
          <w:sz w:val="22"/>
        </w:rPr>
        <w:t>classificação</w:t>
      </w:r>
      <w:r>
        <w:rPr>
          <w:spacing w:val="-10"/>
          <w:sz w:val="22"/>
        </w:rPr>
        <w:t> </w:t>
      </w:r>
      <w:r>
        <w:rPr>
          <w:sz w:val="22"/>
        </w:rPr>
        <w:t>não</w:t>
      </w:r>
      <w:r>
        <w:rPr>
          <w:spacing w:val="-3"/>
          <w:sz w:val="22"/>
        </w:rPr>
        <w:t> </w:t>
      </w:r>
      <w:r>
        <w:rPr>
          <w:sz w:val="22"/>
        </w:rPr>
        <w:t>é</w:t>
      </w:r>
      <w:r>
        <w:rPr>
          <w:spacing w:val="-11"/>
          <w:sz w:val="22"/>
        </w:rPr>
        <w:t> </w:t>
      </w:r>
      <w:r>
        <w:rPr>
          <w:sz w:val="22"/>
        </w:rPr>
        <w:t>afetada</w:t>
      </w:r>
      <w:r>
        <w:rPr>
          <w:spacing w:val="-8"/>
          <w:sz w:val="22"/>
        </w:rPr>
        <w:t> </w:t>
      </w:r>
      <w:r>
        <w:rPr>
          <w:sz w:val="22"/>
        </w:rPr>
        <w:t>pela</w:t>
      </w:r>
      <w:r>
        <w:rPr>
          <w:spacing w:val="-10"/>
          <w:sz w:val="22"/>
        </w:rPr>
        <w:t> </w:t>
      </w:r>
      <w:r>
        <w:rPr>
          <w:sz w:val="22"/>
        </w:rPr>
        <w:t>probabilidade</w:t>
      </w:r>
      <w:r>
        <w:rPr>
          <w:spacing w:val="-8"/>
          <w:sz w:val="22"/>
        </w:rPr>
        <w:t> </w:t>
      </w:r>
      <w:r>
        <w:rPr>
          <w:sz w:val="22"/>
        </w:rPr>
        <w:t>de</w:t>
      </w:r>
      <w:r>
        <w:rPr>
          <w:spacing w:val="-3"/>
          <w:sz w:val="22"/>
        </w:rPr>
        <w:t> </w:t>
      </w:r>
      <w:r>
        <w:rPr>
          <w:sz w:val="22"/>
        </w:rPr>
        <w:t>a</w:t>
      </w:r>
      <w:r>
        <w:rPr>
          <w:spacing w:val="-9"/>
          <w:sz w:val="22"/>
        </w:rPr>
        <w:t> </w:t>
      </w:r>
      <w:r>
        <w:rPr>
          <w:sz w:val="22"/>
        </w:rPr>
        <w:t>entidade</w:t>
      </w:r>
      <w:r>
        <w:rPr>
          <w:spacing w:val="-3"/>
          <w:sz w:val="22"/>
        </w:rPr>
        <w:t> </w:t>
      </w:r>
      <w:r>
        <w:rPr>
          <w:sz w:val="22"/>
        </w:rPr>
        <w:t>exercer</w:t>
      </w:r>
      <w:r>
        <w:rPr>
          <w:spacing w:val="-3"/>
          <w:sz w:val="22"/>
        </w:rPr>
        <w:t> </w:t>
      </w:r>
      <w:r>
        <w:rPr>
          <w:sz w:val="22"/>
        </w:rPr>
        <w:t>seu</w:t>
      </w:r>
      <w:r>
        <w:rPr>
          <w:spacing w:val="-3"/>
          <w:sz w:val="22"/>
        </w:rPr>
        <w:t> </w:t>
      </w:r>
      <w:r>
        <w:rPr>
          <w:sz w:val="22"/>
        </w:rPr>
        <w:t>direito</w:t>
      </w:r>
      <w:r>
        <w:rPr>
          <w:spacing w:val="-8"/>
          <w:sz w:val="22"/>
        </w:rPr>
        <w:t> </w:t>
      </w:r>
      <w:r>
        <w:rPr>
          <w:sz w:val="22"/>
        </w:rPr>
        <w:t>de </w:t>
      </w:r>
      <w:r>
        <w:rPr>
          <w:spacing w:val="-2"/>
          <w:sz w:val="22"/>
        </w:rPr>
        <w:t>adiar.</w:t>
      </w:r>
    </w:p>
    <w:p>
      <w:pPr>
        <w:pStyle w:val="ListParagraph"/>
        <w:numPr>
          <w:ilvl w:val="0"/>
          <w:numId w:val="39"/>
        </w:numPr>
        <w:tabs>
          <w:tab w:pos="1428" w:val="left" w:leader="none"/>
          <w:tab w:pos="1430" w:val="left" w:leader="none"/>
        </w:tabs>
        <w:spacing w:line="235" w:lineRule="auto" w:before="5" w:after="0"/>
        <w:ind w:left="1430" w:right="383" w:hanging="284"/>
        <w:jc w:val="left"/>
        <w:rPr>
          <w:sz w:val="22"/>
        </w:rPr>
      </w:pPr>
      <w:r>
        <w:rPr>
          <w:sz w:val="22"/>
        </w:rPr>
        <w:t>Que somente se um derivativo embutido em um passivo conversível for ele próprio um instrumento de patrimônio, os termos de um passivo não afetarão sua classificação.</w:t>
      </w:r>
    </w:p>
    <w:p>
      <w:pPr>
        <w:pStyle w:val="BodyText"/>
        <w:spacing w:before="4"/>
      </w:pPr>
    </w:p>
    <w:p>
      <w:pPr>
        <w:pStyle w:val="BodyText"/>
        <w:ind w:left="1147" w:right="387"/>
        <w:jc w:val="both"/>
      </w:pPr>
      <w:r>
        <w:rPr/>
        <w:t>Além disso, foi introduzida uma exigência de divulgação quando um passivo decorrente de um contrato de empréstimo é classificado como não circulante e o direito da entidade de adiar a liquidação depende do cumprimento de covenants futuros dentro de doze meses.</w:t>
      </w:r>
    </w:p>
    <w:p>
      <w:pPr>
        <w:pStyle w:val="BodyText"/>
        <w:spacing w:before="249"/>
        <w:ind w:left="1147" w:right="384"/>
        <w:jc w:val="both"/>
      </w:pPr>
      <w:r>
        <w:rPr/>
        <w:t>As alterações vigoram para períodos de demonstrações financeiras anuais que se iniciam em ou após 1 de janeiro de 2024 e devem ser aplicadas retrospectivamente.</w:t>
      </w:r>
    </w:p>
    <w:p>
      <w:pPr>
        <w:pStyle w:val="BodyText"/>
        <w:spacing w:before="6"/>
      </w:pPr>
    </w:p>
    <w:p>
      <w:pPr>
        <w:pStyle w:val="BodyText"/>
        <w:spacing w:line="237" w:lineRule="auto" w:before="1"/>
        <w:ind w:left="1147" w:right="387"/>
        <w:jc w:val="both"/>
      </w:pPr>
      <w:r>
        <w:rPr/>
        <w:t>A</w:t>
      </w:r>
      <w:r>
        <w:rPr>
          <w:spacing w:val="-9"/>
        </w:rPr>
        <w:t> </w:t>
      </w:r>
      <w:r>
        <w:rPr/>
        <w:t>Companhia está atualmente avaliando o impacto que as</w:t>
      </w:r>
      <w:r>
        <w:rPr>
          <w:spacing w:val="-2"/>
        </w:rPr>
        <w:t> </w:t>
      </w:r>
      <w:r>
        <w:rPr/>
        <w:t>alterações terão na prática atual e se acordos de empréstimo existentes podem exigir renegociação.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0"/>
        <w:rPr>
          <w:sz w:val="20"/>
        </w:rPr>
      </w:pPr>
    </w:p>
    <w:p>
      <w:pPr>
        <w:spacing w:line="213" w:lineRule="exact" w:before="1"/>
        <w:ind w:left="153" w:right="0" w:firstLine="0"/>
        <w:jc w:val="left"/>
        <w:rPr>
          <w:sz w:val="20"/>
        </w:rPr>
      </w:pPr>
      <w:r>
        <w:rPr>
          <w:spacing w:val="-5"/>
          <w:sz w:val="20"/>
        </w:rPr>
        <w:t>40</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6720">
                <wp:simplePos x="0" y="0"/>
                <wp:positionH relativeFrom="page">
                  <wp:posOffset>9525</wp:posOffset>
                </wp:positionH>
                <wp:positionV relativeFrom="page">
                  <wp:posOffset>0</wp:posOffset>
                </wp:positionV>
                <wp:extent cx="7762875" cy="10058400"/>
                <wp:effectExtent l="0" t="0" r="0" b="0"/>
                <wp:wrapNone/>
                <wp:docPr id="177" name="Group 177"/>
                <wp:cNvGraphicFramePr>
                  <a:graphicFrameLocks/>
                </wp:cNvGraphicFramePr>
                <a:graphic>
                  <a:graphicData uri="http://schemas.microsoft.com/office/word/2010/wordprocessingGroup">
                    <wpg:wgp>
                      <wpg:cNvPr id="177" name="Group 177"/>
                      <wpg:cNvGrpSpPr/>
                      <wpg:grpSpPr>
                        <a:xfrm>
                          <a:off x="0" y="0"/>
                          <a:ext cx="7762875" cy="10058400"/>
                          <a:chExt cx="7762875" cy="10058400"/>
                        </a:xfrm>
                      </wpg:grpSpPr>
                      <pic:pic>
                        <pic:nvPicPr>
                          <pic:cNvPr id="178" name="Image 178"/>
                          <pic:cNvPicPr/>
                        </pic:nvPicPr>
                        <pic:blipFill>
                          <a:blip r:embed="rId34" cstate="print"/>
                          <a:stretch>
                            <a:fillRect/>
                          </a:stretch>
                        </pic:blipFill>
                        <pic:spPr>
                          <a:xfrm>
                            <a:off x="780632" y="0"/>
                            <a:ext cx="6970812" cy="10058400"/>
                          </a:xfrm>
                          <a:prstGeom prst="rect">
                            <a:avLst/>
                          </a:prstGeom>
                        </pic:spPr>
                      </pic:pic>
                      <pic:pic>
                        <pic:nvPicPr>
                          <pic:cNvPr id="179" name="Image 179"/>
                          <pic:cNvPicPr/>
                        </pic:nvPicPr>
                        <pic:blipFill>
                          <a:blip r:embed="rId18" cstate="print"/>
                          <a:stretch>
                            <a:fillRect/>
                          </a:stretch>
                        </pic:blipFill>
                        <pic:spPr>
                          <a:xfrm>
                            <a:off x="0" y="9525"/>
                            <a:ext cx="7762875" cy="915034"/>
                          </a:xfrm>
                          <a:prstGeom prst="rect">
                            <a:avLst/>
                          </a:prstGeom>
                        </pic:spPr>
                      </pic:pic>
                      <wps:wsp>
                        <wps:cNvPr id="180" name="Graphic 180"/>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29760" id="docshapegroup170" coordorigin="15,0" coordsize="12225,15840">
                <v:shape style="position:absolute;left:1244;top:0;width:10978;height:15840" type="#_x0000_t75" id="docshape171" stroked="false">
                  <v:imagedata r:id="rId34" o:title=""/>
                </v:shape>
                <v:shape style="position:absolute;left:15;top:15;width:12225;height:1441" type="#_x0000_t75" id="docshape172" stroked="false">
                  <v:imagedata r:id="rId18" o:title=""/>
                </v:shape>
                <v:shape style="position:absolute;left:10116;top:14987;width:927;height:355" id="docshape173"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38"/>
        </w:numPr>
        <w:tabs>
          <w:tab w:pos="580" w:val="left" w:leader="none"/>
        </w:tabs>
        <w:spacing w:line="240" w:lineRule="auto" w:before="0" w:after="0"/>
        <w:ind w:left="580" w:right="0" w:hanging="427"/>
        <w:jc w:val="left"/>
      </w:pPr>
      <w:bookmarkStart w:name="_bookmark44" w:id="46"/>
      <w:bookmarkEnd w:id="46"/>
      <w:r>
        <w:rPr>
          <w:b w:val="0"/>
        </w:rPr>
      </w:r>
      <w:r>
        <w:rPr/>
        <w:t>Julgamentos,</w:t>
      </w:r>
      <w:r>
        <w:rPr>
          <w:spacing w:val="-5"/>
        </w:rPr>
        <w:t> </w:t>
      </w:r>
      <w:r>
        <w:rPr/>
        <w:t>estimativas</w:t>
      </w:r>
      <w:r>
        <w:rPr>
          <w:spacing w:val="-4"/>
        </w:rPr>
        <w:t> </w:t>
      </w:r>
      <w:r>
        <w:rPr/>
        <w:t>e</w:t>
      </w:r>
      <w:r>
        <w:rPr>
          <w:spacing w:val="-4"/>
        </w:rPr>
        <w:t> </w:t>
      </w:r>
      <w:r>
        <w:rPr/>
        <w:t>premissas</w:t>
      </w:r>
      <w:r>
        <w:rPr>
          <w:spacing w:val="-5"/>
        </w:rPr>
        <w:t> </w:t>
      </w:r>
      <w:r>
        <w:rPr/>
        <w:t>contábeis</w:t>
      </w:r>
      <w:r>
        <w:rPr>
          <w:spacing w:val="-4"/>
        </w:rPr>
        <w:t> </w:t>
      </w:r>
      <w:r>
        <w:rPr>
          <w:spacing w:val="-2"/>
        </w:rPr>
        <w:t>significativas</w:t>
      </w:r>
    </w:p>
    <w:p>
      <w:pPr>
        <w:pStyle w:val="Heading3"/>
        <w:numPr>
          <w:ilvl w:val="1"/>
          <w:numId w:val="38"/>
        </w:numPr>
        <w:tabs>
          <w:tab w:pos="1127" w:val="left" w:leader="none"/>
        </w:tabs>
        <w:spacing w:line="240" w:lineRule="auto" w:before="252" w:after="0"/>
        <w:ind w:left="1127" w:right="0" w:hanging="547"/>
        <w:jc w:val="left"/>
      </w:pPr>
      <w:bookmarkStart w:name="_bookmark45" w:id="47"/>
      <w:bookmarkEnd w:id="47"/>
      <w:r>
        <w:rPr>
          <w:b w:val="0"/>
        </w:rPr>
      </w:r>
      <w:r>
        <w:rPr>
          <w:spacing w:val="-2"/>
        </w:rPr>
        <w:t>Julgamentos</w:t>
      </w:r>
    </w:p>
    <w:p>
      <w:pPr>
        <w:pStyle w:val="BodyText"/>
        <w:spacing w:before="2"/>
        <w:rPr>
          <w:b/>
        </w:rPr>
      </w:pPr>
    </w:p>
    <w:p>
      <w:pPr>
        <w:pStyle w:val="BodyText"/>
        <w:ind w:left="1147" w:right="404"/>
        <w:jc w:val="both"/>
      </w:pPr>
      <w:r>
        <w:rPr/>
        <w:t>A preparação das demonstrações financeiras da Companhia requer que a administração faça julgamentos e estimativas e adote premissas que afetam os valores apresentados de receitas, despesas, ativos e</w:t>
      </w:r>
      <w:r>
        <w:rPr>
          <w:spacing w:val="-2"/>
        </w:rPr>
        <w:t> </w:t>
      </w:r>
      <w:r>
        <w:rPr/>
        <w:t>passivos, bem como as divulgações de passivos contingentes, na data-base das demonstrações financeiras.</w:t>
      </w:r>
    </w:p>
    <w:p>
      <w:pPr>
        <w:pStyle w:val="BodyText"/>
        <w:spacing w:before="251"/>
        <w:ind w:left="1147" w:right="404"/>
        <w:jc w:val="both"/>
      </w:pPr>
      <w:r>
        <w:rPr/>
        <w:t>No processo de aplicação das políticas contábeis da Companhia, a administração fez os julgamentos, abaixo descritos, que têm efeito mais significativo sobre os valores reconhecidos nas demonstrações financeiras.</w:t>
      </w:r>
    </w:p>
    <w:p>
      <w:pPr>
        <w:pStyle w:val="BodyText"/>
        <w:spacing w:before="2"/>
      </w:pPr>
    </w:p>
    <w:p>
      <w:pPr>
        <w:pStyle w:val="ListParagraph"/>
        <w:numPr>
          <w:ilvl w:val="2"/>
          <w:numId w:val="38"/>
        </w:numPr>
        <w:tabs>
          <w:tab w:pos="1427" w:val="left" w:leader="none"/>
          <w:tab w:pos="1430" w:val="left" w:leader="none"/>
        </w:tabs>
        <w:spacing w:line="240" w:lineRule="auto" w:before="0" w:after="0"/>
        <w:ind w:left="1430" w:right="387" w:hanging="284"/>
        <w:jc w:val="left"/>
        <w:rPr>
          <w:sz w:val="22"/>
        </w:rPr>
      </w:pPr>
      <w:r>
        <w:rPr>
          <w:sz w:val="22"/>
          <w:u w:val="single"/>
        </w:rPr>
        <w:t>Determinação do prazo de arrendamento de contratos que</w:t>
      </w:r>
      <w:r>
        <w:rPr>
          <w:spacing w:val="-2"/>
          <w:sz w:val="22"/>
          <w:u w:val="single"/>
        </w:rPr>
        <w:t> </w:t>
      </w:r>
      <w:r>
        <w:rPr>
          <w:sz w:val="22"/>
          <w:u w:val="single"/>
        </w:rPr>
        <w:t>possuam cláusulas de opção</w:t>
      </w:r>
      <w:r>
        <w:rPr>
          <w:sz w:val="22"/>
          <w:u w:val="none"/>
        </w:rPr>
        <w:t> </w:t>
      </w:r>
      <w:r>
        <w:rPr>
          <w:sz w:val="22"/>
          <w:u w:val="single"/>
        </w:rPr>
        <w:t>de renovação ou rescisão (Companhia como arrendatário)</w:t>
      </w:r>
    </w:p>
    <w:p>
      <w:pPr>
        <w:pStyle w:val="BodyText"/>
        <w:spacing w:before="252"/>
        <w:ind w:left="1430" w:right="384"/>
        <w:jc w:val="both"/>
      </w:pPr>
      <w:r>
        <w:rPr/>
        <w:t>A Companhia determina o prazo do arrendamento como o prazo contratual não cancelável, juntamente com os períodos incluídos em eventual opção de renovação na medida</w:t>
      </w:r>
      <w:r>
        <w:rPr>
          <w:spacing w:val="-4"/>
        </w:rPr>
        <w:t> </w:t>
      </w:r>
      <w:r>
        <w:rPr/>
        <w:t>em</w:t>
      </w:r>
      <w:r>
        <w:rPr>
          <w:spacing w:val="-4"/>
        </w:rPr>
        <w:t> </w:t>
      </w:r>
      <w:r>
        <w:rPr/>
        <w:t>que</w:t>
      </w:r>
      <w:r>
        <w:rPr>
          <w:spacing w:val="-4"/>
        </w:rPr>
        <w:t> </w:t>
      </w:r>
      <w:r>
        <w:rPr/>
        <w:t>essa</w:t>
      </w:r>
      <w:r>
        <w:rPr>
          <w:spacing w:val="-4"/>
        </w:rPr>
        <w:t> </w:t>
      </w:r>
      <w:r>
        <w:rPr/>
        <w:t>renovação</w:t>
      </w:r>
      <w:r>
        <w:rPr>
          <w:spacing w:val="-4"/>
        </w:rPr>
        <w:t> </w:t>
      </w:r>
      <w:r>
        <w:rPr/>
        <w:t>seja</w:t>
      </w:r>
      <w:r>
        <w:rPr>
          <w:spacing w:val="-4"/>
        </w:rPr>
        <w:t> </w:t>
      </w:r>
      <w:r>
        <w:rPr/>
        <w:t>avaliada</w:t>
      </w:r>
      <w:r>
        <w:rPr>
          <w:spacing w:val="-4"/>
        </w:rPr>
        <w:t> </w:t>
      </w:r>
      <w:r>
        <w:rPr/>
        <w:t>como</w:t>
      </w:r>
      <w:r>
        <w:rPr>
          <w:spacing w:val="-4"/>
        </w:rPr>
        <w:t> </w:t>
      </w:r>
      <w:r>
        <w:rPr/>
        <w:t>razoavelmente</w:t>
      </w:r>
      <w:r>
        <w:rPr>
          <w:spacing w:val="-4"/>
        </w:rPr>
        <w:t> </w:t>
      </w:r>
      <w:r>
        <w:rPr/>
        <w:t>certa</w:t>
      </w:r>
      <w:r>
        <w:rPr>
          <w:spacing w:val="-4"/>
        </w:rPr>
        <w:t> </w:t>
      </w:r>
      <w:r>
        <w:rPr/>
        <w:t>e</w:t>
      </w:r>
      <w:r>
        <w:rPr>
          <w:spacing w:val="-4"/>
        </w:rPr>
        <w:t> </w:t>
      </w:r>
      <w:r>
        <w:rPr/>
        <w:t>com</w:t>
      </w:r>
      <w:r>
        <w:rPr>
          <w:spacing w:val="-4"/>
        </w:rPr>
        <w:t> </w:t>
      </w:r>
      <w:r>
        <w:rPr/>
        <w:t>períodos cobertos</w:t>
      </w:r>
      <w:r>
        <w:rPr>
          <w:spacing w:val="-13"/>
        </w:rPr>
        <w:t> </w:t>
      </w:r>
      <w:r>
        <w:rPr/>
        <w:t>por</w:t>
      </w:r>
      <w:r>
        <w:rPr>
          <w:spacing w:val="-12"/>
        </w:rPr>
        <w:t> </w:t>
      </w:r>
      <w:r>
        <w:rPr/>
        <w:t>uma</w:t>
      </w:r>
      <w:r>
        <w:rPr>
          <w:spacing w:val="-9"/>
        </w:rPr>
        <w:t> </w:t>
      </w:r>
      <w:r>
        <w:rPr/>
        <w:t>opção</w:t>
      </w:r>
      <w:r>
        <w:rPr>
          <w:spacing w:val="-9"/>
        </w:rPr>
        <w:t> </w:t>
      </w:r>
      <w:r>
        <w:rPr/>
        <w:t>de</w:t>
      </w:r>
      <w:r>
        <w:rPr>
          <w:spacing w:val="-7"/>
        </w:rPr>
        <w:t> </w:t>
      </w:r>
      <w:r>
        <w:rPr/>
        <w:t>rescisão</w:t>
      </w:r>
      <w:r>
        <w:rPr>
          <w:spacing w:val="-11"/>
        </w:rPr>
        <w:t> </w:t>
      </w:r>
      <w:r>
        <w:rPr/>
        <w:t>do</w:t>
      </w:r>
      <w:r>
        <w:rPr>
          <w:spacing w:val="-12"/>
        </w:rPr>
        <w:t> </w:t>
      </w:r>
      <w:r>
        <w:rPr/>
        <w:t>contrato</w:t>
      </w:r>
      <w:r>
        <w:rPr>
          <w:spacing w:val="-12"/>
        </w:rPr>
        <w:t> </w:t>
      </w:r>
      <w:r>
        <w:rPr/>
        <w:t>na</w:t>
      </w:r>
      <w:r>
        <w:rPr>
          <w:spacing w:val="-12"/>
        </w:rPr>
        <w:t> </w:t>
      </w:r>
      <w:r>
        <w:rPr/>
        <w:t>medida</w:t>
      </w:r>
      <w:r>
        <w:rPr>
          <w:spacing w:val="-7"/>
        </w:rPr>
        <w:t> </w:t>
      </w:r>
      <w:r>
        <w:rPr/>
        <w:t>em</w:t>
      </w:r>
      <w:r>
        <w:rPr>
          <w:spacing w:val="-15"/>
        </w:rPr>
        <w:t> </w:t>
      </w:r>
      <w:r>
        <w:rPr/>
        <w:t>que</w:t>
      </w:r>
      <w:r>
        <w:rPr>
          <w:spacing w:val="-10"/>
        </w:rPr>
        <w:t> </w:t>
      </w:r>
      <w:r>
        <w:rPr/>
        <w:t>também</w:t>
      </w:r>
      <w:r>
        <w:rPr>
          <w:spacing w:val="-12"/>
        </w:rPr>
        <w:t> </w:t>
      </w:r>
      <w:r>
        <w:rPr/>
        <w:t>seja</w:t>
      </w:r>
      <w:r>
        <w:rPr>
          <w:spacing w:val="-6"/>
        </w:rPr>
        <w:t> </w:t>
      </w:r>
      <w:r>
        <w:rPr/>
        <w:t>avaliada como razoavelmente certa.</w:t>
      </w:r>
    </w:p>
    <w:p>
      <w:pPr>
        <w:pStyle w:val="BodyText"/>
        <w:spacing w:before="252"/>
        <w:ind w:left="1430" w:right="383"/>
        <w:jc w:val="both"/>
      </w:pPr>
      <w:r>
        <w:rPr/>
        <w:t>A Companhia possui contratos de arrendamento que incluem opções de renovação e rescisão.</w:t>
      </w:r>
      <w:r>
        <w:rPr>
          <w:spacing w:val="-16"/>
        </w:rPr>
        <w:t> </w:t>
      </w:r>
      <w:r>
        <w:rPr/>
        <w:t>A</w:t>
      </w:r>
      <w:r>
        <w:rPr>
          <w:spacing w:val="-15"/>
        </w:rPr>
        <w:t> </w:t>
      </w:r>
      <w:r>
        <w:rPr/>
        <w:t>Companhia</w:t>
      </w:r>
      <w:r>
        <w:rPr>
          <w:spacing w:val="-3"/>
        </w:rPr>
        <w:t> </w:t>
      </w:r>
      <w:r>
        <w:rPr/>
        <w:t>aplica</w:t>
      </w:r>
      <w:r>
        <w:rPr>
          <w:spacing w:val="-3"/>
        </w:rPr>
        <w:t> </w:t>
      </w:r>
      <w:r>
        <w:rPr/>
        <w:t>julgamento</w:t>
      </w:r>
      <w:r>
        <w:rPr>
          <w:spacing w:val="-3"/>
        </w:rPr>
        <w:t> </w:t>
      </w:r>
      <w:r>
        <w:rPr/>
        <w:t>ao</w:t>
      </w:r>
      <w:r>
        <w:rPr>
          <w:spacing w:val="-3"/>
        </w:rPr>
        <w:t> </w:t>
      </w:r>
      <w:r>
        <w:rPr/>
        <w:t>avaliar</w:t>
      </w:r>
      <w:r>
        <w:rPr>
          <w:spacing w:val="-3"/>
        </w:rPr>
        <w:t> </w:t>
      </w:r>
      <w:r>
        <w:rPr/>
        <w:t>se</w:t>
      </w:r>
      <w:r>
        <w:rPr>
          <w:spacing w:val="-3"/>
        </w:rPr>
        <w:t> </w:t>
      </w:r>
      <w:r>
        <w:rPr/>
        <w:t>é</w:t>
      </w:r>
      <w:r>
        <w:rPr>
          <w:spacing w:val="-3"/>
        </w:rPr>
        <w:t> </w:t>
      </w:r>
      <w:r>
        <w:rPr/>
        <w:t>razoavelmente</w:t>
      </w:r>
      <w:r>
        <w:rPr>
          <w:spacing w:val="-3"/>
        </w:rPr>
        <w:t> </w:t>
      </w:r>
      <w:r>
        <w:rPr/>
        <w:t>certo</w:t>
      </w:r>
      <w:r>
        <w:rPr>
          <w:spacing w:val="-3"/>
        </w:rPr>
        <w:t> </w:t>
      </w:r>
      <w:r>
        <w:rPr/>
        <w:t>se</w:t>
      </w:r>
      <w:r>
        <w:rPr>
          <w:spacing w:val="-7"/>
        </w:rPr>
        <w:t> </w:t>
      </w:r>
      <w:r>
        <w:rPr/>
        <w:t>deve</w:t>
      </w:r>
      <w:r>
        <w:rPr>
          <w:spacing w:val="-3"/>
        </w:rPr>
        <w:t> </w:t>
      </w:r>
      <w:r>
        <w:rPr/>
        <w:t>ou não</w:t>
      </w:r>
      <w:r>
        <w:rPr>
          <w:spacing w:val="-2"/>
        </w:rPr>
        <w:t> </w:t>
      </w:r>
      <w:r>
        <w:rPr/>
        <w:t>exercer</w:t>
      </w:r>
      <w:r>
        <w:rPr>
          <w:spacing w:val="-2"/>
        </w:rPr>
        <w:t> </w:t>
      </w:r>
      <w:r>
        <w:rPr/>
        <w:t>a</w:t>
      </w:r>
      <w:r>
        <w:rPr>
          <w:spacing w:val="-2"/>
        </w:rPr>
        <w:t> </w:t>
      </w:r>
      <w:r>
        <w:rPr/>
        <w:t>opção</w:t>
      </w:r>
      <w:r>
        <w:rPr>
          <w:spacing w:val="-2"/>
        </w:rPr>
        <w:t> </w:t>
      </w:r>
      <w:r>
        <w:rPr/>
        <w:t>de renovar</w:t>
      </w:r>
      <w:r>
        <w:rPr>
          <w:spacing w:val="-8"/>
        </w:rPr>
        <w:t> </w:t>
      </w:r>
      <w:r>
        <w:rPr/>
        <w:t>ou rescindir</w:t>
      </w:r>
      <w:r>
        <w:rPr>
          <w:spacing w:val="-2"/>
        </w:rPr>
        <w:t> </w:t>
      </w:r>
      <w:r>
        <w:rPr/>
        <w:t>o</w:t>
      </w:r>
      <w:r>
        <w:rPr>
          <w:spacing w:val="-2"/>
        </w:rPr>
        <w:t> </w:t>
      </w:r>
      <w:r>
        <w:rPr/>
        <w:t>arrendamento.</w:t>
      </w:r>
      <w:r>
        <w:rPr>
          <w:spacing w:val="-2"/>
        </w:rPr>
        <w:t> </w:t>
      </w:r>
      <w:r>
        <w:rPr/>
        <w:t>Nessa</w:t>
      </w:r>
      <w:r>
        <w:rPr>
          <w:spacing w:val="-2"/>
        </w:rPr>
        <w:t> </w:t>
      </w:r>
      <w:r>
        <w:rPr/>
        <w:t>avaliação</w:t>
      </w:r>
      <w:r>
        <w:rPr>
          <w:spacing w:val="-2"/>
        </w:rPr>
        <w:t> </w:t>
      </w:r>
      <w:r>
        <w:rPr/>
        <w:t>considera todos os fatores relevantes que criam um incentivo econômico para o exercício da renovação ou da rescisão. Após a mensuração inicial a Companhia reavalia o prazo do arrendamento se houver um evento significativo ou mudança nas circunstâncias que esteja sob seu controle e afetará sua capacidade de exercer ou não exercer a opção de renovar ou rescindir (por exemplo, realização de benfeitorias ou customizações significativas no ativo arrendado).</w:t>
      </w:r>
    </w:p>
    <w:p>
      <w:pPr>
        <w:pStyle w:val="BodyText"/>
        <w:spacing w:before="1"/>
      </w:pPr>
    </w:p>
    <w:p>
      <w:pPr>
        <w:pStyle w:val="BodyText"/>
        <w:ind w:left="1430" w:right="383"/>
        <w:jc w:val="both"/>
      </w:pPr>
      <w:r>
        <w:rPr/>
        <w:t>Os</w:t>
      </w:r>
      <w:r>
        <w:rPr>
          <w:spacing w:val="-2"/>
        </w:rPr>
        <w:t> </w:t>
      </w:r>
      <w:r>
        <w:rPr/>
        <w:t>períodos</w:t>
      </w:r>
      <w:r>
        <w:rPr>
          <w:spacing w:val="-9"/>
        </w:rPr>
        <w:t> </w:t>
      </w:r>
      <w:r>
        <w:rPr/>
        <w:t>de renovação</w:t>
      </w:r>
      <w:r>
        <w:rPr>
          <w:spacing w:val="-2"/>
        </w:rPr>
        <w:t> </w:t>
      </w:r>
      <w:r>
        <w:rPr/>
        <w:t>de</w:t>
      </w:r>
      <w:r>
        <w:rPr>
          <w:spacing w:val="-6"/>
        </w:rPr>
        <w:t> </w:t>
      </w:r>
      <w:r>
        <w:rPr/>
        <w:t>arrendamentos</w:t>
      </w:r>
      <w:r>
        <w:rPr>
          <w:spacing w:val="-2"/>
        </w:rPr>
        <w:t> </w:t>
      </w:r>
      <w:r>
        <w:rPr/>
        <w:t>com</w:t>
      </w:r>
      <w:r>
        <w:rPr>
          <w:spacing w:val="-8"/>
        </w:rPr>
        <w:t> </w:t>
      </w:r>
      <w:r>
        <w:rPr/>
        <w:t>períodos</w:t>
      </w:r>
      <w:r>
        <w:rPr>
          <w:spacing w:val="-6"/>
        </w:rPr>
        <w:t> </w:t>
      </w:r>
      <w:r>
        <w:rPr/>
        <w:t>não</w:t>
      </w:r>
      <w:r>
        <w:rPr>
          <w:spacing w:val="-2"/>
        </w:rPr>
        <w:t> </w:t>
      </w:r>
      <w:r>
        <w:rPr/>
        <w:t>canceláveis</w:t>
      </w:r>
      <w:r>
        <w:rPr>
          <w:spacing w:val="-8"/>
        </w:rPr>
        <w:t> </w:t>
      </w:r>
      <w:r>
        <w:rPr/>
        <w:t>mais</w:t>
      </w:r>
      <w:r>
        <w:rPr>
          <w:spacing w:val="-2"/>
        </w:rPr>
        <w:t> </w:t>
      </w:r>
      <w:r>
        <w:rPr/>
        <w:t>longos não são incluídos como parte do prazo do arrendamento, pois esses não são avaliados pela</w:t>
      </w:r>
      <w:r>
        <w:rPr>
          <w:spacing w:val="-3"/>
        </w:rPr>
        <w:t> </w:t>
      </w:r>
      <w:r>
        <w:rPr/>
        <w:t>Administração como razoavelmente certos.</w:t>
      </w:r>
      <w:r>
        <w:rPr>
          <w:spacing w:val="-8"/>
        </w:rPr>
        <w:t> </w:t>
      </w:r>
      <w:r>
        <w:rPr/>
        <w:t>Além disso, os períodos cobertos pelas opções</w:t>
      </w:r>
      <w:r>
        <w:rPr>
          <w:spacing w:val="-2"/>
        </w:rPr>
        <w:t> </w:t>
      </w:r>
      <w:r>
        <w:rPr/>
        <w:t>de rescisão são incluídos como parte do</w:t>
      </w:r>
      <w:r>
        <w:rPr>
          <w:spacing w:val="-2"/>
        </w:rPr>
        <w:t> </w:t>
      </w:r>
      <w:r>
        <w:rPr/>
        <w:t>prazo do arrendamento</w:t>
      </w:r>
      <w:r>
        <w:rPr>
          <w:spacing w:val="-2"/>
        </w:rPr>
        <w:t> </w:t>
      </w:r>
      <w:r>
        <w:rPr/>
        <w:t>apenas</w:t>
      </w:r>
      <w:r>
        <w:rPr>
          <w:spacing w:val="-2"/>
        </w:rPr>
        <w:t> </w:t>
      </w:r>
      <w:r>
        <w:rPr/>
        <w:t>quando são avaliados como razoavelmente certos de não serem exercidos.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4"/>
        <w:rPr>
          <w:sz w:val="20"/>
        </w:rPr>
      </w:pPr>
    </w:p>
    <w:p>
      <w:pPr>
        <w:spacing w:line="213" w:lineRule="exact" w:before="0"/>
        <w:ind w:left="153" w:right="0" w:firstLine="0"/>
        <w:jc w:val="left"/>
        <w:rPr>
          <w:sz w:val="20"/>
        </w:rPr>
      </w:pPr>
      <w:r>
        <w:rPr>
          <w:spacing w:val="-5"/>
          <w:sz w:val="20"/>
        </w:rPr>
        <w:t>41</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7232">
                <wp:simplePos x="0" y="0"/>
                <wp:positionH relativeFrom="page">
                  <wp:posOffset>9525</wp:posOffset>
                </wp:positionH>
                <wp:positionV relativeFrom="page">
                  <wp:posOffset>0</wp:posOffset>
                </wp:positionV>
                <wp:extent cx="7762875" cy="10058400"/>
                <wp:effectExtent l="0" t="0" r="0" b="0"/>
                <wp:wrapNone/>
                <wp:docPr id="181" name="Group 181"/>
                <wp:cNvGraphicFramePr>
                  <a:graphicFrameLocks/>
                </wp:cNvGraphicFramePr>
                <a:graphic>
                  <a:graphicData uri="http://schemas.microsoft.com/office/word/2010/wordprocessingGroup">
                    <wpg:wgp>
                      <wpg:cNvPr id="181" name="Group 181"/>
                      <wpg:cNvGrpSpPr/>
                      <wpg:grpSpPr>
                        <a:xfrm>
                          <a:off x="0" y="0"/>
                          <a:ext cx="7762875" cy="10058400"/>
                          <a:chExt cx="7762875" cy="10058400"/>
                        </a:xfrm>
                      </wpg:grpSpPr>
                      <pic:pic>
                        <pic:nvPicPr>
                          <pic:cNvPr id="182" name="Image 182"/>
                          <pic:cNvPicPr/>
                        </pic:nvPicPr>
                        <pic:blipFill>
                          <a:blip r:embed="rId34" cstate="print"/>
                          <a:stretch>
                            <a:fillRect/>
                          </a:stretch>
                        </pic:blipFill>
                        <pic:spPr>
                          <a:xfrm>
                            <a:off x="780632" y="0"/>
                            <a:ext cx="6970812" cy="10058400"/>
                          </a:xfrm>
                          <a:prstGeom prst="rect">
                            <a:avLst/>
                          </a:prstGeom>
                        </pic:spPr>
                      </pic:pic>
                      <pic:pic>
                        <pic:nvPicPr>
                          <pic:cNvPr id="183" name="Image 183"/>
                          <pic:cNvPicPr/>
                        </pic:nvPicPr>
                        <pic:blipFill>
                          <a:blip r:embed="rId18" cstate="print"/>
                          <a:stretch>
                            <a:fillRect/>
                          </a:stretch>
                        </pic:blipFill>
                        <pic:spPr>
                          <a:xfrm>
                            <a:off x="0" y="9525"/>
                            <a:ext cx="7762875" cy="915034"/>
                          </a:xfrm>
                          <a:prstGeom prst="rect">
                            <a:avLst/>
                          </a:prstGeom>
                        </pic:spPr>
                      </pic:pic>
                      <wps:wsp>
                        <wps:cNvPr id="184" name="Graphic 184"/>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29248" id="docshapegroup174" coordorigin="15,0" coordsize="12225,15840">
                <v:shape style="position:absolute;left:1244;top:0;width:10978;height:15840" type="#_x0000_t75" id="docshape175" stroked="false">
                  <v:imagedata r:id="rId34" o:title=""/>
                </v:shape>
                <v:shape style="position:absolute;left:15;top:15;width:12225;height:1441" type="#_x0000_t75" id="docshape176" stroked="false">
                  <v:imagedata r:id="rId18" o:title=""/>
                </v:shape>
                <v:shape style="position:absolute;left:10116;top:14987;width:927;height:355" id="docshape177"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40"/>
        </w:numPr>
        <w:tabs>
          <w:tab w:pos="419" w:val="left" w:leader="none"/>
        </w:tabs>
        <w:spacing w:line="240" w:lineRule="auto" w:before="0" w:after="0"/>
        <w:ind w:left="419" w:right="0" w:hanging="266"/>
        <w:jc w:val="left"/>
        <w:rPr>
          <w:b w:val="0"/>
        </w:rPr>
      </w:pPr>
      <w:r>
        <w:rPr/>
        <w:t>Julgamentos,</w:t>
      </w:r>
      <w:r>
        <w:rPr>
          <w:spacing w:val="-9"/>
        </w:rPr>
        <w:t> </w:t>
      </w:r>
      <w:r>
        <w:rPr/>
        <w:t>estimativas</w:t>
      </w:r>
      <w:r>
        <w:rPr>
          <w:spacing w:val="-8"/>
        </w:rPr>
        <w:t> </w:t>
      </w:r>
      <w:r>
        <w:rPr/>
        <w:t>e</w:t>
      </w:r>
      <w:r>
        <w:rPr>
          <w:spacing w:val="-8"/>
        </w:rPr>
        <w:t> </w:t>
      </w:r>
      <w:r>
        <w:rPr/>
        <w:t>premissas</w:t>
      </w:r>
      <w:r>
        <w:rPr>
          <w:spacing w:val="-5"/>
        </w:rPr>
        <w:t> </w:t>
      </w:r>
      <w:r>
        <w:rPr/>
        <w:t>contábeis</w:t>
      </w:r>
      <w:r>
        <w:rPr>
          <w:spacing w:val="-8"/>
        </w:rPr>
        <w:t> </w:t>
      </w:r>
      <w:r>
        <w:rPr/>
        <w:t>significativas</w:t>
      </w:r>
      <w:r>
        <w:rPr>
          <w:b w:val="0"/>
        </w:rPr>
        <w:t>--</w:t>
      </w:r>
      <w:r>
        <w:rPr>
          <w:b w:val="0"/>
          <w:spacing w:val="-2"/>
        </w:rPr>
        <w:t>Continuação</w:t>
      </w:r>
    </w:p>
    <w:p>
      <w:pPr>
        <w:pStyle w:val="Heading3"/>
        <w:numPr>
          <w:ilvl w:val="1"/>
          <w:numId w:val="38"/>
        </w:numPr>
        <w:tabs>
          <w:tab w:pos="1069" w:val="left" w:leader="none"/>
        </w:tabs>
        <w:spacing w:line="240" w:lineRule="auto" w:before="232" w:after="0"/>
        <w:ind w:left="1069" w:right="0" w:hanging="489"/>
        <w:jc w:val="left"/>
      </w:pPr>
      <w:bookmarkStart w:name="_bookmark46" w:id="48"/>
      <w:bookmarkEnd w:id="48"/>
      <w:r>
        <w:rPr>
          <w:b w:val="0"/>
        </w:rPr>
      </w:r>
      <w:r>
        <w:rPr/>
        <w:t>Estimativas</w:t>
      </w:r>
      <w:r>
        <w:rPr>
          <w:spacing w:val="-5"/>
        </w:rPr>
        <w:t> </w:t>
      </w:r>
      <w:r>
        <w:rPr/>
        <w:t>e</w:t>
      </w:r>
      <w:r>
        <w:rPr>
          <w:spacing w:val="-5"/>
        </w:rPr>
        <w:t> </w:t>
      </w:r>
      <w:r>
        <w:rPr>
          <w:spacing w:val="-2"/>
        </w:rPr>
        <w:t>premissas</w:t>
      </w:r>
    </w:p>
    <w:p>
      <w:pPr>
        <w:pStyle w:val="BodyText"/>
        <w:spacing w:before="227"/>
        <w:ind w:left="1147" w:right="383"/>
        <w:jc w:val="both"/>
      </w:pPr>
      <w:r>
        <w:rPr/>
        <w:t>As</w:t>
      </w:r>
      <w:r>
        <w:rPr>
          <w:spacing w:val="-2"/>
        </w:rPr>
        <w:t> </w:t>
      </w:r>
      <w:r>
        <w:rPr/>
        <w:t>demonstrações</w:t>
      </w:r>
      <w:r>
        <w:rPr>
          <w:spacing w:val="-2"/>
        </w:rPr>
        <w:t> </w:t>
      </w:r>
      <w:r>
        <w:rPr/>
        <w:t>financeiras</w:t>
      </w:r>
      <w:r>
        <w:rPr>
          <w:spacing w:val="-8"/>
        </w:rPr>
        <w:t> </w:t>
      </w:r>
      <w:r>
        <w:rPr/>
        <w:t>foram</w:t>
      </w:r>
      <w:r>
        <w:rPr>
          <w:spacing w:val="-2"/>
        </w:rPr>
        <w:t> </w:t>
      </w:r>
      <w:r>
        <w:rPr/>
        <w:t>elaboradas</w:t>
      </w:r>
      <w:r>
        <w:rPr>
          <w:spacing w:val="-6"/>
        </w:rPr>
        <w:t> </w:t>
      </w:r>
      <w:r>
        <w:rPr/>
        <w:t>com</w:t>
      </w:r>
      <w:r>
        <w:rPr>
          <w:spacing w:val="-2"/>
        </w:rPr>
        <w:t> </w:t>
      </w:r>
      <w:r>
        <w:rPr/>
        <w:t>apoio</w:t>
      </w:r>
      <w:r>
        <w:rPr>
          <w:spacing w:val="-7"/>
        </w:rPr>
        <w:t> </w:t>
      </w:r>
      <w:r>
        <w:rPr/>
        <w:t>em</w:t>
      </w:r>
      <w:r>
        <w:rPr>
          <w:spacing w:val="-2"/>
        </w:rPr>
        <w:t> </w:t>
      </w:r>
      <w:r>
        <w:rPr/>
        <w:t>diversas</w:t>
      </w:r>
      <w:r>
        <w:rPr>
          <w:spacing w:val="-2"/>
        </w:rPr>
        <w:t> </w:t>
      </w:r>
      <w:r>
        <w:rPr/>
        <w:t>bases</w:t>
      </w:r>
      <w:r>
        <w:rPr>
          <w:spacing w:val="-7"/>
        </w:rPr>
        <w:t> </w:t>
      </w:r>
      <w:r>
        <w:rPr/>
        <w:t>de</w:t>
      </w:r>
      <w:r>
        <w:rPr>
          <w:spacing w:val="-6"/>
        </w:rPr>
        <w:t> </w:t>
      </w:r>
      <w:r>
        <w:rPr/>
        <w:t>avaliação utilizadas</w:t>
      </w:r>
      <w:r>
        <w:rPr>
          <w:spacing w:val="-10"/>
        </w:rPr>
        <w:t> </w:t>
      </w:r>
      <w:r>
        <w:rPr/>
        <w:t>nas</w:t>
      </w:r>
      <w:r>
        <w:rPr>
          <w:spacing w:val="-7"/>
        </w:rPr>
        <w:t> </w:t>
      </w:r>
      <w:r>
        <w:rPr/>
        <w:t>estimativas</w:t>
      </w:r>
      <w:r>
        <w:rPr>
          <w:spacing w:val="-7"/>
        </w:rPr>
        <w:t> </w:t>
      </w:r>
      <w:r>
        <w:rPr/>
        <w:t>contábeis.</w:t>
      </w:r>
      <w:r>
        <w:rPr>
          <w:spacing w:val="-9"/>
        </w:rPr>
        <w:t> </w:t>
      </w:r>
      <w:r>
        <w:rPr/>
        <w:t>As</w:t>
      </w:r>
      <w:r>
        <w:rPr>
          <w:spacing w:val="-9"/>
        </w:rPr>
        <w:t> </w:t>
      </w:r>
      <w:r>
        <w:rPr/>
        <w:t>estimativas</w:t>
      </w:r>
      <w:r>
        <w:rPr>
          <w:spacing w:val="-7"/>
        </w:rPr>
        <w:t> </w:t>
      </w:r>
      <w:r>
        <w:rPr/>
        <w:t>contábeis</w:t>
      </w:r>
      <w:r>
        <w:rPr>
          <w:spacing w:val="-10"/>
        </w:rPr>
        <w:t> </w:t>
      </w:r>
      <w:r>
        <w:rPr/>
        <w:t>envolvidas</w:t>
      </w:r>
      <w:r>
        <w:rPr>
          <w:spacing w:val="-11"/>
        </w:rPr>
        <w:t> </w:t>
      </w:r>
      <w:r>
        <w:rPr/>
        <w:t>na</w:t>
      </w:r>
      <w:r>
        <w:rPr>
          <w:spacing w:val="-12"/>
        </w:rPr>
        <w:t> </w:t>
      </w:r>
      <w:r>
        <w:rPr/>
        <w:t>preparação</w:t>
      </w:r>
      <w:r>
        <w:rPr>
          <w:spacing w:val="-9"/>
        </w:rPr>
        <w:t> </w:t>
      </w:r>
      <w:r>
        <w:rPr/>
        <w:t>das demonstrações financeiras foram apoiadas em fatores objetivos e subjetivos, com base no julgamento da administração para determinação do valor adequado a ser registrado nas demonstrações financeiras.</w:t>
      </w:r>
    </w:p>
    <w:p>
      <w:pPr>
        <w:pStyle w:val="BodyText"/>
        <w:spacing w:before="233"/>
        <w:ind w:left="1147" w:right="385"/>
        <w:jc w:val="both"/>
      </w:pPr>
      <w:r>
        <w:rPr/>
        <w:t>A liquidação das transações envolvendo estas estimativas poderá resultar em valores significativamente divergentes dos registrados nas demonstrações financeiras devido ao tratamento probabilístico inerente ao processo de estimativa. A Companhia revisa suas estimativas anualmente.</w:t>
      </w:r>
    </w:p>
    <w:p>
      <w:pPr>
        <w:pStyle w:val="BodyText"/>
        <w:spacing w:before="228"/>
        <w:ind w:left="1147" w:right="384"/>
        <w:jc w:val="both"/>
      </w:pPr>
      <w:r>
        <w:rPr/>
        <w:t>As principais premissas relativas a fontes de incerteza nas estimativas futuras e outras importantes fontes de incerteza em estimativas na data de reporte, envolvendo risco significativo de causar um ajuste significativo no valor contábil dos ativos e passivos no próximo exercício financeiro, são discutidas a seguir.</w:t>
      </w:r>
    </w:p>
    <w:p>
      <w:pPr>
        <w:pStyle w:val="ListParagraph"/>
        <w:numPr>
          <w:ilvl w:val="2"/>
          <w:numId w:val="38"/>
        </w:numPr>
        <w:tabs>
          <w:tab w:pos="1569" w:val="left" w:leader="none"/>
        </w:tabs>
        <w:spacing w:line="240" w:lineRule="auto" w:before="231" w:after="0"/>
        <w:ind w:left="1569" w:right="0" w:hanging="422"/>
        <w:jc w:val="left"/>
        <w:rPr>
          <w:sz w:val="22"/>
        </w:rPr>
      </w:pPr>
      <w:r>
        <w:rPr>
          <w:i/>
          <w:spacing w:val="-2"/>
          <w:sz w:val="22"/>
        </w:rPr>
        <w:t>Tributos</w:t>
      </w:r>
    </w:p>
    <w:p>
      <w:pPr>
        <w:pStyle w:val="BodyText"/>
        <w:spacing w:before="232"/>
        <w:ind w:left="1569" w:right="407"/>
        <w:jc w:val="both"/>
      </w:pPr>
      <w:r>
        <w:rPr/>
        <w:t>Existem incertezas com relação à interpretação de regulamentos tributários complexos e</w:t>
      </w:r>
      <w:r>
        <w:rPr>
          <w:spacing w:val="-9"/>
        </w:rPr>
        <w:t> </w:t>
      </w:r>
      <w:r>
        <w:rPr/>
        <w:t>ao</w:t>
      </w:r>
      <w:r>
        <w:rPr>
          <w:spacing w:val="-12"/>
        </w:rPr>
        <w:t> </w:t>
      </w:r>
      <w:r>
        <w:rPr/>
        <w:t>valor</w:t>
      </w:r>
      <w:r>
        <w:rPr>
          <w:spacing w:val="-10"/>
        </w:rPr>
        <w:t> </w:t>
      </w:r>
      <w:r>
        <w:rPr/>
        <w:t>e</w:t>
      </w:r>
      <w:r>
        <w:rPr>
          <w:spacing w:val="-14"/>
        </w:rPr>
        <w:t> </w:t>
      </w:r>
      <w:r>
        <w:rPr/>
        <w:t>época</w:t>
      </w:r>
      <w:r>
        <w:rPr>
          <w:spacing w:val="-12"/>
        </w:rPr>
        <w:t> </w:t>
      </w:r>
      <w:r>
        <w:rPr/>
        <w:t>de</w:t>
      </w:r>
      <w:r>
        <w:rPr>
          <w:spacing w:val="-8"/>
        </w:rPr>
        <w:t> </w:t>
      </w:r>
      <w:r>
        <w:rPr/>
        <w:t>resultados</w:t>
      </w:r>
      <w:r>
        <w:rPr>
          <w:spacing w:val="-10"/>
        </w:rPr>
        <w:t> </w:t>
      </w:r>
      <w:r>
        <w:rPr/>
        <w:t>tributáveis</w:t>
      </w:r>
      <w:r>
        <w:rPr>
          <w:spacing w:val="-14"/>
        </w:rPr>
        <w:t> </w:t>
      </w:r>
      <w:r>
        <w:rPr/>
        <w:t>futuros.</w:t>
      </w:r>
      <w:r>
        <w:rPr>
          <w:spacing w:val="-13"/>
        </w:rPr>
        <w:t> </w:t>
      </w:r>
      <w:r>
        <w:rPr/>
        <w:t>Dado</w:t>
      </w:r>
      <w:r>
        <w:rPr>
          <w:spacing w:val="-15"/>
        </w:rPr>
        <w:t> </w:t>
      </w:r>
      <w:r>
        <w:rPr/>
        <w:t>o</w:t>
      </w:r>
      <w:r>
        <w:rPr>
          <w:spacing w:val="-9"/>
        </w:rPr>
        <w:t> </w:t>
      </w:r>
      <w:r>
        <w:rPr/>
        <w:t>amplo</w:t>
      </w:r>
      <w:r>
        <w:rPr>
          <w:spacing w:val="-9"/>
        </w:rPr>
        <w:t> </w:t>
      </w:r>
      <w:r>
        <w:rPr/>
        <w:t>aspecto</w:t>
      </w:r>
      <w:r>
        <w:rPr>
          <w:spacing w:val="-10"/>
        </w:rPr>
        <w:t> </w:t>
      </w:r>
      <w:r>
        <w:rPr/>
        <w:t>da</w:t>
      </w:r>
      <w:r>
        <w:rPr>
          <w:spacing w:val="-12"/>
        </w:rPr>
        <w:t> </w:t>
      </w:r>
      <w:r>
        <w:rPr/>
        <w:t>legislação tributária bem como a natureza de longo prazo e a complexidade dos instrumentos contratuais</w:t>
      </w:r>
      <w:r>
        <w:rPr>
          <w:spacing w:val="-10"/>
        </w:rPr>
        <w:t> </w:t>
      </w:r>
      <w:r>
        <w:rPr/>
        <w:t>existentes,</w:t>
      </w:r>
      <w:r>
        <w:rPr>
          <w:spacing w:val="-12"/>
        </w:rPr>
        <w:t> </w:t>
      </w:r>
      <w:r>
        <w:rPr/>
        <w:t>diferenças</w:t>
      </w:r>
      <w:r>
        <w:rPr>
          <w:spacing w:val="-9"/>
        </w:rPr>
        <w:t> </w:t>
      </w:r>
      <w:r>
        <w:rPr/>
        <w:t>entre</w:t>
      </w:r>
      <w:r>
        <w:rPr>
          <w:spacing w:val="-10"/>
        </w:rPr>
        <w:t> </w:t>
      </w:r>
      <w:r>
        <w:rPr/>
        <w:t>os</w:t>
      </w:r>
      <w:r>
        <w:rPr>
          <w:spacing w:val="-9"/>
        </w:rPr>
        <w:t> </w:t>
      </w:r>
      <w:r>
        <w:rPr/>
        <w:t>resultados</w:t>
      </w:r>
      <w:r>
        <w:rPr>
          <w:spacing w:val="-11"/>
        </w:rPr>
        <w:t> </w:t>
      </w:r>
      <w:r>
        <w:rPr/>
        <w:t>reais</w:t>
      </w:r>
      <w:r>
        <w:rPr>
          <w:spacing w:val="-10"/>
        </w:rPr>
        <w:t> </w:t>
      </w:r>
      <w:r>
        <w:rPr/>
        <w:t>e</w:t>
      </w:r>
      <w:r>
        <w:rPr>
          <w:spacing w:val="-9"/>
        </w:rPr>
        <w:t> </w:t>
      </w:r>
      <w:r>
        <w:rPr/>
        <w:t>as</w:t>
      </w:r>
      <w:r>
        <w:rPr>
          <w:spacing w:val="-9"/>
        </w:rPr>
        <w:t> </w:t>
      </w:r>
      <w:r>
        <w:rPr/>
        <w:t>premissas</w:t>
      </w:r>
      <w:r>
        <w:rPr>
          <w:spacing w:val="-9"/>
        </w:rPr>
        <w:t> </w:t>
      </w:r>
      <w:r>
        <w:rPr/>
        <w:t>adotadas,</w:t>
      </w:r>
      <w:r>
        <w:rPr>
          <w:spacing w:val="-8"/>
        </w:rPr>
        <w:t> </w:t>
      </w:r>
      <w:r>
        <w:rPr/>
        <w:t>ou futuras mudanças nessas premissas, poderiam exigir ajustes futuros na receita e despesa de impostos já registrada. Diferenças de interpretação podem surgir numa ampla variedade de assuntos, dependendo das condições vigentes no respectivo domicílio da Companhia.</w:t>
      </w:r>
    </w:p>
    <w:p>
      <w:pPr>
        <w:pStyle w:val="ListParagraph"/>
        <w:numPr>
          <w:ilvl w:val="2"/>
          <w:numId w:val="38"/>
        </w:numPr>
        <w:tabs>
          <w:tab w:pos="1566" w:val="left" w:leader="none"/>
        </w:tabs>
        <w:spacing w:line="240" w:lineRule="auto" w:before="228" w:after="0"/>
        <w:ind w:left="1566" w:right="0" w:hanging="419"/>
        <w:jc w:val="left"/>
        <w:rPr>
          <w:sz w:val="22"/>
        </w:rPr>
      </w:pPr>
      <w:r>
        <w:rPr>
          <w:i/>
          <w:sz w:val="22"/>
        </w:rPr>
        <w:t>Mensuração</w:t>
      </w:r>
      <w:r>
        <w:rPr>
          <w:i/>
          <w:spacing w:val="-8"/>
          <w:sz w:val="22"/>
        </w:rPr>
        <w:t> </w:t>
      </w:r>
      <w:r>
        <w:rPr>
          <w:i/>
          <w:sz w:val="22"/>
        </w:rPr>
        <w:t>ao</w:t>
      </w:r>
      <w:r>
        <w:rPr>
          <w:i/>
          <w:spacing w:val="-6"/>
          <w:sz w:val="22"/>
        </w:rPr>
        <w:t> </w:t>
      </w:r>
      <w:r>
        <w:rPr>
          <w:i/>
          <w:sz w:val="22"/>
        </w:rPr>
        <w:t>valor</w:t>
      </w:r>
      <w:r>
        <w:rPr>
          <w:i/>
          <w:spacing w:val="-5"/>
          <w:sz w:val="22"/>
        </w:rPr>
        <w:t> </w:t>
      </w:r>
      <w:r>
        <w:rPr>
          <w:i/>
          <w:sz w:val="22"/>
        </w:rPr>
        <w:t>justo</w:t>
      </w:r>
      <w:r>
        <w:rPr>
          <w:i/>
          <w:spacing w:val="-6"/>
          <w:sz w:val="22"/>
        </w:rPr>
        <w:t> </w:t>
      </w:r>
      <w:r>
        <w:rPr>
          <w:i/>
          <w:sz w:val="22"/>
        </w:rPr>
        <w:t>de</w:t>
      </w:r>
      <w:r>
        <w:rPr>
          <w:i/>
          <w:spacing w:val="-6"/>
          <w:sz w:val="22"/>
        </w:rPr>
        <w:t> </w:t>
      </w:r>
      <w:r>
        <w:rPr>
          <w:i/>
          <w:sz w:val="22"/>
        </w:rPr>
        <w:t>instrumentos</w:t>
      </w:r>
      <w:r>
        <w:rPr>
          <w:i/>
          <w:spacing w:val="-5"/>
          <w:sz w:val="22"/>
        </w:rPr>
        <w:t> </w:t>
      </w:r>
      <w:r>
        <w:rPr>
          <w:i/>
          <w:spacing w:val="-2"/>
          <w:sz w:val="22"/>
        </w:rPr>
        <w:t>financeiros</w:t>
      </w:r>
    </w:p>
    <w:p>
      <w:pPr>
        <w:pStyle w:val="BodyText"/>
        <w:spacing w:before="208"/>
        <w:ind w:left="1569" w:right="405"/>
        <w:jc w:val="both"/>
      </w:pPr>
      <w:r>
        <w:rPr/>
        <w:t>Quando o valor justo de ativos e passivos financeiros apresentados no balanço patrimonial</w:t>
      </w:r>
      <w:r>
        <w:rPr>
          <w:spacing w:val="-1"/>
        </w:rPr>
        <w:t> </w:t>
      </w:r>
      <w:r>
        <w:rPr/>
        <w:t>não</w:t>
      </w:r>
      <w:r>
        <w:rPr>
          <w:spacing w:val="-1"/>
        </w:rPr>
        <w:t> </w:t>
      </w:r>
      <w:r>
        <w:rPr/>
        <w:t>puder</w:t>
      </w:r>
      <w:r>
        <w:rPr>
          <w:spacing w:val="-1"/>
        </w:rPr>
        <w:t> </w:t>
      </w:r>
      <w:r>
        <w:rPr/>
        <w:t>ser</w:t>
      </w:r>
      <w:r>
        <w:rPr>
          <w:spacing w:val="-1"/>
        </w:rPr>
        <w:t> </w:t>
      </w:r>
      <w:r>
        <w:rPr/>
        <w:t>obtido</w:t>
      </w:r>
      <w:r>
        <w:rPr>
          <w:spacing w:val="-1"/>
        </w:rPr>
        <w:t> </w:t>
      </w:r>
      <w:r>
        <w:rPr/>
        <w:t>de</w:t>
      </w:r>
      <w:r>
        <w:rPr>
          <w:spacing w:val="-1"/>
        </w:rPr>
        <w:t> </w:t>
      </w:r>
      <w:r>
        <w:rPr/>
        <w:t>mercados</w:t>
      </w:r>
      <w:r>
        <w:rPr>
          <w:spacing w:val="-1"/>
        </w:rPr>
        <w:t> </w:t>
      </w:r>
      <w:r>
        <w:rPr/>
        <w:t>ativos,</w:t>
      </w:r>
      <w:r>
        <w:rPr>
          <w:spacing w:val="-1"/>
        </w:rPr>
        <w:t> </w:t>
      </w:r>
      <w:r>
        <w:rPr/>
        <w:t>é</w:t>
      </w:r>
      <w:r>
        <w:rPr>
          <w:spacing w:val="-2"/>
        </w:rPr>
        <w:t> </w:t>
      </w:r>
      <w:r>
        <w:rPr/>
        <w:t>determinado</w:t>
      </w:r>
      <w:r>
        <w:rPr>
          <w:spacing w:val="-2"/>
        </w:rPr>
        <w:t> </w:t>
      </w:r>
      <w:r>
        <w:rPr/>
        <w:t>utilizando técnicas de avaliação, incluindo o método de fluxo de caixa descontado. Os dados para esses métodos se baseiam naqueles praticados no mercado, quando possível, contudo, quando isso não for viável, um determinado nível de julgamento é requerido para estabelecer o valor justo. O julgamento inclui considerações sobre os dados utilizados como, por exemplo, risco de liquidez, risco de crédito e volatilidade. Mudanças nas premissas sobre esses fatores poderiam afetar o valor justo apresentado dos instrumentos financeiros.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4"/>
        <w:rPr>
          <w:sz w:val="20"/>
        </w:rPr>
      </w:pPr>
    </w:p>
    <w:p>
      <w:pPr>
        <w:spacing w:line="213" w:lineRule="exact" w:before="0"/>
        <w:ind w:left="153" w:right="0" w:firstLine="0"/>
        <w:jc w:val="left"/>
        <w:rPr>
          <w:sz w:val="20"/>
        </w:rPr>
      </w:pPr>
      <w:r>
        <w:rPr>
          <w:spacing w:val="-5"/>
          <w:sz w:val="20"/>
        </w:rPr>
        <w:t>42</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7744">
                <wp:simplePos x="0" y="0"/>
                <wp:positionH relativeFrom="page">
                  <wp:posOffset>9525</wp:posOffset>
                </wp:positionH>
                <wp:positionV relativeFrom="page">
                  <wp:posOffset>0</wp:posOffset>
                </wp:positionV>
                <wp:extent cx="7762875" cy="10058400"/>
                <wp:effectExtent l="0" t="0" r="0" b="0"/>
                <wp:wrapNone/>
                <wp:docPr id="185" name="Group 185"/>
                <wp:cNvGraphicFramePr>
                  <a:graphicFrameLocks/>
                </wp:cNvGraphicFramePr>
                <a:graphic>
                  <a:graphicData uri="http://schemas.microsoft.com/office/word/2010/wordprocessingGroup">
                    <wpg:wgp>
                      <wpg:cNvPr id="185" name="Group 185"/>
                      <wpg:cNvGrpSpPr/>
                      <wpg:grpSpPr>
                        <a:xfrm>
                          <a:off x="0" y="0"/>
                          <a:ext cx="7762875" cy="10058400"/>
                          <a:chExt cx="7762875" cy="10058400"/>
                        </a:xfrm>
                      </wpg:grpSpPr>
                      <pic:pic>
                        <pic:nvPicPr>
                          <pic:cNvPr id="186" name="Image 186"/>
                          <pic:cNvPicPr/>
                        </pic:nvPicPr>
                        <pic:blipFill>
                          <a:blip r:embed="rId34" cstate="print"/>
                          <a:stretch>
                            <a:fillRect/>
                          </a:stretch>
                        </pic:blipFill>
                        <pic:spPr>
                          <a:xfrm>
                            <a:off x="780632" y="0"/>
                            <a:ext cx="6970812" cy="10058400"/>
                          </a:xfrm>
                          <a:prstGeom prst="rect">
                            <a:avLst/>
                          </a:prstGeom>
                        </pic:spPr>
                      </pic:pic>
                      <pic:pic>
                        <pic:nvPicPr>
                          <pic:cNvPr id="187" name="Image 187"/>
                          <pic:cNvPicPr/>
                        </pic:nvPicPr>
                        <pic:blipFill>
                          <a:blip r:embed="rId18" cstate="print"/>
                          <a:stretch>
                            <a:fillRect/>
                          </a:stretch>
                        </pic:blipFill>
                        <pic:spPr>
                          <a:xfrm>
                            <a:off x="0" y="9525"/>
                            <a:ext cx="7762875" cy="915034"/>
                          </a:xfrm>
                          <a:prstGeom prst="rect">
                            <a:avLst/>
                          </a:prstGeom>
                        </pic:spPr>
                      </pic:pic>
                      <wps:wsp>
                        <wps:cNvPr id="188" name="Graphic 188"/>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28736" id="docshapegroup178" coordorigin="15,0" coordsize="12225,15840">
                <v:shape style="position:absolute;left:1244;top:0;width:10978;height:15840" type="#_x0000_t75" id="docshape179" stroked="false">
                  <v:imagedata r:id="rId34" o:title=""/>
                </v:shape>
                <v:shape style="position:absolute;left:15;top:15;width:12225;height:1441" type="#_x0000_t75" id="docshape180" stroked="false">
                  <v:imagedata r:id="rId18" o:title=""/>
                </v:shape>
                <v:shape style="position:absolute;left:10116;top:14987;width:927;height:355" id="docshape181"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41"/>
        </w:numPr>
        <w:tabs>
          <w:tab w:pos="420" w:val="left" w:leader="none"/>
        </w:tabs>
        <w:spacing w:line="240" w:lineRule="auto" w:before="0" w:after="0"/>
        <w:ind w:left="420" w:right="0" w:hanging="267"/>
        <w:jc w:val="left"/>
        <w:rPr>
          <w:b w:val="0"/>
        </w:rPr>
      </w:pPr>
      <w:r>
        <w:rPr/>
        <w:t>Julgamentos,</w:t>
      </w:r>
      <w:r>
        <w:rPr>
          <w:spacing w:val="-6"/>
        </w:rPr>
        <w:t> </w:t>
      </w:r>
      <w:r>
        <w:rPr/>
        <w:t>estimativas</w:t>
      </w:r>
      <w:r>
        <w:rPr>
          <w:spacing w:val="-7"/>
        </w:rPr>
        <w:t> </w:t>
      </w:r>
      <w:r>
        <w:rPr/>
        <w:t>e</w:t>
      </w:r>
      <w:r>
        <w:rPr>
          <w:spacing w:val="-9"/>
        </w:rPr>
        <w:t> </w:t>
      </w:r>
      <w:r>
        <w:rPr/>
        <w:t>premissas</w:t>
      </w:r>
      <w:r>
        <w:rPr>
          <w:spacing w:val="-5"/>
        </w:rPr>
        <w:t> </w:t>
      </w:r>
      <w:r>
        <w:rPr/>
        <w:t>contábeis</w:t>
      </w:r>
      <w:r>
        <w:rPr>
          <w:spacing w:val="-7"/>
        </w:rPr>
        <w:t> </w:t>
      </w:r>
      <w:r>
        <w:rPr/>
        <w:t>significativas</w:t>
      </w:r>
      <w:r>
        <w:rPr>
          <w:b w:val="0"/>
        </w:rPr>
        <w:t>--</w:t>
      </w:r>
      <w:r>
        <w:rPr>
          <w:b w:val="0"/>
          <w:spacing w:val="-2"/>
        </w:rPr>
        <w:t>Continuação</w:t>
      </w:r>
    </w:p>
    <w:p>
      <w:pPr>
        <w:pStyle w:val="ListParagraph"/>
        <w:numPr>
          <w:ilvl w:val="1"/>
          <w:numId w:val="41"/>
        </w:numPr>
        <w:tabs>
          <w:tab w:pos="566" w:val="left" w:leader="none"/>
        </w:tabs>
        <w:spacing w:line="240" w:lineRule="auto" w:before="252" w:after="0"/>
        <w:ind w:left="566" w:right="5429" w:hanging="566"/>
        <w:jc w:val="right"/>
        <w:rPr>
          <w:sz w:val="22"/>
        </w:rPr>
      </w:pPr>
      <w:r>
        <w:rPr>
          <w:b/>
          <w:sz w:val="22"/>
        </w:rPr>
        <w:t>Estimativas</w:t>
      </w:r>
      <w:r>
        <w:rPr>
          <w:b/>
          <w:spacing w:val="-13"/>
          <w:sz w:val="22"/>
        </w:rPr>
        <w:t> </w:t>
      </w:r>
      <w:r>
        <w:rPr>
          <w:b/>
          <w:sz w:val="22"/>
        </w:rPr>
        <w:t>e</w:t>
      </w:r>
      <w:r>
        <w:rPr>
          <w:b/>
          <w:spacing w:val="-13"/>
          <w:sz w:val="22"/>
        </w:rPr>
        <w:t> </w:t>
      </w:r>
      <w:r>
        <w:rPr>
          <w:b/>
          <w:sz w:val="22"/>
        </w:rPr>
        <w:t>premissas</w:t>
      </w:r>
      <w:r>
        <w:rPr>
          <w:sz w:val="22"/>
        </w:rPr>
        <w:t>--</w:t>
      </w:r>
      <w:r>
        <w:rPr>
          <w:spacing w:val="-2"/>
          <w:sz w:val="22"/>
        </w:rPr>
        <w:t>Continuação</w:t>
      </w:r>
    </w:p>
    <w:p>
      <w:pPr>
        <w:pStyle w:val="BodyText"/>
        <w:spacing w:before="2"/>
      </w:pPr>
    </w:p>
    <w:p>
      <w:pPr>
        <w:pStyle w:val="ListParagraph"/>
        <w:numPr>
          <w:ilvl w:val="2"/>
          <w:numId w:val="38"/>
        </w:numPr>
        <w:tabs>
          <w:tab w:pos="418" w:val="left" w:leader="none"/>
        </w:tabs>
        <w:spacing w:line="240" w:lineRule="auto" w:before="0" w:after="0"/>
        <w:ind w:left="418" w:right="5482" w:hanging="418"/>
        <w:jc w:val="right"/>
        <w:rPr>
          <w:sz w:val="22"/>
        </w:rPr>
      </w:pPr>
      <w:r>
        <w:rPr>
          <w:i/>
          <w:sz w:val="22"/>
        </w:rPr>
        <w:t>Provisão</w:t>
      </w:r>
      <w:r>
        <w:rPr>
          <w:i/>
          <w:spacing w:val="-4"/>
          <w:sz w:val="22"/>
        </w:rPr>
        <w:t> </w:t>
      </w:r>
      <w:r>
        <w:rPr>
          <w:i/>
          <w:sz w:val="22"/>
        </w:rPr>
        <w:t>para</w:t>
      </w:r>
      <w:r>
        <w:rPr>
          <w:i/>
          <w:spacing w:val="-7"/>
          <w:sz w:val="22"/>
        </w:rPr>
        <w:t> </w:t>
      </w:r>
      <w:r>
        <w:rPr>
          <w:i/>
          <w:sz w:val="22"/>
        </w:rPr>
        <w:t>perdas</w:t>
      </w:r>
      <w:r>
        <w:rPr>
          <w:i/>
          <w:spacing w:val="-4"/>
          <w:sz w:val="22"/>
        </w:rPr>
        <w:t> </w:t>
      </w:r>
      <w:r>
        <w:rPr>
          <w:i/>
          <w:sz w:val="22"/>
        </w:rPr>
        <w:t>nos</w:t>
      </w:r>
      <w:r>
        <w:rPr>
          <w:i/>
          <w:spacing w:val="-3"/>
          <w:sz w:val="22"/>
        </w:rPr>
        <w:t> </w:t>
      </w:r>
      <w:r>
        <w:rPr>
          <w:i/>
          <w:spacing w:val="-2"/>
          <w:sz w:val="22"/>
        </w:rPr>
        <w:t>estoques</w:t>
      </w:r>
    </w:p>
    <w:p>
      <w:pPr>
        <w:pStyle w:val="BodyText"/>
        <w:spacing w:before="209"/>
        <w:ind w:left="1569" w:right="408"/>
        <w:jc w:val="both"/>
      </w:pPr>
      <w:r>
        <w:rPr/>
        <w:t>A provisão para perdas nos estoques é estimada com base no histórico de perdas identificadas no inventário físico de lojas e centrais de distribuição e é considerada suficiente</w:t>
      </w:r>
      <w:r>
        <w:rPr>
          <w:spacing w:val="-8"/>
        </w:rPr>
        <w:t> </w:t>
      </w:r>
      <w:r>
        <w:rPr/>
        <w:t>pela</w:t>
      </w:r>
      <w:r>
        <w:rPr>
          <w:spacing w:val="-11"/>
        </w:rPr>
        <w:t> </w:t>
      </w:r>
      <w:r>
        <w:rPr/>
        <w:t>Administração</w:t>
      </w:r>
      <w:r>
        <w:rPr>
          <w:spacing w:val="-10"/>
        </w:rPr>
        <w:t> </w:t>
      </w:r>
      <w:r>
        <w:rPr/>
        <w:t>para</w:t>
      </w:r>
      <w:r>
        <w:rPr>
          <w:spacing w:val="-10"/>
        </w:rPr>
        <w:t> </w:t>
      </w:r>
      <w:r>
        <w:rPr/>
        <w:t>cobrir</w:t>
      </w:r>
      <w:r>
        <w:rPr>
          <w:spacing w:val="-8"/>
        </w:rPr>
        <w:t> </w:t>
      </w:r>
      <w:r>
        <w:rPr/>
        <w:t>as</w:t>
      </w:r>
      <w:r>
        <w:rPr>
          <w:spacing w:val="-3"/>
        </w:rPr>
        <w:t> </w:t>
      </w:r>
      <w:r>
        <w:rPr/>
        <w:t>prováveis</w:t>
      </w:r>
      <w:r>
        <w:rPr>
          <w:spacing w:val="-6"/>
        </w:rPr>
        <w:t> </w:t>
      </w:r>
      <w:r>
        <w:rPr/>
        <w:t>perdas</w:t>
      </w:r>
      <w:r>
        <w:rPr>
          <w:spacing w:val="-9"/>
        </w:rPr>
        <w:t> </w:t>
      </w:r>
      <w:r>
        <w:rPr/>
        <w:t>quando</w:t>
      </w:r>
      <w:r>
        <w:rPr>
          <w:spacing w:val="-10"/>
        </w:rPr>
        <w:t> </w:t>
      </w:r>
      <w:r>
        <w:rPr/>
        <w:t>da</w:t>
      </w:r>
      <w:r>
        <w:rPr>
          <w:spacing w:val="-3"/>
        </w:rPr>
        <w:t> </w:t>
      </w:r>
      <w:r>
        <w:rPr/>
        <w:t>realização</w:t>
      </w:r>
      <w:r>
        <w:rPr>
          <w:spacing w:val="-7"/>
        </w:rPr>
        <w:t> </w:t>
      </w:r>
      <w:r>
        <w:rPr/>
        <w:t>dos procedimentos de inventário físico.</w:t>
      </w:r>
    </w:p>
    <w:p>
      <w:pPr>
        <w:pStyle w:val="ListParagraph"/>
        <w:numPr>
          <w:ilvl w:val="2"/>
          <w:numId w:val="38"/>
        </w:numPr>
        <w:tabs>
          <w:tab w:pos="1566" w:val="left" w:leader="none"/>
        </w:tabs>
        <w:spacing w:line="240" w:lineRule="auto" w:before="250" w:after="0"/>
        <w:ind w:left="1566" w:right="0" w:hanging="419"/>
        <w:jc w:val="left"/>
        <w:rPr>
          <w:sz w:val="22"/>
        </w:rPr>
      </w:pPr>
      <w:r>
        <w:rPr>
          <w:i/>
          <w:sz w:val="22"/>
        </w:rPr>
        <w:t>Provisão</w:t>
      </w:r>
      <w:r>
        <w:rPr>
          <w:i/>
          <w:spacing w:val="-4"/>
          <w:sz w:val="22"/>
        </w:rPr>
        <w:t> </w:t>
      </w:r>
      <w:r>
        <w:rPr>
          <w:i/>
          <w:sz w:val="22"/>
        </w:rPr>
        <w:t>para</w:t>
      </w:r>
      <w:r>
        <w:rPr>
          <w:i/>
          <w:spacing w:val="-4"/>
          <w:sz w:val="22"/>
        </w:rPr>
        <w:t> </w:t>
      </w:r>
      <w:r>
        <w:rPr>
          <w:i/>
          <w:sz w:val="22"/>
        </w:rPr>
        <w:t>realização</w:t>
      </w:r>
      <w:r>
        <w:rPr>
          <w:i/>
          <w:spacing w:val="-4"/>
          <w:sz w:val="22"/>
        </w:rPr>
        <w:t> </w:t>
      </w:r>
      <w:r>
        <w:rPr>
          <w:i/>
          <w:sz w:val="22"/>
        </w:rPr>
        <w:t>dos</w:t>
      </w:r>
      <w:r>
        <w:rPr>
          <w:i/>
          <w:spacing w:val="-4"/>
          <w:sz w:val="22"/>
        </w:rPr>
        <w:t> </w:t>
      </w:r>
      <w:r>
        <w:rPr>
          <w:i/>
          <w:spacing w:val="-2"/>
          <w:sz w:val="22"/>
        </w:rPr>
        <w:t>estoques</w:t>
      </w:r>
    </w:p>
    <w:p>
      <w:pPr>
        <w:pStyle w:val="BodyText"/>
        <w:spacing w:before="208"/>
        <w:ind w:left="1569" w:right="403"/>
        <w:jc w:val="both"/>
      </w:pPr>
      <w:r>
        <w:rPr/>
        <w:t>A provisão para realização dos estoques é constituída com base na análise</w:t>
      </w:r>
      <w:r>
        <w:rPr>
          <w:spacing w:val="-4"/>
        </w:rPr>
        <w:t> </w:t>
      </w:r>
      <w:r>
        <w:rPr/>
        <w:t>dos preços de venda praticados,</w:t>
      </w:r>
      <w:r>
        <w:rPr>
          <w:spacing w:val="-1"/>
        </w:rPr>
        <w:t> </w:t>
      </w:r>
      <w:r>
        <w:rPr/>
        <w:t>líquidos</w:t>
      </w:r>
      <w:r>
        <w:rPr>
          <w:spacing w:val="-1"/>
        </w:rPr>
        <w:t> </w:t>
      </w:r>
      <w:r>
        <w:rPr/>
        <w:t>dos</w:t>
      </w:r>
      <w:r>
        <w:rPr>
          <w:spacing w:val="-1"/>
        </w:rPr>
        <w:t> </w:t>
      </w:r>
      <w:r>
        <w:rPr/>
        <w:t>efeitos</w:t>
      </w:r>
      <w:r>
        <w:rPr>
          <w:spacing w:val="-1"/>
        </w:rPr>
        <w:t> </w:t>
      </w:r>
      <w:r>
        <w:rPr/>
        <w:t>de</w:t>
      </w:r>
      <w:r>
        <w:rPr>
          <w:spacing w:val="-2"/>
        </w:rPr>
        <w:t> </w:t>
      </w:r>
      <w:r>
        <w:rPr/>
        <w:t>tributos</w:t>
      </w:r>
      <w:r>
        <w:rPr>
          <w:spacing w:val="-1"/>
        </w:rPr>
        <w:t> </w:t>
      </w:r>
      <w:r>
        <w:rPr/>
        <w:t>e de</w:t>
      </w:r>
      <w:r>
        <w:rPr>
          <w:spacing w:val="-1"/>
        </w:rPr>
        <w:t> </w:t>
      </w:r>
      <w:r>
        <w:rPr/>
        <w:t>despesas</w:t>
      </w:r>
      <w:r>
        <w:rPr>
          <w:spacing w:val="-1"/>
        </w:rPr>
        <w:t> </w:t>
      </w:r>
      <w:r>
        <w:rPr/>
        <w:t>fixas</w:t>
      </w:r>
      <w:r>
        <w:rPr>
          <w:spacing w:val="-1"/>
        </w:rPr>
        <w:t> </w:t>
      </w:r>
      <w:r>
        <w:rPr/>
        <w:t>incorridas</w:t>
      </w:r>
      <w:r>
        <w:rPr>
          <w:spacing w:val="-5"/>
        </w:rPr>
        <w:t> </w:t>
      </w:r>
      <w:r>
        <w:rPr/>
        <w:t>nos esforços de vendas, frente ao custo de aquisição das mercadorias. A esta análise também considera a relação de itens tidos como obsoletos.</w:t>
      </w:r>
    </w:p>
    <w:p>
      <w:pPr>
        <w:pStyle w:val="ListParagraph"/>
        <w:numPr>
          <w:ilvl w:val="2"/>
          <w:numId w:val="38"/>
        </w:numPr>
        <w:tabs>
          <w:tab w:pos="1568" w:val="left" w:leader="none"/>
        </w:tabs>
        <w:spacing w:line="240" w:lineRule="auto" w:before="251" w:after="0"/>
        <w:ind w:left="1568" w:right="0" w:hanging="421"/>
        <w:jc w:val="left"/>
        <w:rPr>
          <w:sz w:val="22"/>
        </w:rPr>
      </w:pPr>
      <w:r>
        <w:rPr>
          <w:i/>
          <w:sz w:val="22"/>
        </w:rPr>
        <w:t>Provisão</w:t>
      </w:r>
      <w:r>
        <w:rPr>
          <w:i/>
          <w:spacing w:val="-3"/>
          <w:sz w:val="22"/>
        </w:rPr>
        <w:t> </w:t>
      </w:r>
      <w:r>
        <w:rPr>
          <w:i/>
          <w:sz w:val="22"/>
        </w:rPr>
        <w:t>para</w:t>
      </w:r>
      <w:r>
        <w:rPr>
          <w:i/>
          <w:spacing w:val="-6"/>
          <w:sz w:val="22"/>
        </w:rPr>
        <w:t> </w:t>
      </w:r>
      <w:r>
        <w:rPr>
          <w:i/>
          <w:sz w:val="22"/>
        </w:rPr>
        <w:t>riscos</w:t>
      </w:r>
      <w:r>
        <w:rPr>
          <w:i/>
          <w:spacing w:val="-3"/>
          <w:sz w:val="22"/>
        </w:rPr>
        <w:t> </w:t>
      </w:r>
      <w:r>
        <w:rPr>
          <w:i/>
          <w:sz w:val="22"/>
        </w:rPr>
        <w:t>tributários,</w:t>
      </w:r>
      <w:r>
        <w:rPr>
          <w:i/>
          <w:spacing w:val="-3"/>
          <w:sz w:val="22"/>
        </w:rPr>
        <w:t> </w:t>
      </w:r>
      <w:r>
        <w:rPr>
          <w:i/>
          <w:sz w:val="22"/>
        </w:rPr>
        <w:t>cíveis</w:t>
      </w:r>
      <w:r>
        <w:rPr>
          <w:i/>
          <w:spacing w:val="-6"/>
          <w:sz w:val="22"/>
        </w:rPr>
        <w:t> </w:t>
      </w:r>
      <w:r>
        <w:rPr>
          <w:i/>
          <w:sz w:val="22"/>
        </w:rPr>
        <w:t>e</w:t>
      </w:r>
      <w:r>
        <w:rPr>
          <w:i/>
          <w:spacing w:val="-2"/>
          <w:sz w:val="22"/>
        </w:rPr>
        <w:t> trabalhistas</w:t>
      </w:r>
    </w:p>
    <w:p>
      <w:pPr>
        <w:pStyle w:val="BodyText"/>
        <w:spacing w:before="208"/>
        <w:ind w:left="1569" w:right="407"/>
        <w:jc w:val="both"/>
      </w:pPr>
      <w:r>
        <w:rPr/>
        <w:t>A Companhia é parte de diversos processos judiciais e administrativos. Provisões são constituídas para todos os riscos referentes a processos judiciais que representem perdas prováveis e estimadas com certo grau de segurança. A avaliação da probabilidade de perda inclui a avaliação das evidências disponíveis, a hierarquia das leis, a jurisprudência disponível, as decisões mais recentes nos tribunais e sua relevância</w:t>
      </w:r>
      <w:r>
        <w:rPr>
          <w:spacing w:val="-1"/>
        </w:rPr>
        <w:t> </w:t>
      </w:r>
      <w:r>
        <w:rPr/>
        <w:t>no</w:t>
      </w:r>
      <w:r>
        <w:rPr>
          <w:spacing w:val="-1"/>
        </w:rPr>
        <w:t> </w:t>
      </w:r>
      <w:r>
        <w:rPr/>
        <w:t>ordenamento jurídico,</w:t>
      </w:r>
      <w:r>
        <w:rPr>
          <w:spacing w:val="-1"/>
        </w:rPr>
        <w:t> </w:t>
      </w:r>
      <w:r>
        <w:rPr/>
        <w:t>bem como a</w:t>
      </w:r>
      <w:r>
        <w:rPr>
          <w:spacing w:val="-1"/>
        </w:rPr>
        <w:t> </w:t>
      </w:r>
      <w:r>
        <w:rPr/>
        <w:t>avaliação dos</w:t>
      </w:r>
      <w:r>
        <w:rPr>
          <w:spacing w:val="-1"/>
        </w:rPr>
        <w:t> </w:t>
      </w:r>
      <w:r>
        <w:rPr/>
        <w:t>advogados</w:t>
      </w:r>
      <w:r>
        <w:rPr>
          <w:spacing w:val="-1"/>
        </w:rPr>
        <w:t> </w:t>
      </w:r>
      <w:r>
        <w:rPr/>
        <w:t>externos.</w:t>
      </w:r>
      <w:r>
        <w:rPr>
          <w:spacing w:val="-1"/>
        </w:rPr>
        <w:t> </w:t>
      </w:r>
      <w:r>
        <w:rPr/>
        <w:t>A Administração acredita que as provisões para riscos tributários, cíveis e trabalhistas estão corretamente apresentadas nas demonstrações financeiras.</w:t>
      </w:r>
    </w:p>
    <w:p>
      <w:pPr>
        <w:pStyle w:val="BodyText"/>
        <w:spacing w:before="4"/>
      </w:pPr>
    </w:p>
    <w:p>
      <w:pPr>
        <w:pStyle w:val="ListParagraph"/>
        <w:numPr>
          <w:ilvl w:val="2"/>
          <w:numId w:val="38"/>
        </w:numPr>
        <w:tabs>
          <w:tab w:pos="1593" w:val="left" w:leader="none"/>
        </w:tabs>
        <w:spacing w:line="240" w:lineRule="auto" w:before="0" w:after="0"/>
        <w:ind w:left="1593" w:right="0" w:hanging="590"/>
        <w:jc w:val="left"/>
        <w:rPr>
          <w:color w:val="666666"/>
          <w:sz w:val="22"/>
        </w:rPr>
      </w:pPr>
      <w:r>
        <w:rPr>
          <w:i/>
          <w:sz w:val="22"/>
        </w:rPr>
        <w:t>Provisão</w:t>
      </w:r>
      <w:r>
        <w:rPr>
          <w:i/>
          <w:spacing w:val="-6"/>
          <w:sz w:val="22"/>
        </w:rPr>
        <w:t> </w:t>
      </w:r>
      <w:r>
        <w:rPr>
          <w:i/>
          <w:sz w:val="22"/>
        </w:rPr>
        <w:t>para</w:t>
      </w:r>
      <w:r>
        <w:rPr>
          <w:i/>
          <w:spacing w:val="-7"/>
          <w:sz w:val="22"/>
        </w:rPr>
        <w:t> </w:t>
      </w:r>
      <w:r>
        <w:rPr>
          <w:i/>
          <w:sz w:val="22"/>
        </w:rPr>
        <w:t>perdas</w:t>
      </w:r>
      <w:r>
        <w:rPr>
          <w:i/>
          <w:spacing w:val="-4"/>
          <w:sz w:val="22"/>
        </w:rPr>
        <w:t> </w:t>
      </w:r>
      <w:r>
        <w:rPr>
          <w:i/>
          <w:sz w:val="22"/>
        </w:rPr>
        <w:t>esperadas</w:t>
      </w:r>
      <w:r>
        <w:rPr>
          <w:i/>
          <w:spacing w:val="-3"/>
          <w:sz w:val="22"/>
        </w:rPr>
        <w:t> </w:t>
      </w:r>
      <w:r>
        <w:rPr>
          <w:i/>
          <w:sz w:val="22"/>
        </w:rPr>
        <w:t>com</w:t>
      </w:r>
      <w:r>
        <w:rPr>
          <w:i/>
          <w:spacing w:val="-4"/>
          <w:sz w:val="22"/>
        </w:rPr>
        <w:t> </w:t>
      </w:r>
      <w:r>
        <w:rPr>
          <w:i/>
          <w:sz w:val="22"/>
        </w:rPr>
        <w:t>contas</w:t>
      </w:r>
      <w:r>
        <w:rPr>
          <w:i/>
          <w:spacing w:val="-3"/>
          <w:sz w:val="22"/>
        </w:rPr>
        <w:t> </w:t>
      </w:r>
      <w:r>
        <w:rPr>
          <w:i/>
          <w:sz w:val="22"/>
        </w:rPr>
        <w:t>a</w:t>
      </w:r>
      <w:r>
        <w:rPr>
          <w:i/>
          <w:spacing w:val="-4"/>
          <w:sz w:val="22"/>
        </w:rPr>
        <w:t> </w:t>
      </w:r>
      <w:r>
        <w:rPr>
          <w:i/>
          <w:sz w:val="22"/>
        </w:rPr>
        <w:t>receber</w:t>
      </w:r>
      <w:r>
        <w:rPr>
          <w:i/>
          <w:spacing w:val="-3"/>
          <w:sz w:val="22"/>
        </w:rPr>
        <w:t> </w:t>
      </w:r>
      <w:r>
        <w:rPr>
          <w:i/>
          <w:sz w:val="22"/>
        </w:rPr>
        <w:t>de</w:t>
      </w:r>
      <w:r>
        <w:rPr>
          <w:i/>
          <w:spacing w:val="-3"/>
          <w:sz w:val="22"/>
        </w:rPr>
        <w:t> </w:t>
      </w:r>
      <w:r>
        <w:rPr>
          <w:i/>
          <w:spacing w:val="-2"/>
          <w:sz w:val="22"/>
        </w:rPr>
        <w:t>clientes</w:t>
      </w:r>
    </w:p>
    <w:p>
      <w:pPr>
        <w:pStyle w:val="BodyText"/>
        <w:spacing w:before="251"/>
        <w:ind w:left="1569" w:right="408"/>
        <w:jc w:val="both"/>
      </w:pPr>
      <w:r>
        <w:rPr/>
        <w:t>A provisão para perdas esperadas com contas a receber de clientes é estimada com base</w:t>
      </w:r>
      <w:r>
        <w:rPr>
          <w:spacing w:val="-4"/>
        </w:rPr>
        <w:t> </w:t>
      </w:r>
      <w:r>
        <w:rPr/>
        <w:t>no</w:t>
      </w:r>
      <w:r>
        <w:rPr>
          <w:spacing w:val="-4"/>
        </w:rPr>
        <w:t> </w:t>
      </w:r>
      <w:r>
        <w:rPr/>
        <w:t>histórico</w:t>
      </w:r>
      <w:r>
        <w:rPr>
          <w:spacing w:val="-4"/>
        </w:rPr>
        <w:t> </w:t>
      </w:r>
      <w:r>
        <w:rPr/>
        <w:t>de</w:t>
      </w:r>
      <w:r>
        <w:rPr>
          <w:spacing w:val="-4"/>
        </w:rPr>
        <w:t> </w:t>
      </w:r>
      <w:r>
        <w:rPr/>
        <w:t>perdas</w:t>
      </w:r>
      <w:r>
        <w:rPr>
          <w:spacing w:val="-4"/>
        </w:rPr>
        <w:t> </w:t>
      </w:r>
      <w:r>
        <w:rPr/>
        <w:t>identificadas</w:t>
      </w:r>
      <w:r>
        <w:rPr>
          <w:spacing w:val="-4"/>
        </w:rPr>
        <w:t> </w:t>
      </w:r>
      <w:r>
        <w:rPr/>
        <w:t>e</w:t>
      </w:r>
      <w:r>
        <w:rPr>
          <w:spacing w:val="-8"/>
        </w:rPr>
        <w:t> </w:t>
      </w:r>
      <w:r>
        <w:rPr/>
        <w:t>é considerada</w:t>
      </w:r>
      <w:r>
        <w:rPr>
          <w:spacing w:val="-1"/>
        </w:rPr>
        <w:t> </w:t>
      </w:r>
      <w:r>
        <w:rPr/>
        <w:t>suficiente</w:t>
      </w:r>
      <w:r>
        <w:rPr>
          <w:spacing w:val="-4"/>
        </w:rPr>
        <w:t> </w:t>
      </w:r>
      <w:r>
        <w:rPr/>
        <w:t>pela</w:t>
      </w:r>
      <w:r>
        <w:rPr>
          <w:spacing w:val="-2"/>
        </w:rPr>
        <w:t> </w:t>
      </w:r>
      <w:r>
        <w:rPr/>
        <w:t>Administração para cobrir as prováveis perdas quando da realização de contas a receber de clientes.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9"/>
        <w:rPr>
          <w:sz w:val="20"/>
        </w:rPr>
      </w:pPr>
    </w:p>
    <w:p>
      <w:pPr>
        <w:spacing w:line="213" w:lineRule="exact" w:before="0"/>
        <w:ind w:left="153" w:right="0" w:firstLine="0"/>
        <w:jc w:val="left"/>
        <w:rPr>
          <w:sz w:val="20"/>
        </w:rPr>
      </w:pPr>
      <w:r>
        <w:rPr>
          <w:spacing w:val="-5"/>
          <w:sz w:val="20"/>
        </w:rPr>
        <w:t>43</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8256">
                <wp:simplePos x="0" y="0"/>
                <wp:positionH relativeFrom="page">
                  <wp:posOffset>9525</wp:posOffset>
                </wp:positionH>
                <wp:positionV relativeFrom="page">
                  <wp:posOffset>0</wp:posOffset>
                </wp:positionV>
                <wp:extent cx="7762875" cy="10058400"/>
                <wp:effectExtent l="0" t="0" r="0" b="0"/>
                <wp:wrapNone/>
                <wp:docPr id="189" name="Group 189"/>
                <wp:cNvGraphicFramePr>
                  <a:graphicFrameLocks/>
                </wp:cNvGraphicFramePr>
                <a:graphic>
                  <a:graphicData uri="http://schemas.microsoft.com/office/word/2010/wordprocessingGroup">
                    <wpg:wgp>
                      <wpg:cNvPr id="189" name="Group 189"/>
                      <wpg:cNvGrpSpPr/>
                      <wpg:grpSpPr>
                        <a:xfrm>
                          <a:off x="0" y="0"/>
                          <a:ext cx="7762875" cy="10058400"/>
                          <a:chExt cx="7762875" cy="10058400"/>
                        </a:xfrm>
                      </wpg:grpSpPr>
                      <pic:pic>
                        <pic:nvPicPr>
                          <pic:cNvPr id="190" name="Image 190"/>
                          <pic:cNvPicPr/>
                        </pic:nvPicPr>
                        <pic:blipFill>
                          <a:blip r:embed="rId34" cstate="print"/>
                          <a:stretch>
                            <a:fillRect/>
                          </a:stretch>
                        </pic:blipFill>
                        <pic:spPr>
                          <a:xfrm>
                            <a:off x="780632" y="0"/>
                            <a:ext cx="6970812" cy="10058400"/>
                          </a:xfrm>
                          <a:prstGeom prst="rect">
                            <a:avLst/>
                          </a:prstGeom>
                        </pic:spPr>
                      </pic:pic>
                      <pic:pic>
                        <pic:nvPicPr>
                          <pic:cNvPr id="191" name="Image 191"/>
                          <pic:cNvPicPr/>
                        </pic:nvPicPr>
                        <pic:blipFill>
                          <a:blip r:embed="rId18" cstate="print"/>
                          <a:stretch>
                            <a:fillRect/>
                          </a:stretch>
                        </pic:blipFill>
                        <pic:spPr>
                          <a:xfrm>
                            <a:off x="0" y="9525"/>
                            <a:ext cx="7762875" cy="915034"/>
                          </a:xfrm>
                          <a:prstGeom prst="rect">
                            <a:avLst/>
                          </a:prstGeom>
                        </pic:spPr>
                      </pic:pic>
                      <wps:wsp>
                        <wps:cNvPr id="192" name="Graphic 192"/>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28224" id="docshapegroup182" coordorigin="15,0" coordsize="12225,15840">
                <v:shape style="position:absolute;left:1244;top:0;width:10978;height:15840" type="#_x0000_t75" id="docshape183" stroked="false">
                  <v:imagedata r:id="rId34" o:title=""/>
                </v:shape>
                <v:shape style="position:absolute;left:15;top:15;width:12225;height:1441" type="#_x0000_t75" id="docshape184" stroked="false">
                  <v:imagedata r:id="rId18" o:title=""/>
                </v:shape>
                <v:shape style="position:absolute;left:10116;top:14987;width:927;height:355" id="docshape185"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rPr>
          <w:sz w:val="20"/>
        </w:rPr>
      </w:pPr>
    </w:p>
    <w:p>
      <w:pPr>
        <w:pStyle w:val="BodyText"/>
        <w:spacing w:before="55"/>
        <w:rPr>
          <w:sz w:val="20"/>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36"/>
        <w:gridCol w:w="1911"/>
        <w:gridCol w:w="1382"/>
      </w:tblGrid>
      <w:tr>
        <w:trPr>
          <w:trHeight w:val="397" w:hRule="atLeast"/>
        </w:trPr>
        <w:tc>
          <w:tcPr>
            <w:tcW w:w="4436" w:type="dxa"/>
          </w:tcPr>
          <w:p>
            <w:pPr>
              <w:pStyle w:val="TableParagraph"/>
              <w:tabs>
                <w:tab w:pos="477" w:val="left" w:leader="none"/>
              </w:tabs>
              <w:spacing w:line="268" w:lineRule="exact"/>
              <w:ind w:left="50"/>
              <w:jc w:val="left"/>
              <w:rPr>
                <w:b/>
                <w:sz w:val="24"/>
              </w:rPr>
            </w:pPr>
            <w:bookmarkStart w:name="_bookmark47" w:id="49"/>
            <w:bookmarkEnd w:id="49"/>
            <w:r>
              <w:rPr/>
            </w:r>
            <w:r>
              <w:rPr>
                <w:b/>
                <w:spacing w:val="-5"/>
                <w:sz w:val="24"/>
              </w:rPr>
              <w:t>4.</w:t>
            </w:r>
            <w:r>
              <w:rPr>
                <w:b/>
                <w:sz w:val="24"/>
              </w:rPr>
              <w:tab/>
              <w:t>Caixa</w:t>
            </w:r>
            <w:r>
              <w:rPr>
                <w:b/>
                <w:spacing w:val="-4"/>
                <w:sz w:val="24"/>
              </w:rPr>
              <w:t> </w:t>
            </w:r>
            <w:r>
              <w:rPr>
                <w:b/>
                <w:sz w:val="24"/>
              </w:rPr>
              <w:t>e</w:t>
            </w:r>
            <w:r>
              <w:rPr>
                <w:b/>
                <w:spacing w:val="-1"/>
                <w:sz w:val="24"/>
              </w:rPr>
              <w:t> </w:t>
            </w:r>
            <w:r>
              <w:rPr>
                <w:b/>
                <w:sz w:val="24"/>
              </w:rPr>
              <w:t>equivalentes</w:t>
            </w:r>
            <w:r>
              <w:rPr>
                <w:b/>
                <w:spacing w:val="-4"/>
                <w:sz w:val="24"/>
              </w:rPr>
              <w:t> </w:t>
            </w:r>
            <w:r>
              <w:rPr>
                <w:b/>
                <w:sz w:val="24"/>
              </w:rPr>
              <w:t>de</w:t>
            </w:r>
            <w:r>
              <w:rPr>
                <w:b/>
                <w:spacing w:val="-3"/>
                <w:sz w:val="24"/>
              </w:rPr>
              <w:t> </w:t>
            </w:r>
            <w:r>
              <w:rPr>
                <w:b/>
                <w:spacing w:val="-2"/>
                <w:sz w:val="24"/>
              </w:rPr>
              <w:t>caixa</w:t>
            </w:r>
          </w:p>
        </w:tc>
        <w:tc>
          <w:tcPr>
            <w:tcW w:w="3293" w:type="dxa"/>
            <w:gridSpan w:val="2"/>
          </w:tcPr>
          <w:p>
            <w:pPr>
              <w:pStyle w:val="TableParagraph"/>
              <w:jc w:val="left"/>
              <w:rPr>
                <w:rFonts w:ascii="Times New Roman"/>
                <w:sz w:val="22"/>
              </w:rPr>
            </w:pPr>
          </w:p>
        </w:tc>
      </w:tr>
      <w:tr>
        <w:trPr>
          <w:trHeight w:val="513" w:hRule="atLeast"/>
        </w:trPr>
        <w:tc>
          <w:tcPr>
            <w:tcW w:w="4436" w:type="dxa"/>
          </w:tcPr>
          <w:p>
            <w:pPr>
              <w:pStyle w:val="TableParagraph"/>
              <w:jc w:val="left"/>
              <w:rPr>
                <w:rFonts w:ascii="Times New Roman"/>
                <w:sz w:val="22"/>
              </w:rPr>
            </w:pPr>
          </w:p>
        </w:tc>
        <w:tc>
          <w:tcPr>
            <w:tcW w:w="1911" w:type="dxa"/>
          </w:tcPr>
          <w:p>
            <w:pPr>
              <w:pStyle w:val="TableParagraph"/>
              <w:spacing w:before="122"/>
              <w:ind w:right="76"/>
              <w:rPr>
                <w:b/>
                <w:sz w:val="22"/>
              </w:rPr>
            </w:pPr>
            <w:r>
              <w:rPr>
                <w:b/>
                <w:spacing w:val="15"/>
                <w:sz w:val="22"/>
                <w:u w:val="single"/>
              </w:rPr>
              <w:t> </w:t>
            </w:r>
            <w:r>
              <w:rPr>
                <w:b/>
                <w:spacing w:val="-2"/>
                <w:sz w:val="22"/>
                <w:u w:val="single"/>
              </w:rPr>
              <w:t>31/12/2023</w:t>
            </w:r>
            <w:r>
              <w:rPr>
                <w:b/>
                <w:spacing w:val="40"/>
                <w:sz w:val="22"/>
                <w:u w:val="single"/>
              </w:rPr>
              <w:t> </w:t>
            </w:r>
          </w:p>
        </w:tc>
        <w:tc>
          <w:tcPr>
            <w:tcW w:w="1382" w:type="dxa"/>
          </w:tcPr>
          <w:p>
            <w:pPr>
              <w:pStyle w:val="TableParagraph"/>
              <w:spacing w:before="122"/>
              <w:ind w:right="46"/>
              <w:rPr>
                <w:sz w:val="22"/>
              </w:rPr>
            </w:pPr>
            <w:r>
              <w:rPr>
                <w:spacing w:val="15"/>
                <w:sz w:val="22"/>
                <w:u w:val="single"/>
              </w:rPr>
              <w:t> </w:t>
            </w:r>
            <w:r>
              <w:rPr>
                <w:spacing w:val="-2"/>
                <w:sz w:val="22"/>
                <w:u w:val="single"/>
              </w:rPr>
              <w:t>31/12/2022</w:t>
            </w:r>
            <w:r>
              <w:rPr>
                <w:spacing w:val="40"/>
                <w:sz w:val="22"/>
                <w:u w:val="single"/>
              </w:rPr>
              <w:t> </w:t>
            </w:r>
          </w:p>
        </w:tc>
      </w:tr>
      <w:tr>
        <w:trPr>
          <w:trHeight w:val="389" w:hRule="atLeast"/>
        </w:trPr>
        <w:tc>
          <w:tcPr>
            <w:tcW w:w="4436" w:type="dxa"/>
          </w:tcPr>
          <w:p>
            <w:pPr>
              <w:pStyle w:val="TableParagraph"/>
              <w:spacing w:line="237" w:lineRule="exact" w:before="131"/>
              <w:ind w:left="549"/>
              <w:jc w:val="left"/>
              <w:rPr>
                <w:sz w:val="22"/>
              </w:rPr>
            </w:pPr>
            <w:r>
              <w:rPr>
                <w:sz w:val="22"/>
              </w:rPr>
              <w:t>Caixa</w:t>
            </w:r>
            <w:r>
              <w:rPr>
                <w:spacing w:val="-3"/>
                <w:sz w:val="22"/>
              </w:rPr>
              <w:t> </w:t>
            </w:r>
            <w:r>
              <w:rPr>
                <w:sz w:val="22"/>
              </w:rPr>
              <w:t>e</w:t>
            </w:r>
            <w:r>
              <w:rPr>
                <w:spacing w:val="-2"/>
                <w:sz w:val="22"/>
              </w:rPr>
              <w:t> </w:t>
            </w:r>
            <w:r>
              <w:rPr>
                <w:sz w:val="22"/>
              </w:rPr>
              <w:t>depósitos</w:t>
            </w:r>
            <w:r>
              <w:rPr>
                <w:spacing w:val="-3"/>
                <w:sz w:val="22"/>
              </w:rPr>
              <w:t> </w:t>
            </w:r>
            <w:r>
              <w:rPr>
                <w:sz w:val="22"/>
              </w:rPr>
              <w:t>à</w:t>
            </w:r>
            <w:r>
              <w:rPr>
                <w:spacing w:val="-2"/>
                <w:sz w:val="22"/>
              </w:rPr>
              <w:t> </w:t>
            </w:r>
            <w:r>
              <w:rPr>
                <w:spacing w:val="-4"/>
                <w:sz w:val="22"/>
              </w:rPr>
              <w:t>vista</w:t>
            </w:r>
          </w:p>
        </w:tc>
        <w:tc>
          <w:tcPr>
            <w:tcW w:w="1911" w:type="dxa"/>
          </w:tcPr>
          <w:p>
            <w:pPr>
              <w:pStyle w:val="TableParagraph"/>
              <w:spacing w:line="237" w:lineRule="exact" w:before="131"/>
              <w:ind w:right="143"/>
              <w:rPr>
                <w:b/>
                <w:sz w:val="22"/>
              </w:rPr>
            </w:pPr>
            <w:r>
              <w:rPr>
                <w:b/>
                <w:spacing w:val="-2"/>
                <w:sz w:val="22"/>
              </w:rPr>
              <w:t>186.385</w:t>
            </w:r>
          </w:p>
        </w:tc>
        <w:tc>
          <w:tcPr>
            <w:tcW w:w="1382" w:type="dxa"/>
          </w:tcPr>
          <w:p>
            <w:pPr>
              <w:pStyle w:val="TableParagraph"/>
              <w:spacing w:line="237" w:lineRule="exact" w:before="131"/>
              <w:ind w:right="111"/>
              <w:rPr>
                <w:sz w:val="22"/>
              </w:rPr>
            </w:pPr>
            <w:r>
              <w:rPr>
                <w:spacing w:val="-2"/>
                <w:sz w:val="22"/>
              </w:rPr>
              <w:t>97.035</w:t>
            </w:r>
          </w:p>
        </w:tc>
      </w:tr>
      <w:tr>
        <w:trPr>
          <w:trHeight w:val="259" w:hRule="atLeast"/>
        </w:trPr>
        <w:tc>
          <w:tcPr>
            <w:tcW w:w="4436" w:type="dxa"/>
          </w:tcPr>
          <w:p>
            <w:pPr>
              <w:pStyle w:val="TableParagraph"/>
              <w:spacing w:line="239" w:lineRule="exact"/>
              <w:ind w:left="549"/>
              <w:jc w:val="left"/>
              <w:rPr>
                <w:sz w:val="22"/>
              </w:rPr>
            </w:pPr>
            <w:r>
              <w:rPr>
                <w:sz w:val="22"/>
              </w:rPr>
              <w:t>Aplicações</w:t>
            </w:r>
            <w:r>
              <w:rPr>
                <w:spacing w:val="-6"/>
                <w:sz w:val="22"/>
              </w:rPr>
              <w:t> </w:t>
            </w:r>
            <w:r>
              <w:rPr>
                <w:spacing w:val="-2"/>
                <w:sz w:val="22"/>
              </w:rPr>
              <w:t>financeiras</w:t>
            </w:r>
          </w:p>
        </w:tc>
        <w:tc>
          <w:tcPr>
            <w:tcW w:w="1911" w:type="dxa"/>
          </w:tcPr>
          <w:p>
            <w:pPr>
              <w:pStyle w:val="TableParagraph"/>
              <w:tabs>
                <w:tab w:pos="513" w:val="left" w:leader="none"/>
              </w:tabs>
              <w:spacing w:line="239" w:lineRule="exact"/>
              <w:ind w:right="76"/>
              <w:rPr>
                <w:b/>
                <w:sz w:val="22"/>
              </w:rPr>
            </w:pPr>
            <w:r>
              <w:rPr>
                <w:b/>
                <w:sz w:val="22"/>
                <w:u w:val="single"/>
              </w:rPr>
              <w:tab/>
            </w:r>
            <w:r>
              <w:rPr>
                <w:b/>
                <w:spacing w:val="-2"/>
                <w:sz w:val="22"/>
                <w:u w:val="single"/>
              </w:rPr>
              <w:t>24.388</w:t>
            </w:r>
            <w:r>
              <w:rPr>
                <w:b/>
                <w:spacing w:val="40"/>
                <w:sz w:val="22"/>
                <w:u w:val="single"/>
              </w:rPr>
              <w:t> </w:t>
            </w:r>
          </w:p>
        </w:tc>
        <w:tc>
          <w:tcPr>
            <w:tcW w:w="1382" w:type="dxa"/>
          </w:tcPr>
          <w:p>
            <w:pPr>
              <w:pStyle w:val="TableParagraph"/>
              <w:tabs>
                <w:tab w:pos="388" w:val="left" w:leader="none"/>
              </w:tabs>
              <w:spacing w:line="239" w:lineRule="exact"/>
              <w:ind w:right="46"/>
              <w:rPr>
                <w:sz w:val="22"/>
              </w:rPr>
            </w:pPr>
            <w:r>
              <w:rPr>
                <w:sz w:val="22"/>
                <w:u w:val="single"/>
              </w:rPr>
              <w:tab/>
            </w:r>
            <w:r>
              <w:rPr>
                <w:spacing w:val="-2"/>
                <w:sz w:val="22"/>
                <w:u w:val="single"/>
              </w:rPr>
              <w:t>724.160</w:t>
            </w:r>
            <w:r>
              <w:rPr>
                <w:spacing w:val="40"/>
                <w:sz w:val="22"/>
                <w:u w:val="single"/>
              </w:rPr>
              <w:t> </w:t>
            </w:r>
          </w:p>
        </w:tc>
      </w:tr>
      <w:tr>
        <w:trPr>
          <w:trHeight w:val="255" w:hRule="atLeast"/>
        </w:trPr>
        <w:tc>
          <w:tcPr>
            <w:tcW w:w="4436" w:type="dxa"/>
          </w:tcPr>
          <w:p>
            <w:pPr>
              <w:pStyle w:val="TableParagraph"/>
              <w:jc w:val="left"/>
              <w:rPr>
                <w:rFonts w:ascii="Times New Roman"/>
                <w:sz w:val="18"/>
              </w:rPr>
            </w:pPr>
          </w:p>
        </w:tc>
        <w:tc>
          <w:tcPr>
            <w:tcW w:w="1911" w:type="dxa"/>
          </w:tcPr>
          <w:p>
            <w:pPr>
              <w:pStyle w:val="TableParagraph"/>
              <w:tabs>
                <w:tab w:pos="388" w:val="left" w:leader="none"/>
              </w:tabs>
              <w:spacing w:line="233" w:lineRule="exact" w:before="2"/>
              <w:ind w:right="76"/>
              <w:rPr>
                <w:b/>
                <w:sz w:val="22"/>
              </w:rPr>
            </w:pPr>
            <w:r>
              <w:rPr>
                <w:b/>
                <w:sz w:val="22"/>
                <w:u w:val="double"/>
              </w:rPr>
              <w:tab/>
            </w:r>
            <w:r>
              <w:rPr>
                <w:b/>
                <w:spacing w:val="-2"/>
                <w:sz w:val="22"/>
                <w:u w:val="double"/>
              </w:rPr>
              <w:t>210.773</w:t>
            </w:r>
            <w:r>
              <w:rPr>
                <w:b/>
                <w:spacing w:val="40"/>
                <w:sz w:val="22"/>
                <w:u w:val="double"/>
              </w:rPr>
              <w:t> </w:t>
            </w:r>
          </w:p>
        </w:tc>
        <w:tc>
          <w:tcPr>
            <w:tcW w:w="1382" w:type="dxa"/>
          </w:tcPr>
          <w:p>
            <w:pPr>
              <w:pStyle w:val="TableParagraph"/>
              <w:tabs>
                <w:tab w:pos="388" w:val="left" w:leader="none"/>
              </w:tabs>
              <w:spacing w:line="233" w:lineRule="exact" w:before="2"/>
              <w:ind w:right="46"/>
              <w:rPr>
                <w:sz w:val="22"/>
              </w:rPr>
            </w:pPr>
            <w:r>
              <w:rPr>
                <w:sz w:val="22"/>
                <w:u w:val="double"/>
              </w:rPr>
              <w:tab/>
            </w:r>
            <w:r>
              <w:rPr>
                <w:spacing w:val="-2"/>
                <w:sz w:val="22"/>
                <w:u w:val="double"/>
              </w:rPr>
              <w:t>821.195</w:t>
            </w:r>
            <w:r>
              <w:rPr>
                <w:spacing w:val="40"/>
                <w:sz w:val="22"/>
                <w:u w:val="double"/>
              </w:rPr>
              <w:t> </w:t>
            </w:r>
          </w:p>
        </w:tc>
      </w:tr>
    </w:tbl>
    <w:p>
      <w:pPr>
        <w:pStyle w:val="BodyText"/>
        <w:spacing w:before="33"/>
      </w:pPr>
    </w:p>
    <w:p>
      <w:pPr>
        <w:pStyle w:val="BodyText"/>
        <w:ind w:left="580" w:right="384"/>
        <w:jc w:val="both"/>
      </w:pPr>
      <w:r>
        <w:rPr/>
        <w:t>Os equivalentes</w:t>
      </w:r>
      <w:r>
        <w:rPr>
          <w:spacing w:val="-2"/>
        </w:rPr>
        <w:t> </w:t>
      </w:r>
      <w:r>
        <w:rPr/>
        <w:t>de caixa são mantidos com a finalidade de atender a compromissos de caixa de curto</w:t>
      </w:r>
      <w:r>
        <w:rPr>
          <w:spacing w:val="-16"/>
        </w:rPr>
        <w:t> </w:t>
      </w:r>
      <w:r>
        <w:rPr/>
        <w:t>prazo</w:t>
      </w:r>
      <w:r>
        <w:rPr>
          <w:spacing w:val="-15"/>
        </w:rPr>
        <w:t> </w:t>
      </w:r>
      <w:r>
        <w:rPr/>
        <w:t>e</w:t>
      </w:r>
      <w:r>
        <w:rPr>
          <w:spacing w:val="-15"/>
        </w:rPr>
        <w:t> </w:t>
      </w:r>
      <w:r>
        <w:rPr/>
        <w:t>não</w:t>
      </w:r>
      <w:r>
        <w:rPr>
          <w:spacing w:val="-16"/>
        </w:rPr>
        <w:t> </w:t>
      </w:r>
      <w:r>
        <w:rPr/>
        <w:t>para</w:t>
      </w:r>
      <w:r>
        <w:rPr>
          <w:spacing w:val="-15"/>
        </w:rPr>
        <w:t> </w:t>
      </w:r>
      <w:r>
        <w:rPr/>
        <w:t>investimento</w:t>
      </w:r>
      <w:r>
        <w:rPr>
          <w:spacing w:val="-15"/>
        </w:rPr>
        <w:t> </w:t>
      </w:r>
      <w:r>
        <w:rPr/>
        <w:t>ou</w:t>
      </w:r>
      <w:r>
        <w:rPr>
          <w:spacing w:val="-15"/>
        </w:rPr>
        <w:t> </w:t>
      </w:r>
      <w:r>
        <w:rPr/>
        <w:t>outros</w:t>
      </w:r>
      <w:r>
        <w:rPr>
          <w:spacing w:val="-16"/>
        </w:rPr>
        <w:t> </w:t>
      </w:r>
      <w:r>
        <w:rPr/>
        <w:t>fins,</w:t>
      </w:r>
      <w:r>
        <w:rPr>
          <w:spacing w:val="-15"/>
        </w:rPr>
        <w:t> </w:t>
      </w:r>
      <w:r>
        <w:rPr/>
        <w:t>sendo</w:t>
      </w:r>
      <w:r>
        <w:rPr>
          <w:spacing w:val="-15"/>
        </w:rPr>
        <w:t> </w:t>
      </w:r>
      <w:r>
        <w:rPr/>
        <w:t>que</w:t>
      </w:r>
      <w:r>
        <w:rPr>
          <w:spacing w:val="-15"/>
        </w:rPr>
        <w:t> </w:t>
      </w:r>
      <w:r>
        <w:rPr/>
        <w:t>a</w:t>
      </w:r>
      <w:r>
        <w:rPr>
          <w:spacing w:val="-13"/>
        </w:rPr>
        <w:t> </w:t>
      </w:r>
      <w:r>
        <w:rPr/>
        <w:t>Companhia</w:t>
      </w:r>
      <w:r>
        <w:rPr>
          <w:spacing w:val="-13"/>
        </w:rPr>
        <w:t> </w:t>
      </w:r>
      <w:r>
        <w:rPr/>
        <w:t>considera</w:t>
      </w:r>
      <w:r>
        <w:rPr>
          <w:spacing w:val="-14"/>
        </w:rPr>
        <w:t> </w:t>
      </w:r>
      <w:r>
        <w:rPr/>
        <w:t>equivalentes de caixa uma aplicação financeira de conversibilidade imediata em um montante conhecido de caixa e estando sujeita a um insignificante risco de mudança de valor, sendo que estão representadas por aplicações financeiras em Certificados de Depósito Bancário em instituições financeiras</w:t>
      </w:r>
      <w:r>
        <w:rPr>
          <w:spacing w:val="-15"/>
        </w:rPr>
        <w:t> </w:t>
      </w:r>
      <w:r>
        <w:rPr/>
        <w:t>de</w:t>
      </w:r>
      <w:r>
        <w:rPr>
          <w:spacing w:val="-11"/>
        </w:rPr>
        <w:t> </w:t>
      </w:r>
      <w:r>
        <w:rPr/>
        <w:t>primeira</w:t>
      </w:r>
      <w:r>
        <w:rPr>
          <w:spacing w:val="-11"/>
        </w:rPr>
        <w:t> </w:t>
      </w:r>
      <w:r>
        <w:rPr/>
        <w:t>linha,</w:t>
      </w:r>
      <w:r>
        <w:rPr>
          <w:spacing w:val="-9"/>
        </w:rPr>
        <w:t> </w:t>
      </w:r>
      <w:r>
        <w:rPr/>
        <w:t>remuneradas,</w:t>
      </w:r>
      <w:r>
        <w:rPr>
          <w:spacing w:val="-12"/>
        </w:rPr>
        <w:t> </w:t>
      </w:r>
      <w:r>
        <w:rPr/>
        <w:t>entre</w:t>
      </w:r>
      <w:r>
        <w:rPr>
          <w:spacing w:val="-12"/>
        </w:rPr>
        <w:t> </w:t>
      </w:r>
      <w:r>
        <w:rPr/>
        <w:t>77,0%</w:t>
      </w:r>
      <w:r>
        <w:rPr>
          <w:spacing w:val="-14"/>
        </w:rPr>
        <w:t> </w:t>
      </w:r>
      <w:r>
        <w:rPr/>
        <w:t>a</w:t>
      </w:r>
      <w:r>
        <w:rPr>
          <w:spacing w:val="-7"/>
        </w:rPr>
        <w:t> </w:t>
      </w:r>
      <w:r>
        <w:rPr/>
        <w:t>95,0%</w:t>
      </w:r>
      <w:r>
        <w:rPr>
          <w:spacing w:val="-11"/>
        </w:rPr>
        <w:t> </w:t>
      </w:r>
      <w:r>
        <w:rPr/>
        <w:t>do</w:t>
      </w:r>
      <w:r>
        <w:rPr>
          <w:spacing w:val="-10"/>
        </w:rPr>
        <w:t> </w:t>
      </w:r>
      <w:r>
        <w:rPr/>
        <w:t>CDI</w:t>
      </w:r>
      <w:r>
        <w:rPr>
          <w:spacing w:val="-8"/>
        </w:rPr>
        <w:t> </w:t>
      </w:r>
      <w:r>
        <w:rPr/>
        <w:t>(31</w:t>
      </w:r>
      <w:r>
        <w:rPr>
          <w:spacing w:val="-11"/>
        </w:rPr>
        <w:t> </w:t>
      </w:r>
      <w:r>
        <w:rPr/>
        <w:t>de</w:t>
      </w:r>
      <w:r>
        <w:rPr>
          <w:spacing w:val="-11"/>
        </w:rPr>
        <w:t> </w:t>
      </w:r>
      <w:r>
        <w:rPr/>
        <w:t>dezembro</w:t>
      </w:r>
      <w:r>
        <w:rPr>
          <w:spacing w:val="-9"/>
        </w:rPr>
        <w:t> </w:t>
      </w:r>
      <w:r>
        <w:rPr/>
        <w:t>de</w:t>
      </w:r>
      <w:r>
        <w:rPr>
          <w:spacing w:val="-11"/>
        </w:rPr>
        <w:t> </w:t>
      </w:r>
      <w:r>
        <w:rPr/>
        <w:t>2022</w:t>
      </w:r>
    </w:p>
    <w:p>
      <w:pPr>
        <w:pStyle w:val="BodyText"/>
        <w:spacing w:line="253" w:lineRule="exact"/>
        <w:ind w:left="580"/>
        <w:jc w:val="both"/>
      </w:pPr>
      <w:r>
        <w:rPr/>
        <w:t>-</w:t>
      </w:r>
      <w:r>
        <w:rPr>
          <w:spacing w:val="-3"/>
        </w:rPr>
        <w:t> </w:t>
      </w:r>
      <w:r>
        <w:rPr/>
        <w:t>77,0%</w:t>
      </w:r>
      <w:r>
        <w:rPr>
          <w:spacing w:val="-1"/>
        </w:rPr>
        <w:t> </w:t>
      </w:r>
      <w:r>
        <w:rPr/>
        <w:t>a</w:t>
      </w:r>
      <w:r>
        <w:rPr>
          <w:spacing w:val="-1"/>
        </w:rPr>
        <w:t> </w:t>
      </w:r>
      <w:r>
        <w:rPr/>
        <w:t>100,0</w:t>
      </w:r>
      <w:r>
        <w:rPr>
          <w:spacing w:val="1"/>
        </w:rPr>
        <w:t> </w:t>
      </w:r>
      <w:r>
        <w:rPr/>
        <w:t>do</w:t>
      </w:r>
      <w:r>
        <w:rPr>
          <w:spacing w:val="-1"/>
        </w:rPr>
        <w:t> </w:t>
      </w:r>
      <w:r>
        <w:rPr>
          <w:spacing w:val="-2"/>
        </w:rPr>
        <w:t>CDI).</w:t>
      </w:r>
    </w:p>
    <w:p>
      <w:pPr>
        <w:pStyle w:val="BodyText"/>
        <w:spacing w:before="3"/>
      </w:pPr>
    </w:p>
    <w:p>
      <w:pPr>
        <w:pStyle w:val="BodyText"/>
        <w:ind w:left="580" w:right="386"/>
        <w:jc w:val="both"/>
      </w:pPr>
      <w:r>
        <w:rPr/>
        <w:t>A</w:t>
      </w:r>
      <w:r>
        <w:rPr>
          <w:spacing w:val="-16"/>
        </w:rPr>
        <w:t> </w:t>
      </w:r>
      <w:r>
        <w:rPr/>
        <w:t>Companhia</w:t>
      </w:r>
      <w:r>
        <w:rPr>
          <w:spacing w:val="-15"/>
        </w:rPr>
        <w:t> </w:t>
      </w:r>
      <w:r>
        <w:rPr/>
        <w:t>mantém</w:t>
      </w:r>
      <w:r>
        <w:rPr>
          <w:spacing w:val="-13"/>
        </w:rPr>
        <w:t> </w:t>
      </w:r>
      <w:r>
        <w:rPr/>
        <w:t>políticas</w:t>
      </w:r>
      <w:r>
        <w:rPr>
          <w:spacing w:val="-14"/>
        </w:rPr>
        <w:t> </w:t>
      </w:r>
      <w:r>
        <w:rPr/>
        <w:t>de</w:t>
      </w:r>
      <w:r>
        <w:rPr>
          <w:spacing w:val="-16"/>
        </w:rPr>
        <w:t> </w:t>
      </w:r>
      <w:r>
        <w:rPr/>
        <w:t>investimentos</w:t>
      </w:r>
      <w:r>
        <w:rPr>
          <w:spacing w:val="-13"/>
        </w:rPr>
        <w:t> </w:t>
      </w:r>
      <w:r>
        <w:rPr/>
        <w:t>financeiros</w:t>
      </w:r>
      <w:r>
        <w:rPr>
          <w:spacing w:val="-16"/>
        </w:rPr>
        <w:t> </w:t>
      </w:r>
      <w:r>
        <w:rPr/>
        <w:t>que</w:t>
      </w:r>
      <w:r>
        <w:rPr>
          <w:spacing w:val="-15"/>
        </w:rPr>
        <w:t> </w:t>
      </w:r>
      <w:r>
        <w:rPr/>
        <w:t>determinam</w:t>
      </w:r>
      <w:r>
        <w:rPr>
          <w:spacing w:val="-14"/>
        </w:rPr>
        <w:t> </w:t>
      </w:r>
      <w:r>
        <w:rPr/>
        <w:t>que</w:t>
      </w:r>
      <w:r>
        <w:rPr>
          <w:spacing w:val="-15"/>
        </w:rPr>
        <w:t> </w:t>
      </w:r>
      <w:r>
        <w:rPr/>
        <w:t>os</w:t>
      </w:r>
      <w:r>
        <w:rPr>
          <w:spacing w:val="-14"/>
        </w:rPr>
        <w:t> </w:t>
      </w:r>
      <w:r>
        <w:rPr/>
        <w:t>investimentos se concentrem em valores mobiliários de baixo risco e aplicações em instituições financeiras consideradas sólidas pela Administração da Companhia.</w:t>
      </w:r>
    </w:p>
    <w:p>
      <w:pPr>
        <w:pStyle w:val="BodyText"/>
        <w:spacing w:before="32"/>
        <w:rPr>
          <w:sz w:val="20"/>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48"/>
        <w:gridCol w:w="2299"/>
        <w:gridCol w:w="1382"/>
      </w:tblGrid>
      <w:tr>
        <w:trPr>
          <w:trHeight w:val="397" w:hRule="atLeast"/>
        </w:trPr>
        <w:tc>
          <w:tcPr>
            <w:tcW w:w="4048" w:type="dxa"/>
          </w:tcPr>
          <w:p>
            <w:pPr>
              <w:pStyle w:val="TableParagraph"/>
              <w:tabs>
                <w:tab w:pos="477" w:val="left" w:leader="none"/>
              </w:tabs>
              <w:spacing w:line="268" w:lineRule="exact"/>
              <w:ind w:left="50"/>
              <w:jc w:val="left"/>
              <w:rPr>
                <w:b/>
                <w:sz w:val="24"/>
              </w:rPr>
            </w:pPr>
            <w:bookmarkStart w:name="_bookmark48" w:id="50"/>
            <w:bookmarkEnd w:id="50"/>
            <w:r>
              <w:rPr/>
            </w:r>
            <w:r>
              <w:rPr>
                <w:b/>
                <w:spacing w:val="-5"/>
                <w:sz w:val="24"/>
              </w:rPr>
              <w:t>5.</w:t>
            </w:r>
            <w:r>
              <w:rPr>
                <w:b/>
                <w:sz w:val="24"/>
              </w:rPr>
              <w:tab/>
              <w:t>Aplicações</w:t>
            </w:r>
            <w:r>
              <w:rPr>
                <w:b/>
                <w:spacing w:val="-5"/>
                <w:sz w:val="24"/>
              </w:rPr>
              <w:t> </w:t>
            </w:r>
            <w:r>
              <w:rPr>
                <w:b/>
                <w:spacing w:val="-2"/>
                <w:sz w:val="24"/>
              </w:rPr>
              <w:t>financeiras</w:t>
            </w:r>
          </w:p>
        </w:tc>
        <w:tc>
          <w:tcPr>
            <w:tcW w:w="3681" w:type="dxa"/>
            <w:gridSpan w:val="2"/>
          </w:tcPr>
          <w:p>
            <w:pPr>
              <w:pStyle w:val="TableParagraph"/>
              <w:jc w:val="left"/>
              <w:rPr>
                <w:rFonts w:ascii="Times New Roman"/>
                <w:sz w:val="22"/>
              </w:rPr>
            </w:pPr>
          </w:p>
        </w:tc>
      </w:tr>
      <w:tr>
        <w:trPr>
          <w:trHeight w:val="511" w:hRule="atLeast"/>
        </w:trPr>
        <w:tc>
          <w:tcPr>
            <w:tcW w:w="4048" w:type="dxa"/>
          </w:tcPr>
          <w:p>
            <w:pPr>
              <w:pStyle w:val="TableParagraph"/>
              <w:jc w:val="left"/>
              <w:rPr>
                <w:rFonts w:ascii="Times New Roman"/>
                <w:sz w:val="22"/>
              </w:rPr>
            </w:pPr>
          </w:p>
        </w:tc>
        <w:tc>
          <w:tcPr>
            <w:tcW w:w="2299" w:type="dxa"/>
          </w:tcPr>
          <w:p>
            <w:pPr>
              <w:pStyle w:val="TableParagraph"/>
              <w:spacing w:before="122"/>
              <w:ind w:right="76"/>
              <w:rPr>
                <w:b/>
                <w:sz w:val="22"/>
              </w:rPr>
            </w:pPr>
            <w:r>
              <w:rPr>
                <w:b/>
                <w:spacing w:val="15"/>
                <w:sz w:val="22"/>
                <w:u w:val="single"/>
              </w:rPr>
              <w:t> </w:t>
            </w:r>
            <w:r>
              <w:rPr>
                <w:b/>
                <w:spacing w:val="-2"/>
                <w:sz w:val="22"/>
                <w:u w:val="single"/>
              </w:rPr>
              <w:t>31/12/2023</w:t>
            </w:r>
            <w:r>
              <w:rPr>
                <w:b/>
                <w:spacing w:val="40"/>
                <w:sz w:val="22"/>
                <w:u w:val="single"/>
              </w:rPr>
              <w:t> </w:t>
            </w:r>
          </w:p>
        </w:tc>
        <w:tc>
          <w:tcPr>
            <w:tcW w:w="1382" w:type="dxa"/>
          </w:tcPr>
          <w:p>
            <w:pPr>
              <w:pStyle w:val="TableParagraph"/>
              <w:spacing w:before="122"/>
              <w:ind w:left="30"/>
              <w:jc w:val="center"/>
              <w:rPr>
                <w:sz w:val="22"/>
              </w:rPr>
            </w:pPr>
            <w:r>
              <w:rPr>
                <w:spacing w:val="15"/>
                <w:sz w:val="22"/>
                <w:u w:val="single"/>
              </w:rPr>
              <w:t> </w:t>
            </w:r>
            <w:r>
              <w:rPr>
                <w:spacing w:val="-2"/>
                <w:sz w:val="22"/>
                <w:u w:val="single"/>
              </w:rPr>
              <w:t>31/12/2022</w:t>
            </w:r>
            <w:r>
              <w:rPr>
                <w:spacing w:val="40"/>
                <w:sz w:val="22"/>
                <w:u w:val="single"/>
              </w:rPr>
              <w:t> </w:t>
            </w:r>
          </w:p>
        </w:tc>
      </w:tr>
      <w:tr>
        <w:trPr>
          <w:trHeight w:val="393" w:hRule="atLeast"/>
        </w:trPr>
        <w:tc>
          <w:tcPr>
            <w:tcW w:w="4048" w:type="dxa"/>
          </w:tcPr>
          <w:p>
            <w:pPr>
              <w:pStyle w:val="TableParagraph"/>
              <w:spacing w:line="244" w:lineRule="exact" w:before="129"/>
              <w:ind w:left="549"/>
              <w:jc w:val="left"/>
              <w:rPr>
                <w:sz w:val="22"/>
              </w:rPr>
            </w:pPr>
            <w:r>
              <w:rPr>
                <w:sz w:val="22"/>
              </w:rPr>
              <w:t>Aplicações</w:t>
            </w:r>
            <w:r>
              <w:rPr>
                <w:spacing w:val="-6"/>
                <w:sz w:val="22"/>
              </w:rPr>
              <w:t> </w:t>
            </w:r>
            <w:r>
              <w:rPr>
                <w:spacing w:val="-2"/>
                <w:sz w:val="22"/>
              </w:rPr>
              <w:t>financeiras</w:t>
            </w:r>
          </w:p>
        </w:tc>
        <w:tc>
          <w:tcPr>
            <w:tcW w:w="2299" w:type="dxa"/>
          </w:tcPr>
          <w:p>
            <w:pPr>
              <w:pStyle w:val="TableParagraph"/>
              <w:spacing w:line="244" w:lineRule="exact" w:before="129"/>
              <w:ind w:right="76"/>
              <w:rPr>
                <w:b/>
                <w:sz w:val="22"/>
              </w:rPr>
            </w:pPr>
            <w:r>
              <w:rPr>
                <w:b/>
                <w:spacing w:val="41"/>
                <w:sz w:val="22"/>
                <w:u w:val="single"/>
              </w:rPr>
              <w:t>  </w:t>
            </w:r>
            <w:r>
              <w:rPr>
                <w:b/>
                <w:spacing w:val="-2"/>
                <w:sz w:val="22"/>
                <w:u w:val="single"/>
              </w:rPr>
              <w:t>1.700.465</w:t>
            </w:r>
            <w:r>
              <w:rPr>
                <w:b/>
                <w:spacing w:val="40"/>
                <w:sz w:val="22"/>
                <w:u w:val="single"/>
              </w:rPr>
              <w:t> </w:t>
            </w:r>
          </w:p>
        </w:tc>
        <w:tc>
          <w:tcPr>
            <w:tcW w:w="1382" w:type="dxa"/>
          </w:tcPr>
          <w:p>
            <w:pPr>
              <w:pStyle w:val="TableParagraph"/>
              <w:tabs>
                <w:tab w:pos="419" w:val="left" w:leader="none"/>
              </w:tabs>
              <w:spacing w:line="244" w:lineRule="exact" w:before="129"/>
              <w:ind w:left="30"/>
              <w:jc w:val="center"/>
              <w:rPr>
                <w:sz w:val="22"/>
              </w:rPr>
            </w:pPr>
            <w:r>
              <w:rPr>
                <w:sz w:val="22"/>
                <w:u w:val="single"/>
              </w:rPr>
              <w:tab/>
            </w:r>
            <w:r>
              <w:rPr>
                <w:spacing w:val="-2"/>
                <w:sz w:val="22"/>
                <w:u w:val="single"/>
              </w:rPr>
              <w:t>255.619</w:t>
            </w:r>
            <w:r>
              <w:rPr>
                <w:spacing w:val="40"/>
                <w:sz w:val="22"/>
                <w:u w:val="single"/>
              </w:rPr>
              <w:t> </w:t>
            </w:r>
          </w:p>
        </w:tc>
      </w:tr>
      <w:tr>
        <w:trPr>
          <w:trHeight w:val="257" w:hRule="atLeast"/>
        </w:trPr>
        <w:tc>
          <w:tcPr>
            <w:tcW w:w="4048" w:type="dxa"/>
          </w:tcPr>
          <w:p>
            <w:pPr>
              <w:pStyle w:val="TableParagraph"/>
              <w:jc w:val="left"/>
              <w:rPr>
                <w:rFonts w:ascii="Times New Roman"/>
                <w:sz w:val="18"/>
              </w:rPr>
            </w:pPr>
          </w:p>
        </w:tc>
        <w:tc>
          <w:tcPr>
            <w:tcW w:w="2299" w:type="dxa"/>
          </w:tcPr>
          <w:p>
            <w:pPr>
              <w:pStyle w:val="TableParagraph"/>
              <w:spacing w:line="233" w:lineRule="exact" w:before="4"/>
              <w:ind w:right="76"/>
              <w:rPr>
                <w:b/>
                <w:sz w:val="22"/>
              </w:rPr>
            </w:pPr>
            <w:r>
              <w:rPr>
                <w:b/>
                <w:spacing w:val="41"/>
                <w:sz w:val="22"/>
                <w:u w:val="double"/>
              </w:rPr>
              <w:t>  </w:t>
            </w:r>
            <w:r>
              <w:rPr>
                <w:b/>
                <w:spacing w:val="-2"/>
                <w:sz w:val="22"/>
                <w:u w:val="double"/>
              </w:rPr>
              <w:t>1.700.465</w:t>
            </w:r>
            <w:r>
              <w:rPr>
                <w:b/>
                <w:spacing w:val="40"/>
                <w:sz w:val="22"/>
                <w:u w:val="double"/>
              </w:rPr>
              <w:t> </w:t>
            </w:r>
          </w:p>
        </w:tc>
        <w:tc>
          <w:tcPr>
            <w:tcW w:w="1382" w:type="dxa"/>
          </w:tcPr>
          <w:p>
            <w:pPr>
              <w:pStyle w:val="TableParagraph"/>
              <w:tabs>
                <w:tab w:pos="419" w:val="left" w:leader="none"/>
              </w:tabs>
              <w:spacing w:line="233" w:lineRule="exact" w:before="4"/>
              <w:ind w:left="30"/>
              <w:jc w:val="center"/>
              <w:rPr>
                <w:sz w:val="22"/>
              </w:rPr>
            </w:pPr>
            <w:r>
              <w:rPr>
                <w:sz w:val="22"/>
                <w:u w:val="double"/>
              </w:rPr>
              <w:tab/>
            </w:r>
            <w:r>
              <w:rPr>
                <w:spacing w:val="-2"/>
                <w:sz w:val="22"/>
                <w:u w:val="double"/>
              </w:rPr>
              <w:t>255.619</w:t>
            </w:r>
            <w:r>
              <w:rPr>
                <w:spacing w:val="40"/>
                <w:sz w:val="22"/>
                <w:u w:val="double"/>
              </w:rPr>
              <w:t> </w:t>
            </w:r>
          </w:p>
        </w:tc>
      </w:tr>
    </w:tbl>
    <w:p>
      <w:pPr>
        <w:pStyle w:val="BodyText"/>
        <w:spacing w:before="33"/>
      </w:pPr>
    </w:p>
    <w:p>
      <w:pPr>
        <w:pStyle w:val="BodyText"/>
        <w:spacing w:before="1"/>
        <w:ind w:left="580" w:right="380"/>
        <w:jc w:val="both"/>
      </w:pPr>
      <w:r>
        <w:rPr/>
        <w:t>A Companhia aplicou recursos em Certificados de Depósito Bancário em instituições financeiras de primeira linha, com prazos de até 1 ano, para obter uma remuneração superior as aplicações financeiras de conversibilidade imediata, sendo remuneradas entre 86% a 103% do CDI (31 de dezembro de 2022 - 100,0% a 104,3% do CDI). As aplicações financeiras podem ser resgatas anteriormente ao seu vencimento, contudo com rendimentos inferiores ao previstos inicialmente.</w:t>
      </w:r>
    </w:p>
    <w:p>
      <w:pPr>
        <w:pStyle w:val="BodyText"/>
        <w:spacing w:before="252"/>
        <w:ind w:left="580" w:right="384"/>
        <w:jc w:val="both"/>
      </w:pPr>
      <w:r>
        <w:rPr/>
        <w:t>A</w:t>
      </w:r>
      <w:r>
        <w:rPr>
          <w:spacing w:val="-16"/>
        </w:rPr>
        <w:t> </w:t>
      </w:r>
      <w:r>
        <w:rPr/>
        <w:t>Companhia</w:t>
      </w:r>
      <w:r>
        <w:rPr>
          <w:spacing w:val="-14"/>
        </w:rPr>
        <w:t> </w:t>
      </w:r>
      <w:r>
        <w:rPr/>
        <w:t>mantém</w:t>
      </w:r>
      <w:r>
        <w:rPr>
          <w:spacing w:val="-13"/>
        </w:rPr>
        <w:t> </w:t>
      </w:r>
      <w:r>
        <w:rPr/>
        <w:t>políticas</w:t>
      </w:r>
      <w:r>
        <w:rPr>
          <w:spacing w:val="-14"/>
        </w:rPr>
        <w:t> </w:t>
      </w:r>
      <w:r>
        <w:rPr/>
        <w:t>de</w:t>
      </w:r>
      <w:r>
        <w:rPr>
          <w:spacing w:val="-15"/>
        </w:rPr>
        <w:t> </w:t>
      </w:r>
      <w:r>
        <w:rPr/>
        <w:t>investimentos</w:t>
      </w:r>
      <w:r>
        <w:rPr>
          <w:spacing w:val="-14"/>
        </w:rPr>
        <w:t> </w:t>
      </w:r>
      <w:r>
        <w:rPr/>
        <w:t>financeiros</w:t>
      </w:r>
      <w:r>
        <w:rPr>
          <w:spacing w:val="-16"/>
        </w:rPr>
        <w:t> </w:t>
      </w:r>
      <w:r>
        <w:rPr/>
        <w:t>que</w:t>
      </w:r>
      <w:r>
        <w:rPr>
          <w:spacing w:val="-15"/>
        </w:rPr>
        <w:t> </w:t>
      </w:r>
      <w:r>
        <w:rPr/>
        <w:t>determinam</w:t>
      </w:r>
      <w:r>
        <w:rPr>
          <w:spacing w:val="-14"/>
        </w:rPr>
        <w:t> </w:t>
      </w:r>
      <w:r>
        <w:rPr/>
        <w:t>que</w:t>
      </w:r>
      <w:r>
        <w:rPr>
          <w:spacing w:val="-15"/>
        </w:rPr>
        <w:t> </w:t>
      </w:r>
      <w:r>
        <w:rPr/>
        <w:t>os</w:t>
      </w:r>
      <w:r>
        <w:rPr>
          <w:spacing w:val="-14"/>
        </w:rPr>
        <w:t> </w:t>
      </w:r>
      <w:r>
        <w:rPr/>
        <w:t>investimentos se concentrem em valores mobiliários de baixo risco e aplicações em instituições financeiras consideradas sólidas pela Administração da Companhia.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1"/>
        <w:rPr>
          <w:sz w:val="20"/>
        </w:rPr>
      </w:pPr>
    </w:p>
    <w:p>
      <w:pPr>
        <w:spacing w:line="213" w:lineRule="exact" w:before="1"/>
        <w:ind w:left="153" w:right="0" w:firstLine="0"/>
        <w:jc w:val="left"/>
        <w:rPr>
          <w:sz w:val="20"/>
        </w:rPr>
      </w:pPr>
      <w:r>
        <w:rPr>
          <w:spacing w:val="-5"/>
          <w:sz w:val="20"/>
        </w:rPr>
        <w:t>44</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8768">
                <wp:simplePos x="0" y="0"/>
                <wp:positionH relativeFrom="page">
                  <wp:posOffset>9525</wp:posOffset>
                </wp:positionH>
                <wp:positionV relativeFrom="page">
                  <wp:posOffset>0</wp:posOffset>
                </wp:positionV>
                <wp:extent cx="7762875" cy="10058400"/>
                <wp:effectExtent l="0" t="0" r="0" b="0"/>
                <wp:wrapNone/>
                <wp:docPr id="193" name="Group 193"/>
                <wp:cNvGraphicFramePr>
                  <a:graphicFrameLocks/>
                </wp:cNvGraphicFramePr>
                <a:graphic>
                  <a:graphicData uri="http://schemas.microsoft.com/office/word/2010/wordprocessingGroup">
                    <wpg:wgp>
                      <wpg:cNvPr id="193" name="Group 193"/>
                      <wpg:cNvGrpSpPr/>
                      <wpg:grpSpPr>
                        <a:xfrm>
                          <a:off x="0" y="0"/>
                          <a:ext cx="7762875" cy="10058400"/>
                          <a:chExt cx="7762875" cy="10058400"/>
                        </a:xfrm>
                      </wpg:grpSpPr>
                      <pic:pic>
                        <pic:nvPicPr>
                          <pic:cNvPr id="194" name="Image 194"/>
                          <pic:cNvPicPr/>
                        </pic:nvPicPr>
                        <pic:blipFill>
                          <a:blip r:embed="rId34" cstate="print"/>
                          <a:stretch>
                            <a:fillRect/>
                          </a:stretch>
                        </pic:blipFill>
                        <pic:spPr>
                          <a:xfrm>
                            <a:off x="780632" y="0"/>
                            <a:ext cx="6970812" cy="10058400"/>
                          </a:xfrm>
                          <a:prstGeom prst="rect">
                            <a:avLst/>
                          </a:prstGeom>
                        </pic:spPr>
                      </pic:pic>
                      <pic:pic>
                        <pic:nvPicPr>
                          <pic:cNvPr id="195" name="Image 195"/>
                          <pic:cNvPicPr/>
                        </pic:nvPicPr>
                        <pic:blipFill>
                          <a:blip r:embed="rId18" cstate="print"/>
                          <a:stretch>
                            <a:fillRect/>
                          </a:stretch>
                        </pic:blipFill>
                        <pic:spPr>
                          <a:xfrm>
                            <a:off x="0" y="9525"/>
                            <a:ext cx="7762875" cy="915034"/>
                          </a:xfrm>
                          <a:prstGeom prst="rect">
                            <a:avLst/>
                          </a:prstGeom>
                        </pic:spPr>
                      </pic:pic>
                      <wps:wsp>
                        <wps:cNvPr id="196" name="Graphic 196"/>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27712" id="docshapegroup186" coordorigin="15,0" coordsize="12225,15840">
                <v:shape style="position:absolute;left:1244;top:0;width:10978;height:15840" type="#_x0000_t75" id="docshape187" stroked="false">
                  <v:imagedata r:id="rId34" o:title=""/>
                </v:shape>
                <v:shape style="position:absolute;left:15;top:15;width:12225;height:1441" type="#_x0000_t75" id="docshape188" stroked="false">
                  <v:imagedata r:id="rId18" o:title=""/>
                </v:shape>
                <v:shape style="position:absolute;left:10116;top:14987;width:927;height:355" id="docshape189"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tabs>
          <w:tab w:pos="580" w:val="left" w:leader="none"/>
        </w:tabs>
        <w:spacing w:line="240" w:lineRule="auto" w:before="0"/>
      </w:pPr>
      <w:bookmarkStart w:name="_bookmark49" w:id="51"/>
      <w:bookmarkEnd w:id="51"/>
      <w:r>
        <w:rPr>
          <w:b w:val="0"/>
        </w:rPr>
      </w:r>
      <w:r>
        <w:rPr>
          <w:spacing w:val="-5"/>
        </w:rPr>
        <w:t>6.</w:t>
      </w:r>
      <w:r>
        <w:rPr/>
        <w:tab/>
        <w:t>Contas</w:t>
      </w:r>
      <w:r>
        <w:rPr>
          <w:spacing w:val="-2"/>
        </w:rPr>
        <w:t> </w:t>
      </w:r>
      <w:r>
        <w:rPr/>
        <w:t>a</w:t>
      </w:r>
      <w:r>
        <w:rPr>
          <w:spacing w:val="-1"/>
        </w:rPr>
        <w:t> </w:t>
      </w:r>
      <w:r>
        <w:rPr/>
        <w:t>receber</w:t>
      </w:r>
      <w:r>
        <w:rPr>
          <w:spacing w:val="-1"/>
        </w:rPr>
        <w:t> </w:t>
      </w:r>
      <w:r>
        <w:rPr/>
        <w:t>de </w:t>
      </w:r>
      <w:r>
        <w:rPr>
          <w:spacing w:val="-2"/>
        </w:rPr>
        <w:t>clientes</w:t>
      </w:r>
    </w:p>
    <w:p>
      <w:pPr>
        <w:pStyle w:val="BodyText"/>
        <w:spacing w:before="252"/>
        <w:ind w:left="580"/>
        <w:jc w:val="both"/>
      </w:pPr>
      <w:r>
        <w:rPr/>
        <w:t>Os</w:t>
      </w:r>
      <w:r>
        <w:rPr>
          <w:spacing w:val="-3"/>
        </w:rPr>
        <w:t> </w:t>
      </w:r>
      <w:r>
        <w:rPr/>
        <w:t>valores</w:t>
      </w:r>
      <w:r>
        <w:rPr>
          <w:spacing w:val="-4"/>
        </w:rPr>
        <w:t> </w:t>
      </w:r>
      <w:r>
        <w:rPr/>
        <w:t>a</w:t>
      </w:r>
      <w:r>
        <w:rPr>
          <w:spacing w:val="-3"/>
        </w:rPr>
        <w:t> </w:t>
      </w:r>
      <w:r>
        <w:rPr/>
        <w:t>receber</w:t>
      </w:r>
      <w:r>
        <w:rPr>
          <w:spacing w:val="-4"/>
        </w:rPr>
        <w:t> </w:t>
      </w:r>
      <w:r>
        <w:rPr/>
        <w:t>de</w:t>
      </w:r>
      <w:r>
        <w:rPr>
          <w:spacing w:val="-4"/>
        </w:rPr>
        <w:t> </w:t>
      </w:r>
      <w:r>
        <w:rPr/>
        <w:t>clientes</w:t>
      </w:r>
      <w:r>
        <w:rPr>
          <w:spacing w:val="-3"/>
        </w:rPr>
        <w:t> </w:t>
      </w:r>
      <w:r>
        <w:rPr/>
        <w:t>estão</w:t>
      </w:r>
      <w:r>
        <w:rPr>
          <w:spacing w:val="-4"/>
        </w:rPr>
        <w:t> </w:t>
      </w:r>
      <w:r>
        <w:rPr/>
        <w:t>assim </w:t>
      </w:r>
      <w:r>
        <w:rPr>
          <w:spacing w:val="-2"/>
        </w:rPr>
        <w:t>representados:</w:t>
      </w:r>
    </w:p>
    <w:p>
      <w:pPr>
        <w:pStyle w:val="BodyText"/>
        <w:spacing w:before="32"/>
        <w:rPr>
          <w:sz w:val="20"/>
        </w:rPr>
      </w:pP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55"/>
        <w:gridCol w:w="1693"/>
        <w:gridCol w:w="1512"/>
      </w:tblGrid>
      <w:tr>
        <w:trPr>
          <w:trHeight w:val="382" w:hRule="atLeast"/>
        </w:trPr>
        <w:tc>
          <w:tcPr>
            <w:tcW w:w="4055" w:type="dxa"/>
          </w:tcPr>
          <w:p>
            <w:pPr>
              <w:pStyle w:val="TableParagraph"/>
              <w:jc w:val="left"/>
              <w:rPr>
                <w:rFonts w:ascii="Times New Roman"/>
                <w:sz w:val="22"/>
              </w:rPr>
            </w:pPr>
          </w:p>
        </w:tc>
        <w:tc>
          <w:tcPr>
            <w:tcW w:w="1693" w:type="dxa"/>
          </w:tcPr>
          <w:p>
            <w:pPr>
              <w:pStyle w:val="TableParagraph"/>
              <w:spacing w:line="247" w:lineRule="exact"/>
              <w:ind w:right="96"/>
              <w:rPr>
                <w:b/>
                <w:sz w:val="22"/>
              </w:rPr>
            </w:pPr>
            <w:r>
              <w:rPr>
                <w:b/>
                <w:spacing w:val="39"/>
                <w:sz w:val="22"/>
                <w:u w:val="single"/>
              </w:rPr>
              <w:t> </w:t>
            </w:r>
            <w:r>
              <w:rPr>
                <w:b/>
                <w:spacing w:val="-2"/>
                <w:sz w:val="22"/>
                <w:u w:val="single"/>
              </w:rPr>
              <w:t>31/12/2023</w:t>
            </w:r>
            <w:r>
              <w:rPr>
                <w:b/>
                <w:spacing w:val="40"/>
                <w:sz w:val="22"/>
                <w:u w:val="single"/>
              </w:rPr>
              <w:t> </w:t>
            </w:r>
          </w:p>
        </w:tc>
        <w:tc>
          <w:tcPr>
            <w:tcW w:w="1512" w:type="dxa"/>
          </w:tcPr>
          <w:p>
            <w:pPr>
              <w:pStyle w:val="TableParagraph"/>
              <w:spacing w:line="247" w:lineRule="exact"/>
              <w:ind w:right="48"/>
              <w:rPr>
                <w:sz w:val="22"/>
              </w:rPr>
            </w:pPr>
            <w:r>
              <w:rPr>
                <w:spacing w:val="72"/>
                <w:sz w:val="22"/>
                <w:u w:val="single"/>
              </w:rPr>
              <w:t> </w:t>
            </w:r>
            <w:r>
              <w:rPr>
                <w:spacing w:val="-2"/>
                <w:sz w:val="22"/>
                <w:u w:val="single"/>
              </w:rPr>
              <w:t>31/12/2022</w:t>
            </w:r>
            <w:r>
              <w:rPr>
                <w:spacing w:val="80"/>
                <w:sz w:val="22"/>
                <w:u w:val="single"/>
              </w:rPr>
              <w:t> </w:t>
            </w:r>
          </w:p>
        </w:tc>
      </w:tr>
      <w:tr>
        <w:trPr>
          <w:trHeight w:val="386" w:hRule="atLeast"/>
        </w:trPr>
        <w:tc>
          <w:tcPr>
            <w:tcW w:w="4055" w:type="dxa"/>
          </w:tcPr>
          <w:p>
            <w:pPr>
              <w:pStyle w:val="TableParagraph"/>
              <w:spacing w:line="237" w:lineRule="exact" w:before="129"/>
              <w:ind w:left="50"/>
              <w:jc w:val="left"/>
              <w:rPr>
                <w:sz w:val="22"/>
              </w:rPr>
            </w:pPr>
            <w:r>
              <w:rPr>
                <w:sz w:val="22"/>
              </w:rPr>
              <w:t>Clientes</w:t>
            </w:r>
            <w:r>
              <w:rPr>
                <w:spacing w:val="-9"/>
                <w:sz w:val="22"/>
              </w:rPr>
              <w:t> </w:t>
            </w:r>
            <w:r>
              <w:rPr>
                <w:sz w:val="22"/>
              </w:rPr>
              <w:t>cartão</w:t>
            </w:r>
            <w:r>
              <w:rPr>
                <w:spacing w:val="-4"/>
                <w:sz w:val="22"/>
              </w:rPr>
              <w:t> </w:t>
            </w:r>
            <w:r>
              <w:rPr>
                <w:spacing w:val="-2"/>
                <w:sz w:val="22"/>
              </w:rPr>
              <w:t>Havan</w:t>
            </w:r>
          </w:p>
        </w:tc>
        <w:tc>
          <w:tcPr>
            <w:tcW w:w="1693" w:type="dxa"/>
          </w:tcPr>
          <w:p>
            <w:pPr>
              <w:pStyle w:val="TableParagraph"/>
              <w:spacing w:line="237" w:lineRule="exact" w:before="129"/>
              <w:ind w:right="161"/>
              <w:rPr>
                <w:b/>
                <w:sz w:val="22"/>
              </w:rPr>
            </w:pPr>
            <w:r>
              <w:rPr>
                <w:b/>
                <w:spacing w:val="-2"/>
                <w:sz w:val="22"/>
              </w:rPr>
              <w:t>1.559.570</w:t>
            </w:r>
          </w:p>
        </w:tc>
        <w:tc>
          <w:tcPr>
            <w:tcW w:w="1512" w:type="dxa"/>
          </w:tcPr>
          <w:p>
            <w:pPr>
              <w:pStyle w:val="TableParagraph"/>
              <w:spacing w:line="237" w:lineRule="exact" w:before="129"/>
              <w:ind w:right="113"/>
              <w:rPr>
                <w:sz w:val="22"/>
              </w:rPr>
            </w:pPr>
            <w:r>
              <w:rPr>
                <w:spacing w:val="-2"/>
                <w:sz w:val="22"/>
              </w:rPr>
              <w:t>2.257.395</w:t>
            </w:r>
          </w:p>
        </w:tc>
      </w:tr>
      <w:tr>
        <w:trPr>
          <w:trHeight w:val="264" w:hRule="atLeast"/>
        </w:trPr>
        <w:tc>
          <w:tcPr>
            <w:tcW w:w="4055" w:type="dxa"/>
          </w:tcPr>
          <w:p>
            <w:pPr>
              <w:pStyle w:val="TableParagraph"/>
              <w:spacing w:line="244" w:lineRule="exact"/>
              <w:ind w:left="50"/>
              <w:jc w:val="left"/>
              <w:rPr>
                <w:sz w:val="22"/>
              </w:rPr>
            </w:pPr>
            <w:r>
              <w:rPr>
                <w:sz w:val="22"/>
              </w:rPr>
              <w:t>Administradoras</w:t>
            </w:r>
            <w:r>
              <w:rPr>
                <w:spacing w:val="-3"/>
                <w:sz w:val="22"/>
              </w:rPr>
              <w:t> </w:t>
            </w:r>
            <w:r>
              <w:rPr>
                <w:sz w:val="22"/>
              </w:rPr>
              <w:t>de</w:t>
            </w:r>
            <w:r>
              <w:rPr>
                <w:spacing w:val="-2"/>
                <w:sz w:val="22"/>
              </w:rPr>
              <w:t> </w:t>
            </w:r>
            <w:r>
              <w:rPr>
                <w:sz w:val="22"/>
              </w:rPr>
              <w:t>cartões</w:t>
            </w:r>
            <w:r>
              <w:rPr>
                <w:spacing w:val="-6"/>
                <w:sz w:val="22"/>
              </w:rPr>
              <w:t> </w:t>
            </w:r>
            <w:r>
              <w:rPr>
                <w:sz w:val="22"/>
              </w:rPr>
              <w:t>de</w:t>
            </w:r>
            <w:r>
              <w:rPr>
                <w:spacing w:val="-2"/>
                <w:sz w:val="22"/>
              </w:rPr>
              <w:t> crédito</w:t>
            </w:r>
          </w:p>
        </w:tc>
        <w:tc>
          <w:tcPr>
            <w:tcW w:w="1693" w:type="dxa"/>
          </w:tcPr>
          <w:p>
            <w:pPr>
              <w:pStyle w:val="TableParagraph"/>
              <w:tabs>
                <w:tab w:pos="431" w:val="left" w:leader="none"/>
              </w:tabs>
              <w:spacing w:line="242" w:lineRule="exact" w:before="2"/>
              <w:ind w:right="96"/>
              <w:rPr>
                <w:b/>
                <w:sz w:val="22"/>
              </w:rPr>
            </w:pPr>
            <w:r>
              <w:rPr>
                <w:b/>
                <w:sz w:val="22"/>
                <w:u w:val="single"/>
              </w:rPr>
              <w:tab/>
            </w:r>
            <w:r>
              <w:rPr>
                <w:b/>
                <w:spacing w:val="-2"/>
                <w:sz w:val="22"/>
                <w:u w:val="single"/>
              </w:rPr>
              <w:t>799.714</w:t>
            </w:r>
            <w:r>
              <w:rPr>
                <w:b/>
                <w:spacing w:val="40"/>
                <w:sz w:val="22"/>
                <w:u w:val="single"/>
              </w:rPr>
              <w:t> </w:t>
            </w:r>
          </w:p>
        </w:tc>
        <w:tc>
          <w:tcPr>
            <w:tcW w:w="1512" w:type="dxa"/>
          </w:tcPr>
          <w:p>
            <w:pPr>
              <w:pStyle w:val="TableParagraph"/>
              <w:tabs>
                <w:tab w:pos="316" w:val="left" w:leader="none"/>
              </w:tabs>
              <w:spacing w:line="242" w:lineRule="exact" w:before="2"/>
              <w:ind w:right="48"/>
              <w:rPr>
                <w:sz w:val="22"/>
              </w:rPr>
            </w:pPr>
            <w:r>
              <w:rPr>
                <w:sz w:val="22"/>
                <w:u w:val="single"/>
              </w:rPr>
              <w:tab/>
            </w:r>
            <w:r>
              <w:rPr>
                <w:spacing w:val="-2"/>
                <w:sz w:val="22"/>
                <w:u w:val="single"/>
              </w:rPr>
              <w:t>1.046.511</w:t>
            </w:r>
            <w:r>
              <w:rPr>
                <w:spacing w:val="40"/>
                <w:sz w:val="22"/>
                <w:u w:val="single"/>
              </w:rPr>
              <w:t> </w:t>
            </w:r>
          </w:p>
        </w:tc>
      </w:tr>
      <w:tr>
        <w:trPr>
          <w:trHeight w:val="259" w:hRule="atLeast"/>
        </w:trPr>
        <w:tc>
          <w:tcPr>
            <w:tcW w:w="4055" w:type="dxa"/>
          </w:tcPr>
          <w:p>
            <w:pPr>
              <w:pStyle w:val="TableParagraph"/>
              <w:spacing w:line="237" w:lineRule="exact" w:before="2"/>
              <w:ind w:left="50"/>
              <w:jc w:val="left"/>
              <w:rPr>
                <w:sz w:val="22"/>
              </w:rPr>
            </w:pPr>
            <w:r>
              <w:rPr>
                <w:sz w:val="22"/>
              </w:rPr>
              <w:t>Contas</w:t>
            </w:r>
            <w:r>
              <w:rPr>
                <w:spacing w:val="-2"/>
                <w:sz w:val="22"/>
              </w:rPr>
              <w:t> </w:t>
            </w:r>
            <w:r>
              <w:rPr>
                <w:sz w:val="22"/>
              </w:rPr>
              <w:t>a </w:t>
            </w:r>
            <w:r>
              <w:rPr>
                <w:spacing w:val="-2"/>
                <w:sz w:val="22"/>
              </w:rPr>
              <w:t>receber</w:t>
            </w:r>
          </w:p>
        </w:tc>
        <w:tc>
          <w:tcPr>
            <w:tcW w:w="1693" w:type="dxa"/>
          </w:tcPr>
          <w:p>
            <w:pPr>
              <w:pStyle w:val="TableParagraph"/>
              <w:spacing w:line="237" w:lineRule="exact" w:before="2"/>
              <w:ind w:right="161"/>
              <w:rPr>
                <w:b/>
                <w:sz w:val="22"/>
              </w:rPr>
            </w:pPr>
            <w:r>
              <w:rPr>
                <w:b/>
                <w:spacing w:val="-2"/>
                <w:sz w:val="22"/>
              </w:rPr>
              <w:t>2.359.284</w:t>
            </w:r>
          </w:p>
        </w:tc>
        <w:tc>
          <w:tcPr>
            <w:tcW w:w="1512" w:type="dxa"/>
          </w:tcPr>
          <w:p>
            <w:pPr>
              <w:pStyle w:val="TableParagraph"/>
              <w:spacing w:line="237" w:lineRule="exact" w:before="2"/>
              <w:ind w:right="113"/>
              <w:rPr>
                <w:sz w:val="22"/>
              </w:rPr>
            </w:pPr>
            <w:r>
              <w:rPr>
                <w:spacing w:val="-2"/>
                <w:sz w:val="22"/>
              </w:rPr>
              <w:t>3.303.906</w:t>
            </w:r>
          </w:p>
        </w:tc>
      </w:tr>
      <w:tr>
        <w:trPr>
          <w:trHeight w:val="254" w:hRule="atLeast"/>
        </w:trPr>
        <w:tc>
          <w:tcPr>
            <w:tcW w:w="4055" w:type="dxa"/>
          </w:tcPr>
          <w:p>
            <w:pPr>
              <w:pStyle w:val="TableParagraph"/>
              <w:spacing w:line="234" w:lineRule="exact"/>
              <w:ind w:left="50"/>
              <w:jc w:val="left"/>
              <w:rPr>
                <w:sz w:val="22"/>
              </w:rPr>
            </w:pPr>
            <w:r>
              <w:rPr>
                <w:sz w:val="22"/>
              </w:rPr>
              <w:t>(-)</w:t>
            </w:r>
            <w:r>
              <w:rPr>
                <w:spacing w:val="-3"/>
                <w:sz w:val="22"/>
              </w:rPr>
              <w:t> </w:t>
            </w:r>
            <w:r>
              <w:rPr>
                <w:sz w:val="22"/>
              </w:rPr>
              <w:t>Ajuste</w:t>
            </w:r>
            <w:r>
              <w:rPr>
                <w:spacing w:val="-1"/>
                <w:sz w:val="22"/>
              </w:rPr>
              <w:t> </w:t>
            </w:r>
            <w:r>
              <w:rPr>
                <w:sz w:val="22"/>
              </w:rPr>
              <w:t>a</w:t>
            </w:r>
            <w:r>
              <w:rPr>
                <w:spacing w:val="-1"/>
                <w:sz w:val="22"/>
              </w:rPr>
              <w:t> </w:t>
            </w:r>
            <w:r>
              <w:rPr>
                <w:sz w:val="22"/>
              </w:rPr>
              <w:t>valor</w:t>
            </w:r>
            <w:r>
              <w:rPr>
                <w:spacing w:val="-1"/>
                <w:sz w:val="22"/>
              </w:rPr>
              <w:t> </w:t>
            </w:r>
            <w:r>
              <w:rPr>
                <w:spacing w:val="-2"/>
                <w:sz w:val="22"/>
              </w:rPr>
              <w:t>presente</w:t>
            </w:r>
          </w:p>
        </w:tc>
        <w:tc>
          <w:tcPr>
            <w:tcW w:w="1693" w:type="dxa"/>
          </w:tcPr>
          <w:p>
            <w:pPr>
              <w:pStyle w:val="TableParagraph"/>
              <w:spacing w:line="234" w:lineRule="exact"/>
              <w:ind w:right="163"/>
              <w:rPr>
                <w:b/>
                <w:sz w:val="22"/>
              </w:rPr>
            </w:pPr>
            <w:r>
              <w:rPr>
                <w:b/>
                <w:spacing w:val="-2"/>
                <w:sz w:val="22"/>
              </w:rPr>
              <w:t>(60.612)</w:t>
            </w:r>
          </w:p>
        </w:tc>
        <w:tc>
          <w:tcPr>
            <w:tcW w:w="1512" w:type="dxa"/>
          </w:tcPr>
          <w:p>
            <w:pPr>
              <w:pStyle w:val="TableParagraph"/>
              <w:spacing w:line="234" w:lineRule="exact"/>
              <w:ind w:right="114"/>
              <w:rPr>
                <w:sz w:val="22"/>
              </w:rPr>
            </w:pPr>
            <w:r>
              <w:rPr>
                <w:spacing w:val="-2"/>
                <w:sz w:val="22"/>
              </w:rPr>
              <w:t>(92.184)</w:t>
            </w:r>
          </w:p>
        </w:tc>
      </w:tr>
      <w:tr>
        <w:trPr>
          <w:trHeight w:val="264" w:hRule="atLeast"/>
        </w:trPr>
        <w:tc>
          <w:tcPr>
            <w:tcW w:w="4055" w:type="dxa"/>
          </w:tcPr>
          <w:p>
            <w:pPr>
              <w:pStyle w:val="TableParagraph"/>
              <w:spacing w:line="244" w:lineRule="exact"/>
              <w:ind w:left="50"/>
              <w:jc w:val="left"/>
              <w:rPr>
                <w:sz w:val="22"/>
              </w:rPr>
            </w:pPr>
            <w:r>
              <w:rPr>
                <w:sz w:val="22"/>
              </w:rPr>
              <w:t>(-)</w:t>
            </w:r>
            <w:r>
              <w:rPr>
                <w:spacing w:val="-3"/>
                <w:sz w:val="22"/>
              </w:rPr>
              <w:t> </w:t>
            </w:r>
            <w:r>
              <w:rPr>
                <w:sz w:val="22"/>
              </w:rPr>
              <w:t>Perdas</w:t>
            </w:r>
            <w:r>
              <w:rPr>
                <w:spacing w:val="-2"/>
                <w:sz w:val="22"/>
              </w:rPr>
              <w:t> </w:t>
            </w:r>
            <w:r>
              <w:rPr>
                <w:sz w:val="22"/>
              </w:rPr>
              <w:t>de</w:t>
            </w:r>
            <w:r>
              <w:rPr>
                <w:spacing w:val="-2"/>
                <w:sz w:val="22"/>
              </w:rPr>
              <w:t> </w:t>
            </w:r>
            <w:r>
              <w:rPr>
                <w:sz w:val="22"/>
              </w:rPr>
              <w:t>créditos</w:t>
            </w:r>
            <w:r>
              <w:rPr>
                <w:spacing w:val="-2"/>
                <w:sz w:val="22"/>
              </w:rPr>
              <w:t> esperadas</w:t>
            </w:r>
          </w:p>
        </w:tc>
        <w:tc>
          <w:tcPr>
            <w:tcW w:w="1693" w:type="dxa"/>
          </w:tcPr>
          <w:p>
            <w:pPr>
              <w:pStyle w:val="TableParagraph"/>
              <w:tabs>
                <w:tab w:pos="287" w:val="left" w:leader="none"/>
              </w:tabs>
              <w:spacing w:line="244" w:lineRule="exact"/>
              <w:ind w:right="96"/>
              <w:rPr>
                <w:b/>
                <w:sz w:val="22"/>
              </w:rPr>
            </w:pPr>
            <w:r>
              <w:rPr>
                <w:b/>
                <w:sz w:val="22"/>
                <w:u w:val="single"/>
              </w:rPr>
              <w:tab/>
            </w:r>
            <w:r>
              <w:rPr>
                <w:b/>
                <w:spacing w:val="-2"/>
                <w:sz w:val="22"/>
                <w:u w:val="single"/>
              </w:rPr>
              <w:t>(676.664)</w:t>
            </w:r>
            <w:r>
              <w:rPr>
                <w:b/>
                <w:spacing w:val="40"/>
                <w:sz w:val="22"/>
                <w:u w:val="single"/>
              </w:rPr>
              <w:t> </w:t>
            </w:r>
          </w:p>
        </w:tc>
        <w:tc>
          <w:tcPr>
            <w:tcW w:w="1512" w:type="dxa"/>
          </w:tcPr>
          <w:p>
            <w:pPr>
              <w:pStyle w:val="TableParagraph"/>
              <w:tabs>
                <w:tab w:pos="355" w:val="left" w:leader="none"/>
              </w:tabs>
              <w:spacing w:line="244" w:lineRule="exact"/>
              <w:ind w:right="48"/>
              <w:rPr>
                <w:sz w:val="22"/>
              </w:rPr>
            </w:pPr>
            <w:r>
              <w:rPr>
                <w:sz w:val="22"/>
                <w:u w:val="single"/>
              </w:rPr>
              <w:tab/>
            </w:r>
            <w:r>
              <w:rPr>
                <w:spacing w:val="-2"/>
                <w:sz w:val="22"/>
                <w:u w:val="single"/>
              </w:rPr>
              <w:t>(589.856)</w:t>
            </w:r>
            <w:r>
              <w:rPr>
                <w:spacing w:val="40"/>
                <w:sz w:val="22"/>
                <w:u w:val="single"/>
              </w:rPr>
              <w:t> </w:t>
            </w:r>
          </w:p>
        </w:tc>
      </w:tr>
      <w:tr>
        <w:trPr>
          <w:trHeight w:val="425" w:hRule="atLeast"/>
        </w:trPr>
        <w:tc>
          <w:tcPr>
            <w:tcW w:w="4055" w:type="dxa"/>
          </w:tcPr>
          <w:p>
            <w:pPr>
              <w:pStyle w:val="TableParagraph"/>
              <w:spacing w:before="7"/>
              <w:ind w:left="50"/>
              <w:jc w:val="left"/>
              <w:rPr>
                <w:sz w:val="22"/>
              </w:rPr>
            </w:pPr>
            <w:r>
              <w:rPr>
                <w:sz w:val="22"/>
              </w:rPr>
              <w:t>Total</w:t>
            </w:r>
            <w:r>
              <w:rPr>
                <w:spacing w:val="-10"/>
                <w:sz w:val="22"/>
              </w:rPr>
              <w:t> </w:t>
            </w:r>
            <w:r>
              <w:rPr>
                <w:sz w:val="22"/>
              </w:rPr>
              <w:t>de</w:t>
            </w:r>
            <w:r>
              <w:rPr>
                <w:spacing w:val="-2"/>
                <w:sz w:val="22"/>
              </w:rPr>
              <w:t> </w:t>
            </w:r>
            <w:r>
              <w:rPr>
                <w:sz w:val="22"/>
              </w:rPr>
              <w:t>contas</w:t>
            </w:r>
            <w:r>
              <w:rPr>
                <w:spacing w:val="-2"/>
                <w:sz w:val="22"/>
              </w:rPr>
              <w:t> </w:t>
            </w:r>
            <w:r>
              <w:rPr>
                <w:sz w:val="22"/>
              </w:rPr>
              <w:t>a</w:t>
            </w:r>
            <w:r>
              <w:rPr>
                <w:spacing w:val="-3"/>
                <w:sz w:val="22"/>
              </w:rPr>
              <w:t> </w:t>
            </w:r>
            <w:r>
              <w:rPr>
                <w:sz w:val="22"/>
              </w:rPr>
              <w:t>receber</w:t>
            </w:r>
            <w:r>
              <w:rPr>
                <w:spacing w:val="-2"/>
                <w:sz w:val="22"/>
              </w:rPr>
              <w:t> </w:t>
            </w:r>
            <w:r>
              <w:rPr>
                <w:sz w:val="22"/>
              </w:rPr>
              <w:t>de</w:t>
            </w:r>
            <w:r>
              <w:rPr>
                <w:spacing w:val="-2"/>
                <w:sz w:val="22"/>
              </w:rPr>
              <w:t> clientes</w:t>
            </w:r>
          </w:p>
        </w:tc>
        <w:tc>
          <w:tcPr>
            <w:tcW w:w="1693" w:type="dxa"/>
          </w:tcPr>
          <w:p>
            <w:pPr>
              <w:pStyle w:val="TableParagraph"/>
              <w:spacing w:before="7"/>
              <w:ind w:right="96"/>
              <w:rPr>
                <w:b/>
                <w:sz w:val="22"/>
              </w:rPr>
            </w:pPr>
            <w:r>
              <w:rPr>
                <w:b/>
                <w:spacing w:val="62"/>
                <w:sz w:val="22"/>
                <w:u w:val="double"/>
              </w:rPr>
              <w:t>  </w:t>
            </w:r>
            <w:r>
              <w:rPr>
                <w:b/>
                <w:spacing w:val="-2"/>
                <w:sz w:val="22"/>
                <w:u w:val="double"/>
              </w:rPr>
              <w:t>1.622.008</w:t>
            </w:r>
            <w:r>
              <w:rPr>
                <w:b/>
                <w:spacing w:val="40"/>
                <w:sz w:val="22"/>
                <w:u w:val="double"/>
              </w:rPr>
              <w:t> </w:t>
            </w:r>
          </w:p>
        </w:tc>
        <w:tc>
          <w:tcPr>
            <w:tcW w:w="1512" w:type="dxa"/>
          </w:tcPr>
          <w:p>
            <w:pPr>
              <w:pStyle w:val="TableParagraph"/>
              <w:tabs>
                <w:tab w:pos="316" w:val="left" w:leader="none"/>
              </w:tabs>
              <w:spacing w:before="7"/>
              <w:ind w:right="48"/>
              <w:rPr>
                <w:sz w:val="22"/>
              </w:rPr>
            </w:pPr>
            <w:r>
              <w:rPr>
                <w:sz w:val="22"/>
                <w:u w:val="double"/>
              </w:rPr>
              <w:tab/>
            </w:r>
            <w:r>
              <w:rPr>
                <w:spacing w:val="-2"/>
                <w:sz w:val="22"/>
                <w:u w:val="double"/>
              </w:rPr>
              <w:t>2.621.866</w:t>
            </w:r>
            <w:r>
              <w:rPr>
                <w:spacing w:val="40"/>
                <w:sz w:val="22"/>
                <w:u w:val="double"/>
              </w:rPr>
              <w:t> </w:t>
            </w:r>
          </w:p>
        </w:tc>
      </w:tr>
      <w:tr>
        <w:trPr>
          <w:trHeight w:val="415" w:hRule="atLeast"/>
        </w:trPr>
        <w:tc>
          <w:tcPr>
            <w:tcW w:w="4055" w:type="dxa"/>
          </w:tcPr>
          <w:p>
            <w:pPr>
              <w:pStyle w:val="TableParagraph"/>
              <w:spacing w:line="237" w:lineRule="exact" w:before="158"/>
              <w:ind w:left="50"/>
              <w:jc w:val="left"/>
              <w:rPr>
                <w:sz w:val="22"/>
              </w:rPr>
            </w:pPr>
            <w:r>
              <w:rPr>
                <w:spacing w:val="-2"/>
                <w:sz w:val="22"/>
              </w:rPr>
              <w:t>Circulante</w:t>
            </w:r>
          </w:p>
        </w:tc>
        <w:tc>
          <w:tcPr>
            <w:tcW w:w="1693" w:type="dxa"/>
          </w:tcPr>
          <w:p>
            <w:pPr>
              <w:pStyle w:val="TableParagraph"/>
              <w:spacing w:line="237" w:lineRule="exact" w:before="158"/>
              <w:ind w:right="161"/>
              <w:rPr>
                <w:b/>
                <w:sz w:val="22"/>
              </w:rPr>
            </w:pPr>
            <w:r>
              <w:rPr>
                <w:b/>
                <w:spacing w:val="-2"/>
                <w:sz w:val="22"/>
              </w:rPr>
              <w:t>1.589.428</w:t>
            </w:r>
          </w:p>
        </w:tc>
        <w:tc>
          <w:tcPr>
            <w:tcW w:w="1512" w:type="dxa"/>
          </w:tcPr>
          <w:p>
            <w:pPr>
              <w:pStyle w:val="TableParagraph"/>
              <w:spacing w:line="237" w:lineRule="exact" w:before="158"/>
              <w:ind w:right="113"/>
              <w:rPr>
                <w:sz w:val="22"/>
              </w:rPr>
            </w:pPr>
            <w:r>
              <w:rPr>
                <w:spacing w:val="-2"/>
                <w:sz w:val="22"/>
              </w:rPr>
              <w:t>2.540.674</w:t>
            </w:r>
          </w:p>
        </w:tc>
      </w:tr>
      <w:tr>
        <w:trPr>
          <w:trHeight w:val="250" w:hRule="atLeast"/>
        </w:trPr>
        <w:tc>
          <w:tcPr>
            <w:tcW w:w="4055" w:type="dxa"/>
          </w:tcPr>
          <w:p>
            <w:pPr>
              <w:pStyle w:val="TableParagraph"/>
              <w:spacing w:line="231" w:lineRule="exact"/>
              <w:ind w:left="50"/>
              <w:jc w:val="left"/>
              <w:rPr>
                <w:sz w:val="22"/>
              </w:rPr>
            </w:pPr>
            <w:r>
              <w:rPr>
                <w:sz w:val="22"/>
              </w:rPr>
              <w:t>Não</w:t>
            </w:r>
            <w:r>
              <w:rPr>
                <w:spacing w:val="2"/>
                <w:sz w:val="22"/>
              </w:rPr>
              <w:t> </w:t>
            </w:r>
            <w:r>
              <w:rPr>
                <w:spacing w:val="-2"/>
                <w:sz w:val="22"/>
              </w:rPr>
              <w:t>circulante</w:t>
            </w:r>
          </w:p>
        </w:tc>
        <w:tc>
          <w:tcPr>
            <w:tcW w:w="1693" w:type="dxa"/>
          </w:tcPr>
          <w:p>
            <w:pPr>
              <w:pStyle w:val="TableParagraph"/>
              <w:spacing w:line="231" w:lineRule="exact"/>
              <w:ind w:right="161"/>
              <w:rPr>
                <w:b/>
                <w:sz w:val="22"/>
              </w:rPr>
            </w:pPr>
            <w:r>
              <w:rPr>
                <w:b/>
                <w:spacing w:val="-2"/>
                <w:sz w:val="22"/>
              </w:rPr>
              <w:t>32.580</w:t>
            </w:r>
          </w:p>
        </w:tc>
        <w:tc>
          <w:tcPr>
            <w:tcW w:w="1512" w:type="dxa"/>
          </w:tcPr>
          <w:p>
            <w:pPr>
              <w:pStyle w:val="TableParagraph"/>
              <w:spacing w:line="231" w:lineRule="exact"/>
              <w:ind w:right="113"/>
              <w:rPr>
                <w:sz w:val="22"/>
              </w:rPr>
            </w:pPr>
            <w:r>
              <w:rPr>
                <w:spacing w:val="-2"/>
                <w:sz w:val="22"/>
              </w:rPr>
              <w:t>81.192</w:t>
            </w:r>
          </w:p>
        </w:tc>
      </w:tr>
    </w:tbl>
    <w:p>
      <w:pPr>
        <w:pStyle w:val="BodyText"/>
        <w:spacing w:before="5"/>
      </w:pPr>
    </w:p>
    <w:p>
      <w:pPr>
        <w:pStyle w:val="BodyText"/>
        <w:ind w:left="580" w:right="382"/>
        <w:jc w:val="both"/>
      </w:pPr>
      <w:r>
        <w:rPr/>
        <w:t>As vendas a prazo foram trazidas ao valor presente na data das transações com base na taxa estimada pelo</w:t>
      </w:r>
      <w:r>
        <w:rPr>
          <w:spacing w:val="-2"/>
        </w:rPr>
        <w:t> </w:t>
      </w:r>
      <w:r>
        <w:rPr/>
        <w:t>prazo de recebimento,</w:t>
      </w:r>
      <w:r>
        <w:rPr>
          <w:spacing w:val="-2"/>
        </w:rPr>
        <w:t> </w:t>
      </w:r>
      <w:r>
        <w:rPr/>
        <w:t>que considerou o risco</w:t>
      </w:r>
      <w:r>
        <w:rPr>
          <w:spacing w:val="-2"/>
        </w:rPr>
        <w:t> </w:t>
      </w:r>
      <w:r>
        <w:rPr/>
        <w:t>atrelado ao recebível como sendo a taxa média de inadimplência adicionado ao CDI como indexador inflacionário. O prazo médio de recebimento no exercício findo em 31 de dezembro de 2023 foi de 81 dias (31 de dezembro de 2022 – 80 dias).</w:t>
      </w:r>
    </w:p>
    <w:p>
      <w:pPr>
        <w:pStyle w:val="BodyText"/>
      </w:pPr>
    </w:p>
    <w:p>
      <w:pPr>
        <w:pStyle w:val="BodyText"/>
        <w:ind w:left="580" w:right="386"/>
        <w:jc w:val="both"/>
      </w:pPr>
      <w:r>
        <w:rPr/>
        <w:t>O ajuste a valor presente tem como contrapartida a conta de clientes e sua recomposição é registrada como receita financeira</w:t>
      </w:r>
      <w:r>
        <w:rPr>
          <w:spacing w:val="-2"/>
        </w:rPr>
        <w:t> </w:t>
      </w:r>
      <w:r>
        <w:rPr/>
        <w:t>no resultado financeiro.</w:t>
      </w:r>
      <w:r>
        <w:rPr>
          <w:spacing w:val="-2"/>
        </w:rPr>
        <w:t> </w:t>
      </w:r>
      <w:r>
        <w:rPr/>
        <w:t>A taxa</w:t>
      </w:r>
      <w:r>
        <w:rPr>
          <w:spacing w:val="-2"/>
        </w:rPr>
        <w:t> </w:t>
      </w:r>
      <w:r>
        <w:rPr/>
        <w:t>de</w:t>
      </w:r>
      <w:r>
        <w:rPr>
          <w:spacing w:val="-2"/>
        </w:rPr>
        <w:t> </w:t>
      </w:r>
      <w:r>
        <w:rPr/>
        <w:t>desconto utilizada envolve a análise da estrutura de capital e as incertezas do contexto macroeconômico e foi, na média, de 13,63% a.a. no exercício findo em 31 de dezembro de 2023 (9,13% a.a. em 31 de dezembro de </w:t>
      </w:r>
      <w:r>
        <w:rPr>
          <w:spacing w:val="-2"/>
        </w:rPr>
        <w:t>2022).</w:t>
      </w:r>
    </w:p>
    <w:p>
      <w:pPr>
        <w:pStyle w:val="BodyText"/>
        <w:spacing w:before="252"/>
        <w:ind w:left="580" w:right="379"/>
        <w:jc w:val="both"/>
      </w:pPr>
      <w:r>
        <w:rPr/>
        <w:t>O saldo com as administradoras de cartões de crédito corresponde aos recebíveis provenientes das</w:t>
      </w:r>
      <w:r>
        <w:rPr>
          <w:spacing w:val="-6"/>
        </w:rPr>
        <w:t> </w:t>
      </w:r>
      <w:r>
        <w:rPr/>
        <w:t>vendas</w:t>
      </w:r>
      <w:r>
        <w:rPr>
          <w:spacing w:val="-2"/>
        </w:rPr>
        <w:t> </w:t>
      </w:r>
      <w:r>
        <w:rPr/>
        <w:t>no</w:t>
      </w:r>
      <w:r>
        <w:rPr>
          <w:spacing w:val="-2"/>
        </w:rPr>
        <w:t> </w:t>
      </w:r>
      <w:r>
        <w:rPr/>
        <w:t>curso</w:t>
      </w:r>
      <w:r>
        <w:rPr>
          <w:spacing w:val="-8"/>
        </w:rPr>
        <w:t> </w:t>
      </w:r>
      <w:r>
        <w:rPr/>
        <w:t>normal</w:t>
      </w:r>
      <w:r>
        <w:rPr>
          <w:spacing w:val="-12"/>
        </w:rPr>
        <w:t> </w:t>
      </w:r>
      <w:r>
        <w:rPr/>
        <w:t>dos</w:t>
      </w:r>
      <w:r>
        <w:rPr>
          <w:spacing w:val="-7"/>
        </w:rPr>
        <w:t> </w:t>
      </w:r>
      <w:r>
        <w:rPr/>
        <w:t>negócios</w:t>
      </w:r>
      <w:r>
        <w:rPr>
          <w:spacing w:val="-8"/>
        </w:rPr>
        <w:t> </w:t>
      </w:r>
      <w:r>
        <w:rPr/>
        <w:t>da</w:t>
      </w:r>
      <w:r>
        <w:rPr>
          <w:spacing w:val="-7"/>
        </w:rPr>
        <w:t> </w:t>
      </w:r>
      <w:r>
        <w:rPr/>
        <w:t>Companhia,</w:t>
      </w:r>
      <w:r>
        <w:rPr>
          <w:spacing w:val="-7"/>
        </w:rPr>
        <w:t> </w:t>
      </w:r>
      <w:r>
        <w:rPr/>
        <w:t>os</w:t>
      </w:r>
      <w:r>
        <w:rPr>
          <w:spacing w:val="-9"/>
        </w:rPr>
        <w:t> </w:t>
      </w:r>
      <w:r>
        <w:rPr/>
        <w:t>quais</w:t>
      </w:r>
      <w:r>
        <w:rPr>
          <w:spacing w:val="-6"/>
        </w:rPr>
        <w:t> </w:t>
      </w:r>
      <w:r>
        <w:rPr/>
        <w:t>vencem</w:t>
      </w:r>
      <w:r>
        <w:rPr>
          <w:spacing w:val="-8"/>
        </w:rPr>
        <w:t> </w:t>
      </w:r>
      <w:r>
        <w:rPr/>
        <w:t>em</w:t>
      </w:r>
      <w:r>
        <w:rPr>
          <w:spacing w:val="-6"/>
        </w:rPr>
        <w:t> </w:t>
      </w:r>
      <w:r>
        <w:rPr/>
        <w:t>parcelas</w:t>
      </w:r>
      <w:r>
        <w:rPr>
          <w:spacing w:val="-6"/>
        </w:rPr>
        <w:t> </w:t>
      </w:r>
      <w:r>
        <w:rPr/>
        <w:t>de</w:t>
      </w:r>
      <w:r>
        <w:rPr>
          <w:spacing w:val="-12"/>
        </w:rPr>
        <w:t> </w:t>
      </w:r>
      <w:r>
        <w:rPr/>
        <w:t>até</w:t>
      </w:r>
      <w:r>
        <w:rPr>
          <w:spacing w:val="-6"/>
        </w:rPr>
        <w:t> </w:t>
      </w:r>
      <w:r>
        <w:rPr/>
        <w:t>10 meses. Os saldos de recebíveis decorrentes do Cartão Havan são de operações de crediário (parcelamento direto Companhia e cliente), podendo ser parcelado em até 24 meses.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1"/>
        <w:rPr>
          <w:sz w:val="20"/>
        </w:rPr>
      </w:pPr>
    </w:p>
    <w:p>
      <w:pPr>
        <w:spacing w:line="213" w:lineRule="exact" w:before="0"/>
        <w:ind w:left="153" w:right="0" w:firstLine="0"/>
        <w:jc w:val="left"/>
        <w:rPr>
          <w:sz w:val="20"/>
        </w:rPr>
      </w:pPr>
      <w:r>
        <w:rPr>
          <w:spacing w:val="-5"/>
          <w:sz w:val="20"/>
        </w:rPr>
        <w:t>45</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89280">
                <wp:simplePos x="0" y="0"/>
                <wp:positionH relativeFrom="page">
                  <wp:posOffset>9525</wp:posOffset>
                </wp:positionH>
                <wp:positionV relativeFrom="page">
                  <wp:posOffset>0</wp:posOffset>
                </wp:positionV>
                <wp:extent cx="7762875" cy="10058400"/>
                <wp:effectExtent l="0" t="0" r="0" b="0"/>
                <wp:wrapNone/>
                <wp:docPr id="197" name="Group 197"/>
                <wp:cNvGraphicFramePr>
                  <a:graphicFrameLocks/>
                </wp:cNvGraphicFramePr>
                <a:graphic>
                  <a:graphicData uri="http://schemas.microsoft.com/office/word/2010/wordprocessingGroup">
                    <wpg:wgp>
                      <wpg:cNvPr id="197" name="Group 197"/>
                      <wpg:cNvGrpSpPr/>
                      <wpg:grpSpPr>
                        <a:xfrm>
                          <a:off x="0" y="0"/>
                          <a:ext cx="7762875" cy="10058400"/>
                          <a:chExt cx="7762875" cy="10058400"/>
                        </a:xfrm>
                      </wpg:grpSpPr>
                      <pic:pic>
                        <pic:nvPicPr>
                          <pic:cNvPr id="198" name="Image 198"/>
                          <pic:cNvPicPr/>
                        </pic:nvPicPr>
                        <pic:blipFill>
                          <a:blip r:embed="rId34" cstate="print"/>
                          <a:stretch>
                            <a:fillRect/>
                          </a:stretch>
                        </pic:blipFill>
                        <pic:spPr>
                          <a:xfrm>
                            <a:off x="780632" y="0"/>
                            <a:ext cx="6970812" cy="10058400"/>
                          </a:xfrm>
                          <a:prstGeom prst="rect">
                            <a:avLst/>
                          </a:prstGeom>
                        </pic:spPr>
                      </pic:pic>
                      <pic:pic>
                        <pic:nvPicPr>
                          <pic:cNvPr id="199" name="Image 199"/>
                          <pic:cNvPicPr/>
                        </pic:nvPicPr>
                        <pic:blipFill>
                          <a:blip r:embed="rId18" cstate="print"/>
                          <a:stretch>
                            <a:fillRect/>
                          </a:stretch>
                        </pic:blipFill>
                        <pic:spPr>
                          <a:xfrm>
                            <a:off x="0" y="9525"/>
                            <a:ext cx="7762875" cy="915034"/>
                          </a:xfrm>
                          <a:prstGeom prst="rect">
                            <a:avLst/>
                          </a:prstGeom>
                        </pic:spPr>
                      </pic:pic>
                      <wps:wsp>
                        <wps:cNvPr id="200" name="Graphic 200"/>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27200" id="docshapegroup190" coordorigin="15,0" coordsize="12225,15840">
                <v:shape style="position:absolute;left:1244;top:0;width:10978;height:15840" type="#_x0000_t75" id="docshape191" stroked="false">
                  <v:imagedata r:id="rId34" o:title=""/>
                </v:shape>
                <v:shape style="position:absolute;left:15;top:15;width:12225;height:1441" type="#_x0000_t75" id="docshape192" stroked="false">
                  <v:imagedata r:id="rId18" o:title=""/>
                </v:shape>
                <v:shape style="position:absolute;left:10116;top:14987;width:927;height:355" id="docshape193"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42"/>
        </w:numPr>
        <w:tabs>
          <w:tab w:pos="580" w:val="left" w:leader="none"/>
        </w:tabs>
        <w:spacing w:line="240" w:lineRule="auto" w:before="0" w:after="0"/>
        <w:ind w:left="580" w:right="0" w:hanging="427"/>
        <w:jc w:val="left"/>
        <w:rPr>
          <w:sz w:val="24"/>
        </w:rPr>
      </w:pPr>
      <w:r>
        <w:rPr>
          <w:b/>
          <w:sz w:val="24"/>
        </w:rPr>
        <w:t>Contas</w:t>
      </w:r>
      <w:r>
        <w:rPr>
          <w:b/>
          <w:spacing w:val="-4"/>
          <w:sz w:val="24"/>
        </w:rPr>
        <w:t> </w:t>
      </w:r>
      <w:r>
        <w:rPr>
          <w:b/>
          <w:sz w:val="24"/>
        </w:rPr>
        <w:t>a</w:t>
      </w:r>
      <w:r>
        <w:rPr>
          <w:b/>
          <w:spacing w:val="-3"/>
          <w:sz w:val="24"/>
        </w:rPr>
        <w:t> </w:t>
      </w:r>
      <w:r>
        <w:rPr>
          <w:b/>
          <w:sz w:val="24"/>
        </w:rPr>
        <w:t>receber</w:t>
      </w:r>
      <w:r>
        <w:rPr>
          <w:b/>
          <w:spacing w:val="-4"/>
          <w:sz w:val="24"/>
        </w:rPr>
        <w:t> </w:t>
      </w:r>
      <w:r>
        <w:rPr>
          <w:b/>
          <w:sz w:val="24"/>
        </w:rPr>
        <w:t>de</w:t>
      </w:r>
      <w:r>
        <w:rPr>
          <w:b/>
          <w:spacing w:val="-3"/>
          <w:sz w:val="24"/>
        </w:rPr>
        <w:t> </w:t>
      </w:r>
      <w:r>
        <w:rPr>
          <w:b/>
          <w:sz w:val="24"/>
        </w:rPr>
        <w:t>clientes</w:t>
      </w:r>
      <w:r>
        <w:rPr>
          <w:sz w:val="24"/>
        </w:rPr>
        <w:t>--</w:t>
      </w:r>
      <w:r>
        <w:rPr>
          <w:spacing w:val="-2"/>
          <w:sz w:val="24"/>
        </w:rPr>
        <w:t>Continuação</w:t>
      </w:r>
    </w:p>
    <w:p>
      <w:pPr>
        <w:pStyle w:val="BodyText"/>
        <w:spacing w:before="252"/>
        <w:ind w:left="580"/>
      </w:pPr>
      <w:r>
        <w:rPr/>
        <w:t>A</w:t>
      </w:r>
      <w:r>
        <w:rPr>
          <w:spacing w:val="40"/>
        </w:rPr>
        <w:t> </w:t>
      </w:r>
      <w:r>
        <w:rPr/>
        <w:t>Administração</w:t>
      </w:r>
      <w:r>
        <w:rPr>
          <w:spacing w:val="40"/>
        </w:rPr>
        <w:t> </w:t>
      </w:r>
      <w:r>
        <w:rPr/>
        <w:t>analisa</w:t>
      </w:r>
      <w:r>
        <w:rPr>
          <w:spacing w:val="40"/>
        </w:rPr>
        <w:t> </w:t>
      </w:r>
      <w:r>
        <w:rPr/>
        <w:t>valores</w:t>
      </w:r>
      <w:r>
        <w:rPr>
          <w:spacing w:val="40"/>
        </w:rPr>
        <w:t> </w:t>
      </w:r>
      <w:r>
        <w:rPr/>
        <w:t>relevantes</w:t>
      </w:r>
      <w:r>
        <w:rPr>
          <w:spacing w:val="40"/>
        </w:rPr>
        <w:t> </w:t>
      </w:r>
      <w:r>
        <w:rPr/>
        <w:t>em</w:t>
      </w:r>
      <w:r>
        <w:rPr>
          <w:spacing w:val="40"/>
        </w:rPr>
        <w:t> </w:t>
      </w:r>
      <w:r>
        <w:rPr/>
        <w:t>atraso</w:t>
      </w:r>
      <w:r>
        <w:rPr>
          <w:spacing w:val="40"/>
        </w:rPr>
        <w:t> </w:t>
      </w:r>
      <w:r>
        <w:rPr/>
        <w:t>e</w:t>
      </w:r>
      <w:r>
        <w:rPr>
          <w:spacing w:val="40"/>
        </w:rPr>
        <w:t> </w:t>
      </w:r>
      <w:r>
        <w:rPr/>
        <w:t>constitui</w:t>
      </w:r>
      <w:r>
        <w:rPr>
          <w:spacing w:val="40"/>
        </w:rPr>
        <w:t> </w:t>
      </w:r>
      <w:r>
        <w:rPr/>
        <w:t>uma</w:t>
      </w:r>
      <w:r>
        <w:rPr>
          <w:spacing w:val="40"/>
        </w:rPr>
        <w:t> </w:t>
      </w:r>
      <w:r>
        <w:rPr/>
        <w:t>perda</w:t>
      </w:r>
      <w:r>
        <w:rPr>
          <w:spacing w:val="40"/>
        </w:rPr>
        <w:t> </w:t>
      </w:r>
      <w:r>
        <w:rPr/>
        <w:t>adicional</w:t>
      </w:r>
      <w:r>
        <w:rPr>
          <w:spacing w:val="40"/>
        </w:rPr>
        <w:t> </w:t>
      </w:r>
      <w:r>
        <w:rPr/>
        <w:t>caso necessário. As perdas apresentam a seguinte movimentação</w:t>
      </w:r>
    </w:p>
    <w:p>
      <w:pPr>
        <w:pStyle w:val="BodyText"/>
        <w:rPr>
          <w:sz w:val="20"/>
        </w:rPr>
      </w:pPr>
    </w:p>
    <w:p>
      <w:pPr>
        <w:pStyle w:val="BodyText"/>
        <w:spacing w:before="32"/>
        <w:rPr>
          <w:sz w:val="20"/>
        </w:rPr>
      </w:pP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05"/>
        <w:gridCol w:w="1484"/>
      </w:tblGrid>
      <w:tr>
        <w:trPr>
          <w:trHeight w:val="261" w:hRule="atLeast"/>
        </w:trPr>
        <w:tc>
          <w:tcPr>
            <w:tcW w:w="4305" w:type="dxa"/>
          </w:tcPr>
          <w:p>
            <w:pPr>
              <w:pStyle w:val="TableParagraph"/>
              <w:spacing w:line="242" w:lineRule="exact"/>
              <w:ind w:left="50"/>
              <w:jc w:val="left"/>
              <w:rPr>
                <w:b/>
                <w:sz w:val="22"/>
              </w:rPr>
            </w:pPr>
            <w:r>
              <w:rPr>
                <w:b/>
                <w:sz w:val="22"/>
              </w:rPr>
              <w:t>Saldo</w:t>
            </w:r>
            <w:r>
              <w:rPr>
                <w:b/>
                <w:spacing w:val="-6"/>
                <w:sz w:val="22"/>
              </w:rPr>
              <w:t> </w:t>
            </w:r>
            <w:r>
              <w:rPr>
                <w:b/>
                <w:sz w:val="22"/>
              </w:rPr>
              <w:t>em</w:t>
            </w:r>
            <w:r>
              <w:rPr>
                <w:b/>
                <w:spacing w:val="-2"/>
                <w:sz w:val="22"/>
              </w:rPr>
              <w:t> </w:t>
            </w:r>
            <w:r>
              <w:rPr>
                <w:b/>
                <w:sz w:val="22"/>
              </w:rPr>
              <w:t>31</w:t>
            </w:r>
            <w:r>
              <w:rPr>
                <w:b/>
                <w:spacing w:val="-1"/>
                <w:sz w:val="22"/>
              </w:rPr>
              <w:t> </w:t>
            </w:r>
            <w:r>
              <w:rPr>
                <w:b/>
                <w:sz w:val="22"/>
              </w:rPr>
              <w:t>de</w:t>
            </w:r>
            <w:r>
              <w:rPr>
                <w:b/>
                <w:spacing w:val="-2"/>
                <w:sz w:val="22"/>
              </w:rPr>
              <w:t> </w:t>
            </w:r>
            <w:r>
              <w:rPr>
                <w:b/>
                <w:sz w:val="22"/>
              </w:rPr>
              <w:t>dezembro</w:t>
            </w:r>
            <w:r>
              <w:rPr>
                <w:b/>
                <w:spacing w:val="-2"/>
                <w:sz w:val="22"/>
              </w:rPr>
              <w:t> </w:t>
            </w:r>
            <w:r>
              <w:rPr>
                <w:b/>
                <w:sz w:val="22"/>
              </w:rPr>
              <w:t>de</w:t>
            </w:r>
            <w:r>
              <w:rPr>
                <w:b/>
                <w:spacing w:val="-1"/>
                <w:sz w:val="22"/>
              </w:rPr>
              <w:t> </w:t>
            </w:r>
            <w:r>
              <w:rPr>
                <w:b/>
                <w:spacing w:val="-4"/>
                <w:sz w:val="22"/>
              </w:rPr>
              <w:t>2021</w:t>
            </w:r>
          </w:p>
        </w:tc>
        <w:tc>
          <w:tcPr>
            <w:tcW w:w="1484" w:type="dxa"/>
            <w:tcBorders>
              <w:top w:val="single" w:sz="4" w:space="0" w:color="000000"/>
            </w:tcBorders>
          </w:tcPr>
          <w:p>
            <w:pPr>
              <w:pStyle w:val="TableParagraph"/>
              <w:tabs>
                <w:tab w:pos="474" w:val="left" w:leader="none"/>
              </w:tabs>
              <w:spacing w:line="242" w:lineRule="exact"/>
              <w:ind w:left="-1"/>
              <w:rPr>
                <w:b/>
                <w:sz w:val="22"/>
              </w:rPr>
            </w:pPr>
            <w:r>
              <w:rPr>
                <w:b/>
                <w:sz w:val="22"/>
                <w:u w:val="single"/>
              </w:rPr>
              <w:tab/>
            </w:r>
            <w:r>
              <w:rPr>
                <w:b/>
                <w:spacing w:val="-2"/>
                <w:sz w:val="22"/>
                <w:u w:val="single"/>
              </w:rPr>
              <w:t>(530.963)</w:t>
            </w:r>
            <w:r>
              <w:rPr>
                <w:b/>
                <w:spacing w:val="40"/>
                <w:sz w:val="22"/>
                <w:u w:val="single"/>
              </w:rPr>
              <w:t> </w:t>
            </w:r>
          </w:p>
        </w:tc>
      </w:tr>
      <w:tr>
        <w:trPr>
          <w:trHeight w:val="259" w:hRule="atLeast"/>
        </w:trPr>
        <w:tc>
          <w:tcPr>
            <w:tcW w:w="4305" w:type="dxa"/>
          </w:tcPr>
          <w:p>
            <w:pPr>
              <w:pStyle w:val="TableParagraph"/>
              <w:spacing w:line="237" w:lineRule="exact" w:before="2"/>
              <w:ind w:left="270"/>
              <w:jc w:val="left"/>
              <w:rPr>
                <w:sz w:val="22"/>
              </w:rPr>
            </w:pPr>
            <w:r>
              <w:rPr>
                <w:spacing w:val="-2"/>
                <w:sz w:val="22"/>
              </w:rPr>
              <w:t>Adições</w:t>
            </w:r>
          </w:p>
        </w:tc>
        <w:tc>
          <w:tcPr>
            <w:tcW w:w="1484" w:type="dxa"/>
          </w:tcPr>
          <w:p>
            <w:pPr>
              <w:pStyle w:val="TableParagraph"/>
              <w:spacing w:line="237" w:lineRule="exact" w:before="2"/>
              <w:ind w:left="-1" w:right="62"/>
              <w:rPr>
                <w:sz w:val="22"/>
              </w:rPr>
            </w:pPr>
            <w:r>
              <w:rPr>
                <w:spacing w:val="-2"/>
                <w:sz w:val="22"/>
              </w:rPr>
              <w:t>(275.184)</w:t>
            </w:r>
          </w:p>
        </w:tc>
      </w:tr>
      <w:tr>
        <w:trPr>
          <w:trHeight w:val="259" w:hRule="atLeast"/>
        </w:trPr>
        <w:tc>
          <w:tcPr>
            <w:tcW w:w="4305" w:type="dxa"/>
          </w:tcPr>
          <w:p>
            <w:pPr>
              <w:pStyle w:val="TableParagraph"/>
              <w:spacing w:line="239" w:lineRule="exact"/>
              <w:ind w:left="270"/>
              <w:jc w:val="left"/>
              <w:rPr>
                <w:sz w:val="22"/>
              </w:rPr>
            </w:pPr>
            <w:r>
              <w:rPr>
                <w:spacing w:val="-2"/>
                <w:sz w:val="22"/>
              </w:rPr>
              <w:t>Baixas</w:t>
            </w:r>
          </w:p>
        </w:tc>
        <w:tc>
          <w:tcPr>
            <w:tcW w:w="1484" w:type="dxa"/>
          </w:tcPr>
          <w:p>
            <w:pPr>
              <w:pStyle w:val="TableParagraph"/>
              <w:tabs>
                <w:tab w:pos="618" w:val="left" w:leader="none"/>
              </w:tabs>
              <w:spacing w:line="239" w:lineRule="exact"/>
              <w:ind w:left="-1"/>
              <w:rPr>
                <w:sz w:val="22"/>
              </w:rPr>
            </w:pPr>
            <w:r>
              <w:rPr>
                <w:sz w:val="22"/>
                <w:u w:val="single"/>
              </w:rPr>
              <w:tab/>
            </w:r>
            <w:r>
              <w:rPr>
                <w:spacing w:val="-2"/>
                <w:sz w:val="22"/>
                <w:u w:val="single"/>
              </w:rPr>
              <w:t>216.291</w:t>
            </w:r>
            <w:r>
              <w:rPr>
                <w:spacing w:val="40"/>
                <w:sz w:val="22"/>
                <w:u w:val="single"/>
              </w:rPr>
              <w:t> </w:t>
            </w:r>
          </w:p>
        </w:tc>
      </w:tr>
      <w:tr>
        <w:trPr>
          <w:trHeight w:val="263" w:hRule="atLeast"/>
        </w:trPr>
        <w:tc>
          <w:tcPr>
            <w:tcW w:w="4305" w:type="dxa"/>
          </w:tcPr>
          <w:p>
            <w:pPr>
              <w:pStyle w:val="TableParagraph"/>
              <w:spacing w:line="242" w:lineRule="exact" w:before="2"/>
              <w:ind w:left="50"/>
              <w:jc w:val="left"/>
              <w:rPr>
                <w:b/>
                <w:sz w:val="22"/>
              </w:rPr>
            </w:pPr>
            <w:r>
              <w:rPr>
                <w:b/>
                <w:sz w:val="22"/>
              </w:rPr>
              <w:t>Saldo</w:t>
            </w:r>
            <w:r>
              <w:rPr>
                <w:b/>
                <w:spacing w:val="-6"/>
                <w:sz w:val="22"/>
              </w:rPr>
              <w:t> </w:t>
            </w:r>
            <w:r>
              <w:rPr>
                <w:b/>
                <w:sz w:val="22"/>
              </w:rPr>
              <w:t>em</w:t>
            </w:r>
            <w:r>
              <w:rPr>
                <w:b/>
                <w:spacing w:val="-2"/>
                <w:sz w:val="22"/>
              </w:rPr>
              <w:t> </w:t>
            </w:r>
            <w:r>
              <w:rPr>
                <w:b/>
                <w:sz w:val="22"/>
              </w:rPr>
              <w:t>31</w:t>
            </w:r>
            <w:r>
              <w:rPr>
                <w:b/>
                <w:spacing w:val="1"/>
                <w:sz w:val="22"/>
              </w:rPr>
              <w:t> </w:t>
            </w:r>
            <w:r>
              <w:rPr>
                <w:b/>
                <w:sz w:val="22"/>
              </w:rPr>
              <w:t>de</w:t>
            </w:r>
            <w:r>
              <w:rPr>
                <w:b/>
                <w:spacing w:val="-4"/>
                <w:sz w:val="22"/>
              </w:rPr>
              <w:t> </w:t>
            </w:r>
            <w:r>
              <w:rPr>
                <w:b/>
                <w:sz w:val="22"/>
              </w:rPr>
              <w:t>dezembro</w:t>
            </w:r>
            <w:r>
              <w:rPr>
                <w:b/>
                <w:spacing w:val="-2"/>
                <w:sz w:val="22"/>
              </w:rPr>
              <w:t> </w:t>
            </w:r>
            <w:r>
              <w:rPr>
                <w:b/>
                <w:sz w:val="22"/>
              </w:rPr>
              <w:t>de</w:t>
            </w:r>
            <w:r>
              <w:rPr>
                <w:b/>
                <w:spacing w:val="-5"/>
                <w:sz w:val="22"/>
              </w:rPr>
              <w:t> </w:t>
            </w:r>
            <w:r>
              <w:rPr>
                <w:b/>
                <w:spacing w:val="-4"/>
                <w:sz w:val="22"/>
              </w:rPr>
              <w:t>2022</w:t>
            </w:r>
          </w:p>
        </w:tc>
        <w:tc>
          <w:tcPr>
            <w:tcW w:w="1484" w:type="dxa"/>
          </w:tcPr>
          <w:p>
            <w:pPr>
              <w:pStyle w:val="TableParagraph"/>
              <w:tabs>
                <w:tab w:pos="474" w:val="left" w:leader="none"/>
              </w:tabs>
              <w:spacing w:line="242" w:lineRule="exact" w:before="2"/>
              <w:ind w:left="-1"/>
              <w:rPr>
                <w:b/>
                <w:sz w:val="22"/>
              </w:rPr>
            </w:pPr>
            <w:r>
              <w:rPr>
                <w:b/>
                <w:sz w:val="22"/>
                <w:u w:val="single"/>
              </w:rPr>
              <w:tab/>
            </w:r>
            <w:r>
              <w:rPr>
                <w:b/>
                <w:spacing w:val="-2"/>
                <w:sz w:val="22"/>
                <w:u w:val="single"/>
              </w:rPr>
              <w:t>(589.856)</w:t>
            </w:r>
            <w:r>
              <w:rPr>
                <w:b/>
                <w:spacing w:val="40"/>
                <w:sz w:val="22"/>
                <w:u w:val="single"/>
              </w:rPr>
              <w:t> </w:t>
            </w:r>
          </w:p>
        </w:tc>
      </w:tr>
      <w:tr>
        <w:trPr>
          <w:trHeight w:val="264" w:hRule="atLeast"/>
        </w:trPr>
        <w:tc>
          <w:tcPr>
            <w:tcW w:w="4305" w:type="dxa"/>
          </w:tcPr>
          <w:p>
            <w:pPr>
              <w:pStyle w:val="TableParagraph"/>
              <w:spacing w:line="242" w:lineRule="exact" w:before="2"/>
              <w:ind w:left="270"/>
              <w:jc w:val="left"/>
              <w:rPr>
                <w:sz w:val="22"/>
              </w:rPr>
            </w:pPr>
            <w:r>
              <w:rPr>
                <w:spacing w:val="-2"/>
                <w:sz w:val="22"/>
              </w:rPr>
              <w:t>Adições</w:t>
            </w:r>
          </w:p>
        </w:tc>
        <w:tc>
          <w:tcPr>
            <w:tcW w:w="1484" w:type="dxa"/>
          </w:tcPr>
          <w:p>
            <w:pPr>
              <w:pStyle w:val="TableParagraph"/>
              <w:spacing w:line="237" w:lineRule="exact" w:before="7"/>
              <w:ind w:left="-1" w:right="62"/>
              <w:rPr>
                <w:b/>
                <w:sz w:val="22"/>
              </w:rPr>
            </w:pPr>
            <w:r>
              <w:rPr>
                <w:b/>
                <w:spacing w:val="-2"/>
                <w:sz w:val="22"/>
              </w:rPr>
              <w:t>(289.732)</w:t>
            </w:r>
          </w:p>
        </w:tc>
      </w:tr>
      <w:tr>
        <w:trPr>
          <w:trHeight w:val="266" w:hRule="atLeast"/>
        </w:trPr>
        <w:tc>
          <w:tcPr>
            <w:tcW w:w="4305" w:type="dxa"/>
          </w:tcPr>
          <w:p>
            <w:pPr>
              <w:pStyle w:val="TableParagraph"/>
              <w:spacing w:line="247" w:lineRule="exact"/>
              <w:ind w:left="270"/>
              <w:jc w:val="left"/>
              <w:rPr>
                <w:sz w:val="22"/>
              </w:rPr>
            </w:pPr>
            <w:r>
              <w:rPr>
                <w:spacing w:val="-2"/>
                <w:sz w:val="22"/>
              </w:rPr>
              <w:t>Baixas</w:t>
            </w:r>
          </w:p>
        </w:tc>
        <w:tc>
          <w:tcPr>
            <w:tcW w:w="1484" w:type="dxa"/>
          </w:tcPr>
          <w:p>
            <w:pPr>
              <w:pStyle w:val="TableParagraph"/>
              <w:tabs>
                <w:tab w:pos="618" w:val="left" w:leader="none"/>
              </w:tabs>
              <w:spacing w:line="247" w:lineRule="exact"/>
              <w:ind w:left="-1"/>
              <w:rPr>
                <w:b/>
                <w:sz w:val="22"/>
              </w:rPr>
            </w:pPr>
            <w:r>
              <w:rPr>
                <w:b/>
                <w:sz w:val="22"/>
                <w:u w:val="single"/>
              </w:rPr>
              <w:tab/>
            </w:r>
            <w:r>
              <w:rPr>
                <w:b/>
                <w:spacing w:val="-2"/>
                <w:sz w:val="22"/>
                <w:u w:val="single"/>
              </w:rPr>
              <w:t>202.924</w:t>
            </w:r>
            <w:r>
              <w:rPr>
                <w:b/>
                <w:spacing w:val="40"/>
                <w:sz w:val="22"/>
                <w:u w:val="single"/>
              </w:rPr>
              <w:t> </w:t>
            </w:r>
          </w:p>
        </w:tc>
      </w:tr>
      <w:tr>
        <w:trPr>
          <w:trHeight w:val="262" w:hRule="atLeast"/>
        </w:trPr>
        <w:tc>
          <w:tcPr>
            <w:tcW w:w="4305" w:type="dxa"/>
          </w:tcPr>
          <w:p>
            <w:pPr>
              <w:pStyle w:val="TableParagraph"/>
              <w:spacing w:line="233" w:lineRule="exact" w:before="9"/>
              <w:ind w:left="50"/>
              <w:jc w:val="left"/>
              <w:rPr>
                <w:b/>
                <w:sz w:val="22"/>
              </w:rPr>
            </w:pPr>
            <w:r>
              <w:rPr>
                <w:b/>
                <w:sz w:val="22"/>
              </w:rPr>
              <w:t>Saldo</w:t>
            </w:r>
            <w:r>
              <w:rPr>
                <w:b/>
                <w:spacing w:val="-6"/>
                <w:sz w:val="22"/>
              </w:rPr>
              <w:t> </w:t>
            </w:r>
            <w:r>
              <w:rPr>
                <w:b/>
                <w:sz w:val="22"/>
              </w:rPr>
              <w:t>em</w:t>
            </w:r>
            <w:r>
              <w:rPr>
                <w:b/>
                <w:spacing w:val="-2"/>
                <w:sz w:val="22"/>
              </w:rPr>
              <w:t> </w:t>
            </w:r>
            <w:r>
              <w:rPr>
                <w:b/>
                <w:sz w:val="22"/>
              </w:rPr>
              <w:t>31</w:t>
            </w:r>
            <w:r>
              <w:rPr>
                <w:b/>
                <w:spacing w:val="1"/>
                <w:sz w:val="22"/>
              </w:rPr>
              <w:t> </w:t>
            </w:r>
            <w:r>
              <w:rPr>
                <w:b/>
                <w:sz w:val="22"/>
              </w:rPr>
              <w:t>de</w:t>
            </w:r>
            <w:r>
              <w:rPr>
                <w:b/>
                <w:spacing w:val="-4"/>
                <w:sz w:val="22"/>
              </w:rPr>
              <w:t> </w:t>
            </w:r>
            <w:r>
              <w:rPr>
                <w:b/>
                <w:sz w:val="22"/>
              </w:rPr>
              <w:t>dezembro</w:t>
            </w:r>
            <w:r>
              <w:rPr>
                <w:b/>
                <w:spacing w:val="-2"/>
                <w:sz w:val="22"/>
              </w:rPr>
              <w:t> </w:t>
            </w:r>
            <w:r>
              <w:rPr>
                <w:b/>
                <w:sz w:val="22"/>
              </w:rPr>
              <w:t>de</w:t>
            </w:r>
            <w:r>
              <w:rPr>
                <w:b/>
                <w:spacing w:val="-5"/>
                <w:sz w:val="22"/>
              </w:rPr>
              <w:t> </w:t>
            </w:r>
            <w:r>
              <w:rPr>
                <w:b/>
                <w:spacing w:val="-4"/>
                <w:sz w:val="22"/>
              </w:rPr>
              <w:t>2023</w:t>
            </w:r>
          </w:p>
        </w:tc>
        <w:tc>
          <w:tcPr>
            <w:tcW w:w="1484" w:type="dxa"/>
          </w:tcPr>
          <w:p>
            <w:pPr>
              <w:pStyle w:val="TableParagraph"/>
              <w:tabs>
                <w:tab w:pos="474" w:val="left" w:leader="none"/>
              </w:tabs>
              <w:spacing w:line="233" w:lineRule="exact" w:before="9"/>
              <w:ind w:left="-1"/>
              <w:rPr>
                <w:b/>
                <w:sz w:val="22"/>
              </w:rPr>
            </w:pPr>
            <w:r>
              <w:rPr>
                <w:b/>
                <w:sz w:val="22"/>
                <w:u w:val="double"/>
              </w:rPr>
              <w:tab/>
            </w:r>
            <w:r>
              <w:rPr>
                <w:b/>
                <w:spacing w:val="-2"/>
                <w:sz w:val="22"/>
                <w:u w:val="double"/>
              </w:rPr>
              <w:t>(676.664)</w:t>
            </w:r>
            <w:r>
              <w:rPr>
                <w:b/>
                <w:spacing w:val="40"/>
                <w:sz w:val="22"/>
                <w:u w:val="double"/>
              </w:rPr>
              <w:t> </w:t>
            </w:r>
          </w:p>
        </w:tc>
      </w:tr>
    </w:tbl>
    <w:p>
      <w:pPr>
        <w:pStyle w:val="BodyText"/>
        <w:spacing w:before="58"/>
      </w:pPr>
    </w:p>
    <w:p>
      <w:pPr>
        <w:pStyle w:val="BodyText"/>
        <w:spacing w:before="1"/>
        <w:ind w:left="580" w:right="380"/>
        <w:jc w:val="both"/>
      </w:pPr>
      <w:r>
        <w:rPr/>
        <w:t>O critério das perdas estimadas em crédito do Cartão Havan, tem como base o histórico de realização</w:t>
      </w:r>
      <w:r>
        <w:rPr>
          <w:spacing w:val="-14"/>
        </w:rPr>
        <w:t> </w:t>
      </w:r>
      <w:r>
        <w:rPr/>
        <w:t>da</w:t>
      </w:r>
      <w:r>
        <w:rPr>
          <w:spacing w:val="-7"/>
        </w:rPr>
        <w:t> </w:t>
      </w:r>
      <w:r>
        <w:rPr/>
        <w:t>carteira,</w:t>
      </w:r>
      <w:r>
        <w:rPr>
          <w:spacing w:val="-10"/>
        </w:rPr>
        <w:t> </w:t>
      </w:r>
      <w:r>
        <w:rPr/>
        <w:t>levando</w:t>
      </w:r>
      <w:r>
        <w:rPr>
          <w:spacing w:val="-12"/>
        </w:rPr>
        <w:t> </w:t>
      </w:r>
      <w:r>
        <w:rPr/>
        <w:t>em</w:t>
      </w:r>
      <w:r>
        <w:rPr>
          <w:spacing w:val="-10"/>
        </w:rPr>
        <w:t> </w:t>
      </w:r>
      <w:r>
        <w:rPr/>
        <w:t>consideração</w:t>
      </w:r>
      <w:r>
        <w:rPr>
          <w:spacing w:val="-9"/>
        </w:rPr>
        <w:t> </w:t>
      </w:r>
      <w:r>
        <w:rPr/>
        <w:t>a</w:t>
      </w:r>
      <w:r>
        <w:rPr>
          <w:spacing w:val="-14"/>
        </w:rPr>
        <w:t> </w:t>
      </w:r>
      <w:r>
        <w:rPr/>
        <w:t>performance</w:t>
      </w:r>
      <w:r>
        <w:rPr>
          <w:spacing w:val="-11"/>
        </w:rPr>
        <w:t> </w:t>
      </w:r>
      <w:r>
        <w:rPr/>
        <w:t>de</w:t>
      </w:r>
      <w:r>
        <w:rPr>
          <w:spacing w:val="-12"/>
        </w:rPr>
        <w:t> </w:t>
      </w:r>
      <w:r>
        <w:rPr/>
        <w:t>recuperação</w:t>
      </w:r>
      <w:r>
        <w:rPr>
          <w:spacing w:val="-14"/>
        </w:rPr>
        <w:t> </w:t>
      </w:r>
      <w:r>
        <w:rPr/>
        <w:t>dos</w:t>
      </w:r>
      <w:r>
        <w:rPr>
          <w:spacing w:val="-11"/>
        </w:rPr>
        <w:t> </w:t>
      </w:r>
      <w:r>
        <w:rPr/>
        <w:t>recebíveis</w:t>
      </w:r>
      <w:r>
        <w:rPr>
          <w:spacing w:val="-14"/>
        </w:rPr>
        <w:t> </w:t>
      </w:r>
      <w:r>
        <w:rPr/>
        <w:t>até 180 dias após o vencimento. Essa metodologia tem suportado as estimativas de perdas nesta carteira. O percentual estimado, calculado com base histórica, que é de 2,04% (1,97% em 31 de dezembro de 2022) sobre as vendas. Em adição a esta análise a Companhia efetua a avaliação de impairment da carteira e realiza eventuais complementos da provisão.</w:t>
      </w:r>
    </w:p>
    <w:p>
      <w:pPr>
        <w:pStyle w:val="BodyText"/>
      </w:pPr>
    </w:p>
    <w:p>
      <w:pPr>
        <w:tabs>
          <w:tab w:pos="6462" w:val="left" w:leader="none"/>
        </w:tabs>
        <w:spacing w:before="0"/>
        <w:ind w:left="4834" w:right="0" w:firstLine="0"/>
        <w:jc w:val="left"/>
        <w:rPr>
          <w:sz w:val="22"/>
        </w:rPr>
      </w:pPr>
      <w:r>
        <w:rPr>
          <w:b/>
          <w:spacing w:val="80"/>
          <w:sz w:val="22"/>
          <w:u w:val="single"/>
        </w:rPr>
        <w:t> </w:t>
      </w:r>
      <w:r>
        <w:rPr>
          <w:b/>
          <w:sz w:val="22"/>
          <w:u w:val="single"/>
        </w:rPr>
        <w:t>31/12/2023</w:t>
      </w:r>
      <w:r>
        <w:rPr>
          <w:b/>
          <w:spacing w:val="80"/>
          <w:sz w:val="22"/>
          <w:u w:val="single"/>
        </w:rPr>
        <w:t> </w:t>
      </w:r>
      <w:r>
        <w:rPr>
          <w:b/>
          <w:sz w:val="22"/>
          <w:u w:val="none"/>
        </w:rPr>
        <w:tab/>
      </w:r>
      <w:r>
        <w:rPr>
          <w:spacing w:val="40"/>
          <w:sz w:val="22"/>
          <w:u w:val="single"/>
        </w:rPr>
        <w:t> </w:t>
      </w:r>
      <w:r>
        <w:rPr>
          <w:sz w:val="22"/>
          <w:u w:val="single"/>
        </w:rPr>
        <w:t>31/12/2022</w:t>
      </w:r>
      <w:r>
        <w:rPr>
          <w:spacing w:val="80"/>
          <w:sz w:val="22"/>
          <w:u w:val="single"/>
        </w:rPr>
        <w:t> </w:t>
      </w:r>
    </w:p>
    <w:p>
      <w:pPr>
        <w:pStyle w:val="Heading3"/>
        <w:spacing w:before="11"/>
        <w:ind w:left="623"/>
      </w:pPr>
      <w:r>
        <w:rPr/>
        <w:t>A </w:t>
      </w:r>
      <w:r>
        <w:rPr>
          <w:spacing w:val="-2"/>
        </w:rPr>
        <w:t>vencer:</w:t>
      </w:r>
    </w:p>
    <w:p>
      <w:pPr>
        <w:pStyle w:val="BodyText"/>
        <w:rPr>
          <w:b/>
        </w:rPr>
      </w:pPr>
    </w:p>
    <w:p>
      <w:pPr>
        <w:pStyle w:val="BodyText"/>
        <w:rPr>
          <w:b/>
        </w:rPr>
      </w:pPr>
    </w:p>
    <w:p>
      <w:pPr>
        <w:pStyle w:val="BodyText"/>
        <w:rPr>
          <w:b/>
        </w:rPr>
      </w:pPr>
    </w:p>
    <w:p>
      <w:pPr>
        <w:pStyle w:val="BodyText"/>
        <w:spacing w:before="3"/>
        <w:rPr>
          <w:b/>
        </w:rPr>
      </w:pPr>
    </w:p>
    <w:p>
      <w:pPr>
        <w:spacing w:before="0"/>
        <w:ind w:left="623" w:right="0" w:firstLine="0"/>
        <w:jc w:val="left"/>
        <w:rPr>
          <w:b/>
          <w:sz w:val="22"/>
        </w:rPr>
      </w:pPr>
      <w:r>
        <w:rPr/>
        <mc:AlternateContent>
          <mc:Choice Requires="wps">
            <w:drawing>
              <wp:anchor distT="0" distB="0" distL="0" distR="0" allowOverlap="1" layoutInCell="1" locked="0" behindDoc="0" simplePos="0" relativeHeight="15754752">
                <wp:simplePos x="0" y="0"/>
                <wp:positionH relativeFrom="page">
                  <wp:posOffset>1088694</wp:posOffset>
                </wp:positionH>
                <wp:positionV relativeFrom="paragraph">
                  <wp:posOffset>-639053</wp:posOffset>
                </wp:positionV>
                <wp:extent cx="4564380" cy="161417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4564380" cy="161417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06"/>
                              <w:gridCol w:w="2050"/>
                              <w:gridCol w:w="1512"/>
                            </w:tblGrid>
                            <w:tr>
                              <w:trPr>
                                <w:trHeight w:val="250" w:hRule="atLeast"/>
                              </w:trPr>
                              <w:tc>
                                <w:tcPr>
                                  <w:tcW w:w="3506" w:type="dxa"/>
                                </w:tcPr>
                                <w:p>
                                  <w:pPr>
                                    <w:pStyle w:val="TableParagraph"/>
                                    <w:spacing w:line="231" w:lineRule="exact"/>
                                    <w:ind w:left="50"/>
                                    <w:jc w:val="left"/>
                                    <w:rPr>
                                      <w:sz w:val="22"/>
                                    </w:rPr>
                                  </w:pPr>
                                  <w:r>
                                    <w:rPr>
                                      <w:sz w:val="22"/>
                                    </w:rPr>
                                    <w:t>A</w:t>
                                  </w:r>
                                  <w:r>
                                    <w:rPr>
                                      <w:spacing w:val="-5"/>
                                      <w:sz w:val="22"/>
                                    </w:rPr>
                                    <w:t> </w:t>
                                  </w:r>
                                  <w:r>
                                    <w:rPr>
                                      <w:sz w:val="22"/>
                                    </w:rPr>
                                    <w:t>vencer</w:t>
                                  </w:r>
                                  <w:r>
                                    <w:rPr>
                                      <w:spacing w:val="-7"/>
                                      <w:sz w:val="22"/>
                                    </w:rPr>
                                    <w:t> </w:t>
                                  </w:r>
                                  <w:r>
                                    <w:rPr>
                                      <w:sz w:val="22"/>
                                    </w:rPr>
                                    <w:t>acima</w:t>
                                  </w:r>
                                  <w:r>
                                    <w:rPr>
                                      <w:spacing w:val="-2"/>
                                      <w:sz w:val="22"/>
                                    </w:rPr>
                                    <w:t> </w:t>
                                  </w:r>
                                  <w:r>
                                    <w:rPr>
                                      <w:sz w:val="22"/>
                                    </w:rPr>
                                    <w:t>de</w:t>
                                  </w:r>
                                  <w:r>
                                    <w:rPr>
                                      <w:spacing w:val="-2"/>
                                      <w:sz w:val="22"/>
                                    </w:rPr>
                                    <w:t> </w:t>
                                  </w:r>
                                  <w:r>
                                    <w:rPr>
                                      <w:sz w:val="22"/>
                                    </w:rPr>
                                    <w:t>360</w:t>
                                  </w:r>
                                  <w:r>
                                    <w:rPr>
                                      <w:spacing w:val="-2"/>
                                      <w:sz w:val="22"/>
                                    </w:rPr>
                                    <w:t> </w:t>
                                  </w:r>
                                  <w:r>
                                    <w:rPr>
                                      <w:spacing w:val="-4"/>
                                      <w:sz w:val="22"/>
                                    </w:rPr>
                                    <w:t>dias</w:t>
                                  </w:r>
                                </w:p>
                              </w:tc>
                              <w:tc>
                                <w:tcPr>
                                  <w:tcW w:w="2050" w:type="dxa"/>
                                </w:tcPr>
                                <w:p>
                                  <w:pPr>
                                    <w:pStyle w:val="TableParagraph"/>
                                    <w:spacing w:line="231" w:lineRule="exact"/>
                                    <w:ind w:right="166"/>
                                    <w:rPr>
                                      <w:b/>
                                      <w:sz w:val="22"/>
                                    </w:rPr>
                                  </w:pPr>
                                  <w:r>
                                    <w:rPr>
                                      <w:b/>
                                      <w:spacing w:val="-2"/>
                                      <w:sz w:val="22"/>
                                    </w:rPr>
                                    <w:t>32.580</w:t>
                                  </w:r>
                                </w:p>
                              </w:tc>
                              <w:tc>
                                <w:tcPr>
                                  <w:tcW w:w="1512" w:type="dxa"/>
                                </w:tcPr>
                                <w:p>
                                  <w:pPr>
                                    <w:pStyle w:val="TableParagraph"/>
                                    <w:spacing w:line="231" w:lineRule="exact"/>
                                    <w:ind w:right="113"/>
                                    <w:rPr>
                                      <w:sz w:val="22"/>
                                    </w:rPr>
                                  </w:pPr>
                                  <w:r>
                                    <w:rPr>
                                      <w:spacing w:val="-2"/>
                                      <w:sz w:val="22"/>
                                    </w:rPr>
                                    <w:t>81.192</w:t>
                                  </w:r>
                                </w:p>
                              </w:tc>
                            </w:tr>
                            <w:tr>
                              <w:trPr>
                                <w:trHeight w:val="254" w:hRule="atLeast"/>
                              </w:trPr>
                              <w:tc>
                                <w:tcPr>
                                  <w:tcW w:w="3506" w:type="dxa"/>
                                </w:tcPr>
                                <w:p>
                                  <w:pPr>
                                    <w:pStyle w:val="TableParagraph"/>
                                    <w:spacing w:line="235" w:lineRule="exact"/>
                                    <w:ind w:left="50"/>
                                    <w:jc w:val="left"/>
                                    <w:rPr>
                                      <w:sz w:val="22"/>
                                    </w:rPr>
                                  </w:pPr>
                                  <w:r>
                                    <w:rPr>
                                      <w:sz w:val="22"/>
                                    </w:rPr>
                                    <w:t>A</w:t>
                                  </w:r>
                                  <w:r>
                                    <w:rPr>
                                      <w:spacing w:val="-3"/>
                                      <w:sz w:val="22"/>
                                    </w:rPr>
                                    <w:t> </w:t>
                                  </w:r>
                                  <w:r>
                                    <w:rPr>
                                      <w:sz w:val="22"/>
                                    </w:rPr>
                                    <w:t>vencer</w:t>
                                  </w:r>
                                  <w:r>
                                    <w:rPr>
                                      <w:spacing w:val="-6"/>
                                      <w:sz w:val="22"/>
                                    </w:rPr>
                                    <w:t> </w:t>
                                  </w:r>
                                  <w:r>
                                    <w:rPr>
                                      <w:sz w:val="22"/>
                                    </w:rPr>
                                    <w:t>de 181</w:t>
                                  </w:r>
                                  <w:r>
                                    <w:rPr>
                                      <w:spacing w:val="-5"/>
                                      <w:sz w:val="22"/>
                                    </w:rPr>
                                    <w:t> </w:t>
                                  </w:r>
                                  <w:r>
                                    <w:rPr>
                                      <w:sz w:val="22"/>
                                    </w:rPr>
                                    <w:t>a 360 </w:t>
                                  </w:r>
                                  <w:r>
                                    <w:rPr>
                                      <w:spacing w:val="-4"/>
                                      <w:sz w:val="22"/>
                                    </w:rPr>
                                    <w:t>dias</w:t>
                                  </w:r>
                                </w:p>
                              </w:tc>
                              <w:tc>
                                <w:tcPr>
                                  <w:tcW w:w="2050" w:type="dxa"/>
                                </w:tcPr>
                                <w:p>
                                  <w:pPr>
                                    <w:pStyle w:val="TableParagraph"/>
                                    <w:spacing w:line="235" w:lineRule="exact"/>
                                    <w:ind w:right="168"/>
                                    <w:rPr>
                                      <w:b/>
                                      <w:sz w:val="22"/>
                                    </w:rPr>
                                  </w:pPr>
                                  <w:r>
                                    <w:rPr>
                                      <w:b/>
                                      <w:spacing w:val="-2"/>
                                      <w:sz w:val="22"/>
                                    </w:rPr>
                                    <w:t>269.115</w:t>
                                  </w:r>
                                </w:p>
                              </w:tc>
                              <w:tc>
                                <w:tcPr>
                                  <w:tcW w:w="1512" w:type="dxa"/>
                                </w:tcPr>
                                <w:p>
                                  <w:pPr>
                                    <w:pStyle w:val="TableParagraph"/>
                                    <w:spacing w:line="235" w:lineRule="exact"/>
                                    <w:ind w:right="114"/>
                                    <w:rPr>
                                      <w:sz w:val="22"/>
                                    </w:rPr>
                                  </w:pPr>
                                  <w:r>
                                    <w:rPr>
                                      <w:spacing w:val="-2"/>
                                      <w:sz w:val="22"/>
                                    </w:rPr>
                                    <w:t>378.084</w:t>
                                  </w:r>
                                </w:p>
                              </w:tc>
                            </w:tr>
                            <w:tr>
                              <w:trPr>
                                <w:trHeight w:val="252" w:hRule="atLeast"/>
                              </w:trPr>
                              <w:tc>
                                <w:tcPr>
                                  <w:tcW w:w="3506" w:type="dxa"/>
                                </w:tcPr>
                                <w:p>
                                  <w:pPr>
                                    <w:pStyle w:val="TableParagraph"/>
                                    <w:spacing w:line="232" w:lineRule="exact"/>
                                    <w:ind w:left="50"/>
                                    <w:jc w:val="left"/>
                                    <w:rPr>
                                      <w:sz w:val="22"/>
                                    </w:rPr>
                                  </w:pPr>
                                  <w:r>
                                    <w:rPr>
                                      <w:sz w:val="22"/>
                                    </w:rPr>
                                    <w:t>A</w:t>
                                  </w:r>
                                  <w:r>
                                    <w:rPr>
                                      <w:spacing w:val="-3"/>
                                      <w:sz w:val="22"/>
                                    </w:rPr>
                                    <w:t> </w:t>
                                  </w:r>
                                  <w:r>
                                    <w:rPr>
                                      <w:sz w:val="22"/>
                                    </w:rPr>
                                    <w:t>vencer</w:t>
                                  </w:r>
                                  <w:r>
                                    <w:rPr>
                                      <w:spacing w:val="-6"/>
                                      <w:sz w:val="22"/>
                                    </w:rPr>
                                    <w:t> </w:t>
                                  </w:r>
                                  <w:r>
                                    <w:rPr>
                                      <w:sz w:val="22"/>
                                    </w:rPr>
                                    <w:t>de 91</w:t>
                                  </w:r>
                                  <w:r>
                                    <w:rPr>
                                      <w:spacing w:val="-5"/>
                                      <w:sz w:val="22"/>
                                    </w:rPr>
                                    <w:t> </w:t>
                                  </w:r>
                                  <w:r>
                                    <w:rPr>
                                      <w:sz w:val="22"/>
                                    </w:rPr>
                                    <w:t>a 180 </w:t>
                                  </w:r>
                                  <w:r>
                                    <w:rPr>
                                      <w:spacing w:val="-4"/>
                                      <w:sz w:val="22"/>
                                    </w:rPr>
                                    <w:t>dias</w:t>
                                  </w:r>
                                </w:p>
                              </w:tc>
                              <w:tc>
                                <w:tcPr>
                                  <w:tcW w:w="2050" w:type="dxa"/>
                                </w:tcPr>
                                <w:p>
                                  <w:pPr>
                                    <w:pStyle w:val="TableParagraph"/>
                                    <w:spacing w:line="232" w:lineRule="exact"/>
                                    <w:ind w:right="168"/>
                                    <w:rPr>
                                      <w:b/>
                                      <w:sz w:val="22"/>
                                    </w:rPr>
                                  </w:pPr>
                                  <w:r>
                                    <w:rPr>
                                      <w:b/>
                                      <w:spacing w:val="-2"/>
                                      <w:sz w:val="22"/>
                                    </w:rPr>
                                    <w:t>428.278</w:t>
                                  </w:r>
                                </w:p>
                              </w:tc>
                              <w:tc>
                                <w:tcPr>
                                  <w:tcW w:w="1512" w:type="dxa"/>
                                </w:tcPr>
                                <w:p>
                                  <w:pPr>
                                    <w:pStyle w:val="TableParagraph"/>
                                    <w:spacing w:line="232" w:lineRule="exact"/>
                                    <w:ind w:right="114"/>
                                    <w:rPr>
                                      <w:sz w:val="22"/>
                                    </w:rPr>
                                  </w:pPr>
                                  <w:r>
                                    <w:rPr>
                                      <w:spacing w:val="-2"/>
                                      <w:sz w:val="22"/>
                                    </w:rPr>
                                    <w:t>644.119</w:t>
                                  </w:r>
                                </w:p>
                              </w:tc>
                            </w:tr>
                            <w:tr>
                              <w:trPr>
                                <w:trHeight w:val="248" w:hRule="atLeast"/>
                              </w:trPr>
                              <w:tc>
                                <w:tcPr>
                                  <w:tcW w:w="3506" w:type="dxa"/>
                                </w:tcPr>
                                <w:p>
                                  <w:pPr>
                                    <w:pStyle w:val="TableParagraph"/>
                                    <w:spacing w:line="228" w:lineRule="exact"/>
                                    <w:ind w:left="50"/>
                                    <w:jc w:val="left"/>
                                    <w:rPr>
                                      <w:sz w:val="22"/>
                                    </w:rPr>
                                  </w:pPr>
                                  <w:r>
                                    <w:rPr>
                                      <w:sz w:val="22"/>
                                    </w:rPr>
                                    <w:t>A</w:t>
                                  </w:r>
                                  <w:r>
                                    <w:rPr>
                                      <w:spacing w:val="-1"/>
                                      <w:sz w:val="22"/>
                                    </w:rPr>
                                    <w:t> </w:t>
                                  </w:r>
                                  <w:r>
                                    <w:rPr>
                                      <w:sz w:val="22"/>
                                    </w:rPr>
                                    <w:t>vencer</w:t>
                                  </w:r>
                                  <w:r>
                                    <w:rPr>
                                      <w:spacing w:val="-7"/>
                                      <w:sz w:val="22"/>
                                    </w:rPr>
                                    <w:t> </w:t>
                                  </w:r>
                                  <w:r>
                                    <w:rPr>
                                      <w:sz w:val="22"/>
                                    </w:rPr>
                                    <w:t>até</w:t>
                                  </w:r>
                                  <w:r>
                                    <w:rPr>
                                      <w:spacing w:val="-5"/>
                                      <w:sz w:val="22"/>
                                    </w:rPr>
                                    <w:t> </w:t>
                                  </w:r>
                                  <w:r>
                                    <w:rPr>
                                      <w:sz w:val="22"/>
                                    </w:rPr>
                                    <w:t>90 </w:t>
                                  </w:r>
                                  <w:r>
                                    <w:rPr>
                                      <w:spacing w:val="-4"/>
                                      <w:sz w:val="22"/>
                                    </w:rPr>
                                    <w:t>dias</w:t>
                                  </w:r>
                                </w:p>
                              </w:tc>
                              <w:tc>
                                <w:tcPr>
                                  <w:tcW w:w="2050" w:type="dxa"/>
                                </w:tcPr>
                                <w:p>
                                  <w:pPr>
                                    <w:pStyle w:val="TableParagraph"/>
                                    <w:spacing w:line="228" w:lineRule="exact"/>
                                    <w:ind w:right="168"/>
                                    <w:rPr>
                                      <w:b/>
                                      <w:sz w:val="22"/>
                                    </w:rPr>
                                  </w:pPr>
                                  <w:r>
                                    <w:rPr>
                                      <w:b/>
                                      <w:spacing w:val="-2"/>
                                      <w:sz w:val="22"/>
                                    </w:rPr>
                                    <w:t>823.560</w:t>
                                  </w:r>
                                </w:p>
                              </w:tc>
                              <w:tc>
                                <w:tcPr>
                                  <w:tcW w:w="1512" w:type="dxa"/>
                                </w:tcPr>
                                <w:p>
                                  <w:pPr>
                                    <w:pStyle w:val="TableParagraph"/>
                                    <w:spacing w:line="228" w:lineRule="exact"/>
                                    <w:ind w:right="113"/>
                                    <w:rPr>
                                      <w:sz w:val="22"/>
                                    </w:rPr>
                                  </w:pPr>
                                  <w:r>
                                    <w:rPr>
                                      <w:spacing w:val="-2"/>
                                      <w:sz w:val="22"/>
                                    </w:rPr>
                                    <w:t>1.406.130</w:t>
                                  </w:r>
                                </w:p>
                              </w:tc>
                            </w:tr>
                            <w:tr>
                              <w:trPr>
                                <w:trHeight w:val="512" w:hRule="atLeast"/>
                              </w:trPr>
                              <w:tc>
                                <w:tcPr>
                                  <w:tcW w:w="7068" w:type="dxa"/>
                                  <w:gridSpan w:val="3"/>
                                </w:tcPr>
                                <w:p>
                                  <w:pPr>
                                    <w:pStyle w:val="TableParagraph"/>
                                    <w:spacing w:before="1"/>
                                    <w:ind w:left="-25"/>
                                    <w:jc w:val="left"/>
                                    <w:rPr>
                                      <w:b/>
                                      <w:sz w:val="22"/>
                                    </w:rPr>
                                  </w:pPr>
                                  <w:r>
                                    <w:rPr>
                                      <w:b/>
                                      <w:spacing w:val="-2"/>
                                      <w:sz w:val="22"/>
                                    </w:rPr>
                                    <w:t>encidos:</w:t>
                                  </w:r>
                                </w:p>
                                <w:p>
                                  <w:pPr>
                                    <w:pStyle w:val="TableParagraph"/>
                                    <w:tabs>
                                      <w:tab w:pos="4587" w:val="left" w:leader="none"/>
                                      <w:tab w:pos="6951" w:val="right" w:leader="none"/>
                                    </w:tabs>
                                    <w:spacing w:line="237" w:lineRule="exact" w:before="1"/>
                                    <w:ind w:left="50"/>
                                    <w:jc w:val="left"/>
                                    <w:rPr>
                                      <w:sz w:val="22"/>
                                    </w:rPr>
                                  </w:pPr>
                                  <w:r>
                                    <w:rPr>
                                      <w:sz w:val="22"/>
                                    </w:rPr>
                                    <w:t>Vencidos</w:t>
                                  </w:r>
                                  <w:r>
                                    <w:rPr>
                                      <w:spacing w:val="-9"/>
                                      <w:sz w:val="22"/>
                                    </w:rPr>
                                    <w:t> </w:t>
                                  </w:r>
                                  <w:r>
                                    <w:rPr>
                                      <w:sz w:val="22"/>
                                    </w:rPr>
                                    <w:t>até</w:t>
                                  </w:r>
                                  <w:r>
                                    <w:rPr>
                                      <w:spacing w:val="-1"/>
                                      <w:sz w:val="22"/>
                                    </w:rPr>
                                    <w:t> </w:t>
                                  </w:r>
                                  <w:r>
                                    <w:rPr>
                                      <w:sz w:val="22"/>
                                    </w:rPr>
                                    <w:t>90</w:t>
                                  </w:r>
                                  <w:r>
                                    <w:rPr>
                                      <w:spacing w:val="-1"/>
                                      <w:sz w:val="22"/>
                                    </w:rPr>
                                    <w:t> </w:t>
                                  </w:r>
                                  <w:r>
                                    <w:rPr>
                                      <w:spacing w:val="-4"/>
                                      <w:sz w:val="22"/>
                                    </w:rPr>
                                    <w:t>dias</w:t>
                                  </w:r>
                                  <w:r>
                                    <w:rPr>
                                      <w:sz w:val="22"/>
                                    </w:rPr>
                                    <w:tab/>
                                  </w:r>
                                  <w:r>
                                    <w:rPr>
                                      <w:b/>
                                      <w:spacing w:val="-2"/>
                                      <w:sz w:val="22"/>
                                    </w:rPr>
                                    <w:t>118.674</w:t>
                                  </w:r>
                                  <w:r>
                                    <w:rPr>
                                      <w:b/>
                                      <w:sz w:val="22"/>
                                    </w:rPr>
                                    <w:tab/>
                                  </w:r>
                                  <w:r>
                                    <w:rPr>
                                      <w:spacing w:val="-2"/>
                                      <w:sz w:val="22"/>
                                    </w:rPr>
                                    <w:t>163.279</w:t>
                                  </w:r>
                                </w:p>
                              </w:tc>
                            </w:tr>
                            <w:tr>
                              <w:trPr>
                                <w:trHeight w:val="254" w:hRule="atLeast"/>
                              </w:trPr>
                              <w:tc>
                                <w:tcPr>
                                  <w:tcW w:w="3506" w:type="dxa"/>
                                </w:tcPr>
                                <w:p>
                                  <w:pPr>
                                    <w:pStyle w:val="TableParagraph"/>
                                    <w:spacing w:line="234" w:lineRule="exact"/>
                                    <w:ind w:left="50"/>
                                    <w:jc w:val="left"/>
                                    <w:rPr>
                                      <w:sz w:val="22"/>
                                    </w:rPr>
                                  </w:pPr>
                                  <w:r>
                                    <w:rPr>
                                      <w:sz w:val="22"/>
                                    </w:rPr>
                                    <w:t>Vencidos</w:t>
                                  </w:r>
                                  <w:r>
                                    <w:rPr>
                                      <w:spacing w:val="-6"/>
                                      <w:sz w:val="22"/>
                                    </w:rPr>
                                    <w:t> </w:t>
                                  </w:r>
                                  <w:r>
                                    <w:rPr>
                                      <w:sz w:val="22"/>
                                    </w:rPr>
                                    <w:t>de</w:t>
                                  </w:r>
                                  <w:r>
                                    <w:rPr>
                                      <w:spacing w:val="-5"/>
                                      <w:sz w:val="22"/>
                                    </w:rPr>
                                    <w:t> </w:t>
                                  </w:r>
                                  <w:r>
                                    <w:rPr>
                                      <w:sz w:val="22"/>
                                    </w:rPr>
                                    <w:t>91 a</w:t>
                                  </w:r>
                                  <w:r>
                                    <w:rPr>
                                      <w:spacing w:val="-1"/>
                                      <w:sz w:val="22"/>
                                    </w:rPr>
                                    <w:t> </w:t>
                                  </w:r>
                                  <w:r>
                                    <w:rPr>
                                      <w:sz w:val="22"/>
                                    </w:rPr>
                                    <w:t>180 </w:t>
                                  </w:r>
                                  <w:r>
                                    <w:rPr>
                                      <w:spacing w:val="-4"/>
                                      <w:sz w:val="22"/>
                                    </w:rPr>
                                    <w:t>dias</w:t>
                                  </w:r>
                                </w:p>
                              </w:tc>
                              <w:tc>
                                <w:tcPr>
                                  <w:tcW w:w="2050" w:type="dxa"/>
                                </w:tcPr>
                                <w:p>
                                  <w:pPr>
                                    <w:pStyle w:val="TableParagraph"/>
                                    <w:spacing w:line="234" w:lineRule="exact"/>
                                    <w:ind w:right="166"/>
                                    <w:rPr>
                                      <w:b/>
                                      <w:sz w:val="22"/>
                                    </w:rPr>
                                  </w:pPr>
                                  <w:r>
                                    <w:rPr>
                                      <w:b/>
                                      <w:spacing w:val="-2"/>
                                      <w:sz w:val="22"/>
                                    </w:rPr>
                                    <w:t>99.413</w:t>
                                  </w:r>
                                </w:p>
                              </w:tc>
                              <w:tc>
                                <w:tcPr>
                                  <w:tcW w:w="1512" w:type="dxa"/>
                                </w:tcPr>
                                <w:p>
                                  <w:pPr>
                                    <w:pStyle w:val="TableParagraph"/>
                                    <w:spacing w:line="234" w:lineRule="exact"/>
                                    <w:ind w:right="114"/>
                                    <w:rPr>
                                      <w:sz w:val="22"/>
                                    </w:rPr>
                                  </w:pPr>
                                  <w:r>
                                    <w:rPr>
                                      <w:spacing w:val="-2"/>
                                      <w:sz w:val="22"/>
                                    </w:rPr>
                                    <w:t>129.809</w:t>
                                  </w:r>
                                </w:p>
                              </w:tc>
                            </w:tr>
                            <w:tr>
                              <w:trPr>
                                <w:trHeight w:val="254" w:hRule="atLeast"/>
                              </w:trPr>
                              <w:tc>
                                <w:tcPr>
                                  <w:tcW w:w="3506" w:type="dxa"/>
                                </w:tcPr>
                                <w:p>
                                  <w:pPr>
                                    <w:pStyle w:val="TableParagraph"/>
                                    <w:spacing w:line="235" w:lineRule="exact"/>
                                    <w:ind w:left="50"/>
                                    <w:jc w:val="left"/>
                                    <w:rPr>
                                      <w:sz w:val="22"/>
                                    </w:rPr>
                                  </w:pPr>
                                  <w:r>
                                    <w:rPr>
                                      <w:sz w:val="22"/>
                                    </w:rPr>
                                    <w:t>Vencidos</w:t>
                                  </w:r>
                                  <w:r>
                                    <w:rPr>
                                      <w:spacing w:val="-6"/>
                                      <w:sz w:val="22"/>
                                    </w:rPr>
                                    <w:t> </w:t>
                                  </w:r>
                                  <w:r>
                                    <w:rPr>
                                      <w:sz w:val="22"/>
                                    </w:rPr>
                                    <w:t>de</w:t>
                                  </w:r>
                                  <w:r>
                                    <w:rPr>
                                      <w:spacing w:val="-5"/>
                                      <w:sz w:val="22"/>
                                    </w:rPr>
                                    <w:t> </w:t>
                                  </w:r>
                                  <w:r>
                                    <w:rPr>
                                      <w:sz w:val="22"/>
                                    </w:rPr>
                                    <w:t>181 a</w:t>
                                  </w:r>
                                  <w:r>
                                    <w:rPr>
                                      <w:spacing w:val="-1"/>
                                      <w:sz w:val="22"/>
                                    </w:rPr>
                                    <w:t> </w:t>
                                  </w:r>
                                  <w:r>
                                    <w:rPr>
                                      <w:sz w:val="22"/>
                                    </w:rPr>
                                    <w:t>360 </w:t>
                                  </w:r>
                                  <w:r>
                                    <w:rPr>
                                      <w:spacing w:val="-4"/>
                                      <w:sz w:val="22"/>
                                    </w:rPr>
                                    <w:t>dias</w:t>
                                  </w:r>
                                </w:p>
                              </w:tc>
                              <w:tc>
                                <w:tcPr>
                                  <w:tcW w:w="2050" w:type="dxa"/>
                                </w:tcPr>
                                <w:p>
                                  <w:pPr>
                                    <w:pStyle w:val="TableParagraph"/>
                                    <w:spacing w:line="235" w:lineRule="exact"/>
                                    <w:ind w:right="168"/>
                                    <w:rPr>
                                      <w:b/>
                                      <w:sz w:val="22"/>
                                    </w:rPr>
                                  </w:pPr>
                                  <w:r>
                                    <w:rPr>
                                      <w:b/>
                                      <w:spacing w:val="-2"/>
                                      <w:sz w:val="22"/>
                                    </w:rPr>
                                    <w:t>200.782</w:t>
                                  </w:r>
                                </w:p>
                              </w:tc>
                              <w:tc>
                                <w:tcPr>
                                  <w:tcW w:w="1512" w:type="dxa"/>
                                </w:tcPr>
                                <w:p>
                                  <w:pPr>
                                    <w:pStyle w:val="TableParagraph"/>
                                    <w:spacing w:line="235" w:lineRule="exact"/>
                                    <w:ind w:right="114"/>
                                    <w:rPr>
                                      <w:sz w:val="22"/>
                                    </w:rPr>
                                  </w:pPr>
                                  <w:r>
                                    <w:rPr>
                                      <w:spacing w:val="-2"/>
                                      <w:sz w:val="22"/>
                                    </w:rPr>
                                    <w:t>206.332</w:t>
                                  </w:r>
                                </w:p>
                              </w:tc>
                            </w:tr>
                            <w:tr>
                              <w:trPr>
                                <w:trHeight w:val="261" w:hRule="atLeast"/>
                              </w:trPr>
                              <w:tc>
                                <w:tcPr>
                                  <w:tcW w:w="3506" w:type="dxa"/>
                                </w:tcPr>
                                <w:p>
                                  <w:pPr>
                                    <w:pStyle w:val="TableParagraph"/>
                                    <w:spacing w:line="242" w:lineRule="exact"/>
                                    <w:ind w:left="50"/>
                                    <w:jc w:val="left"/>
                                    <w:rPr>
                                      <w:sz w:val="22"/>
                                    </w:rPr>
                                  </w:pPr>
                                  <w:r>
                                    <w:rPr>
                                      <w:sz w:val="22"/>
                                    </w:rPr>
                                    <w:t>Vencidos</w:t>
                                  </w:r>
                                  <w:r>
                                    <w:rPr>
                                      <w:spacing w:val="-6"/>
                                      <w:sz w:val="22"/>
                                    </w:rPr>
                                    <w:t> </w:t>
                                  </w:r>
                                  <w:r>
                                    <w:rPr>
                                      <w:sz w:val="22"/>
                                    </w:rPr>
                                    <w:t>há</w:t>
                                  </w:r>
                                  <w:r>
                                    <w:rPr>
                                      <w:spacing w:val="-4"/>
                                      <w:sz w:val="22"/>
                                    </w:rPr>
                                    <w:t> </w:t>
                                  </w:r>
                                  <w:r>
                                    <w:rPr>
                                      <w:sz w:val="22"/>
                                    </w:rPr>
                                    <w:t>mais</w:t>
                                  </w:r>
                                  <w:r>
                                    <w:rPr>
                                      <w:spacing w:val="-4"/>
                                      <w:sz w:val="22"/>
                                    </w:rPr>
                                    <w:t> </w:t>
                                  </w:r>
                                  <w:r>
                                    <w:rPr>
                                      <w:sz w:val="22"/>
                                    </w:rPr>
                                    <w:t>de 360 </w:t>
                                  </w:r>
                                  <w:r>
                                    <w:rPr>
                                      <w:spacing w:val="-4"/>
                                      <w:sz w:val="22"/>
                                    </w:rPr>
                                    <w:t>dias</w:t>
                                  </w:r>
                                </w:p>
                              </w:tc>
                              <w:tc>
                                <w:tcPr>
                                  <w:tcW w:w="2050" w:type="dxa"/>
                                </w:tcPr>
                                <w:p>
                                  <w:pPr>
                                    <w:pStyle w:val="TableParagraph"/>
                                    <w:tabs>
                                      <w:tab w:pos="547" w:val="left" w:leader="none"/>
                                    </w:tabs>
                                    <w:spacing w:line="242" w:lineRule="exact"/>
                                    <w:ind w:right="96"/>
                                    <w:rPr>
                                      <w:b/>
                                      <w:sz w:val="22"/>
                                    </w:rPr>
                                  </w:pPr>
                                  <w:r>
                                    <w:rPr>
                                      <w:b/>
                                      <w:sz w:val="22"/>
                                      <w:u w:val="single"/>
                                    </w:rPr>
                                    <w:tab/>
                                  </w:r>
                                  <w:r>
                                    <w:rPr>
                                      <w:b/>
                                      <w:spacing w:val="-2"/>
                                      <w:sz w:val="22"/>
                                      <w:u w:val="single"/>
                                    </w:rPr>
                                    <w:t>386.882</w:t>
                                  </w:r>
                                  <w:r>
                                    <w:rPr>
                                      <w:b/>
                                      <w:spacing w:val="40"/>
                                      <w:sz w:val="22"/>
                                      <w:u w:val="single"/>
                                    </w:rPr>
                                    <w:t> </w:t>
                                  </w:r>
                                </w:p>
                              </w:tc>
                              <w:tc>
                                <w:tcPr>
                                  <w:tcW w:w="1512" w:type="dxa"/>
                                </w:tcPr>
                                <w:p>
                                  <w:pPr>
                                    <w:pStyle w:val="TableParagraph"/>
                                    <w:tabs>
                                      <w:tab w:pos="484" w:val="left" w:leader="none"/>
                                    </w:tabs>
                                    <w:spacing w:line="242" w:lineRule="exact"/>
                                    <w:ind w:right="48"/>
                                    <w:rPr>
                                      <w:sz w:val="22"/>
                                    </w:rPr>
                                  </w:pPr>
                                  <w:r>
                                    <w:rPr>
                                      <w:sz w:val="22"/>
                                      <w:u w:val="single"/>
                                    </w:rPr>
                                    <w:tab/>
                                  </w:r>
                                  <w:r>
                                    <w:rPr>
                                      <w:spacing w:val="-2"/>
                                      <w:sz w:val="22"/>
                                      <w:u w:val="single"/>
                                    </w:rPr>
                                    <w:t>294.961</w:t>
                                  </w:r>
                                  <w:r>
                                    <w:rPr>
                                      <w:spacing w:val="40"/>
                                      <w:sz w:val="22"/>
                                      <w:u w:val="single"/>
                                    </w:rPr>
                                    <w:t> </w:t>
                                  </w:r>
                                </w:p>
                              </w:tc>
                            </w:tr>
                            <w:tr>
                              <w:trPr>
                                <w:trHeight w:val="257" w:hRule="atLeast"/>
                              </w:trPr>
                              <w:tc>
                                <w:tcPr>
                                  <w:tcW w:w="3506" w:type="dxa"/>
                                </w:tcPr>
                                <w:p>
                                  <w:pPr>
                                    <w:pStyle w:val="TableParagraph"/>
                                    <w:jc w:val="left"/>
                                    <w:rPr>
                                      <w:rFonts w:ascii="Times New Roman"/>
                                      <w:sz w:val="18"/>
                                    </w:rPr>
                                  </w:pPr>
                                </w:p>
                              </w:tc>
                              <w:tc>
                                <w:tcPr>
                                  <w:tcW w:w="2050" w:type="dxa"/>
                                </w:tcPr>
                                <w:p>
                                  <w:pPr>
                                    <w:pStyle w:val="TableParagraph"/>
                                    <w:tabs>
                                      <w:tab w:pos="379" w:val="left" w:leader="none"/>
                                    </w:tabs>
                                    <w:spacing w:line="233" w:lineRule="exact" w:before="4"/>
                                    <w:ind w:right="96"/>
                                    <w:rPr>
                                      <w:b/>
                                      <w:sz w:val="22"/>
                                    </w:rPr>
                                  </w:pPr>
                                  <w:r>
                                    <w:rPr>
                                      <w:b/>
                                      <w:sz w:val="22"/>
                                      <w:u w:val="double"/>
                                    </w:rPr>
                                    <w:tab/>
                                  </w:r>
                                  <w:r>
                                    <w:rPr>
                                      <w:b/>
                                      <w:spacing w:val="-2"/>
                                      <w:sz w:val="22"/>
                                      <w:u w:val="double"/>
                                    </w:rPr>
                                    <w:t>2.359.284</w:t>
                                  </w:r>
                                  <w:r>
                                    <w:rPr>
                                      <w:b/>
                                      <w:spacing w:val="40"/>
                                      <w:sz w:val="22"/>
                                      <w:u w:val="double"/>
                                    </w:rPr>
                                    <w:t> </w:t>
                                  </w:r>
                                </w:p>
                              </w:tc>
                              <w:tc>
                                <w:tcPr>
                                  <w:tcW w:w="1512" w:type="dxa"/>
                                </w:tcPr>
                                <w:p>
                                  <w:pPr>
                                    <w:pStyle w:val="TableParagraph"/>
                                    <w:tabs>
                                      <w:tab w:pos="316" w:val="left" w:leader="none"/>
                                    </w:tabs>
                                    <w:spacing w:line="233" w:lineRule="exact" w:before="4"/>
                                    <w:ind w:right="48"/>
                                    <w:rPr>
                                      <w:sz w:val="22"/>
                                    </w:rPr>
                                  </w:pPr>
                                  <w:r>
                                    <w:rPr>
                                      <w:sz w:val="22"/>
                                      <w:u w:val="double"/>
                                    </w:rPr>
                                    <w:tab/>
                                  </w:r>
                                  <w:r>
                                    <w:rPr>
                                      <w:spacing w:val="-2"/>
                                      <w:sz w:val="22"/>
                                      <w:u w:val="double"/>
                                    </w:rPr>
                                    <w:t>3.303.906</w:t>
                                  </w:r>
                                  <w:r>
                                    <w:rPr>
                                      <w:spacing w:val="40"/>
                                      <w:sz w:val="22"/>
                                      <w:u w:val="double"/>
                                    </w:rPr>
                                    <w:t> </w:t>
                                  </w:r>
                                </w:p>
                              </w:tc>
                            </w:tr>
                          </w:tbl>
                          <w:p>
                            <w:pPr>
                              <w:pStyle w:val="BodyText"/>
                            </w:pPr>
                          </w:p>
                        </w:txbxContent>
                      </wps:txbx>
                      <wps:bodyPr wrap="square" lIns="0" tIns="0" rIns="0" bIns="0" rtlCol="0">
                        <a:noAutofit/>
                      </wps:bodyPr>
                    </wps:wsp>
                  </a:graphicData>
                </a:graphic>
              </wp:anchor>
            </w:drawing>
          </mc:Choice>
          <mc:Fallback>
            <w:pict>
              <v:shape style="position:absolute;margin-left:85.723999pt;margin-top:-50.31918pt;width:359.4pt;height:127.1pt;mso-position-horizontal-relative:page;mso-position-vertical-relative:paragraph;z-index:15754752" type="#_x0000_t202" id="docshape19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06"/>
                        <w:gridCol w:w="2050"/>
                        <w:gridCol w:w="1512"/>
                      </w:tblGrid>
                      <w:tr>
                        <w:trPr>
                          <w:trHeight w:val="250" w:hRule="atLeast"/>
                        </w:trPr>
                        <w:tc>
                          <w:tcPr>
                            <w:tcW w:w="3506" w:type="dxa"/>
                          </w:tcPr>
                          <w:p>
                            <w:pPr>
                              <w:pStyle w:val="TableParagraph"/>
                              <w:spacing w:line="231" w:lineRule="exact"/>
                              <w:ind w:left="50"/>
                              <w:jc w:val="left"/>
                              <w:rPr>
                                <w:sz w:val="22"/>
                              </w:rPr>
                            </w:pPr>
                            <w:r>
                              <w:rPr>
                                <w:sz w:val="22"/>
                              </w:rPr>
                              <w:t>A</w:t>
                            </w:r>
                            <w:r>
                              <w:rPr>
                                <w:spacing w:val="-5"/>
                                <w:sz w:val="22"/>
                              </w:rPr>
                              <w:t> </w:t>
                            </w:r>
                            <w:r>
                              <w:rPr>
                                <w:sz w:val="22"/>
                              </w:rPr>
                              <w:t>vencer</w:t>
                            </w:r>
                            <w:r>
                              <w:rPr>
                                <w:spacing w:val="-7"/>
                                <w:sz w:val="22"/>
                              </w:rPr>
                              <w:t> </w:t>
                            </w:r>
                            <w:r>
                              <w:rPr>
                                <w:sz w:val="22"/>
                              </w:rPr>
                              <w:t>acima</w:t>
                            </w:r>
                            <w:r>
                              <w:rPr>
                                <w:spacing w:val="-2"/>
                                <w:sz w:val="22"/>
                              </w:rPr>
                              <w:t> </w:t>
                            </w:r>
                            <w:r>
                              <w:rPr>
                                <w:sz w:val="22"/>
                              </w:rPr>
                              <w:t>de</w:t>
                            </w:r>
                            <w:r>
                              <w:rPr>
                                <w:spacing w:val="-2"/>
                                <w:sz w:val="22"/>
                              </w:rPr>
                              <w:t> </w:t>
                            </w:r>
                            <w:r>
                              <w:rPr>
                                <w:sz w:val="22"/>
                              </w:rPr>
                              <w:t>360</w:t>
                            </w:r>
                            <w:r>
                              <w:rPr>
                                <w:spacing w:val="-2"/>
                                <w:sz w:val="22"/>
                              </w:rPr>
                              <w:t> </w:t>
                            </w:r>
                            <w:r>
                              <w:rPr>
                                <w:spacing w:val="-4"/>
                                <w:sz w:val="22"/>
                              </w:rPr>
                              <w:t>dias</w:t>
                            </w:r>
                          </w:p>
                        </w:tc>
                        <w:tc>
                          <w:tcPr>
                            <w:tcW w:w="2050" w:type="dxa"/>
                          </w:tcPr>
                          <w:p>
                            <w:pPr>
                              <w:pStyle w:val="TableParagraph"/>
                              <w:spacing w:line="231" w:lineRule="exact"/>
                              <w:ind w:right="166"/>
                              <w:rPr>
                                <w:b/>
                                <w:sz w:val="22"/>
                              </w:rPr>
                            </w:pPr>
                            <w:r>
                              <w:rPr>
                                <w:b/>
                                <w:spacing w:val="-2"/>
                                <w:sz w:val="22"/>
                              </w:rPr>
                              <w:t>32.580</w:t>
                            </w:r>
                          </w:p>
                        </w:tc>
                        <w:tc>
                          <w:tcPr>
                            <w:tcW w:w="1512" w:type="dxa"/>
                          </w:tcPr>
                          <w:p>
                            <w:pPr>
                              <w:pStyle w:val="TableParagraph"/>
                              <w:spacing w:line="231" w:lineRule="exact"/>
                              <w:ind w:right="113"/>
                              <w:rPr>
                                <w:sz w:val="22"/>
                              </w:rPr>
                            </w:pPr>
                            <w:r>
                              <w:rPr>
                                <w:spacing w:val="-2"/>
                                <w:sz w:val="22"/>
                              </w:rPr>
                              <w:t>81.192</w:t>
                            </w:r>
                          </w:p>
                        </w:tc>
                      </w:tr>
                      <w:tr>
                        <w:trPr>
                          <w:trHeight w:val="254" w:hRule="atLeast"/>
                        </w:trPr>
                        <w:tc>
                          <w:tcPr>
                            <w:tcW w:w="3506" w:type="dxa"/>
                          </w:tcPr>
                          <w:p>
                            <w:pPr>
                              <w:pStyle w:val="TableParagraph"/>
                              <w:spacing w:line="235" w:lineRule="exact"/>
                              <w:ind w:left="50"/>
                              <w:jc w:val="left"/>
                              <w:rPr>
                                <w:sz w:val="22"/>
                              </w:rPr>
                            </w:pPr>
                            <w:r>
                              <w:rPr>
                                <w:sz w:val="22"/>
                              </w:rPr>
                              <w:t>A</w:t>
                            </w:r>
                            <w:r>
                              <w:rPr>
                                <w:spacing w:val="-3"/>
                                <w:sz w:val="22"/>
                              </w:rPr>
                              <w:t> </w:t>
                            </w:r>
                            <w:r>
                              <w:rPr>
                                <w:sz w:val="22"/>
                              </w:rPr>
                              <w:t>vencer</w:t>
                            </w:r>
                            <w:r>
                              <w:rPr>
                                <w:spacing w:val="-6"/>
                                <w:sz w:val="22"/>
                              </w:rPr>
                              <w:t> </w:t>
                            </w:r>
                            <w:r>
                              <w:rPr>
                                <w:sz w:val="22"/>
                              </w:rPr>
                              <w:t>de 181</w:t>
                            </w:r>
                            <w:r>
                              <w:rPr>
                                <w:spacing w:val="-5"/>
                                <w:sz w:val="22"/>
                              </w:rPr>
                              <w:t> </w:t>
                            </w:r>
                            <w:r>
                              <w:rPr>
                                <w:sz w:val="22"/>
                              </w:rPr>
                              <w:t>a 360 </w:t>
                            </w:r>
                            <w:r>
                              <w:rPr>
                                <w:spacing w:val="-4"/>
                                <w:sz w:val="22"/>
                              </w:rPr>
                              <w:t>dias</w:t>
                            </w:r>
                          </w:p>
                        </w:tc>
                        <w:tc>
                          <w:tcPr>
                            <w:tcW w:w="2050" w:type="dxa"/>
                          </w:tcPr>
                          <w:p>
                            <w:pPr>
                              <w:pStyle w:val="TableParagraph"/>
                              <w:spacing w:line="235" w:lineRule="exact"/>
                              <w:ind w:right="168"/>
                              <w:rPr>
                                <w:b/>
                                <w:sz w:val="22"/>
                              </w:rPr>
                            </w:pPr>
                            <w:r>
                              <w:rPr>
                                <w:b/>
                                <w:spacing w:val="-2"/>
                                <w:sz w:val="22"/>
                              </w:rPr>
                              <w:t>269.115</w:t>
                            </w:r>
                          </w:p>
                        </w:tc>
                        <w:tc>
                          <w:tcPr>
                            <w:tcW w:w="1512" w:type="dxa"/>
                          </w:tcPr>
                          <w:p>
                            <w:pPr>
                              <w:pStyle w:val="TableParagraph"/>
                              <w:spacing w:line="235" w:lineRule="exact"/>
                              <w:ind w:right="114"/>
                              <w:rPr>
                                <w:sz w:val="22"/>
                              </w:rPr>
                            </w:pPr>
                            <w:r>
                              <w:rPr>
                                <w:spacing w:val="-2"/>
                                <w:sz w:val="22"/>
                              </w:rPr>
                              <w:t>378.084</w:t>
                            </w:r>
                          </w:p>
                        </w:tc>
                      </w:tr>
                      <w:tr>
                        <w:trPr>
                          <w:trHeight w:val="252" w:hRule="atLeast"/>
                        </w:trPr>
                        <w:tc>
                          <w:tcPr>
                            <w:tcW w:w="3506" w:type="dxa"/>
                          </w:tcPr>
                          <w:p>
                            <w:pPr>
                              <w:pStyle w:val="TableParagraph"/>
                              <w:spacing w:line="232" w:lineRule="exact"/>
                              <w:ind w:left="50"/>
                              <w:jc w:val="left"/>
                              <w:rPr>
                                <w:sz w:val="22"/>
                              </w:rPr>
                            </w:pPr>
                            <w:r>
                              <w:rPr>
                                <w:sz w:val="22"/>
                              </w:rPr>
                              <w:t>A</w:t>
                            </w:r>
                            <w:r>
                              <w:rPr>
                                <w:spacing w:val="-3"/>
                                <w:sz w:val="22"/>
                              </w:rPr>
                              <w:t> </w:t>
                            </w:r>
                            <w:r>
                              <w:rPr>
                                <w:sz w:val="22"/>
                              </w:rPr>
                              <w:t>vencer</w:t>
                            </w:r>
                            <w:r>
                              <w:rPr>
                                <w:spacing w:val="-6"/>
                                <w:sz w:val="22"/>
                              </w:rPr>
                              <w:t> </w:t>
                            </w:r>
                            <w:r>
                              <w:rPr>
                                <w:sz w:val="22"/>
                              </w:rPr>
                              <w:t>de 91</w:t>
                            </w:r>
                            <w:r>
                              <w:rPr>
                                <w:spacing w:val="-5"/>
                                <w:sz w:val="22"/>
                              </w:rPr>
                              <w:t> </w:t>
                            </w:r>
                            <w:r>
                              <w:rPr>
                                <w:sz w:val="22"/>
                              </w:rPr>
                              <w:t>a 180 </w:t>
                            </w:r>
                            <w:r>
                              <w:rPr>
                                <w:spacing w:val="-4"/>
                                <w:sz w:val="22"/>
                              </w:rPr>
                              <w:t>dias</w:t>
                            </w:r>
                          </w:p>
                        </w:tc>
                        <w:tc>
                          <w:tcPr>
                            <w:tcW w:w="2050" w:type="dxa"/>
                          </w:tcPr>
                          <w:p>
                            <w:pPr>
                              <w:pStyle w:val="TableParagraph"/>
                              <w:spacing w:line="232" w:lineRule="exact"/>
                              <w:ind w:right="168"/>
                              <w:rPr>
                                <w:b/>
                                <w:sz w:val="22"/>
                              </w:rPr>
                            </w:pPr>
                            <w:r>
                              <w:rPr>
                                <w:b/>
                                <w:spacing w:val="-2"/>
                                <w:sz w:val="22"/>
                              </w:rPr>
                              <w:t>428.278</w:t>
                            </w:r>
                          </w:p>
                        </w:tc>
                        <w:tc>
                          <w:tcPr>
                            <w:tcW w:w="1512" w:type="dxa"/>
                          </w:tcPr>
                          <w:p>
                            <w:pPr>
                              <w:pStyle w:val="TableParagraph"/>
                              <w:spacing w:line="232" w:lineRule="exact"/>
                              <w:ind w:right="114"/>
                              <w:rPr>
                                <w:sz w:val="22"/>
                              </w:rPr>
                            </w:pPr>
                            <w:r>
                              <w:rPr>
                                <w:spacing w:val="-2"/>
                                <w:sz w:val="22"/>
                              </w:rPr>
                              <w:t>644.119</w:t>
                            </w:r>
                          </w:p>
                        </w:tc>
                      </w:tr>
                      <w:tr>
                        <w:trPr>
                          <w:trHeight w:val="248" w:hRule="atLeast"/>
                        </w:trPr>
                        <w:tc>
                          <w:tcPr>
                            <w:tcW w:w="3506" w:type="dxa"/>
                          </w:tcPr>
                          <w:p>
                            <w:pPr>
                              <w:pStyle w:val="TableParagraph"/>
                              <w:spacing w:line="228" w:lineRule="exact"/>
                              <w:ind w:left="50"/>
                              <w:jc w:val="left"/>
                              <w:rPr>
                                <w:sz w:val="22"/>
                              </w:rPr>
                            </w:pPr>
                            <w:r>
                              <w:rPr>
                                <w:sz w:val="22"/>
                              </w:rPr>
                              <w:t>A</w:t>
                            </w:r>
                            <w:r>
                              <w:rPr>
                                <w:spacing w:val="-1"/>
                                <w:sz w:val="22"/>
                              </w:rPr>
                              <w:t> </w:t>
                            </w:r>
                            <w:r>
                              <w:rPr>
                                <w:sz w:val="22"/>
                              </w:rPr>
                              <w:t>vencer</w:t>
                            </w:r>
                            <w:r>
                              <w:rPr>
                                <w:spacing w:val="-7"/>
                                <w:sz w:val="22"/>
                              </w:rPr>
                              <w:t> </w:t>
                            </w:r>
                            <w:r>
                              <w:rPr>
                                <w:sz w:val="22"/>
                              </w:rPr>
                              <w:t>até</w:t>
                            </w:r>
                            <w:r>
                              <w:rPr>
                                <w:spacing w:val="-5"/>
                                <w:sz w:val="22"/>
                              </w:rPr>
                              <w:t> </w:t>
                            </w:r>
                            <w:r>
                              <w:rPr>
                                <w:sz w:val="22"/>
                              </w:rPr>
                              <w:t>90 </w:t>
                            </w:r>
                            <w:r>
                              <w:rPr>
                                <w:spacing w:val="-4"/>
                                <w:sz w:val="22"/>
                              </w:rPr>
                              <w:t>dias</w:t>
                            </w:r>
                          </w:p>
                        </w:tc>
                        <w:tc>
                          <w:tcPr>
                            <w:tcW w:w="2050" w:type="dxa"/>
                          </w:tcPr>
                          <w:p>
                            <w:pPr>
                              <w:pStyle w:val="TableParagraph"/>
                              <w:spacing w:line="228" w:lineRule="exact"/>
                              <w:ind w:right="168"/>
                              <w:rPr>
                                <w:b/>
                                <w:sz w:val="22"/>
                              </w:rPr>
                            </w:pPr>
                            <w:r>
                              <w:rPr>
                                <w:b/>
                                <w:spacing w:val="-2"/>
                                <w:sz w:val="22"/>
                              </w:rPr>
                              <w:t>823.560</w:t>
                            </w:r>
                          </w:p>
                        </w:tc>
                        <w:tc>
                          <w:tcPr>
                            <w:tcW w:w="1512" w:type="dxa"/>
                          </w:tcPr>
                          <w:p>
                            <w:pPr>
                              <w:pStyle w:val="TableParagraph"/>
                              <w:spacing w:line="228" w:lineRule="exact"/>
                              <w:ind w:right="113"/>
                              <w:rPr>
                                <w:sz w:val="22"/>
                              </w:rPr>
                            </w:pPr>
                            <w:r>
                              <w:rPr>
                                <w:spacing w:val="-2"/>
                                <w:sz w:val="22"/>
                              </w:rPr>
                              <w:t>1.406.130</w:t>
                            </w:r>
                          </w:p>
                        </w:tc>
                      </w:tr>
                      <w:tr>
                        <w:trPr>
                          <w:trHeight w:val="512" w:hRule="atLeast"/>
                        </w:trPr>
                        <w:tc>
                          <w:tcPr>
                            <w:tcW w:w="7068" w:type="dxa"/>
                            <w:gridSpan w:val="3"/>
                          </w:tcPr>
                          <w:p>
                            <w:pPr>
                              <w:pStyle w:val="TableParagraph"/>
                              <w:spacing w:before="1"/>
                              <w:ind w:left="-25"/>
                              <w:jc w:val="left"/>
                              <w:rPr>
                                <w:b/>
                                <w:sz w:val="22"/>
                              </w:rPr>
                            </w:pPr>
                            <w:r>
                              <w:rPr>
                                <w:b/>
                                <w:spacing w:val="-2"/>
                                <w:sz w:val="22"/>
                              </w:rPr>
                              <w:t>encidos:</w:t>
                            </w:r>
                          </w:p>
                          <w:p>
                            <w:pPr>
                              <w:pStyle w:val="TableParagraph"/>
                              <w:tabs>
                                <w:tab w:pos="4587" w:val="left" w:leader="none"/>
                                <w:tab w:pos="6951" w:val="right" w:leader="none"/>
                              </w:tabs>
                              <w:spacing w:line="237" w:lineRule="exact" w:before="1"/>
                              <w:ind w:left="50"/>
                              <w:jc w:val="left"/>
                              <w:rPr>
                                <w:sz w:val="22"/>
                              </w:rPr>
                            </w:pPr>
                            <w:r>
                              <w:rPr>
                                <w:sz w:val="22"/>
                              </w:rPr>
                              <w:t>Vencidos</w:t>
                            </w:r>
                            <w:r>
                              <w:rPr>
                                <w:spacing w:val="-9"/>
                                <w:sz w:val="22"/>
                              </w:rPr>
                              <w:t> </w:t>
                            </w:r>
                            <w:r>
                              <w:rPr>
                                <w:sz w:val="22"/>
                              </w:rPr>
                              <w:t>até</w:t>
                            </w:r>
                            <w:r>
                              <w:rPr>
                                <w:spacing w:val="-1"/>
                                <w:sz w:val="22"/>
                              </w:rPr>
                              <w:t> </w:t>
                            </w:r>
                            <w:r>
                              <w:rPr>
                                <w:sz w:val="22"/>
                              </w:rPr>
                              <w:t>90</w:t>
                            </w:r>
                            <w:r>
                              <w:rPr>
                                <w:spacing w:val="-1"/>
                                <w:sz w:val="22"/>
                              </w:rPr>
                              <w:t> </w:t>
                            </w:r>
                            <w:r>
                              <w:rPr>
                                <w:spacing w:val="-4"/>
                                <w:sz w:val="22"/>
                              </w:rPr>
                              <w:t>dias</w:t>
                            </w:r>
                            <w:r>
                              <w:rPr>
                                <w:sz w:val="22"/>
                              </w:rPr>
                              <w:tab/>
                            </w:r>
                            <w:r>
                              <w:rPr>
                                <w:b/>
                                <w:spacing w:val="-2"/>
                                <w:sz w:val="22"/>
                              </w:rPr>
                              <w:t>118.674</w:t>
                            </w:r>
                            <w:r>
                              <w:rPr>
                                <w:b/>
                                <w:sz w:val="22"/>
                              </w:rPr>
                              <w:tab/>
                            </w:r>
                            <w:r>
                              <w:rPr>
                                <w:spacing w:val="-2"/>
                                <w:sz w:val="22"/>
                              </w:rPr>
                              <w:t>163.279</w:t>
                            </w:r>
                          </w:p>
                        </w:tc>
                      </w:tr>
                      <w:tr>
                        <w:trPr>
                          <w:trHeight w:val="254" w:hRule="atLeast"/>
                        </w:trPr>
                        <w:tc>
                          <w:tcPr>
                            <w:tcW w:w="3506" w:type="dxa"/>
                          </w:tcPr>
                          <w:p>
                            <w:pPr>
                              <w:pStyle w:val="TableParagraph"/>
                              <w:spacing w:line="234" w:lineRule="exact"/>
                              <w:ind w:left="50"/>
                              <w:jc w:val="left"/>
                              <w:rPr>
                                <w:sz w:val="22"/>
                              </w:rPr>
                            </w:pPr>
                            <w:r>
                              <w:rPr>
                                <w:sz w:val="22"/>
                              </w:rPr>
                              <w:t>Vencidos</w:t>
                            </w:r>
                            <w:r>
                              <w:rPr>
                                <w:spacing w:val="-6"/>
                                <w:sz w:val="22"/>
                              </w:rPr>
                              <w:t> </w:t>
                            </w:r>
                            <w:r>
                              <w:rPr>
                                <w:sz w:val="22"/>
                              </w:rPr>
                              <w:t>de</w:t>
                            </w:r>
                            <w:r>
                              <w:rPr>
                                <w:spacing w:val="-5"/>
                                <w:sz w:val="22"/>
                              </w:rPr>
                              <w:t> </w:t>
                            </w:r>
                            <w:r>
                              <w:rPr>
                                <w:sz w:val="22"/>
                              </w:rPr>
                              <w:t>91 a</w:t>
                            </w:r>
                            <w:r>
                              <w:rPr>
                                <w:spacing w:val="-1"/>
                                <w:sz w:val="22"/>
                              </w:rPr>
                              <w:t> </w:t>
                            </w:r>
                            <w:r>
                              <w:rPr>
                                <w:sz w:val="22"/>
                              </w:rPr>
                              <w:t>180 </w:t>
                            </w:r>
                            <w:r>
                              <w:rPr>
                                <w:spacing w:val="-4"/>
                                <w:sz w:val="22"/>
                              </w:rPr>
                              <w:t>dias</w:t>
                            </w:r>
                          </w:p>
                        </w:tc>
                        <w:tc>
                          <w:tcPr>
                            <w:tcW w:w="2050" w:type="dxa"/>
                          </w:tcPr>
                          <w:p>
                            <w:pPr>
                              <w:pStyle w:val="TableParagraph"/>
                              <w:spacing w:line="234" w:lineRule="exact"/>
                              <w:ind w:right="166"/>
                              <w:rPr>
                                <w:b/>
                                <w:sz w:val="22"/>
                              </w:rPr>
                            </w:pPr>
                            <w:r>
                              <w:rPr>
                                <w:b/>
                                <w:spacing w:val="-2"/>
                                <w:sz w:val="22"/>
                              </w:rPr>
                              <w:t>99.413</w:t>
                            </w:r>
                          </w:p>
                        </w:tc>
                        <w:tc>
                          <w:tcPr>
                            <w:tcW w:w="1512" w:type="dxa"/>
                          </w:tcPr>
                          <w:p>
                            <w:pPr>
                              <w:pStyle w:val="TableParagraph"/>
                              <w:spacing w:line="234" w:lineRule="exact"/>
                              <w:ind w:right="114"/>
                              <w:rPr>
                                <w:sz w:val="22"/>
                              </w:rPr>
                            </w:pPr>
                            <w:r>
                              <w:rPr>
                                <w:spacing w:val="-2"/>
                                <w:sz w:val="22"/>
                              </w:rPr>
                              <w:t>129.809</w:t>
                            </w:r>
                          </w:p>
                        </w:tc>
                      </w:tr>
                      <w:tr>
                        <w:trPr>
                          <w:trHeight w:val="254" w:hRule="atLeast"/>
                        </w:trPr>
                        <w:tc>
                          <w:tcPr>
                            <w:tcW w:w="3506" w:type="dxa"/>
                          </w:tcPr>
                          <w:p>
                            <w:pPr>
                              <w:pStyle w:val="TableParagraph"/>
                              <w:spacing w:line="235" w:lineRule="exact"/>
                              <w:ind w:left="50"/>
                              <w:jc w:val="left"/>
                              <w:rPr>
                                <w:sz w:val="22"/>
                              </w:rPr>
                            </w:pPr>
                            <w:r>
                              <w:rPr>
                                <w:sz w:val="22"/>
                              </w:rPr>
                              <w:t>Vencidos</w:t>
                            </w:r>
                            <w:r>
                              <w:rPr>
                                <w:spacing w:val="-6"/>
                                <w:sz w:val="22"/>
                              </w:rPr>
                              <w:t> </w:t>
                            </w:r>
                            <w:r>
                              <w:rPr>
                                <w:sz w:val="22"/>
                              </w:rPr>
                              <w:t>de</w:t>
                            </w:r>
                            <w:r>
                              <w:rPr>
                                <w:spacing w:val="-5"/>
                                <w:sz w:val="22"/>
                              </w:rPr>
                              <w:t> </w:t>
                            </w:r>
                            <w:r>
                              <w:rPr>
                                <w:sz w:val="22"/>
                              </w:rPr>
                              <w:t>181 a</w:t>
                            </w:r>
                            <w:r>
                              <w:rPr>
                                <w:spacing w:val="-1"/>
                                <w:sz w:val="22"/>
                              </w:rPr>
                              <w:t> </w:t>
                            </w:r>
                            <w:r>
                              <w:rPr>
                                <w:sz w:val="22"/>
                              </w:rPr>
                              <w:t>360 </w:t>
                            </w:r>
                            <w:r>
                              <w:rPr>
                                <w:spacing w:val="-4"/>
                                <w:sz w:val="22"/>
                              </w:rPr>
                              <w:t>dias</w:t>
                            </w:r>
                          </w:p>
                        </w:tc>
                        <w:tc>
                          <w:tcPr>
                            <w:tcW w:w="2050" w:type="dxa"/>
                          </w:tcPr>
                          <w:p>
                            <w:pPr>
                              <w:pStyle w:val="TableParagraph"/>
                              <w:spacing w:line="235" w:lineRule="exact"/>
                              <w:ind w:right="168"/>
                              <w:rPr>
                                <w:b/>
                                <w:sz w:val="22"/>
                              </w:rPr>
                            </w:pPr>
                            <w:r>
                              <w:rPr>
                                <w:b/>
                                <w:spacing w:val="-2"/>
                                <w:sz w:val="22"/>
                              </w:rPr>
                              <w:t>200.782</w:t>
                            </w:r>
                          </w:p>
                        </w:tc>
                        <w:tc>
                          <w:tcPr>
                            <w:tcW w:w="1512" w:type="dxa"/>
                          </w:tcPr>
                          <w:p>
                            <w:pPr>
                              <w:pStyle w:val="TableParagraph"/>
                              <w:spacing w:line="235" w:lineRule="exact"/>
                              <w:ind w:right="114"/>
                              <w:rPr>
                                <w:sz w:val="22"/>
                              </w:rPr>
                            </w:pPr>
                            <w:r>
                              <w:rPr>
                                <w:spacing w:val="-2"/>
                                <w:sz w:val="22"/>
                              </w:rPr>
                              <w:t>206.332</w:t>
                            </w:r>
                          </w:p>
                        </w:tc>
                      </w:tr>
                      <w:tr>
                        <w:trPr>
                          <w:trHeight w:val="261" w:hRule="atLeast"/>
                        </w:trPr>
                        <w:tc>
                          <w:tcPr>
                            <w:tcW w:w="3506" w:type="dxa"/>
                          </w:tcPr>
                          <w:p>
                            <w:pPr>
                              <w:pStyle w:val="TableParagraph"/>
                              <w:spacing w:line="242" w:lineRule="exact"/>
                              <w:ind w:left="50"/>
                              <w:jc w:val="left"/>
                              <w:rPr>
                                <w:sz w:val="22"/>
                              </w:rPr>
                            </w:pPr>
                            <w:r>
                              <w:rPr>
                                <w:sz w:val="22"/>
                              </w:rPr>
                              <w:t>Vencidos</w:t>
                            </w:r>
                            <w:r>
                              <w:rPr>
                                <w:spacing w:val="-6"/>
                                <w:sz w:val="22"/>
                              </w:rPr>
                              <w:t> </w:t>
                            </w:r>
                            <w:r>
                              <w:rPr>
                                <w:sz w:val="22"/>
                              </w:rPr>
                              <w:t>há</w:t>
                            </w:r>
                            <w:r>
                              <w:rPr>
                                <w:spacing w:val="-4"/>
                                <w:sz w:val="22"/>
                              </w:rPr>
                              <w:t> </w:t>
                            </w:r>
                            <w:r>
                              <w:rPr>
                                <w:sz w:val="22"/>
                              </w:rPr>
                              <w:t>mais</w:t>
                            </w:r>
                            <w:r>
                              <w:rPr>
                                <w:spacing w:val="-4"/>
                                <w:sz w:val="22"/>
                              </w:rPr>
                              <w:t> </w:t>
                            </w:r>
                            <w:r>
                              <w:rPr>
                                <w:sz w:val="22"/>
                              </w:rPr>
                              <w:t>de 360 </w:t>
                            </w:r>
                            <w:r>
                              <w:rPr>
                                <w:spacing w:val="-4"/>
                                <w:sz w:val="22"/>
                              </w:rPr>
                              <w:t>dias</w:t>
                            </w:r>
                          </w:p>
                        </w:tc>
                        <w:tc>
                          <w:tcPr>
                            <w:tcW w:w="2050" w:type="dxa"/>
                          </w:tcPr>
                          <w:p>
                            <w:pPr>
                              <w:pStyle w:val="TableParagraph"/>
                              <w:tabs>
                                <w:tab w:pos="547" w:val="left" w:leader="none"/>
                              </w:tabs>
                              <w:spacing w:line="242" w:lineRule="exact"/>
                              <w:ind w:right="96"/>
                              <w:rPr>
                                <w:b/>
                                <w:sz w:val="22"/>
                              </w:rPr>
                            </w:pPr>
                            <w:r>
                              <w:rPr>
                                <w:b/>
                                <w:sz w:val="22"/>
                                <w:u w:val="single"/>
                              </w:rPr>
                              <w:tab/>
                            </w:r>
                            <w:r>
                              <w:rPr>
                                <w:b/>
                                <w:spacing w:val="-2"/>
                                <w:sz w:val="22"/>
                                <w:u w:val="single"/>
                              </w:rPr>
                              <w:t>386.882</w:t>
                            </w:r>
                            <w:r>
                              <w:rPr>
                                <w:b/>
                                <w:spacing w:val="40"/>
                                <w:sz w:val="22"/>
                                <w:u w:val="single"/>
                              </w:rPr>
                              <w:t> </w:t>
                            </w:r>
                          </w:p>
                        </w:tc>
                        <w:tc>
                          <w:tcPr>
                            <w:tcW w:w="1512" w:type="dxa"/>
                          </w:tcPr>
                          <w:p>
                            <w:pPr>
                              <w:pStyle w:val="TableParagraph"/>
                              <w:tabs>
                                <w:tab w:pos="484" w:val="left" w:leader="none"/>
                              </w:tabs>
                              <w:spacing w:line="242" w:lineRule="exact"/>
                              <w:ind w:right="48"/>
                              <w:rPr>
                                <w:sz w:val="22"/>
                              </w:rPr>
                            </w:pPr>
                            <w:r>
                              <w:rPr>
                                <w:sz w:val="22"/>
                                <w:u w:val="single"/>
                              </w:rPr>
                              <w:tab/>
                            </w:r>
                            <w:r>
                              <w:rPr>
                                <w:spacing w:val="-2"/>
                                <w:sz w:val="22"/>
                                <w:u w:val="single"/>
                              </w:rPr>
                              <w:t>294.961</w:t>
                            </w:r>
                            <w:r>
                              <w:rPr>
                                <w:spacing w:val="40"/>
                                <w:sz w:val="22"/>
                                <w:u w:val="single"/>
                              </w:rPr>
                              <w:t> </w:t>
                            </w:r>
                          </w:p>
                        </w:tc>
                      </w:tr>
                      <w:tr>
                        <w:trPr>
                          <w:trHeight w:val="257" w:hRule="atLeast"/>
                        </w:trPr>
                        <w:tc>
                          <w:tcPr>
                            <w:tcW w:w="3506" w:type="dxa"/>
                          </w:tcPr>
                          <w:p>
                            <w:pPr>
                              <w:pStyle w:val="TableParagraph"/>
                              <w:jc w:val="left"/>
                              <w:rPr>
                                <w:rFonts w:ascii="Times New Roman"/>
                                <w:sz w:val="18"/>
                              </w:rPr>
                            </w:pPr>
                          </w:p>
                        </w:tc>
                        <w:tc>
                          <w:tcPr>
                            <w:tcW w:w="2050" w:type="dxa"/>
                          </w:tcPr>
                          <w:p>
                            <w:pPr>
                              <w:pStyle w:val="TableParagraph"/>
                              <w:tabs>
                                <w:tab w:pos="379" w:val="left" w:leader="none"/>
                              </w:tabs>
                              <w:spacing w:line="233" w:lineRule="exact" w:before="4"/>
                              <w:ind w:right="96"/>
                              <w:rPr>
                                <w:b/>
                                <w:sz w:val="22"/>
                              </w:rPr>
                            </w:pPr>
                            <w:r>
                              <w:rPr>
                                <w:b/>
                                <w:sz w:val="22"/>
                                <w:u w:val="double"/>
                              </w:rPr>
                              <w:tab/>
                            </w:r>
                            <w:r>
                              <w:rPr>
                                <w:b/>
                                <w:spacing w:val="-2"/>
                                <w:sz w:val="22"/>
                                <w:u w:val="double"/>
                              </w:rPr>
                              <w:t>2.359.284</w:t>
                            </w:r>
                            <w:r>
                              <w:rPr>
                                <w:b/>
                                <w:spacing w:val="40"/>
                                <w:sz w:val="22"/>
                                <w:u w:val="double"/>
                              </w:rPr>
                              <w:t> </w:t>
                            </w:r>
                          </w:p>
                        </w:tc>
                        <w:tc>
                          <w:tcPr>
                            <w:tcW w:w="1512" w:type="dxa"/>
                          </w:tcPr>
                          <w:p>
                            <w:pPr>
                              <w:pStyle w:val="TableParagraph"/>
                              <w:tabs>
                                <w:tab w:pos="316" w:val="left" w:leader="none"/>
                              </w:tabs>
                              <w:spacing w:line="233" w:lineRule="exact" w:before="4"/>
                              <w:ind w:right="48"/>
                              <w:rPr>
                                <w:sz w:val="22"/>
                              </w:rPr>
                            </w:pPr>
                            <w:r>
                              <w:rPr>
                                <w:sz w:val="22"/>
                                <w:u w:val="double"/>
                              </w:rPr>
                              <w:tab/>
                            </w:r>
                            <w:r>
                              <w:rPr>
                                <w:spacing w:val="-2"/>
                                <w:sz w:val="22"/>
                                <w:u w:val="double"/>
                              </w:rPr>
                              <w:t>3.303.906</w:t>
                            </w:r>
                            <w:r>
                              <w:rPr>
                                <w:spacing w:val="40"/>
                                <w:sz w:val="22"/>
                                <w:u w:val="double"/>
                              </w:rPr>
                              <w:t> </w:t>
                            </w:r>
                          </w:p>
                        </w:tc>
                      </w:tr>
                    </w:tbl>
                    <w:p>
                      <w:pPr>
                        <w:pStyle w:val="BodyText"/>
                      </w:pPr>
                    </w:p>
                  </w:txbxContent>
                </v:textbox>
                <w10:wrap type="none"/>
              </v:shape>
            </w:pict>
          </mc:Fallback>
        </mc:AlternateContent>
      </w:r>
      <w:r>
        <w:rPr>
          <w:b/>
          <w:spacing w:val="-10"/>
          <w:sz w:val="22"/>
        </w:rPr>
        <w:t>V</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9"/>
        <w:rPr>
          <w:b/>
          <w:sz w:val="20"/>
        </w:rPr>
      </w:pPr>
    </w:p>
    <w:p>
      <w:pPr>
        <w:spacing w:line="213" w:lineRule="exact" w:before="0"/>
        <w:ind w:left="153" w:right="0" w:firstLine="0"/>
        <w:jc w:val="left"/>
        <w:rPr>
          <w:sz w:val="20"/>
        </w:rPr>
      </w:pPr>
      <w:r>
        <w:rPr>
          <w:spacing w:val="-5"/>
          <w:sz w:val="20"/>
        </w:rPr>
        <w:t>46</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90304">
                <wp:simplePos x="0" y="0"/>
                <wp:positionH relativeFrom="page">
                  <wp:posOffset>9525</wp:posOffset>
                </wp:positionH>
                <wp:positionV relativeFrom="page">
                  <wp:posOffset>0</wp:posOffset>
                </wp:positionV>
                <wp:extent cx="7762875" cy="10058400"/>
                <wp:effectExtent l="0" t="0" r="0" b="0"/>
                <wp:wrapNone/>
                <wp:docPr id="202" name="Group 202"/>
                <wp:cNvGraphicFramePr>
                  <a:graphicFrameLocks/>
                </wp:cNvGraphicFramePr>
                <a:graphic>
                  <a:graphicData uri="http://schemas.microsoft.com/office/word/2010/wordprocessingGroup">
                    <wpg:wgp>
                      <wpg:cNvPr id="202" name="Group 202"/>
                      <wpg:cNvGrpSpPr/>
                      <wpg:grpSpPr>
                        <a:xfrm>
                          <a:off x="0" y="0"/>
                          <a:ext cx="7762875" cy="10058400"/>
                          <a:chExt cx="7762875" cy="10058400"/>
                        </a:xfrm>
                      </wpg:grpSpPr>
                      <pic:pic>
                        <pic:nvPicPr>
                          <pic:cNvPr id="203" name="Image 203"/>
                          <pic:cNvPicPr/>
                        </pic:nvPicPr>
                        <pic:blipFill>
                          <a:blip r:embed="rId34" cstate="print"/>
                          <a:stretch>
                            <a:fillRect/>
                          </a:stretch>
                        </pic:blipFill>
                        <pic:spPr>
                          <a:xfrm>
                            <a:off x="780632" y="0"/>
                            <a:ext cx="6970812" cy="10058400"/>
                          </a:xfrm>
                          <a:prstGeom prst="rect">
                            <a:avLst/>
                          </a:prstGeom>
                        </pic:spPr>
                      </pic:pic>
                      <pic:pic>
                        <pic:nvPicPr>
                          <pic:cNvPr id="204" name="Image 204"/>
                          <pic:cNvPicPr/>
                        </pic:nvPicPr>
                        <pic:blipFill>
                          <a:blip r:embed="rId18" cstate="print"/>
                          <a:stretch>
                            <a:fillRect/>
                          </a:stretch>
                        </pic:blipFill>
                        <pic:spPr>
                          <a:xfrm>
                            <a:off x="0" y="9525"/>
                            <a:ext cx="7762875" cy="915034"/>
                          </a:xfrm>
                          <a:prstGeom prst="rect">
                            <a:avLst/>
                          </a:prstGeom>
                        </pic:spPr>
                      </pic:pic>
                      <wps:wsp>
                        <wps:cNvPr id="205" name="Graphic 205"/>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s:wsp>
                        <wps:cNvPr id="206" name="Graphic 206"/>
                        <wps:cNvSpPr/>
                        <wps:spPr>
                          <a:xfrm>
                            <a:off x="3655441" y="3905757"/>
                            <a:ext cx="927100" cy="680085"/>
                          </a:xfrm>
                          <a:custGeom>
                            <a:avLst/>
                            <a:gdLst/>
                            <a:ahLst/>
                            <a:cxnLst/>
                            <a:rect l="l" t="t" r="r" b="b"/>
                            <a:pathLst>
                              <a:path w="927100" h="680085">
                                <a:moveTo>
                                  <a:pt x="927100" y="673608"/>
                                </a:moveTo>
                                <a:lnTo>
                                  <a:pt x="0" y="673608"/>
                                </a:lnTo>
                                <a:lnTo>
                                  <a:pt x="0" y="679704"/>
                                </a:lnTo>
                                <a:lnTo>
                                  <a:pt x="927100" y="679704"/>
                                </a:lnTo>
                                <a:lnTo>
                                  <a:pt x="927100" y="673608"/>
                                </a:lnTo>
                                <a:close/>
                              </a:path>
                              <a:path w="927100" h="680085">
                                <a:moveTo>
                                  <a:pt x="927100" y="502920"/>
                                </a:moveTo>
                                <a:lnTo>
                                  <a:pt x="0" y="502920"/>
                                </a:lnTo>
                                <a:lnTo>
                                  <a:pt x="0" y="509016"/>
                                </a:lnTo>
                                <a:lnTo>
                                  <a:pt x="927100" y="509016"/>
                                </a:lnTo>
                                <a:lnTo>
                                  <a:pt x="927100" y="502920"/>
                                </a:lnTo>
                                <a:close/>
                              </a:path>
                              <a:path w="927100" h="680085">
                                <a:moveTo>
                                  <a:pt x="927100" y="335280"/>
                                </a:moveTo>
                                <a:lnTo>
                                  <a:pt x="0" y="335280"/>
                                </a:lnTo>
                                <a:lnTo>
                                  <a:pt x="0" y="341376"/>
                                </a:lnTo>
                                <a:lnTo>
                                  <a:pt x="927100" y="341376"/>
                                </a:lnTo>
                                <a:lnTo>
                                  <a:pt x="927100" y="335280"/>
                                </a:lnTo>
                                <a:close/>
                              </a:path>
                              <a:path w="927100" h="680085">
                                <a:moveTo>
                                  <a:pt x="927100" y="167640"/>
                                </a:moveTo>
                                <a:lnTo>
                                  <a:pt x="0" y="167640"/>
                                </a:lnTo>
                                <a:lnTo>
                                  <a:pt x="0" y="173736"/>
                                </a:lnTo>
                                <a:lnTo>
                                  <a:pt x="927100" y="173736"/>
                                </a:lnTo>
                                <a:lnTo>
                                  <a:pt x="927100" y="167640"/>
                                </a:lnTo>
                                <a:close/>
                              </a:path>
                              <a:path w="927100" h="680085">
                                <a:moveTo>
                                  <a:pt x="927100" y="0"/>
                                </a:moveTo>
                                <a:lnTo>
                                  <a:pt x="0" y="0"/>
                                </a:lnTo>
                                <a:lnTo>
                                  <a:pt x="0" y="6108"/>
                                </a:lnTo>
                                <a:lnTo>
                                  <a:pt x="927100" y="6108"/>
                                </a:lnTo>
                                <a:lnTo>
                                  <a:pt x="9271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26176" id="docshapegroup195" coordorigin="15,0" coordsize="12225,15840">
                <v:shape style="position:absolute;left:1244;top:0;width:10978;height:15840" type="#_x0000_t75" id="docshape196" stroked="false">
                  <v:imagedata r:id="rId34" o:title=""/>
                </v:shape>
                <v:shape style="position:absolute;left:15;top:15;width:12225;height:1441" type="#_x0000_t75" id="docshape197" stroked="false">
                  <v:imagedata r:id="rId18" o:title=""/>
                </v:shape>
                <v:shape style="position:absolute;left:10116;top:14987;width:927;height:355" id="docshape198"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v:shape style="position:absolute;left:5771;top:6150;width:1460;height:1071" id="docshape199" coordorigin="5772,6151" coordsize="1460,1071" path="m7232,7212l5772,7212,5772,7221,7232,7221,7232,7212xm7232,6943l5772,6943,5772,6952,7232,6952,7232,6943xm7232,6679l5772,6679,5772,6688,7232,6688,7232,6679xm7232,6415l5772,6415,5772,6424,7232,6424,7232,6415xm7232,6151l5772,6151,5772,6160,7232,6160,7232,6151xe" filled="true" fillcolor="#000000" stroked="false">
                  <v:path arrowok="t"/>
                  <v:fill typ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42"/>
        </w:numPr>
        <w:tabs>
          <w:tab w:pos="580" w:val="left" w:leader="none"/>
        </w:tabs>
        <w:spacing w:line="240" w:lineRule="auto" w:before="0" w:after="0"/>
        <w:ind w:left="580" w:right="0" w:hanging="427"/>
        <w:jc w:val="left"/>
      </w:pPr>
      <w:bookmarkStart w:name="_bookmark50" w:id="52"/>
      <w:bookmarkEnd w:id="52"/>
      <w:r>
        <w:rPr>
          <w:b w:val="0"/>
        </w:rPr>
      </w:r>
      <w:r>
        <w:rPr>
          <w:spacing w:val="-2"/>
        </w:rPr>
        <w:t>Estoques</w:t>
      </w:r>
    </w:p>
    <w:p>
      <w:pPr>
        <w:pStyle w:val="BodyText"/>
        <w:spacing w:before="252"/>
        <w:ind w:left="580"/>
      </w:pPr>
      <w:r>
        <w:rPr/>
        <w:t>Os</w:t>
      </w:r>
      <w:r>
        <w:rPr>
          <w:spacing w:val="-7"/>
        </w:rPr>
        <w:t> </w:t>
      </w:r>
      <w:r>
        <w:rPr/>
        <w:t>estoques</w:t>
      </w:r>
      <w:r>
        <w:rPr>
          <w:spacing w:val="-9"/>
        </w:rPr>
        <w:t> </w:t>
      </w:r>
      <w:r>
        <w:rPr/>
        <w:t>da Companhia</w:t>
      </w:r>
      <w:r>
        <w:rPr>
          <w:spacing w:val="-8"/>
        </w:rPr>
        <w:t> </w:t>
      </w:r>
      <w:r>
        <w:rPr/>
        <w:t>estão</w:t>
      </w:r>
      <w:r>
        <w:rPr>
          <w:spacing w:val="-4"/>
        </w:rPr>
        <w:t> </w:t>
      </w:r>
      <w:r>
        <w:rPr/>
        <w:t>assim</w:t>
      </w:r>
      <w:r>
        <w:rPr>
          <w:spacing w:val="-2"/>
        </w:rPr>
        <w:t> formados:</w:t>
      </w:r>
    </w:p>
    <w:p>
      <w:pPr>
        <w:pStyle w:val="BodyText"/>
        <w:spacing w:before="8"/>
        <w:rPr>
          <w:sz w:val="20"/>
        </w:rPr>
      </w:pP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55"/>
        <w:gridCol w:w="1793"/>
        <w:gridCol w:w="1512"/>
      </w:tblGrid>
      <w:tr>
        <w:trPr>
          <w:trHeight w:val="382" w:hRule="atLeast"/>
        </w:trPr>
        <w:tc>
          <w:tcPr>
            <w:tcW w:w="3955" w:type="dxa"/>
          </w:tcPr>
          <w:p>
            <w:pPr>
              <w:pStyle w:val="TableParagraph"/>
              <w:jc w:val="left"/>
              <w:rPr>
                <w:rFonts w:ascii="Times New Roman"/>
                <w:sz w:val="22"/>
              </w:rPr>
            </w:pPr>
          </w:p>
        </w:tc>
        <w:tc>
          <w:tcPr>
            <w:tcW w:w="1793" w:type="dxa"/>
          </w:tcPr>
          <w:p>
            <w:pPr>
              <w:pStyle w:val="TableParagraph"/>
              <w:spacing w:line="247" w:lineRule="exact"/>
              <w:ind w:right="96"/>
              <w:rPr>
                <w:b/>
                <w:sz w:val="22"/>
              </w:rPr>
            </w:pPr>
            <w:r>
              <w:rPr>
                <w:b/>
                <w:spacing w:val="66"/>
                <w:w w:val="150"/>
                <w:sz w:val="22"/>
                <w:u w:val="single"/>
              </w:rPr>
              <w:t> </w:t>
            </w:r>
            <w:r>
              <w:rPr>
                <w:b/>
                <w:spacing w:val="-2"/>
                <w:sz w:val="22"/>
                <w:u w:val="single"/>
              </w:rPr>
              <w:t>31/12/2023</w:t>
            </w:r>
            <w:r>
              <w:rPr>
                <w:b/>
                <w:spacing w:val="80"/>
                <w:sz w:val="22"/>
                <w:u w:val="single"/>
              </w:rPr>
              <w:t> </w:t>
            </w:r>
          </w:p>
        </w:tc>
        <w:tc>
          <w:tcPr>
            <w:tcW w:w="1512" w:type="dxa"/>
          </w:tcPr>
          <w:p>
            <w:pPr>
              <w:pStyle w:val="TableParagraph"/>
              <w:spacing w:line="247" w:lineRule="exact"/>
              <w:ind w:right="48"/>
              <w:rPr>
                <w:sz w:val="22"/>
              </w:rPr>
            </w:pPr>
            <w:r>
              <w:rPr>
                <w:spacing w:val="72"/>
                <w:sz w:val="22"/>
                <w:u w:val="single"/>
              </w:rPr>
              <w:t> </w:t>
            </w:r>
            <w:r>
              <w:rPr>
                <w:spacing w:val="-2"/>
                <w:sz w:val="22"/>
                <w:u w:val="single"/>
              </w:rPr>
              <w:t>31/12/2022</w:t>
            </w:r>
            <w:r>
              <w:rPr>
                <w:spacing w:val="80"/>
                <w:sz w:val="22"/>
                <w:u w:val="single"/>
              </w:rPr>
              <w:t> </w:t>
            </w:r>
          </w:p>
        </w:tc>
      </w:tr>
      <w:tr>
        <w:trPr>
          <w:trHeight w:val="388" w:hRule="atLeast"/>
        </w:trPr>
        <w:tc>
          <w:tcPr>
            <w:tcW w:w="3955" w:type="dxa"/>
          </w:tcPr>
          <w:p>
            <w:pPr>
              <w:pStyle w:val="TableParagraph"/>
              <w:spacing w:line="239" w:lineRule="exact" w:before="129"/>
              <w:ind w:left="50"/>
              <w:jc w:val="left"/>
              <w:rPr>
                <w:sz w:val="22"/>
              </w:rPr>
            </w:pPr>
            <w:r>
              <w:rPr>
                <w:sz w:val="22"/>
              </w:rPr>
              <w:t>Mercadorias</w:t>
            </w:r>
            <w:r>
              <w:rPr>
                <w:spacing w:val="-3"/>
                <w:sz w:val="22"/>
              </w:rPr>
              <w:t> </w:t>
            </w:r>
            <w:r>
              <w:rPr>
                <w:sz w:val="22"/>
              </w:rPr>
              <w:t>para</w:t>
            </w:r>
            <w:r>
              <w:rPr>
                <w:spacing w:val="-4"/>
                <w:sz w:val="22"/>
              </w:rPr>
              <w:t> </w:t>
            </w:r>
            <w:r>
              <w:rPr>
                <w:spacing w:val="-2"/>
                <w:sz w:val="22"/>
              </w:rPr>
              <w:t>revenda</w:t>
            </w:r>
          </w:p>
        </w:tc>
        <w:tc>
          <w:tcPr>
            <w:tcW w:w="1793" w:type="dxa"/>
          </w:tcPr>
          <w:p>
            <w:pPr>
              <w:pStyle w:val="TableParagraph"/>
              <w:spacing w:line="235" w:lineRule="exact" w:before="134"/>
              <w:ind w:right="161"/>
              <w:rPr>
                <w:b/>
                <w:sz w:val="22"/>
              </w:rPr>
            </w:pPr>
            <w:r>
              <w:rPr>
                <w:b/>
                <w:spacing w:val="-2"/>
                <w:sz w:val="22"/>
              </w:rPr>
              <w:t>1.303.301</w:t>
            </w:r>
          </w:p>
        </w:tc>
        <w:tc>
          <w:tcPr>
            <w:tcW w:w="1512" w:type="dxa"/>
          </w:tcPr>
          <w:p>
            <w:pPr>
              <w:pStyle w:val="TableParagraph"/>
              <w:spacing w:line="239" w:lineRule="exact" w:before="129"/>
              <w:ind w:right="113"/>
              <w:rPr>
                <w:sz w:val="22"/>
              </w:rPr>
            </w:pPr>
            <w:r>
              <w:rPr>
                <w:spacing w:val="-2"/>
                <w:sz w:val="22"/>
              </w:rPr>
              <w:t>1.382.490</w:t>
            </w:r>
          </w:p>
        </w:tc>
      </w:tr>
      <w:tr>
        <w:trPr>
          <w:trHeight w:val="256" w:hRule="atLeast"/>
        </w:trPr>
        <w:tc>
          <w:tcPr>
            <w:tcW w:w="3955" w:type="dxa"/>
          </w:tcPr>
          <w:p>
            <w:pPr>
              <w:pStyle w:val="TableParagraph"/>
              <w:spacing w:line="237" w:lineRule="exact"/>
              <w:ind w:left="50"/>
              <w:jc w:val="left"/>
              <w:rPr>
                <w:sz w:val="22"/>
              </w:rPr>
            </w:pPr>
            <w:r>
              <w:rPr>
                <w:sz w:val="22"/>
              </w:rPr>
              <w:t>(-)</w:t>
            </w:r>
            <w:r>
              <w:rPr>
                <w:spacing w:val="-4"/>
                <w:sz w:val="22"/>
              </w:rPr>
              <w:t> </w:t>
            </w:r>
            <w:r>
              <w:rPr>
                <w:sz w:val="22"/>
              </w:rPr>
              <w:t>Efeito</w:t>
            </w:r>
            <w:r>
              <w:rPr>
                <w:spacing w:val="-3"/>
                <w:sz w:val="22"/>
              </w:rPr>
              <w:t> </w:t>
            </w:r>
            <w:r>
              <w:rPr>
                <w:sz w:val="22"/>
              </w:rPr>
              <w:t>de</w:t>
            </w:r>
            <w:r>
              <w:rPr>
                <w:spacing w:val="-4"/>
                <w:sz w:val="22"/>
              </w:rPr>
              <w:t> </w:t>
            </w:r>
            <w:r>
              <w:rPr>
                <w:sz w:val="22"/>
              </w:rPr>
              <w:t>ajuste</w:t>
            </w:r>
            <w:r>
              <w:rPr>
                <w:spacing w:val="-3"/>
                <w:sz w:val="22"/>
              </w:rPr>
              <w:t> </w:t>
            </w:r>
            <w:r>
              <w:rPr>
                <w:sz w:val="22"/>
              </w:rPr>
              <w:t>a</w:t>
            </w:r>
            <w:r>
              <w:rPr>
                <w:spacing w:val="-4"/>
                <w:sz w:val="22"/>
              </w:rPr>
              <w:t> </w:t>
            </w:r>
            <w:r>
              <w:rPr>
                <w:sz w:val="22"/>
              </w:rPr>
              <w:t>valor</w:t>
            </w:r>
            <w:r>
              <w:rPr>
                <w:spacing w:val="-3"/>
                <w:sz w:val="22"/>
              </w:rPr>
              <w:t> </w:t>
            </w:r>
            <w:r>
              <w:rPr>
                <w:spacing w:val="-2"/>
                <w:sz w:val="22"/>
              </w:rPr>
              <w:t>presente</w:t>
            </w:r>
          </w:p>
        </w:tc>
        <w:tc>
          <w:tcPr>
            <w:tcW w:w="1793" w:type="dxa"/>
          </w:tcPr>
          <w:p>
            <w:pPr>
              <w:pStyle w:val="TableParagraph"/>
              <w:spacing w:line="237" w:lineRule="exact"/>
              <w:ind w:right="163"/>
              <w:rPr>
                <w:b/>
                <w:sz w:val="22"/>
              </w:rPr>
            </w:pPr>
            <w:r>
              <w:rPr>
                <w:b/>
                <w:spacing w:val="-2"/>
                <w:sz w:val="22"/>
              </w:rPr>
              <w:t>(18.417)</w:t>
            </w:r>
          </w:p>
        </w:tc>
        <w:tc>
          <w:tcPr>
            <w:tcW w:w="1512" w:type="dxa"/>
          </w:tcPr>
          <w:p>
            <w:pPr>
              <w:pStyle w:val="TableParagraph"/>
              <w:spacing w:line="237" w:lineRule="exact"/>
              <w:ind w:right="114"/>
              <w:rPr>
                <w:sz w:val="22"/>
              </w:rPr>
            </w:pPr>
            <w:r>
              <w:rPr>
                <w:spacing w:val="-2"/>
                <w:sz w:val="22"/>
              </w:rPr>
              <w:t>(14.802)</w:t>
            </w:r>
          </w:p>
        </w:tc>
      </w:tr>
      <w:tr>
        <w:trPr>
          <w:trHeight w:val="259" w:hRule="atLeast"/>
        </w:trPr>
        <w:tc>
          <w:tcPr>
            <w:tcW w:w="3955" w:type="dxa"/>
          </w:tcPr>
          <w:p>
            <w:pPr>
              <w:pStyle w:val="TableParagraph"/>
              <w:spacing w:line="239" w:lineRule="exact"/>
              <w:ind w:left="50"/>
              <w:jc w:val="left"/>
              <w:rPr>
                <w:sz w:val="22"/>
              </w:rPr>
            </w:pPr>
            <w:r>
              <w:rPr>
                <w:sz w:val="22"/>
              </w:rPr>
              <w:t>(-)</w:t>
            </w:r>
            <w:r>
              <w:rPr>
                <w:spacing w:val="-4"/>
                <w:sz w:val="22"/>
              </w:rPr>
              <w:t> </w:t>
            </w:r>
            <w:r>
              <w:rPr>
                <w:sz w:val="22"/>
              </w:rPr>
              <w:t>Provisão</w:t>
            </w:r>
            <w:r>
              <w:rPr>
                <w:spacing w:val="-3"/>
                <w:sz w:val="22"/>
              </w:rPr>
              <w:t> </w:t>
            </w:r>
            <w:r>
              <w:rPr>
                <w:sz w:val="22"/>
              </w:rPr>
              <w:t>para</w:t>
            </w:r>
            <w:r>
              <w:rPr>
                <w:spacing w:val="-3"/>
                <w:sz w:val="22"/>
              </w:rPr>
              <w:t> </w:t>
            </w:r>
            <w:r>
              <w:rPr>
                <w:sz w:val="22"/>
              </w:rPr>
              <w:t>perdas</w:t>
            </w:r>
            <w:r>
              <w:rPr>
                <w:spacing w:val="-7"/>
                <w:sz w:val="22"/>
              </w:rPr>
              <w:t> </w:t>
            </w:r>
            <w:r>
              <w:rPr>
                <w:sz w:val="22"/>
              </w:rPr>
              <w:t>de</w:t>
            </w:r>
            <w:r>
              <w:rPr>
                <w:spacing w:val="-3"/>
                <w:sz w:val="22"/>
              </w:rPr>
              <w:t> </w:t>
            </w:r>
            <w:r>
              <w:rPr>
                <w:spacing w:val="-2"/>
                <w:sz w:val="22"/>
              </w:rPr>
              <w:t>estoques</w:t>
            </w:r>
          </w:p>
        </w:tc>
        <w:tc>
          <w:tcPr>
            <w:tcW w:w="1793" w:type="dxa"/>
          </w:tcPr>
          <w:p>
            <w:pPr>
              <w:pStyle w:val="TableParagraph"/>
              <w:tabs>
                <w:tab w:pos="523" w:val="left" w:leader="none"/>
              </w:tabs>
              <w:spacing w:line="239" w:lineRule="exact"/>
              <w:ind w:right="96"/>
              <w:rPr>
                <w:b/>
                <w:sz w:val="22"/>
              </w:rPr>
            </w:pPr>
            <w:r>
              <w:rPr>
                <w:b/>
                <w:sz w:val="22"/>
                <w:u w:val="single"/>
              </w:rPr>
              <w:tab/>
            </w:r>
            <w:r>
              <w:rPr>
                <w:b/>
                <w:spacing w:val="-2"/>
                <w:sz w:val="22"/>
                <w:u w:val="single"/>
              </w:rPr>
              <w:t>(25.911)</w:t>
            </w:r>
            <w:r>
              <w:rPr>
                <w:b/>
                <w:spacing w:val="40"/>
                <w:sz w:val="22"/>
                <w:u w:val="single"/>
              </w:rPr>
              <w:t> </w:t>
            </w:r>
          </w:p>
        </w:tc>
        <w:tc>
          <w:tcPr>
            <w:tcW w:w="1512" w:type="dxa"/>
          </w:tcPr>
          <w:p>
            <w:pPr>
              <w:pStyle w:val="TableParagraph"/>
              <w:tabs>
                <w:tab w:pos="475" w:val="left" w:leader="none"/>
              </w:tabs>
              <w:spacing w:line="239" w:lineRule="exact"/>
              <w:ind w:right="48"/>
              <w:rPr>
                <w:sz w:val="22"/>
              </w:rPr>
            </w:pPr>
            <w:r>
              <w:rPr>
                <w:sz w:val="22"/>
                <w:u w:val="single"/>
              </w:rPr>
              <w:tab/>
            </w:r>
            <w:r>
              <w:rPr>
                <w:spacing w:val="-2"/>
                <w:sz w:val="22"/>
                <w:u w:val="single"/>
              </w:rPr>
              <w:t>(12.739)</w:t>
            </w:r>
            <w:r>
              <w:rPr>
                <w:spacing w:val="40"/>
                <w:sz w:val="22"/>
                <w:u w:val="single"/>
              </w:rPr>
              <w:t> </w:t>
            </w:r>
          </w:p>
        </w:tc>
      </w:tr>
      <w:tr>
        <w:trPr>
          <w:trHeight w:val="318" w:hRule="atLeast"/>
        </w:trPr>
        <w:tc>
          <w:tcPr>
            <w:tcW w:w="3955" w:type="dxa"/>
          </w:tcPr>
          <w:p>
            <w:pPr>
              <w:pStyle w:val="TableParagraph"/>
              <w:jc w:val="left"/>
              <w:rPr>
                <w:rFonts w:ascii="Times New Roman"/>
                <w:sz w:val="22"/>
              </w:rPr>
            </w:pPr>
          </w:p>
        </w:tc>
        <w:tc>
          <w:tcPr>
            <w:tcW w:w="1793" w:type="dxa"/>
          </w:tcPr>
          <w:p>
            <w:pPr>
              <w:pStyle w:val="TableParagraph"/>
              <w:tabs>
                <w:tab w:pos="379" w:val="left" w:leader="none"/>
              </w:tabs>
              <w:spacing w:before="11"/>
              <w:ind w:right="96"/>
              <w:rPr>
                <w:b/>
                <w:sz w:val="22"/>
              </w:rPr>
            </w:pPr>
            <w:r>
              <w:rPr>
                <w:b/>
                <w:sz w:val="22"/>
                <w:u w:val="double"/>
              </w:rPr>
              <w:tab/>
            </w:r>
            <w:r>
              <w:rPr>
                <w:b/>
                <w:spacing w:val="-2"/>
                <w:sz w:val="22"/>
                <w:u w:val="double"/>
              </w:rPr>
              <w:t>1.258.973</w:t>
            </w:r>
            <w:r>
              <w:rPr>
                <w:b/>
                <w:spacing w:val="40"/>
                <w:sz w:val="22"/>
                <w:u w:val="double"/>
              </w:rPr>
              <w:t> </w:t>
            </w:r>
          </w:p>
        </w:tc>
        <w:tc>
          <w:tcPr>
            <w:tcW w:w="1512" w:type="dxa"/>
          </w:tcPr>
          <w:p>
            <w:pPr>
              <w:pStyle w:val="TableParagraph"/>
              <w:spacing w:before="2"/>
              <w:ind w:right="113"/>
              <w:rPr>
                <w:sz w:val="22"/>
              </w:rPr>
            </w:pPr>
            <w:r>
              <w:rPr/>
              <mc:AlternateContent>
                <mc:Choice Requires="wps">
                  <w:drawing>
                    <wp:anchor distT="0" distB="0" distL="0" distR="0" allowOverlap="1" layoutInCell="1" locked="0" behindDoc="1" simplePos="0" relativeHeight="481890816">
                      <wp:simplePos x="0" y="0"/>
                      <wp:positionH relativeFrom="column">
                        <wp:posOffset>53339</wp:posOffset>
                      </wp:positionH>
                      <wp:positionV relativeFrom="paragraph">
                        <wp:posOffset>174978</wp:posOffset>
                      </wp:positionV>
                      <wp:extent cx="875665" cy="27940"/>
                      <wp:effectExtent l="0" t="0" r="0" b="0"/>
                      <wp:wrapNone/>
                      <wp:docPr id="207" name="Group 207"/>
                      <wp:cNvGraphicFramePr>
                        <a:graphicFrameLocks/>
                      </wp:cNvGraphicFramePr>
                      <a:graphic>
                        <a:graphicData uri="http://schemas.microsoft.com/office/word/2010/wordprocessingGroup">
                          <wpg:wgp>
                            <wpg:cNvPr id="207" name="Group 207"/>
                            <wpg:cNvGrpSpPr/>
                            <wpg:grpSpPr>
                              <a:xfrm>
                                <a:off x="0" y="0"/>
                                <a:ext cx="875665" cy="27940"/>
                                <a:chExt cx="875665" cy="27940"/>
                              </a:xfrm>
                            </wpg:grpSpPr>
                            <wps:wsp>
                              <wps:cNvPr id="208" name="Graphic 208"/>
                              <wps:cNvSpPr/>
                              <wps:spPr>
                                <a:xfrm>
                                  <a:off x="0" y="0"/>
                                  <a:ext cx="875665" cy="27940"/>
                                </a:xfrm>
                                <a:custGeom>
                                  <a:avLst/>
                                  <a:gdLst/>
                                  <a:ahLst/>
                                  <a:cxnLst/>
                                  <a:rect l="l" t="t" r="r" b="b"/>
                                  <a:pathLst>
                                    <a:path w="875665" h="27940">
                                      <a:moveTo>
                                        <a:pt x="875157" y="18288"/>
                                      </a:moveTo>
                                      <a:lnTo>
                                        <a:pt x="0" y="18288"/>
                                      </a:lnTo>
                                      <a:lnTo>
                                        <a:pt x="0" y="27444"/>
                                      </a:lnTo>
                                      <a:lnTo>
                                        <a:pt x="875157" y="27444"/>
                                      </a:lnTo>
                                      <a:lnTo>
                                        <a:pt x="875157" y="18288"/>
                                      </a:lnTo>
                                      <a:close/>
                                    </a:path>
                                    <a:path w="875665" h="27940">
                                      <a:moveTo>
                                        <a:pt x="875157" y="0"/>
                                      </a:moveTo>
                                      <a:lnTo>
                                        <a:pt x="0" y="0"/>
                                      </a:lnTo>
                                      <a:lnTo>
                                        <a:pt x="0" y="9144"/>
                                      </a:lnTo>
                                      <a:lnTo>
                                        <a:pt x="875157" y="9144"/>
                                      </a:lnTo>
                                      <a:lnTo>
                                        <a:pt x="8751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2pt;margin-top:13.777864pt;width:68.95pt;height:2.2pt;mso-position-horizontal-relative:column;mso-position-vertical-relative:paragraph;z-index:-21425664" id="docshapegroup200" coordorigin="84,276" coordsize="1379,44">
                      <v:shape style="position:absolute;left:84;top:275;width:1379;height:44" id="docshape201" coordorigin="84,276" coordsize="1379,44" path="m1462,304l84,304,84,319,1462,319,1462,304xm1462,276l84,276,84,290,1462,290,1462,276xe" filled="true" fillcolor="#000000" stroked="false">
                        <v:path arrowok="t"/>
                        <v:fill type="solid"/>
                      </v:shape>
                      <w10:wrap type="none"/>
                    </v:group>
                  </w:pict>
                </mc:Fallback>
              </mc:AlternateContent>
            </w:r>
            <w:r>
              <w:rPr>
                <w:spacing w:val="-2"/>
                <w:sz w:val="22"/>
              </w:rPr>
              <w:t>1.354.949</w:t>
            </w:r>
          </w:p>
        </w:tc>
      </w:tr>
    </w:tbl>
    <w:p>
      <w:pPr>
        <w:pStyle w:val="BodyText"/>
      </w:pPr>
    </w:p>
    <w:p>
      <w:pPr>
        <w:pStyle w:val="BodyText"/>
        <w:ind w:left="580"/>
      </w:pPr>
      <w:r>
        <w:rPr/>
        <w:t>A</w:t>
      </w:r>
      <w:r>
        <w:rPr>
          <w:spacing w:val="-7"/>
        </w:rPr>
        <w:t> </w:t>
      </w:r>
      <w:r>
        <w:rPr/>
        <w:t>movimentação</w:t>
      </w:r>
      <w:r>
        <w:rPr>
          <w:spacing w:val="-4"/>
        </w:rPr>
        <w:t> </w:t>
      </w:r>
      <w:r>
        <w:rPr/>
        <w:t>da</w:t>
      </w:r>
      <w:r>
        <w:rPr>
          <w:spacing w:val="-5"/>
        </w:rPr>
        <w:t> </w:t>
      </w:r>
      <w:r>
        <w:rPr/>
        <w:t>provisão</w:t>
      </w:r>
      <w:r>
        <w:rPr>
          <w:spacing w:val="-4"/>
        </w:rPr>
        <w:t> </w:t>
      </w:r>
      <w:r>
        <w:rPr/>
        <w:t>para</w:t>
      </w:r>
      <w:r>
        <w:rPr>
          <w:spacing w:val="-4"/>
        </w:rPr>
        <w:t> </w:t>
      </w:r>
      <w:r>
        <w:rPr/>
        <w:t>perdas</w:t>
      </w:r>
      <w:r>
        <w:rPr>
          <w:spacing w:val="-9"/>
        </w:rPr>
        <w:t> </w:t>
      </w:r>
      <w:r>
        <w:rPr/>
        <w:t>de</w:t>
      </w:r>
      <w:r>
        <w:rPr>
          <w:spacing w:val="-4"/>
        </w:rPr>
        <w:t> </w:t>
      </w:r>
      <w:r>
        <w:rPr/>
        <w:t>estoques</w:t>
      </w:r>
      <w:r>
        <w:rPr>
          <w:spacing w:val="-4"/>
        </w:rPr>
        <w:t> </w:t>
      </w:r>
      <w:r>
        <w:rPr/>
        <w:t>está</w:t>
      </w:r>
      <w:r>
        <w:rPr>
          <w:spacing w:val="-5"/>
        </w:rPr>
        <w:t> </w:t>
      </w:r>
      <w:r>
        <w:rPr/>
        <w:t>demonstrada</w:t>
      </w:r>
      <w:r>
        <w:rPr>
          <w:spacing w:val="-4"/>
        </w:rPr>
        <w:t> </w:t>
      </w:r>
      <w:r>
        <w:rPr/>
        <w:t>a</w:t>
      </w:r>
      <w:r>
        <w:rPr>
          <w:spacing w:val="-4"/>
        </w:rPr>
        <w:t> </w:t>
      </w:r>
      <w:r>
        <w:rPr>
          <w:spacing w:val="-2"/>
        </w:rPr>
        <w:t>seguir:</w:t>
      </w:r>
    </w:p>
    <w:p>
      <w:pPr>
        <w:pStyle w:val="BodyText"/>
        <w:spacing w:before="13"/>
      </w:pPr>
    </w:p>
    <w:p>
      <w:pPr>
        <w:pStyle w:val="Heading3"/>
        <w:tabs>
          <w:tab w:pos="5363" w:val="left" w:leader="none"/>
        </w:tabs>
        <w:ind w:left="652"/>
      </w:pPr>
      <w:r>
        <w:rPr/>
        <w:t>Saldo</w:t>
      </w:r>
      <w:r>
        <w:rPr>
          <w:spacing w:val="-6"/>
        </w:rPr>
        <w:t> </w:t>
      </w:r>
      <w:r>
        <w:rPr/>
        <w:t>em</w:t>
      </w:r>
      <w:r>
        <w:rPr>
          <w:spacing w:val="-2"/>
        </w:rPr>
        <w:t> </w:t>
      </w:r>
      <w:r>
        <w:rPr/>
        <w:t>31</w:t>
      </w:r>
      <w:r>
        <w:rPr>
          <w:spacing w:val="-1"/>
        </w:rPr>
        <w:t> </w:t>
      </w:r>
      <w:r>
        <w:rPr/>
        <w:t>de</w:t>
      </w:r>
      <w:r>
        <w:rPr>
          <w:spacing w:val="-2"/>
        </w:rPr>
        <w:t> </w:t>
      </w:r>
      <w:r>
        <w:rPr/>
        <w:t>dezembro</w:t>
      </w:r>
      <w:r>
        <w:rPr>
          <w:spacing w:val="-2"/>
        </w:rPr>
        <w:t> </w:t>
      </w:r>
      <w:r>
        <w:rPr/>
        <w:t>de</w:t>
      </w:r>
      <w:r>
        <w:rPr>
          <w:spacing w:val="-1"/>
        </w:rPr>
        <w:t> </w:t>
      </w:r>
      <w:r>
        <w:rPr>
          <w:spacing w:val="-4"/>
        </w:rPr>
        <w:t>2021</w:t>
      </w:r>
      <w:r>
        <w:rPr/>
        <w:tab/>
      </w:r>
      <w:r>
        <w:rPr>
          <w:spacing w:val="-2"/>
        </w:rPr>
        <w:t>(13.307)</w:t>
      </w:r>
    </w:p>
    <w:p>
      <w:pPr>
        <w:pStyle w:val="BodyText"/>
        <w:tabs>
          <w:tab w:pos="6187" w:val="right" w:leader="none"/>
        </w:tabs>
        <w:spacing w:before="11"/>
        <w:ind w:left="873"/>
      </w:pPr>
      <w:r>
        <w:rPr>
          <w:spacing w:val="-2"/>
        </w:rPr>
        <w:t>Baixas</w:t>
      </w:r>
      <w:r>
        <w:rPr/>
        <w:tab/>
      </w:r>
      <w:r>
        <w:rPr>
          <w:spacing w:val="-5"/>
        </w:rPr>
        <w:t>568</w:t>
      </w:r>
    </w:p>
    <w:p>
      <w:pPr>
        <w:pStyle w:val="Heading3"/>
        <w:tabs>
          <w:tab w:pos="4710" w:val="left" w:leader="none"/>
        </w:tabs>
        <w:spacing w:before="11"/>
        <w:ind w:left="0" w:right="4332"/>
        <w:jc w:val="right"/>
      </w:pPr>
      <w:r>
        <w:rPr/>
        <w:t>Saldo</w:t>
      </w:r>
      <w:r>
        <w:rPr>
          <w:spacing w:val="-8"/>
        </w:rPr>
        <w:t> </w:t>
      </w:r>
      <w:r>
        <w:rPr/>
        <w:t>em</w:t>
      </w:r>
      <w:r>
        <w:rPr>
          <w:spacing w:val="-2"/>
        </w:rPr>
        <w:t> </w:t>
      </w:r>
      <w:r>
        <w:rPr/>
        <w:t>31</w:t>
      </w:r>
      <w:r>
        <w:rPr>
          <w:spacing w:val="-1"/>
        </w:rPr>
        <w:t> </w:t>
      </w:r>
      <w:r>
        <w:rPr/>
        <w:t>de dezembro</w:t>
      </w:r>
      <w:r>
        <w:rPr>
          <w:spacing w:val="-2"/>
        </w:rPr>
        <w:t> </w:t>
      </w:r>
      <w:r>
        <w:rPr/>
        <w:t>de</w:t>
      </w:r>
      <w:r>
        <w:rPr>
          <w:spacing w:val="-5"/>
        </w:rPr>
        <w:t> </w:t>
      </w:r>
      <w:r>
        <w:rPr>
          <w:spacing w:val="-4"/>
        </w:rPr>
        <w:t>2022</w:t>
      </w:r>
      <w:r>
        <w:rPr/>
        <w:tab/>
      </w:r>
      <w:r>
        <w:rPr>
          <w:spacing w:val="-2"/>
        </w:rPr>
        <w:t>(12.739)</w:t>
      </w:r>
    </w:p>
    <w:p>
      <w:pPr>
        <w:tabs>
          <w:tab w:pos="4489" w:val="left" w:leader="none"/>
        </w:tabs>
        <w:spacing w:before="16"/>
        <w:ind w:left="0" w:right="4332" w:firstLine="0"/>
        <w:jc w:val="right"/>
        <w:rPr>
          <w:b/>
          <w:sz w:val="22"/>
        </w:rPr>
      </w:pPr>
      <w:r>
        <w:rPr>
          <w:spacing w:val="-2"/>
          <w:sz w:val="22"/>
        </w:rPr>
        <w:t>Adições</w:t>
      </w:r>
      <w:r>
        <w:rPr>
          <w:sz w:val="22"/>
        </w:rPr>
        <w:tab/>
      </w:r>
      <w:r>
        <w:rPr>
          <w:b/>
          <w:spacing w:val="-2"/>
          <w:sz w:val="22"/>
        </w:rPr>
        <w:t>(13.172)</w:t>
      </w:r>
    </w:p>
    <w:p>
      <w:pPr>
        <w:tabs>
          <w:tab w:pos="4124" w:val="left" w:leader="none"/>
          <w:tab w:pos="4710" w:val="left" w:leader="none"/>
        </w:tabs>
        <w:spacing w:before="25"/>
        <w:ind w:left="0" w:right="4266" w:firstLine="0"/>
        <w:jc w:val="right"/>
        <w:rPr>
          <w:b/>
          <w:sz w:val="22"/>
        </w:rPr>
      </w:pPr>
      <w:r>
        <w:rPr>
          <w:b/>
          <w:sz w:val="22"/>
        </w:rPr>
        <w:t>Saldo</w:t>
      </w:r>
      <w:r>
        <w:rPr>
          <w:b/>
          <w:spacing w:val="-6"/>
          <w:sz w:val="22"/>
        </w:rPr>
        <w:t> </w:t>
      </w:r>
      <w:r>
        <w:rPr>
          <w:b/>
          <w:sz w:val="22"/>
        </w:rPr>
        <w:t>em</w:t>
      </w:r>
      <w:r>
        <w:rPr>
          <w:b/>
          <w:spacing w:val="-2"/>
          <w:sz w:val="22"/>
        </w:rPr>
        <w:t> </w:t>
      </w:r>
      <w:r>
        <w:rPr>
          <w:b/>
          <w:sz w:val="22"/>
        </w:rPr>
        <w:t>31</w:t>
      </w:r>
      <w:r>
        <w:rPr>
          <w:b/>
          <w:spacing w:val="-1"/>
          <w:sz w:val="22"/>
        </w:rPr>
        <w:t> </w:t>
      </w:r>
      <w:r>
        <w:rPr>
          <w:b/>
          <w:sz w:val="22"/>
        </w:rPr>
        <w:t>de</w:t>
      </w:r>
      <w:r>
        <w:rPr>
          <w:b/>
          <w:spacing w:val="-2"/>
          <w:sz w:val="22"/>
        </w:rPr>
        <w:t> </w:t>
      </w:r>
      <w:r>
        <w:rPr>
          <w:b/>
          <w:sz w:val="22"/>
        </w:rPr>
        <w:t>dezembro</w:t>
      </w:r>
      <w:r>
        <w:rPr>
          <w:b/>
          <w:spacing w:val="-2"/>
          <w:sz w:val="22"/>
        </w:rPr>
        <w:t> </w:t>
      </w:r>
      <w:r>
        <w:rPr>
          <w:b/>
          <w:sz w:val="22"/>
        </w:rPr>
        <w:t>de</w:t>
      </w:r>
      <w:r>
        <w:rPr>
          <w:b/>
          <w:spacing w:val="-1"/>
          <w:sz w:val="22"/>
        </w:rPr>
        <w:t> </w:t>
      </w:r>
      <w:r>
        <w:rPr>
          <w:b/>
          <w:spacing w:val="-4"/>
          <w:sz w:val="22"/>
        </w:rPr>
        <w:t>2023</w:t>
      </w:r>
      <w:r>
        <w:rPr>
          <w:b/>
          <w:sz w:val="22"/>
        </w:rPr>
        <w:tab/>
      </w:r>
      <w:r>
        <w:rPr>
          <w:b/>
          <w:sz w:val="22"/>
          <w:u w:val="double"/>
        </w:rPr>
        <w:tab/>
      </w:r>
      <w:r>
        <w:rPr>
          <w:b/>
          <w:spacing w:val="-2"/>
          <w:sz w:val="22"/>
          <w:u w:val="double"/>
        </w:rPr>
        <w:t>(25.911)</w:t>
      </w:r>
      <w:r>
        <w:rPr>
          <w:b/>
          <w:spacing w:val="40"/>
          <w:sz w:val="22"/>
          <w:u w:val="double"/>
        </w:rPr>
        <w:t> </w:t>
      </w:r>
    </w:p>
    <w:p>
      <w:pPr>
        <w:pStyle w:val="Heading2"/>
        <w:numPr>
          <w:ilvl w:val="0"/>
          <w:numId w:val="42"/>
        </w:numPr>
        <w:tabs>
          <w:tab w:pos="580" w:val="left" w:leader="none"/>
        </w:tabs>
        <w:spacing w:line="240" w:lineRule="auto" w:before="276" w:after="0"/>
        <w:ind w:left="580" w:right="0" w:hanging="427"/>
        <w:jc w:val="left"/>
      </w:pPr>
      <w:bookmarkStart w:name="_bookmark51" w:id="53"/>
      <w:bookmarkEnd w:id="53"/>
      <w:r>
        <w:rPr>
          <w:b w:val="0"/>
        </w:rPr>
      </w:r>
      <w:r>
        <w:rPr/>
        <w:t>Impostos</w:t>
      </w:r>
      <w:r>
        <w:rPr>
          <w:spacing w:val="-2"/>
        </w:rPr>
        <w:t> </w:t>
      </w:r>
      <w:r>
        <w:rPr/>
        <w:t>a</w:t>
      </w:r>
      <w:r>
        <w:rPr>
          <w:spacing w:val="-1"/>
        </w:rPr>
        <w:t> </w:t>
      </w:r>
      <w:r>
        <w:rPr>
          <w:spacing w:val="-2"/>
        </w:rPr>
        <w:t>recuperar</w:t>
      </w:r>
    </w:p>
    <w:p>
      <w:pPr>
        <w:pStyle w:val="BodyText"/>
        <w:spacing w:before="252"/>
        <w:ind w:left="580"/>
      </w:pPr>
      <w:r>
        <w:rPr/>
        <w:t>Registra-se</w:t>
      </w:r>
      <w:r>
        <w:rPr>
          <w:spacing w:val="72"/>
        </w:rPr>
        <w:t> </w:t>
      </w:r>
      <w:r>
        <w:rPr/>
        <w:t>nesta</w:t>
      </w:r>
      <w:r>
        <w:rPr>
          <w:spacing w:val="72"/>
        </w:rPr>
        <w:t> </w:t>
      </w:r>
      <w:r>
        <w:rPr/>
        <w:t>rubrica,</w:t>
      </w:r>
      <w:r>
        <w:rPr>
          <w:spacing w:val="40"/>
        </w:rPr>
        <w:t> </w:t>
      </w:r>
      <w:r>
        <w:rPr/>
        <w:t>montantes</w:t>
      </w:r>
      <w:r>
        <w:rPr>
          <w:spacing w:val="71"/>
        </w:rPr>
        <w:t> </w:t>
      </w:r>
      <w:r>
        <w:rPr/>
        <w:t>relativos</w:t>
      </w:r>
      <w:r>
        <w:rPr>
          <w:spacing w:val="40"/>
        </w:rPr>
        <w:t> </w:t>
      </w:r>
      <w:r>
        <w:rPr/>
        <w:t>a</w:t>
      </w:r>
      <w:r>
        <w:rPr>
          <w:spacing w:val="72"/>
        </w:rPr>
        <w:t> </w:t>
      </w:r>
      <w:r>
        <w:rPr/>
        <w:t>impostos</w:t>
      </w:r>
      <w:r>
        <w:rPr>
          <w:spacing w:val="40"/>
        </w:rPr>
        <w:t> </w:t>
      </w:r>
      <w:r>
        <w:rPr/>
        <w:t>passíveis</w:t>
      </w:r>
      <w:r>
        <w:rPr>
          <w:spacing w:val="40"/>
        </w:rPr>
        <w:t> </w:t>
      </w:r>
      <w:r>
        <w:rPr/>
        <w:t>de</w:t>
      </w:r>
      <w:r>
        <w:rPr>
          <w:spacing w:val="74"/>
        </w:rPr>
        <w:t> </w:t>
      </w:r>
      <w:r>
        <w:rPr/>
        <w:t>compensação</w:t>
      </w:r>
      <w:r>
        <w:rPr>
          <w:spacing w:val="40"/>
        </w:rPr>
        <w:t> </w:t>
      </w:r>
      <w:r>
        <w:rPr/>
        <w:t>e/ou restituição, oriundos das atividades da Companhia.</w:t>
      </w:r>
    </w:p>
    <w:p>
      <w:pPr>
        <w:pStyle w:val="BodyText"/>
        <w:spacing w:before="29"/>
        <w:rPr>
          <w:sz w:val="20"/>
        </w:rPr>
      </w:pP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38"/>
        <w:gridCol w:w="1792"/>
        <w:gridCol w:w="1364"/>
      </w:tblGrid>
      <w:tr>
        <w:trPr>
          <w:trHeight w:val="384" w:hRule="atLeast"/>
        </w:trPr>
        <w:tc>
          <w:tcPr>
            <w:tcW w:w="4338" w:type="dxa"/>
          </w:tcPr>
          <w:p>
            <w:pPr>
              <w:pStyle w:val="TableParagraph"/>
              <w:jc w:val="left"/>
              <w:rPr>
                <w:rFonts w:ascii="Times New Roman"/>
                <w:sz w:val="22"/>
              </w:rPr>
            </w:pPr>
          </w:p>
        </w:tc>
        <w:tc>
          <w:tcPr>
            <w:tcW w:w="1792" w:type="dxa"/>
          </w:tcPr>
          <w:p>
            <w:pPr>
              <w:pStyle w:val="TableParagraph"/>
              <w:spacing w:line="247" w:lineRule="exact"/>
              <w:ind w:right="195"/>
              <w:rPr>
                <w:b/>
                <w:sz w:val="22"/>
              </w:rPr>
            </w:pPr>
            <w:r>
              <w:rPr>
                <w:b/>
                <w:spacing w:val="61"/>
                <w:sz w:val="22"/>
                <w:u w:val="single"/>
              </w:rPr>
              <w:t> </w:t>
            </w:r>
            <w:r>
              <w:rPr>
                <w:b/>
                <w:spacing w:val="-2"/>
                <w:sz w:val="22"/>
                <w:u w:val="single"/>
              </w:rPr>
              <w:t>31/12/2023</w:t>
            </w:r>
            <w:r>
              <w:rPr>
                <w:b/>
                <w:spacing w:val="80"/>
                <w:sz w:val="22"/>
                <w:u w:val="single"/>
              </w:rPr>
              <w:t> </w:t>
            </w:r>
          </w:p>
        </w:tc>
        <w:tc>
          <w:tcPr>
            <w:tcW w:w="1364" w:type="dxa"/>
          </w:tcPr>
          <w:p>
            <w:pPr>
              <w:pStyle w:val="TableParagraph"/>
              <w:spacing w:line="247" w:lineRule="exact"/>
              <w:ind w:left="-1" w:right="1"/>
              <w:rPr>
                <w:sz w:val="22"/>
              </w:rPr>
            </w:pPr>
            <w:r>
              <w:rPr>
                <w:spacing w:val="72"/>
                <w:sz w:val="22"/>
                <w:u w:val="single"/>
              </w:rPr>
              <w:t> </w:t>
            </w:r>
            <w:r>
              <w:rPr>
                <w:spacing w:val="-2"/>
                <w:sz w:val="22"/>
                <w:u w:val="single"/>
              </w:rPr>
              <w:t>31/12/2022</w:t>
            </w:r>
            <w:r>
              <w:rPr>
                <w:spacing w:val="80"/>
                <w:sz w:val="22"/>
                <w:u w:val="single"/>
              </w:rPr>
              <w:t> </w:t>
            </w:r>
          </w:p>
        </w:tc>
      </w:tr>
      <w:tr>
        <w:trPr>
          <w:trHeight w:val="388" w:hRule="atLeast"/>
        </w:trPr>
        <w:tc>
          <w:tcPr>
            <w:tcW w:w="4338" w:type="dxa"/>
          </w:tcPr>
          <w:p>
            <w:pPr>
              <w:pStyle w:val="TableParagraph"/>
              <w:spacing w:line="237" w:lineRule="exact" w:before="131"/>
              <w:ind w:left="50"/>
              <w:jc w:val="left"/>
              <w:rPr>
                <w:sz w:val="22"/>
              </w:rPr>
            </w:pPr>
            <w:r>
              <w:rPr>
                <w:sz w:val="22"/>
              </w:rPr>
              <w:t>ICMS a</w:t>
            </w:r>
            <w:r>
              <w:rPr>
                <w:spacing w:val="4"/>
                <w:sz w:val="22"/>
              </w:rPr>
              <w:t> </w:t>
            </w:r>
            <w:r>
              <w:rPr>
                <w:spacing w:val="-2"/>
                <w:sz w:val="22"/>
              </w:rPr>
              <w:t>recuperar</w:t>
            </w:r>
          </w:p>
        </w:tc>
        <w:tc>
          <w:tcPr>
            <w:tcW w:w="1792" w:type="dxa"/>
          </w:tcPr>
          <w:p>
            <w:pPr>
              <w:pStyle w:val="TableParagraph"/>
              <w:spacing w:line="237" w:lineRule="exact" w:before="131"/>
              <w:ind w:right="260"/>
              <w:rPr>
                <w:b/>
                <w:sz w:val="22"/>
              </w:rPr>
            </w:pPr>
            <w:r>
              <w:rPr>
                <w:b/>
                <w:spacing w:val="-2"/>
                <w:sz w:val="22"/>
              </w:rPr>
              <w:t>15.550</w:t>
            </w:r>
          </w:p>
        </w:tc>
        <w:tc>
          <w:tcPr>
            <w:tcW w:w="1364" w:type="dxa"/>
          </w:tcPr>
          <w:p>
            <w:pPr>
              <w:pStyle w:val="TableParagraph"/>
              <w:spacing w:line="237" w:lineRule="exact" w:before="131"/>
              <w:ind w:left="-1" w:right="68"/>
              <w:rPr>
                <w:sz w:val="22"/>
              </w:rPr>
            </w:pPr>
            <w:r>
              <w:rPr>
                <w:spacing w:val="-2"/>
                <w:sz w:val="22"/>
              </w:rPr>
              <w:t>10.936</w:t>
            </w:r>
          </w:p>
        </w:tc>
      </w:tr>
      <w:tr>
        <w:trPr>
          <w:trHeight w:val="254" w:hRule="atLeast"/>
        </w:trPr>
        <w:tc>
          <w:tcPr>
            <w:tcW w:w="4338" w:type="dxa"/>
          </w:tcPr>
          <w:p>
            <w:pPr>
              <w:pStyle w:val="TableParagraph"/>
              <w:spacing w:line="234" w:lineRule="exact"/>
              <w:ind w:left="50"/>
              <w:jc w:val="left"/>
              <w:rPr>
                <w:sz w:val="22"/>
              </w:rPr>
            </w:pPr>
            <w:r>
              <w:rPr>
                <w:sz w:val="22"/>
              </w:rPr>
              <w:t>ICMS</w:t>
            </w:r>
            <w:r>
              <w:rPr>
                <w:spacing w:val="-5"/>
                <w:sz w:val="22"/>
              </w:rPr>
              <w:t> </w:t>
            </w:r>
            <w:r>
              <w:rPr>
                <w:sz w:val="22"/>
              </w:rPr>
              <w:t>a</w:t>
            </w:r>
            <w:r>
              <w:rPr>
                <w:spacing w:val="-1"/>
                <w:sz w:val="22"/>
              </w:rPr>
              <w:t> </w:t>
            </w:r>
            <w:r>
              <w:rPr>
                <w:sz w:val="22"/>
              </w:rPr>
              <w:t>recuperar</w:t>
            </w:r>
            <w:r>
              <w:rPr>
                <w:spacing w:val="-5"/>
                <w:sz w:val="22"/>
              </w:rPr>
              <w:t> </w:t>
            </w:r>
            <w:r>
              <w:rPr>
                <w:sz w:val="22"/>
              </w:rPr>
              <w:t>sobre</w:t>
            </w:r>
            <w:r>
              <w:rPr>
                <w:spacing w:val="-4"/>
                <w:sz w:val="22"/>
              </w:rPr>
              <w:t> </w:t>
            </w:r>
            <w:r>
              <w:rPr>
                <w:sz w:val="22"/>
              </w:rPr>
              <w:t>ativo</w:t>
            </w:r>
            <w:r>
              <w:rPr>
                <w:spacing w:val="-8"/>
                <w:sz w:val="22"/>
              </w:rPr>
              <w:t> </w:t>
            </w:r>
            <w:r>
              <w:rPr>
                <w:spacing w:val="-2"/>
                <w:sz w:val="22"/>
              </w:rPr>
              <w:t>imobilizado</w:t>
            </w:r>
          </w:p>
        </w:tc>
        <w:tc>
          <w:tcPr>
            <w:tcW w:w="1792" w:type="dxa"/>
          </w:tcPr>
          <w:p>
            <w:pPr>
              <w:pStyle w:val="TableParagraph"/>
              <w:spacing w:line="234" w:lineRule="exact"/>
              <w:ind w:right="260"/>
              <w:rPr>
                <w:b/>
                <w:sz w:val="22"/>
              </w:rPr>
            </w:pPr>
            <w:r>
              <w:rPr>
                <w:b/>
                <w:spacing w:val="-2"/>
                <w:sz w:val="22"/>
              </w:rPr>
              <w:t>41.431</w:t>
            </w:r>
          </w:p>
        </w:tc>
        <w:tc>
          <w:tcPr>
            <w:tcW w:w="1364" w:type="dxa"/>
          </w:tcPr>
          <w:p>
            <w:pPr>
              <w:pStyle w:val="TableParagraph"/>
              <w:spacing w:line="234" w:lineRule="exact"/>
              <w:ind w:left="-1" w:right="68"/>
              <w:rPr>
                <w:sz w:val="22"/>
              </w:rPr>
            </w:pPr>
            <w:r>
              <w:rPr>
                <w:spacing w:val="-2"/>
                <w:sz w:val="22"/>
              </w:rPr>
              <w:t>60.137</w:t>
            </w:r>
          </w:p>
        </w:tc>
      </w:tr>
      <w:tr>
        <w:trPr>
          <w:trHeight w:val="254" w:hRule="atLeast"/>
        </w:trPr>
        <w:tc>
          <w:tcPr>
            <w:tcW w:w="4338" w:type="dxa"/>
          </w:tcPr>
          <w:p>
            <w:pPr>
              <w:pStyle w:val="TableParagraph"/>
              <w:spacing w:line="234" w:lineRule="exact"/>
              <w:ind w:left="50"/>
              <w:jc w:val="left"/>
              <w:rPr>
                <w:sz w:val="22"/>
              </w:rPr>
            </w:pPr>
            <w:r>
              <w:rPr>
                <w:sz w:val="22"/>
              </w:rPr>
              <w:t>IRPJ/CSLL a </w:t>
            </w:r>
            <w:r>
              <w:rPr>
                <w:spacing w:val="-2"/>
                <w:sz w:val="22"/>
              </w:rPr>
              <w:t>recuperar</w:t>
            </w:r>
          </w:p>
        </w:tc>
        <w:tc>
          <w:tcPr>
            <w:tcW w:w="1792" w:type="dxa"/>
          </w:tcPr>
          <w:p>
            <w:pPr>
              <w:pStyle w:val="TableParagraph"/>
              <w:spacing w:line="234" w:lineRule="exact"/>
              <w:ind w:right="261"/>
              <w:rPr>
                <w:b/>
                <w:sz w:val="22"/>
              </w:rPr>
            </w:pPr>
            <w:r>
              <w:rPr>
                <w:b/>
                <w:spacing w:val="-10"/>
                <w:sz w:val="22"/>
              </w:rPr>
              <w:t>-</w:t>
            </w:r>
          </w:p>
        </w:tc>
        <w:tc>
          <w:tcPr>
            <w:tcW w:w="1364" w:type="dxa"/>
          </w:tcPr>
          <w:p>
            <w:pPr>
              <w:pStyle w:val="TableParagraph"/>
              <w:spacing w:line="234" w:lineRule="exact"/>
              <w:ind w:left="-1" w:right="68"/>
              <w:rPr>
                <w:sz w:val="22"/>
              </w:rPr>
            </w:pPr>
            <w:r>
              <w:rPr>
                <w:spacing w:val="-2"/>
                <w:sz w:val="22"/>
              </w:rPr>
              <w:t>56.362</w:t>
            </w:r>
          </w:p>
        </w:tc>
      </w:tr>
      <w:tr>
        <w:trPr>
          <w:trHeight w:val="259" w:hRule="atLeast"/>
        </w:trPr>
        <w:tc>
          <w:tcPr>
            <w:tcW w:w="4338" w:type="dxa"/>
          </w:tcPr>
          <w:p>
            <w:pPr>
              <w:pStyle w:val="TableParagraph"/>
              <w:spacing w:line="239" w:lineRule="exact"/>
              <w:ind w:left="50"/>
              <w:jc w:val="left"/>
              <w:rPr>
                <w:sz w:val="22"/>
              </w:rPr>
            </w:pPr>
            <w:r>
              <w:rPr>
                <w:spacing w:val="-2"/>
                <w:sz w:val="22"/>
              </w:rPr>
              <w:t>Outros</w:t>
            </w:r>
          </w:p>
        </w:tc>
        <w:tc>
          <w:tcPr>
            <w:tcW w:w="1792" w:type="dxa"/>
          </w:tcPr>
          <w:p>
            <w:pPr>
              <w:pStyle w:val="TableParagraph"/>
              <w:tabs>
                <w:tab w:pos="1157" w:val="left" w:leader="none"/>
              </w:tabs>
              <w:spacing w:line="239" w:lineRule="exact"/>
              <w:ind w:right="195"/>
              <w:rPr>
                <w:b/>
                <w:sz w:val="22"/>
              </w:rPr>
            </w:pPr>
            <w:r>
              <w:rPr>
                <w:b/>
                <w:sz w:val="22"/>
                <w:u w:val="single"/>
              </w:rPr>
              <w:tab/>
            </w:r>
            <w:r>
              <w:rPr>
                <w:b/>
                <w:spacing w:val="-10"/>
                <w:sz w:val="22"/>
                <w:u w:val="single"/>
              </w:rPr>
              <w:t>6</w:t>
            </w:r>
            <w:r>
              <w:rPr>
                <w:b/>
                <w:spacing w:val="40"/>
                <w:sz w:val="22"/>
                <w:u w:val="single"/>
              </w:rPr>
              <w:t> </w:t>
            </w:r>
          </w:p>
        </w:tc>
        <w:tc>
          <w:tcPr>
            <w:tcW w:w="1364" w:type="dxa"/>
          </w:tcPr>
          <w:p>
            <w:pPr>
              <w:pStyle w:val="TableParagraph"/>
              <w:tabs>
                <w:tab w:pos="1170" w:val="left" w:leader="none"/>
              </w:tabs>
              <w:spacing w:line="239" w:lineRule="exact"/>
              <w:ind w:left="-1" w:right="1"/>
              <w:rPr>
                <w:sz w:val="22"/>
              </w:rPr>
            </w:pPr>
            <w:r>
              <w:rPr>
                <w:sz w:val="22"/>
                <w:u w:val="single"/>
              </w:rPr>
              <w:tab/>
            </w:r>
            <w:r>
              <w:rPr>
                <w:spacing w:val="-10"/>
                <w:sz w:val="22"/>
                <w:u w:val="single"/>
              </w:rPr>
              <w:t>7</w:t>
            </w:r>
            <w:r>
              <w:rPr>
                <w:spacing w:val="40"/>
                <w:sz w:val="22"/>
                <w:u w:val="single"/>
              </w:rPr>
              <w:t> </w:t>
            </w:r>
          </w:p>
        </w:tc>
      </w:tr>
      <w:tr>
        <w:trPr>
          <w:trHeight w:val="275" w:hRule="atLeast"/>
        </w:trPr>
        <w:tc>
          <w:tcPr>
            <w:tcW w:w="4338" w:type="dxa"/>
          </w:tcPr>
          <w:p>
            <w:pPr>
              <w:pStyle w:val="TableParagraph"/>
              <w:jc w:val="left"/>
              <w:rPr>
                <w:rFonts w:ascii="Times New Roman"/>
                <w:sz w:val="20"/>
              </w:rPr>
            </w:pPr>
          </w:p>
        </w:tc>
        <w:tc>
          <w:tcPr>
            <w:tcW w:w="1792" w:type="dxa"/>
          </w:tcPr>
          <w:p>
            <w:pPr>
              <w:pStyle w:val="TableParagraph"/>
              <w:tabs>
                <w:tab w:pos="604" w:val="left" w:leader="none"/>
              </w:tabs>
              <w:spacing w:line="243" w:lineRule="exact" w:before="11"/>
              <w:ind w:right="195"/>
              <w:rPr>
                <w:b/>
                <w:sz w:val="22"/>
              </w:rPr>
            </w:pPr>
            <w:r>
              <w:rPr>
                <w:b/>
                <w:sz w:val="22"/>
                <w:u w:val="double"/>
              </w:rPr>
              <w:tab/>
            </w:r>
            <w:r>
              <w:rPr>
                <w:b/>
                <w:spacing w:val="-2"/>
                <w:sz w:val="22"/>
                <w:u w:val="double"/>
              </w:rPr>
              <w:t>56.987</w:t>
            </w:r>
            <w:r>
              <w:rPr>
                <w:b/>
                <w:spacing w:val="40"/>
                <w:sz w:val="22"/>
                <w:u w:val="double"/>
              </w:rPr>
              <w:t> </w:t>
            </w:r>
          </w:p>
        </w:tc>
        <w:tc>
          <w:tcPr>
            <w:tcW w:w="1364" w:type="dxa"/>
            <w:tcBorders>
              <w:bottom w:val="double" w:sz="6" w:space="0" w:color="000000"/>
            </w:tcBorders>
          </w:tcPr>
          <w:p>
            <w:pPr>
              <w:pStyle w:val="TableParagraph"/>
              <w:spacing w:before="2"/>
              <w:ind w:left="-1" w:right="69"/>
              <w:rPr>
                <w:sz w:val="22"/>
              </w:rPr>
            </w:pPr>
            <w:r>
              <w:rPr>
                <w:spacing w:val="-2"/>
                <w:sz w:val="22"/>
              </w:rPr>
              <w:t>127.442</w:t>
            </w:r>
          </w:p>
        </w:tc>
      </w:tr>
      <w:tr>
        <w:trPr>
          <w:trHeight w:val="318" w:hRule="atLeast"/>
        </w:trPr>
        <w:tc>
          <w:tcPr>
            <w:tcW w:w="4338" w:type="dxa"/>
          </w:tcPr>
          <w:p>
            <w:pPr>
              <w:pStyle w:val="TableParagraph"/>
              <w:spacing w:line="237" w:lineRule="exact" w:before="62"/>
              <w:ind w:left="50"/>
              <w:jc w:val="left"/>
              <w:rPr>
                <w:sz w:val="22"/>
              </w:rPr>
            </w:pPr>
            <w:r>
              <w:rPr>
                <w:spacing w:val="-2"/>
                <w:sz w:val="22"/>
              </w:rPr>
              <w:t>Circulante</w:t>
            </w:r>
          </w:p>
        </w:tc>
        <w:tc>
          <w:tcPr>
            <w:tcW w:w="1792" w:type="dxa"/>
          </w:tcPr>
          <w:p>
            <w:pPr>
              <w:pStyle w:val="TableParagraph"/>
              <w:spacing w:line="237" w:lineRule="exact" w:before="62"/>
              <w:ind w:right="260"/>
              <w:rPr>
                <w:b/>
                <w:sz w:val="22"/>
              </w:rPr>
            </w:pPr>
            <w:r>
              <w:rPr>
                <w:b/>
                <w:spacing w:val="-2"/>
                <w:sz w:val="22"/>
              </w:rPr>
              <w:t>34.652</w:t>
            </w:r>
          </w:p>
        </w:tc>
        <w:tc>
          <w:tcPr>
            <w:tcW w:w="1364" w:type="dxa"/>
            <w:tcBorders>
              <w:top w:val="double" w:sz="6" w:space="0" w:color="000000"/>
            </w:tcBorders>
          </w:tcPr>
          <w:p>
            <w:pPr>
              <w:pStyle w:val="TableParagraph"/>
              <w:spacing w:line="237" w:lineRule="exact" w:before="62"/>
              <w:ind w:left="-1" w:right="68"/>
              <w:rPr>
                <w:sz w:val="22"/>
              </w:rPr>
            </w:pPr>
            <w:r>
              <w:rPr>
                <w:spacing w:val="-2"/>
                <w:sz w:val="22"/>
              </w:rPr>
              <w:t>87.758</w:t>
            </w:r>
          </w:p>
        </w:tc>
      </w:tr>
      <w:tr>
        <w:trPr>
          <w:trHeight w:val="250" w:hRule="atLeast"/>
        </w:trPr>
        <w:tc>
          <w:tcPr>
            <w:tcW w:w="4338" w:type="dxa"/>
          </w:tcPr>
          <w:p>
            <w:pPr>
              <w:pStyle w:val="TableParagraph"/>
              <w:spacing w:line="231" w:lineRule="exact"/>
              <w:ind w:left="50"/>
              <w:jc w:val="left"/>
              <w:rPr>
                <w:sz w:val="22"/>
              </w:rPr>
            </w:pPr>
            <w:r>
              <w:rPr>
                <w:sz w:val="22"/>
              </w:rPr>
              <w:t>Não</w:t>
            </w:r>
            <w:r>
              <w:rPr>
                <w:spacing w:val="2"/>
                <w:sz w:val="22"/>
              </w:rPr>
              <w:t> </w:t>
            </w:r>
            <w:r>
              <w:rPr>
                <w:spacing w:val="-2"/>
                <w:sz w:val="22"/>
              </w:rPr>
              <w:t>circulante</w:t>
            </w:r>
          </w:p>
        </w:tc>
        <w:tc>
          <w:tcPr>
            <w:tcW w:w="1792" w:type="dxa"/>
          </w:tcPr>
          <w:p>
            <w:pPr>
              <w:pStyle w:val="TableParagraph"/>
              <w:spacing w:line="231" w:lineRule="exact"/>
              <w:ind w:right="260"/>
              <w:rPr>
                <w:b/>
                <w:sz w:val="22"/>
              </w:rPr>
            </w:pPr>
            <w:r>
              <w:rPr>
                <w:b/>
                <w:spacing w:val="-2"/>
                <w:sz w:val="22"/>
              </w:rPr>
              <w:t>22.335</w:t>
            </w:r>
          </w:p>
        </w:tc>
        <w:tc>
          <w:tcPr>
            <w:tcW w:w="1364" w:type="dxa"/>
          </w:tcPr>
          <w:p>
            <w:pPr>
              <w:pStyle w:val="TableParagraph"/>
              <w:spacing w:line="231" w:lineRule="exact"/>
              <w:ind w:left="-1" w:right="68"/>
              <w:rPr>
                <w:sz w:val="22"/>
              </w:rPr>
            </w:pPr>
            <w:r>
              <w:rPr>
                <w:spacing w:val="-2"/>
                <w:sz w:val="22"/>
              </w:rPr>
              <w:t>39.684</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9"/>
        <w:rPr>
          <w:sz w:val="20"/>
        </w:rPr>
      </w:pPr>
    </w:p>
    <w:p>
      <w:pPr>
        <w:spacing w:line="213" w:lineRule="exact" w:before="0"/>
        <w:ind w:left="153" w:right="0" w:firstLine="0"/>
        <w:jc w:val="left"/>
        <w:rPr>
          <w:sz w:val="20"/>
        </w:rPr>
      </w:pPr>
      <w:r>
        <w:rPr>
          <w:spacing w:val="-5"/>
          <w:sz w:val="20"/>
        </w:rPr>
        <w:t>47</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91328">
                <wp:simplePos x="0" y="0"/>
                <wp:positionH relativeFrom="page">
                  <wp:posOffset>9525</wp:posOffset>
                </wp:positionH>
                <wp:positionV relativeFrom="page">
                  <wp:posOffset>0</wp:posOffset>
                </wp:positionV>
                <wp:extent cx="7762875" cy="10058400"/>
                <wp:effectExtent l="0" t="0" r="0" b="0"/>
                <wp:wrapNone/>
                <wp:docPr id="209" name="Group 209"/>
                <wp:cNvGraphicFramePr>
                  <a:graphicFrameLocks/>
                </wp:cNvGraphicFramePr>
                <a:graphic>
                  <a:graphicData uri="http://schemas.microsoft.com/office/word/2010/wordprocessingGroup">
                    <wpg:wgp>
                      <wpg:cNvPr id="209" name="Group 209"/>
                      <wpg:cNvGrpSpPr/>
                      <wpg:grpSpPr>
                        <a:xfrm>
                          <a:off x="0" y="0"/>
                          <a:ext cx="7762875" cy="10058400"/>
                          <a:chExt cx="7762875" cy="10058400"/>
                        </a:xfrm>
                      </wpg:grpSpPr>
                      <pic:pic>
                        <pic:nvPicPr>
                          <pic:cNvPr id="210" name="Image 210"/>
                          <pic:cNvPicPr/>
                        </pic:nvPicPr>
                        <pic:blipFill>
                          <a:blip r:embed="rId34" cstate="print"/>
                          <a:stretch>
                            <a:fillRect/>
                          </a:stretch>
                        </pic:blipFill>
                        <pic:spPr>
                          <a:xfrm>
                            <a:off x="780632" y="0"/>
                            <a:ext cx="6970812" cy="10058400"/>
                          </a:xfrm>
                          <a:prstGeom prst="rect">
                            <a:avLst/>
                          </a:prstGeom>
                        </pic:spPr>
                      </pic:pic>
                      <pic:pic>
                        <pic:nvPicPr>
                          <pic:cNvPr id="211" name="Image 211"/>
                          <pic:cNvPicPr/>
                        </pic:nvPicPr>
                        <pic:blipFill>
                          <a:blip r:embed="rId18" cstate="print"/>
                          <a:stretch>
                            <a:fillRect/>
                          </a:stretch>
                        </pic:blipFill>
                        <pic:spPr>
                          <a:xfrm>
                            <a:off x="0" y="9525"/>
                            <a:ext cx="7762875" cy="915034"/>
                          </a:xfrm>
                          <a:prstGeom prst="rect">
                            <a:avLst/>
                          </a:prstGeom>
                        </pic:spPr>
                      </pic:pic>
                      <wps:wsp>
                        <wps:cNvPr id="212" name="Graphic 212"/>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25152" id="docshapegroup202" coordorigin="15,0" coordsize="12225,15840">
                <v:shape style="position:absolute;left:1244;top:0;width:10978;height:15840" type="#_x0000_t75" id="docshape203" stroked="false">
                  <v:imagedata r:id="rId34" o:title=""/>
                </v:shape>
                <v:shape style="position:absolute;left:15;top:15;width:12225;height:1441" type="#_x0000_t75" id="docshape204" stroked="false">
                  <v:imagedata r:id="rId18" o:title=""/>
                </v:shape>
                <v:shape style="position:absolute;left:10116;top:14987;width:927;height:355" id="docshape205"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42"/>
        </w:numPr>
        <w:tabs>
          <w:tab w:pos="580" w:val="left" w:leader="none"/>
        </w:tabs>
        <w:spacing w:line="240" w:lineRule="auto" w:before="0" w:after="0"/>
        <w:ind w:left="580" w:right="0" w:hanging="427"/>
        <w:jc w:val="left"/>
      </w:pPr>
      <w:bookmarkStart w:name="_bookmark52" w:id="54"/>
      <w:bookmarkEnd w:id="54"/>
      <w:r>
        <w:rPr>
          <w:b w:val="0"/>
        </w:rPr>
      </w:r>
      <w:r>
        <w:rPr>
          <w:spacing w:val="-2"/>
        </w:rPr>
        <w:t>Imobilizado</w:t>
      </w:r>
    </w:p>
    <w:p>
      <w:pPr>
        <w:pStyle w:val="BodyText"/>
        <w:spacing w:before="252"/>
        <w:ind w:left="580"/>
      </w:pPr>
      <w:r>
        <w:rPr/>
        <w:t>A</w:t>
      </w:r>
      <w:r>
        <w:rPr>
          <w:spacing w:val="39"/>
        </w:rPr>
        <w:t> </w:t>
      </w:r>
      <w:r>
        <w:rPr/>
        <w:t>seguir</w:t>
      </w:r>
      <w:r>
        <w:rPr>
          <w:spacing w:val="32"/>
        </w:rPr>
        <w:t> </w:t>
      </w:r>
      <w:r>
        <w:rPr/>
        <w:t>encontra-se</w:t>
      </w:r>
      <w:r>
        <w:rPr>
          <w:spacing w:val="35"/>
        </w:rPr>
        <w:t> </w:t>
      </w:r>
      <w:r>
        <w:rPr/>
        <w:t>a</w:t>
      </w:r>
      <w:r>
        <w:rPr>
          <w:spacing w:val="40"/>
        </w:rPr>
        <w:t> </w:t>
      </w:r>
      <w:r>
        <w:rPr/>
        <w:t>síntese</w:t>
      </w:r>
      <w:r>
        <w:rPr>
          <w:spacing w:val="40"/>
        </w:rPr>
        <w:t> </w:t>
      </w:r>
      <w:r>
        <w:rPr/>
        <w:t>da</w:t>
      </w:r>
      <w:r>
        <w:rPr>
          <w:spacing w:val="33"/>
        </w:rPr>
        <w:t> </w:t>
      </w:r>
      <w:r>
        <w:rPr/>
        <w:t>movimentação</w:t>
      </w:r>
      <w:r>
        <w:rPr>
          <w:spacing w:val="38"/>
        </w:rPr>
        <w:t> </w:t>
      </w:r>
      <w:r>
        <w:rPr/>
        <w:t>do</w:t>
      </w:r>
      <w:r>
        <w:rPr>
          <w:spacing w:val="37"/>
        </w:rPr>
        <w:t> </w:t>
      </w:r>
      <w:r>
        <w:rPr/>
        <w:t>imobilizado</w:t>
      </w:r>
      <w:r>
        <w:rPr>
          <w:spacing w:val="35"/>
        </w:rPr>
        <w:t> </w:t>
      </w:r>
      <w:r>
        <w:rPr/>
        <w:t>do</w:t>
      </w:r>
      <w:r>
        <w:rPr>
          <w:spacing w:val="36"/>
        </w:rPr>
        <w:t> </w:t>
      </w:r>
      <w:r>
        <w:rPr/>
        <w:t>exercício</w:t>
      </w:r>
      <w:r>
        <w:rPr>
          <w:spacing w:val="33"/>
        </w:rPr>
        <w:t> </w:t>
      </w:r>
      <w:r>
        <w:rPr/>
        <w:t>findo</w:t>
      </w:r>
      <w:r>
        <w:rPr>
          <w:spacing w:val="34"/>
        </w:rPr>
        <w:t> </w:t>
      </w:r>
      <w:r>
        <w:rPr/>
        <w:t>em</w:t>
      </w:r>
      <w:r>
        <w:rPr>
          <w:spacing w:val="34"/>
        </w:rPr>
        <w:t> </w:t>
      </w:r>
      <w:r>
        <w:rPr/>
        <w:t>31</w:t>
      </w:r>
      <w:r>
        <w:rPr>
          <w:spacing w:val="35"/>
        </w:rPr>
        <w:t> </w:t>
      </w:r>
      <w:r>
        <w:rPr/>
        <w:t>de dezembro de 2023:</w:t>
      </w:r>
    </w:p>
    <w:p>
      <w:pPr>
        <w:pStyle w:val="BodyText"/>
        <w:spacing w:before="32"/>
        <w:rPr>
          <w:sz w:val="20"/>
        </w:rPr>
      </w:pP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27"/>
        <w:gridCol w:w="1460"/>
        <w:gridCol w:w="1251"/>
        <w:gridCol w:w="1528"/>
        <w:gridCol w:w="1539"/>
        <w:gridCol w:w="1296"/>
      </w:tblGrid>
      <w:tr>
        <w:trPr>
          <w:trHeight w:val="455" w:hRule="atLeast"/>
        </w:trPr>
        <w:tc>
          <w:tcPr>
            <w:tcW w:w="2727" w:type="dxa"/>
            <w:vMerge w:val="restart"/>
          </w:tcPr>
          <w:p>
            <w:pPr>
              <w:pStyle w:val="TableParagraph"/>
              <w:jc w:val="left"/>
              <w:rPr>
                <w:rFonts w:ascii="Times New Roman"/>
                <w:sz w:val="20"/>
              </w:rPr>
            </w:pPr>
          </w:p>
        </w:tc>
        <w:tc>
          <w:tcPr>
            <w:tcW w:w="1460" w:type="dxa"/>
          </w:tcPr>
          <w:p>
            <w:pPr>
              <w:pStyle w:val="TableParagraph"/>
              <w:spacing w:line="225" w:lineRule="exact"/>
              <w:ind w:left="13"/>
              <w:jc w:val="center"/>
              <w:rPr>
                <w:b/>
                <w:sz w:val="20"/>
              </w:rPr>
            </w:pPr>
            <w:r>
              <w:rPr>
                <w:b/>
                <w:sz w:val="20"/>
              </w:rPr>
              <w:t>Taxa</w:t>
            </w:r>
            <w:r>
              <w:rPr>
                <w:b/>
                <w:spacing w:val="-7"/>
                <w:sz w:val="20"/>
              </w:rPr>
              <w:t> </w:t>
            </w:r>
            <w:r>
              <w:rPr>
                <w:b/>
                <w:spacing w:val="-2"/>
                <w:sz w:val="20"/>
              </w:rPr>
              <w:t>média</w:t>
            </w:r>
          </w:p>
          <w:p>
            <w:pPr>
              <w:pStyle w:val="TableParagraph"/>
              <w:spacing w:line="211" w:lineRule="exact"/>
              <w:ind w:left="25"/>
              <w:jc w:val="center"/>
              <w:rPr>
                <w:b/>
                <w:sz w:val="20"/>
              </w:rPr>
            </w:pPr>
            <w:r>
              <w:rPr>
                <w:b/>
                <w:sz w:val="20"/>
              </w:rPr>
              <w:t>anual</w:t>
            </w:r>
            <w:r>
              <w:rPr>
                <w:b/>
                <w:spacing w:val="-3"/>
                <w:sz w:val="20"/>
              </w:rPr>
              <w:t> </w:t>
            </w:r>
            <w:r>
              <w:rPr>
                <w:b/>
                <w:spacing w:val="-5"/>
                <w:sz w:val="20"/>
              </w:rPr>
              <w:t>de</w:t>
            </w:r>
          </w:p>
        </w:tc>
        <w:tc>
          <w:tcPr>
            <w:tcW w:w="1251" w:type="dxa"/>
          </w:tcPr>
          <w:p>
            <w:pPr>
              <w:pStyle w:val="TableParagraph"/>
              <w:spacing w:line="211" w:lineRule="exact" w:before="225"/>
              <w:ind w:left="194"/>
              <w:jc w:val="left"/>
              <w:rPr>
                <w:b/>
                <w:sz w:val="20"/>
              </w:rPr>
            </w:pPr>
            <w:r>
              <w:rPr>
                <w:b/>
                <w:sz w:val="20"/>
              </w:rPr>
              <w:t>Custo</w:t>
            </w:r>
            <w:r>
              <w:rPr>
                <w:b/>
                <w:spacing w:val="-3"/>
                <w:sz w:val="20"/>
              </w:rPr>
              <w:t> </w:t>
            </w:r>
            <w:r>
              <w:rPr>
                <w:b/>
                <w:spacing w:val="-5"/>
                <w:sz w:val="20"/>
              </w:rPr>
              <w:t>de</w:t>
            </w:r>
          </w:p>
        </w:tc>
        <w:tc>
          <w:tcPr>
            <w:tcW w:w="1528" w:type="dxa"/>
          </w:tcPr>
          <w:p>
            <w:pPr>
              <w:pStyle w:val="TableParagraph"/>
              <w:spacing w:line="211" w:lineRule="exact" w:before="225"/>
              <w:ind w:left="177"/>
              <w:jc w:val="left"/>
              <w:rPr>
                <w:b/>
                <w:sz w:val="20"/>
              </w:rPr>
            </w:pPr>
            <w:r>
              <w:rPr>
                <w:b/>
                <w:spacing w:val="-2"/>
                <w:sz w:val="20"/>
              </w:rPr>
              <w:t>Depreciação</w:t>
            </w:r>
          </w:p>
        </w:tc>
        <w:tc>
          <w:tcPr>
            <w:tcW w:w="1539" w:type="dxa"/>
          </w:tcPr>
          <w:p>
            <w:pPr>
              <w:pStyle w:val="TableParagraph"/>
              <w:spacing w:line="211" w:lineRule="exact" w:before="225"/>
              <w:ind w:left="243"/>
              <w:jc w:val="left"/>
              <w:rPr>
                <w:b/>
                <w:sz w:val="20"/>
              </w:rPr>
            </w:pPr>
            <w:r>
              <w:rPr>
                <w:b/>
                <w:sz w:val="20"/>
              </w:rPr>
              <w:t>Líquido</w:t>
            </w:r>
            <w:r>
              <w:rPr>
                <w:b/>
                <w:spacing w:val="-4"/>
                <w:sz w:val="20"/>
              </w:rPr>
              <w:t> </w:t>
            </w:r>
            <w:r>
              <w:rPr>
                <w:b/>
                <w:spacing w:val="-5"/>
                <w:sz w:val="20"/>
              </w:rPr>
              <w:t>em</w:t>
            </w:r>
          </w:p>
        </w:tc>
        <w:tc>
          <w:tcPr>
            <w:tcW w:w="1296" w:type="dxa"/>
          </w:tcPr>
          <w:p>
            <w:pPr>
              <w:pStyle w:val="TableParagraph"/>
              <w:spacing w:line="211" w:lineRule="exact" w:before="225"/>
              <w:ind w:left="178"/>
              <w:jc w:val="left"/>
              <w:rPr>
                <w:sz w:val="20"/>
              </w:rPr>
            </w:pPr>
            <w:r>
              <w:rPr>
                <w:sz w:val="20"/>
              </w:rPr>
              <w:t>Líquido</w:t>
            </w:r>
            <w:r>
              <w:rPr>
                <w:spacing w:val="-12"/>
                <w:sz w:val="20"/>
              </w:rPr>
              <w:t> </w:t>
            </w:r>
            <w:r>
              <w:rPr>
                <w:spacing w:val="-5"/>
                <w:sz w:val="20"/>
              </w:rPr>
              <w:t>em</w:t>
            </w:r>
          </w:p>
        </w:tc>
      </w:tr>
      <w:tr>
        <w:trPr>
          <w:trHeight w:val="347" w:hRule="atLeast"/>
        </w:trPr>
        <w:tc>
          <w:tcPr>
            <w:tcW w:w="2727" w:type="dxa"/>
            <w:vMerge/>
            <w:tcBorders>
              <w:top w:val="nil"/>
            </w:tcBorders>
          </w:tcPr>
          <w:p>
            <w:pPr>
              <w:rPr>
                <w:sz w:val="2"/>
                <w:szCs w:val="2"/>
              </w:rPr>
            </w:pPr>
          </w:p>
        </w:tc>
        <w:tc>
          <w:tcPr>
            <w:tcW w:w="1460" w:type="dxa"/>
          </w:tcPr>
          <w:p>
            <w:pPr>
              <w:pStyle w:val="TableParagraph"/>
              <w:spacing w:line="225" w:lineRule="exact"/>
              <w:ind w:left="18"/>
              <w:jc w:val="center"/>
              <w:rPr>
                <w:b/>
                <w:sz w:val="20"/>
              </w:rPr>
            </w:pPr>
            <w:r>
              <w:rPr>
                <w:b/>
                <w:spacing w:val="15"/>
                <w:sz w:val="20"/>
                <w:u w:val="single"/>
              </w:rPr>
              <w:t> </w:t>
            </w:r>
            <w:r>
              <w:rPr>
                <w:b/>
                <w:spacing w:val="-2"/>
                <w:sz w:val="20"/>
                <w:u w:val="single"/>
              </w:rPr>
              <w:t>depreciação</w:t>
            </w:r>
            <w:r>
              <w:rPr>
                <w:b/>
                <w:spacing w:val="40"/>
                <w:sz w:val="20"/>
                <w:u w:val="single"/>
              </w:rPr>
              <w:t> </w:t>
            </w:r>
          </w:p>
        </w:tc>
        <w:tc>
          <w:tcPr>
            <w:tcW w:w="1251" w:type="dxa"/>
          </w:tcPr>
          <w:p>
            <w:pPr>
              <w:pStyle w:val="TableParagraph"/>
              <w:spacing w:line="225" w:lineRule="exact"/>
              <w:ind w:left="79"/>
              <w:jc w:val="left"/>
              <w:rPr>
                <w:b/>
                <w:sz w:val="20"/>
              </w:rPr>
            </w:pPr>
            <w:r>
              <w:rPr>
                <w:b/>
                <w:spacing w:val="24"/>
                <w:sz w:val="20"/>
                <w:u w:val="single"/>
              </w:rPr>
              <w:t> </w:t>
            </w:r>
            <w:r>
              <w:rPr>
                <w:b/>
                <w:spacing w:val="-2"/>
                <w:sz w:val="20"/>
                <w:u w:val="single"/>
              </w:rPr>
              <w:t>aquisição</w:t>
            </w:r>
            <w:r>
              <w:rPr>
                <w:b/>
                <w:spacing w:val="40"/>
                <w:sz w:val="20"/>
                <w:u w:val="single"/>
              </w:rPr>
              <w:t> </w:t>
            </w:r>
          </w:p>
        </w:tc>
        <w:tc>
          <w:tcPr>
            <w:tcW w:w="1528" w:type="dxa"/>
          </w:tcPr>
          <w:p>
            <w:pPr>
              <w:pStyle w:val="TableParagraph"/>
              <w:spacing w:line="225" w:lineRule="exact"/>
              <w:ind w:left="105"/>
              <w:jc w:val="left"/>
              <w:rPr>
                <w:b/>
                <w:sz w:val="20"/>
              </w:rPr>
            </w:pPr>
            <w:r>
              <w:rPr>
                <w:b/>
                <w:spacing w:val="59"/>
                <w:w w:val="150"/>
                <w:sz w:val="20"/>
                <w:u w:val="single"/>
              </w:rPr>
              <w:t> </w:t>
            </w:r>
            <w:r>
              <w:rPr>
                <w:b/>
                <w:spacing w:val="-2"/>
                <w:sz w:val="20"/>
                <w:u w:val="single"/>
              </w:rPr>
              <w:t>acumulada</w:t>
            </w:r>
            <w:r>
              <w:rPr>
                <w:b/>
                <w:spacing w:val="40"/>
                <w:sz w:val="20"/>
                <w:u w:val="single"/>
              </w:rPr>
              <w:t> </w:t>
            </w:r>
          </w:p>
        </w:tc>
        <w:tc>
          <w:tcPr>
            <w:tcW w:w="1539" w:type="dxa"/>
          </w:tcPr>
          <w:p>
            <w:pPr>
              <w:pStyle w:val="TableParagraph"/>
              <w:spacing w:line="225" w:lineRule="exact"/>
              <w:ind w:right="88"/>
              <w:rPr>
                <w:b/>
                <w:sz w:val="20"/>
              </w:rPr>
            </w:pPr>
            <w:r>
              <w:rPr>
                <w:b/>
                <w:spacing w:val="27"/>
                <w:sz w:val="20"/>
                <w:u w:val="single"/>
              </w:rPr>
              <w:t>  </w:t>
            </w:r>
            <w:r>
              <w:rPr>
                <w:b/>
                <w:spacing w:val="-2"/>
                <w:sz w:val="20"/>
                <w:u w:val="single"/>
              </w:rPr>
              <w:t>31/12/2023</w:t>
            </w:r>
            <w:r>
              <w:rPr>
                <w:b/>
                <w:spacing w:val="40"/>
                <w:sz w:val="20"/>
                <w:u w:val="single"/>
              </w:rPr>
              <w:t> </w:t>
            </w:r>
          </w:p>
        </w:tc>
        <w:tc>
          <w:tcPr>
            <w:tcW w:w="1296" w:type="dxa"/>
          </w:tcPr>
          <w:p>
            <w:pPr>
              <w:pStyle w:val="TableParagraph"/>
              <w:spacing w:line="225" w:lineRule="exact"/>
              <w:ind w:right="49"/>
              <w:rPr>
                <w:sz w:val="20"/>
              </w:rPr>
            </w:pPr>
            <w:r>
              <w:rPr>
                <w:spacing w:val="15"/>
                <w:sz w:val="20"/>
                <w:u w:val="single"/>
              </w:rPr>
              <w:t> </w:t>
            </w:r>
            <w:r>
              <w:rPr>
                <w:spacing w:val="-2"/>
                <w:sz w:val="20"/>
                <w:u w:val="single"/>
              </w:rPr>
              <w:t>31/12/2022</w:t>
            </w:r>
            <w:r>
              <w:rPr>
                <w:spacing w:val="40"/>
                <w:sz w:val="20"/>
                <w:u w:val="single"/>
              </w:rPr>
              <w:t> </w:t>
            </w:r>
          </w:p>
        </w:tc>
      </w:tr>
      <w:tr>
        <w:trPr>
          <w:trHeight w:val="350" w:hRule="atLeast"/>
        </w:trPr>
        <w:tc>
          <w:tcPr>
            <w:tcW w:w="2727" w:type="dxa"/>
          </w:tcPr>
          <w:p>
            <w:pPr>
              <w:pStyle w:val="TableParagraph"/>
              <w:spacing w:line="213" w:lineRule="exact" w:before="117"/>
              <w:ind w:left="50"/>
              <w:jc w:val="left"/>
              <w:rPr>
                <w:sz w:val="20"/>
              </w:rPr>
            </w:pPr>
            <w:r>
              <w:rPr>
                <w:sz w:val="20"/>
              </w:rPr>
              <w:t>Edificações</w:t>
            </w:r>
            <w:r>
              <w:rPr>
                <w:spacing w:val="-6"/>
                <w:sz w:val="20"/>
              </w:rPr>
              <w:t> </w:t>
            </w:r>
            <w:r>
              <w:rPr>
                <w:sz w:val="20"/>
              </w:rPr>
              <w:t>e</w:t>
            </w:r>
            <w:r>
              <w:rPr>
                <w:spacing w:val="-5"/>
                <w:sz w:val="20"/>
              </w:rPr>
              <w:t> </w:t>
            </w:r>
            <w:r>
              <w:rPr>
                <w:spacing w:val="-2"/>
                <w:sz w:val="20"/>
              </w:rPr>
              <w:t>instalações</w:t>
            </w:r>
          </w:p>
        </w:tc>
        <w:tc>
          <w:tcPr>
            <w:tcW w:w="1460" w:type="dxa"/>
          </w:tcPr>
          <w:p>
            <w:pPr>
              <w:pStyle w:val="TableParagraph"/>
              <w:spacing w:line="213" w:lineRule="exact" w:before="117"/>
              <w:ind w:left="21"/>
              <w:jc w:val="center"/>
              <w:rPr>
                <w:sz w:val="20"/>
              </w:rPr>
            </w:pPr>
            <w:r>
              <w:rPr>
                <w:sz w:val="20"/>
              </w:rPr>
              <w:t>4%</w:t>
            </w:r>
            <w:r>
              <w:rPr>
                <w:spacing w:val="-3"/>
                <w:sz w:val="20"/>
              </w:rPr>
              <w:t> </w:t>
            </w:r>
            <w:r>
              <w:rPr>
                <w:sz w:val="20"/>
              </w:rPr>
              <w:t>a </w:t>
            </w:r>
            <w:r>
              <w:rPr>
                <w:spacing w:val="-5"/>
                <w:sz w:val="20"/>
              </w:rPr>
              <w:t>5%</w:t>
            </w:r>
          </w:p>
        </w:tc>
        <w:tc>
          <w:tcPr>
            <w:tcW w:w="1251" w:type="dxa"/>
          </w:tcPr>
          <w:p>
            <w:pPr>
              <w:pStyle w:val="TableParagraph"/>
              <w:spacing w:line="213" w:lineRule="exact" w:before="117"/>
              <w:ind w:left="367"/>
              <w:jc w:val="left"/>
              <w:rPr>
                <w:b/>
                <w:sz w:val="20"/>
              </w:rPr>
            </w:pPr>
            <w:r>
              <w:rPr>
                <w:b/>
                <w:spacing w:val="-2"/>
                <w:sz w:val="20"/>
              </w:rPr>
              <w:t>308.769</w:t>
            </w:r>
          </w:p>
        </w:tc>
        <w:tc>
          <w:tcPr>
            <w:tcW w:w="1528" w:type="dxa"/>
          </w:tcPr>
          <w:p>
            <w:pPr>
              <w:pStyle w:val="TableParagraph"/>
              <w:spacing w:line="213" w:lineRule="exact" w:before="117"/>
              <w:ind w:right="159"/>
              <w:rPr>
                <w:b/>
                <w:sz w:val="20"/>
              </w:rPr>
            </w:pPr>
            <w:r>
              <w:rPr>
                <w:b/>
                <w:spacing w:val="-2"/>
                <w:sz w:val="20"/>
              </w:rPr>
              <w:t>(105.786)</w:t>
            </w:r>
          </w:p>
        </w:tc>
        <w:tc>
          <w:tcPr>
            <w:tcW w:w="1539" w:type="dxa"/>
          </w:tcPr>
          <w:p>
            <w:pPr>
              <w:pStyle w:val="TableParagraph"/>
              <w:spacing w:line="213" w:lineRule="exact" w:before="117"/>
              <w:ind w:right="167"/>
              <w:rPr>
                <w:b/>
                <w:sz w:val="20"/>
              </w:rPr>
            </w:pPr>
            <w:r>
              <w:rPr>
                <w:b/>
                <w:spacing w:val="-2"/>
                <w:sz w:val="20"/>
              </w:rPr>
              <w:t>202.983</w:t>
            </w:r>
          </w:p>
        </w:tc>
        <w:tc>
          <w:tcPr>
            <w:tcW w:w="1296" w:type="dxa"/>
          </w:tcPr>
          <w:p>
            <w:pPr>
              <w:pStyle w:val="TableParagraph"/>
              <w:spacing w:line="213" w:lineRule="exact" w:before="117"/>
              <w:ind w:right="124"/>
              <w:rPr>
                <w:sz w:val="20"/>
              </w:rPr>
            </w:pPr>
            <w:r>
              <w:rPr>
                <w:spacing w:val="-2"/>
                <w:sz w:val="20"/>
              </w:rPr>
              <w:t>228.528</w:t>
            </w:r>
          </w:p>
        </w:tc>
      </w:tr>
      <w:tr>
        <w:trPr>
          <w:trHeight w:val="230" w:hRule="atLeast"/>
        </w:trPr>
        <w:tc>
          <w:tcPr>
            <w:tcW w:w="2727" w:type="dxa"/>
          </w:tcPr>
          <w:p>
            <w:pPr>
              <w:pStyle w:val="TableParagraph"/>
              <w:spacing w:line="210" w:lineRule="exact"/>
              <w:ind w:left="50"/>
              <w:jc w:val="left"/>
              <w:rPr>
                <w:sz w:val="20"/>
              </w:rPr>
            </w:pPr>
            <w:r>
              <w:rPr>
                <w:sz w:val="20"/>
              </w:rPr>
              <w:t>Máquinas</w:t>
            </w:r>
            <w:r>
              <w:rPr>
                <w:spacing w:val="-5"/>
                <w:sz w:val="20"/>
              </w:rPr>
              <w:t> </w:t>
            </w:r>
            <w:r>
              <w:rPr>
                <w:sz w:val="20"/>
              </w:rPr>
              <w:t>e</w:t>
            </w:r>
            <w:r>
              <w:rPr>
                <w:spacing w:val="-6"/>
                <w:sz w:val="20"/>
              </w:rPr>
              <w:t> </w:t>
            </w:r>
            <w:r>
              <w:rPr>
                <w:spacing w:val="-2"/>
                <w:sz w:val="20"/>
              </w:rPr>
              <w:t>equipamentos</w:t>
            </w:r>
          </w:p>
        </w:tc>
        <w:tc>
          <w:tcPr>
            <w:tcW w:w="1460" w:type="dxa"/>
          </w:tcPr>
          <w:p>
            <w:pPr>
              <w:pStyle w:val="TableParagraph"/>
              <w:spacing w:line="210" w:lineRule="exact"/>
              <w:ind w:left="19"/>
              <w:jc w:val="center"/>
              <w:rPr>
                <w:sz w:val="20"/>
              </w:rPr>
            </w:pPr>
            <w:r>
              <w:rPr>
                <w:spacing w:val="-5"/>
                <w:sz w:val="20"/>
              </w:rPr>
              <w:t>10%</w:t>
            </w:r>
          </w:p>
        </w:tc>
        <w:tc>
          <w:tcPr>
            <w:tcW w:w="1251" w:type="dxa"/>
          </w:tcPr>
          <w:p>
            <w:pPr>
              <w:pStyle w:val="TableParagraph"/>
              <w:spacing w:line="210" w:lineRule="exact"/>
              <w:ind w:left="482"/>
              <w:jc w:val="left"/>
              <w:rPr>
                <w:b/>
                <w:sz w:val="20"/>
              </w:rPr>
            </w:pPr>
            <w:r>
              <w:rPr>
                <w:b/>
                <w:spacing w:val="-2"/>
                <w:sz w:val="20"/>
              </w:rPr>
              <w:t>90.206</w:t>
            </w:r>
          </w:p>
        </w:tc>
        <w:tc>
          <w:tcPr>
            <w:tcW w:w="1528" w:type="dxa"/>
          </w:tcPr>
          <w:p>
            <w:pPr>
              <w:pStyle w:val="TableParagraph"/>
              <w:spacing w:line="210" w:lineRule="exact"/>
              <w:ind w:right="159"/>
              <w:rPr>
                <w:b/>
                <w:sz w:val="20"/>
              </w:rPr>
            </w:pPr>
            <w:r>
              <w:rPr>
                <w:b/>
                <w:spacing w:val="-2"/>
                <w:sz w:val="20"/>
              </w:rPr>
              <w:t>(45.599)</w:t>
            </w:r>
          </w:p>
        </w:tc>
        <w:tc>
          <w:tcPr>
            <w:tcW w:w="1539" w:type="dxa"/>
          </w:tcPr>
          <w:p>
            <w:pPr>
              <w:pStyle w:val="TableParagraph"/>
              <w:spacing w:line="210" w:lineRule="exact"/>
              <w:ind w:right="163"/>
              <w:rPr>
                <w:b/>
                <w:sz w:val="20"/>
              </w:rPr>
            </w:pPr>
            <w:r>
              <w:rPr>
                <w:b/>
                <w:spacing w:val="-2"/>
                <w:sz w:val="20"/>
              </w:rPr>
              <w:t>44.607</w:t>
            </w:r>
          </w:p>
        </w:tc>
        <w:tc>
          <w:tcPr>
            <w:tcW w:w="1296" w:type="dxa"/>
          </w:tcPr>
          <w:p>
            <w:pPr>
              <w:pStyle w:val="TableParagraph"/>
              <w:spacing w:line="210" w:lineRule="exact"/>
              <w:ind w:right="119"/>
              <w:rPr>
                <w:sz w:val="20"/>
              </w:rPr>
            </w:pPr>
            <w:r>
              <w:rPr>
                <w:spacing w:val="-2"/>
                <w:sz w:val="20"/>
              </w:rPr>
              <w:t>47.502</w:t>
            </w:r>
          </w:p>
        </w:tc>
      </w:tr>
      <w:tr>
        <w:trPr>
          <w:trHeight w:val="230" w:hRule="atLeast"/>
        </w:trPr>
        <w:tc>
          <w:tcPr>
            <w:tcW w:w="2727" w:type="dxa"/>
          </w:tcPr>
          <w:p>
            <w:pPr>
              <w:pStyle w:val="TableParagraph"/>
              <w:spacing w:line="211" w:lineRule="exact"/>
              <w:ind w:left="50"/>
              <w:jc w:val="left"/>
              <w:rPr>
                <w:sz w:val="20"/>
              </w:rPr>
            </w:pPr>
            <w:r>
              <w:rPr>
                <w:sz w:val="20"/>
              </w:rPr>
              <w:t>Móveis</w:t>
            </w:r>
            <w:r>
              <w:rPr>
                <w:spacing w:val="-4"/>
                <w:sz w:val="20"/>
              </w:rPr>
              <w:t> </w:t>
            </w:r>
            <w:r>
              <w:rPr>
                <w:sz w:val="20"/>
              </w:rPr>
              <w:t>e</w:t>
            </w:r>
            <w:r>
              <w:rPr>
                <w:spacing w:val="-3"/>
                <w:sz w:val="20"/>
              </w:rPr>
              <w:t> </w:t>
            </w:r>
            <w:r>
              <w:rPr>
                <w:spacing w:val="-2"/>
                <w:sz w:val="20"/>
              </w:rPr>
              <w:t>utensílios</w:t>
            </w:r>
          </w:p>
        </w:tc>
        <w:tc>
          <w:tcPr>
            <w:tcW w:w="1460" w:type="dxa"/>
          </w:tcPr>
          <w:p>
            <w:pPr>
              <w:pStyle w:val="TableParagraph"/>
              <w:spacing w:line="211" w:lineRule="exact"/>
              <w:ind w:left="19"/>
              <w:jc w:val="center"/>
              <w:rPr>
                <w:sz w:val="20"/>
              </w:rPr>
            </w:pPr>
            <w:r>
              <w:rPr>
                <w:spacing w:val="-5"/>
                <w:sz w:val="20"/>
              </w:rPr>
              <w:t>10%</w:t>
            </w:r>
          </w:p>
        </w:tc>
        <w:tc>
          <w:tcPr>
            <w:tcW w:w="1251" w:type="dxa"/>
          </w:tcPr>
          <w:p>
            <w:pPr>
              <w:pStyle w:val="TableParagraph"/>
              <w:spacing w:line="211" w:lineRule="exact"/>
              <w:ind w:left="367"/>
              <w:jc w:val="left"/>
              <w:rPr>
                <w:b/>
                <w:sz w:val="20"/>
              </w:rPr>
            </w:pPr>
            <w:r>
              <w:rPr>
                <w:b/>
                <w:spacing w:val="-2"/>
                <w:sz w:val="20"/>
              </w:rPr>
              <w:t>335.479</w:t>
            </w:r>
          </w:p>
        </w:tc>
        <w:tc>
          <w:tcPr>
            <w:tcW w:w="1528" w:type="dxa"/>
          </w:tcPr>
          <w:p>
            <w:pPr>
              <w:pStyle w:val="TableParagraph"/>
              <w:spacing w:line="211" w:lineRule="exact"/>
              <w:ind w:right="159"/>
              <w:rPr>
                <w:b/>
                <w:sz w:val="20"/>
              </w:rPr>
            </w:pPr>
            <w:r>
              <w:rPr>
                <w:b/>
                <w:spacing w:val="-2"/>
                <w:sz w:val="20"/>
              </w:rPr>
              <w:t>(195.282)</w:t>
            </w:r>
          </w:p>
        </w:tc>
        <w:tc>
          <w:tcPr>
            <w:tcW w:w="1539" w:type="dxa"/>
          </w:tcPr>
          <w:p>
            <w:pPr>
              <w:pStyle w:val="TableParagraph"/>
              <w:spacing w:line="211" w:lineRule="exact"/>
              <w:ind w:right="167"/>
              <w:rPr>
                <w:b/>
                <w:sz w:val="20"/>
              </w:rPr>
            </w:pPr>
            <w:r>
              <w:rPr>
                <w:b/>
                <w:spacing w:val="-2"/>
                <w:sz w:val="20"/>
              </w:rPr>
              <w:t>140.197</w:t>
            </w:r>
          </w:p>
        </w:tc>
        <w:tc>
          <w:tcPr>
            <w:tcW w:w="1296" w:type="dxa"/>
          </w:tcPr>
          <w:p>
            <w:pPr>
              <w:pStyle w:val="TableParagraph"/>
              <w:spacing w:line="211" w:lineRule="exact"/>
              <w:ind w:right="124"/>
              <w:rPr>
                <w:sz w:val="20"/>
              </w:rPr>
            </w:pPr>
            <w:r>
              <w:rPr>
                <w:spacing w:val="-2"/>
                <w:sz w:val="20"/>
              </w:rPr>
              <w:t>160.189</w:t>
            </w:r>
          </w:p>
        </w:tc>
      </w:tr>
      <w:tr>
        <w:trPr>
          <w:trHeight w:val="230" w:hRule="atLeast"/>
        </w:trPr>
        <w:tc>
          <w:tcPr>
            <w:tcW w:w="2727" w:type="dxa"/>
          </w:tcPr>
          <w:p>
            <w:pPr>
              <w:pStyle w:val="TableParagraph"/>
              <w:spacing w:line="211" w:lineRule="exact"/>
              <w:ind w:left="50"/>
              <w:jc w:val="left"/>
              <w:rPr>
                <w:sz w:val="20"/>
              </w:rPr>
            </w:pPr>
            <w:r>
              <w:rPr>
                <w:sz w:val="20"/>
              </w:rPr>
              <w:t>Equipamentos</w:t>
            </w:r>
            <w:r>
              <w:rPr>
                <w:spacing w:val="-12"/>
                <w:sz w:val="20"/>
              </w:rPr>
              <w:t> </w:t>
            </w:r>
            <w:r>
              <w:rPr>
                <w:sz w:val="20"/>
              </w:rPr>
              <w:t>de</w:t>
            </w:r>
            <w:r>
              <w:rPr>
                <w:spacing w:val="-12"/>
                <w:sz w:val="20"/>
              </w:rPr>
              <w:t> </w:t>
            </w:r>
            <w:r>
              <w:rPr>
                <w:spacing w:val="-2"/>
                <w:sz w:val="20"/>
              </w:rPr>
              <w:t>informática</w:t>
            </w:r>
          </w:p>
        </w:tc>
        <w:tc>
          <w:tcPr>
            <w:tcW w:w="1460" w:type="dxa"/>
          </w:tcPr>
          <w:p>
            <w:pPr>
              <w:pStyle w:val="TableParagraph"/>
              <w:spacing w:line="211" w:lineRule="exact"/>
              <w:ind w:left="19"/>
              <w:jc w:val="center"/>
              <w:rPr>
                <w:sz w:val="20"/>
              </w:rPr>
            </w:pPr>
            <w:r>
              <w:rPr>
                <w:spacing w:val="-5"/>
                <w:sz w:val="20"/>
              </w:rPr>
              <w:t>20%</w:t>
            </w:r>
          </w:p>
        </w:tc>
        <w:tc>
          <w:tcPr>
            <w:tcW w:w="1251" w:type="dxa"/>
          </w:tcPr>
          <w:p>
            <w:pPr>
              <w:pStyle w:val="TableParagraph"/>
              <w:spacing w:line="211" w:lineRule="exact"/>
              <w:ind w:left="367"/>
              <w:jc w:val="left"/>
              <w:rPr>
                <w:b/>
                <w:sz w:val="20"/>
              </w:rPr>
            </w:pPr>
            <w:r>
              <w:rPr>
                <w:b/>
                <w:spacing w:val="-2"/>
                <w:sz w:val="20"/>
              </w:rPr>
              <w:t>121.135</w:t>
            </w:r>
          </w:p>
        </w:tc>
        <w:tc>
          <w:tcPr>
            <w:tcW w:w="1528" w:type="dxa"/>
          </w:tcPr>
          <w:p>
            <w:pPr>
              <w:pStyle w:val="TableParagraph"/>
              <w:spacing w:line="211" w:lineRule="exact"/>
              <w:ind w:right="159"/>
              <w:rPr>
                <w:b/>
                <w:sz w:val="20"/>
              </w:rPr>
            </w:pPr>
            <w:r>
              <w:rPr>
                <w:b/>
                <w:spacing w:val="-2"/>
                <w:sz w:val="20"/>
              </w:rPr>
              <w:t>(76.716)</w:t>
            </w:r>
          </w:p>
        </w:tc>
        <w:tc>
          <w:tcPr>
            <w:tcW w:w="1539" w:type="dxa"/>
          </w:tcPr>
          <w:p>
            <w:pPr>
              <w:pStyle w:val="TableParagraph"/>
              <w:spacing w:line="211" w:lineRule="exact"/>
              <w:ind w:right="163"/>
              <w:rPr>
                <w:b/>
                <w:sz w:val="20"/>
              </w:rPr>
            </w:pPr>
            <w:r>
              <w:rPr>
                <w:b/>
                <w:spacing w:val="-2"/>
                <w:sz w:val="20"/>
              </w:rPr>
              <w:t>44.419</w:t>
            </w:r>
          </w:p>
        </w:tc>
        <w:tc>
          <w:tcPr>
            <w:tcW w:w="1296" w:type="dxa"/>
          </w:tcPr>
          <w:p>
            <w:pPr>
              <w:pStyle w:val="TableParagraph"/>
              <w:spacing w:line="211" w:lineRule="exact"/>
              <w:ind w:right="119"/>
              <w:rPr>
                <w:sz w:val="20"/>
              </w:rPr>
            </w:pPr>
            <w:r>
              <w:rPr>
                <w:spacing w:val="-2"/>
                <w:sz w:val="20"/>
              </w:rPr>
              <w:t>50.869</w:t>
            </w:r>
          </w:p>
        </w:tc>
      </w:tr>
      <w:tr>
        <w:trPr>
          <w:trHeight w:val="227" w:hRule="atLeast"/>
        </w:trPr>
        <w:tc>
          <w:tcPr>
            <w:tcW w:w="2727" w:type="dxa"/>
          </w:tcPr>
          <w:p>
            <w:pPr>
              <w:pStyle w:val="TableParagraph"/>
              <w:spacing w:line="208" w:lineRule="exact"/>
              <w:ind w:left="50"/>
              <w:jc w:val="left"/>
              <w:rPr>
                <w:sz w:val="20"/>
              </w:rPr>
            </w:pPr>
            <w:r>
              <w:rPr>
                <w:sz w:val="20"/>
              </w:rPr>
              <w:t>Veículos</w:t>
            </w:r>
            <w:r>
              <w:rPr>
                <w:spacing w:val="-5"/>
                <w:sz w:val="20"/>
              </w:rPr>
              <w:t> </w:t>
            </w:r>
            <w:r>
              <w:rPr>
                <w:sz w:val="20"/>
              </w:rPr>
              <w:t>e</w:t>
            </w:r>
            <w:r>
              <w:rPr>
                <w:spacing w:val="-4"/>
                <w:sz w:val="20"/>
              </w:rPr>
              <w:t> </w:t>
            </w:r>
            <w:r>
              <w:rPr>
                <w:spacing w:val="-2"/>
                <w:sz w:val="20"/>
              </w:rPr>
              <w:t>aeronaves</w:t>
            </w:r>
          </w:p>
        </w:tc>
        <w:tc>
          <w:tcPr>
            <w:tcW w:w="1460" w:type="dxa"/>
          </w:tcPr>
          <w:p>
            <w:pPr>
              <w:pStyle w:val="TableParagraph"/>
              <w:spacing w:line="208" w:lineRule="exact"/>
              <w:ind w:left="19"/>
              <w:jc w:val="center"/>
              <w:rPr>
                <w:sz w:val="20"/>
              </w:rPr>
            </w:pPr>
            <w:r>
              <w:rPr>
                <w:sz w:val="20"/>
              </w:rPr>
              <w:t>10%</w:t>
            </w:r>
            <w:r>
              <w:rPr>
                <w:spacing w:val="-5"/>
                <w:sz w:val="20"/>
              </w:rPr>
              <w:t> </w:t>
            </w:r>
            <w:r>
              <w:rPr>
                <w:sz w:val="20"/>
              </w:rPr>
              <w:t>a</w:t>
            </w:r>
            <w:r>
              <w:rPr>
                <w:spacing w:val="1"/>
                <w:sz w:val="20"/>
              </w:rPr>
              <w:t> </w:t>
            </w:r>
            <w:r>
              <w:rPr>
                <w:spacing w:val="-5"/>
                <w:sz w:val="20"/>
              </w:rPr>
              <w:t>35%</w:t>
            </w:r>
          </w:p>
        </w:tc>
        <w:tc>
          <w:tcPr>
            <w:tcW w:w="1251" w:type="dxa"/>
          </w:tcPr>
          <w:p>
            <w:pPr>
              <w:pStyle w:val="TableParagraph"/>
              <w:spacing w:line="208" w:lineRule="exact"/>
              <w:ind w:left="482"/>
              <w:jc w:val="left"/>
              <w:rPr>
                <w:b/>
                <w:sz w:val="20"/>
              </w:rPr>
            </w:pPr>
            <w:r>
              <w:rPr>
                <w:b/>
                <w:spacing w:val="-2"/>
                <w:sz w:val="20"/>
              </w:rPr>
              <w:t>17.135</w:t>
            </w:r>
          </w:p>
        </w:tc>
        <w:tc>
          <w:tcPr>
            <w:tcW w:w="1528" w:type="dxa"/>
          </w:tcPr>
          <w:p>
            <w:pPr>
              <w:pStyle w:val="TableParagraph"/>
              <w:spacing w:line="208" w:lineRule="exact"/>
              <w:ind w:right="159"/>
              <w:rPr>
                <w:b/>
                <w:sz w:val="20"/>
              </w:rPr>
            </w:pPr>
            <w:r>
              <w:rPr>
                <w:b/>
                <w:spacing w:val="-2"/>
                <w:sz w:val="20"/>
              </w:rPr>
              <w:t>(8.124)</w:t>
            </w:r>
          </w:p>
        </w:tc>
        <w:tc>
          <w:tcPr>
            <w:tcW w:w="1539" w:type="dxa"/>
          </w:tcPr>
          <w:p>
            <w:pPr>
              <w:pStyle w:val="TableParagraph"/>
              <w:spacing w:line="208" w:lineRule="exact"/>
              <w:ind w:right="160"/>
              <w:rPr>
                <w:b/>
                <w:sz w:val="20"/>
              </w:rPr>
            </w:pPr>
            <w:r>
              <w:rPr>
                <w:b/>
                <w:spacing w:val="-4"/>
                <w:sz w:val="20"/>
              </w:rPr>
              <w:t>9.011</w:t>
            </w:r>
          </w:p>
        </w:tc>
        <w:tc>
          <w:tcPr>
            <w:tcW w:w="1296" w:type="dxa"/>
          </w:tcPr>
          <w:p>
            <w:pPr>
              <w:pStyle w:val="TableParagraph"/>
              <w:spacing w:line="208" w:lineRule="exact"/>
              <w:ind w:right="119"/>
              <w:rPr>
                <w:sz w:val="20"/>
              </w:rPr>
            </w:pPr>
            <w:r>
              <w:rPr>
                <w:spacing w:val="-2"/>
                <w:sz w:val="20"/>
              </w:rPr>
              <w:t>10.485</w:t>
            </w:r>
          </w:p>
        </w:tc>
      </w:tr>
      <w:tr>
        <w:trPr>
          <w:trHeight w:val="235" w:hRule="atLeast"/>
        </w:trPr>
        <w:tc>
          <w:tcPr>
            <w:tcW w:w="2727" w:type="dxa"/>
          </w:tcPr>
          <w:p>
            <w:pPr>
              <w:pStyle w:val="TableParagraph"/>
              <w:spacing w:line="215" w:lineRule="exact"/>
              <w:ind w:left="50"/>
              <w:jc w:val="left"/>
              <w:rPr>
                <w:sz w:val="20"/>
              </w:rPr>
            </w:pPr>
            <w:r>
              <w:rPr>
                <w:sz w:val="20"/>
              </w:rPr>
              <w:t>Benfeitorias</w:t>
            </w:r>
            <w:r>
              <w:rPr>
                <w:spacing w:val="-10"/>
                <w:sz w:val="20"/>
              </w:rPr>
              <w:t> </w:t>
            </w:r>
            <w:r>
              <w:rPr>
                <w:sz w:val="20"/>
              </w:rPr>
              <w:t>em</w:t>
            </w:r>
            <w:r>
              <w:rPr>
                <w:spacing w:val="-9"/>
                <w:sz w:val="20"/>
              </w:rPr>
              <w:t> </w:t>
            </w:r>
            <w:r>
              <w:rPr>
                <w:sz w:val="20"/>
              </w:rPr>
              <w:t>imóveis</w:t>
            </w:r>
            <w:r>
              <w:rPr>
                <w:spacing w:val="-9"/>
                <w:sz w:val="20"/>
              </w:rPr>
              <w:t> </w:t>
            </w:r>
            <w:r>
              <w:rPr>
                <w:spacing w:val="-5"/>
                <w:sz w:val="20"/>
              </w:rPr>
              <w:t>de</w:t>
            </w:r>
          </w:p>
        </w:tc>
        <w:tc>
          <w:tcPr>
            <w:tcW w:w="1460" w:type="dxa"/>
          </w:tcPr>
          <w:p>
            <w:pPr>
              <w:pStyle w:val="TableParagraph"/>
              <w:spacing w:line="100" w:lineRule="exact" w:before="115"/>
              <w:ind w:left="18"/>
              <w:jc w:val="center"/>
              <w:rPr>
                <w:sz w:val="20"/>
              </w:rPr>
            </w:pPr>
            <w:r>
              <w:rPr>
                <w:sz w:val="20"/>
              </w:rPr>
              <w:t>3%</w:t>
            </w:r>
            <w:r>
              <w:rPr>
                <w:spacing w:val="-3"/>
                <w:sz w:val="20"/>
              </w:rPr>
              <w:t> </w:t>
            </w:r>
            <w:r>
              <w:rPr>
                <w:sz w:val="20"/>
              </w:rPr>
              <w:t>a </w:t>
            </w:r>
            <w:r>
              <w:rPr>
                <w:spacing w:val="-5"/>
                <w:sz w:val="20"/>
              </w:rPr>
              <w:t>10%</w:t>
            </w:r>
          </w:p>
        </w:tc>
        <w:tc>
          <w:tcPr>
            <w:tcW w:w="1251" w:type="dxa"/>
          </w:tcPr>
          <w:p>
            <w:pPr>
              <w:pStyle w:val="TableParagraph"/>
              <w:jc w:val="left"/>
              <w:rPr>
                <w:rFonts w:ascii="Times New Roman"/>
                <w:sz w:val="16"/>
              </w:rPr>
            </w:pPr>
          </w:p>
        </w:tc>
        <w:tc>
          <w:tcPr>
            <w:tcW w:w="1528" w:type="dxa"/>
          </w:tcPr>
          <w:p>
            <w:pPr>
              <w:pStyle w:val="TableParagraph"/>
              <w:jc w:val="left"/>
              <w:rPr>
                <w:rFonts w:ascii="Times New Roman"/>
                <w:sz w:val="16"/>
              </w:rPr>
            </w:pPr>
          </w:p>
        </w:tc>
        <w:tc>
          <w:tcPr>
            <w:tcW w:w="1539" w:type="dxa"/>
          </w:tcPr>
          <w:p>
            <w:pPr>
              <w:pStyle w:val="TableParagraph"/>
              <w:jc w:val="left"/>
              <w:rPr>
                <w:rFonts w:ascii="Times New Roman"/>
                <w:sz w:val="16"/>
              </w:rPr>
            </w:pPr>
          </w:p>
        </w:tc>
        <w:tc>
          <w:tcPr>
            <w:tcW w:w="1296" w:type="dxa"/>
          </w:tcPr>
          <w:p>
            <w:pPr>
              <w:pStyle w:val="TableParagraph"/>
              <w:jc w:val="left"/>
              <w:rPr>
                <w:rFonts w:ascii="Times New Roman"/>
                <w:sz w:val="16"/>
              </w:rPr>
            </w:pPr>
          </w:p>
        </w:tc>
      </w:tr>
      <w:tr>
        <w:trPr>
          <w:trHeight w:val="227" w:hRule="atLeast"/>
        </w:trPr>
        <w:tc>
          <w:tcPr>
            <w:tcW w:w="2727" w:type="dxa"/>
          </w:tcPr>
          <w:p>
            <w:pPr>
              <w:pStyle w:val="TableParagraph"/>
              <w:spacing w:line="208" w:lineRule="exact"/>
              <w:ind w:left="50"/>
              <w:jc w:val="left"/>
              <w:rPr>
                <w:sz w:val="20"/>
              </w:rPr>
            </w:pPr>
            <w:r>
              <w:rPr>
                <w:spacing w:val="-2"/>
                <w:sz w:val="20"/>
              </w:rPr>
              <w:t>terceiros</w:t>
            </w:r>
          </w:p>
        </w:tc>
        <w:tc>
          <w:tcPr>
            <w:tcW w:w="2711" w:type="dxa"/>
            <w:gridSpan w:val="2"/>
          </w:tcPr>
          <w:p>
            <w:pPr>
              <w:pStyle w:val="TableParagraph"/>
              <w:spacing w:line="208" w:lineRule="exact"/>
              <w:ind w:left="1664"/>
              <w:jc w:val="left"/>
              <w:rPr>
                <w:b/>
                <w:sz w:val="20"/>
              </w:rPr>
            </w:pPr>
            <w:r>
              <w:rPr>
                <w:b/>
                <w:spacing w:val="-2"/>
                <w:sz w:val="20"/>
              </w:rPr>
              <w:t>1.235.826</w:t>
            </w:r>
          </w:p>
        </w:tc>
        <w:tc>
          <w:tcPr>
            <w:tcW w:w="1528" w:type="dxa"/>
          </w:tcPr>
          <w:p>
            <w:pPr>
              <w:pStyle w:val="TableParagraph"/>
              <w:spacing w:line="208" w:lineRule="exact"/>
              <w:ind w:right="159"/>
              <w:rPr>
                <w:b/>
                <w:sz w:val="20"/>
              </w:rPr>
            </w:pPr>
            <w:r>
              <w:rPr>
                <w:b/>
                <w:spacing w:val="-2"/>
                <w:sz w:val="20"/>
              </w:rPr>
              <w:t>(281.172)</w:t>
            </w:r>
          </w:p>
        </w:tc>
        <w:tc>
          <w:tcPr>
            <w:tcW w:w="1539" w:type="dxa"/>
          </w:tcPr>
          <w:p>
            <w:pPr>
              <w:pStyle w:val="TableParagraph"/>
              <w:spacing w:line="208" w:lineRule="exact"/>
              <w:ind w:right="167"/>
              <w:rPr>
                <w:b/>
                <w:sz w:val="20"/>
              </w:rPr>
            </w:pPr>
            <w:r>
              <w:rPr>
                <w:b/>
                <w:spacing w:val="-2"/>
                <w:sz w:val="20"/>
              </w:rPr>
              <w:t>954.654</w:t>
            </w:r>
          </w:p>
        </w:tc>
        <w:tc>
          <w:tcPr>
            <w:tcW w:w="1296" w:type="dxa"/>
          </w:tcPr>
          <w:p>
            <w:pPr>
              <w:pStyle w:val="TableParagraph"/>
              <w:spacing w:line="208" w:lineRule="exact"/>
              <w:ind w:right="124"/>
              <w:rPr>
                <w:sz w:val="20"/>
              </w:rPr>
            </w:pPr>
            <w:r>
              <w:rPr>
                <w:spacing w:val="-2"/>
                <w:sz w:val="20"/>
              </w:rPr>
              <w:t>965.212</w:t>
            </w:r>
          </w:p>
        </w:tc>
      </w:tr>
      <w:tr>
        <w:trPr>
          <w:trHeight w:val="240" w:hRule="atLeast"/>
        </w:trPr>
        <w:tc>
          <w:tcPr>
            <w:tcW w:w="2727" w:type="dxa"/>
          </w:tcPr>
          <w:p>
            <w:pPr>
              <w:pStyle w:val="TableParagraph"/>
              <w:spacing w:line="220" w:lineRule="exact"/>
              <w:ind w:left="50"/>
              <w:jc w:val="left"/>
              <w:rPr>
                <w:sz w:val="20"/>
              </w:rPr>
            </w:pPr>
            <w:r>
              <w:rPr>
                <w:sz w:val="20"/>
              </w:rPr>
              <w:t>Obras</w:t>
            </w:r>
            <w:r>
              <w:rPr>
                <w:spacing w:val="-5"/>
                <w:sz w:val="20"/>
              </w:rPr>
              <w:t> </w:t>
            </w:r>
            <w:r>
              <w:rPr>
                <w:sz w:val="20"/>
              </w:rPr>
              <w:t>em</w:t>
            </w:r>
            <w:r>
              <w:rPr>
                <w:spacing w:val="-12"/>
                <w:sz w:val="20"/>
              </w:rPr>
              <w:t> </w:t>
            </w:r>
            <w:r>
              <w:rPr>
                <w:sz w:val="20"/>
              </w:rPr>
              <w:t>andamento</w:t>
            </w:r>
            <w:r>
              <w:rPr>
                <w:spacing w:val="-3"/>
                <w:sz w:val="20"/>
              </w:rPr>
              <w:t> </w:t>
            </w:r>
            <w:r>
              <w:rPr>
                <w:spacing w:val="-5"/>
                <w:sz w:val="20"/>
              </w:rPr>
              <w:t>(a)</w:t>
            </w:r>
          </w:p>
        </w:tc>
        <w:tc>
          <w:tcPr>
            <w:tcW w:w="2711" w:type="dxa"/>
            <w:gridSpan w:val="2"/>
          </w:tcPr>
          <w:p>
            <w:pPr>
              <w:pStyle w:val="TableParagraph"/>
              <w:tabs>
                <w:tab w:pos="1942" w:val="left" w:leader="none"/>
              </w:tabs>
              <w:spacing w:line="220" w:lineRule="exact"/>
              <w:ind w:left="1539"/>
              <w:jc w:val="left"/>
              <w:rPr>
                <w:b/>
                <w:sz w:val="20"/>
              </w:rPr>
            </w:pPr>
            <w:r>
              <w:rPr>
                <w:b/>
                <w:sz w:val="20"/>
                <w:u w:val="single"/>
              </w:rPr>
              <w:tab/>
            </w:r>
            <w:r>
              <w:rPr>
                <w:b/>
                <w:spacing w:val="-2"/>
                <w:sz w:val="20"/>
                <w:u w:val="single"/>
              </w:rPr>
              <w:t>10.419</w:t>
            </w:r>
            <w:r>
              <w:rPr>
                <w:b/>
                <w:spacing w:val="40"/>
                <w:sz w:val="20"/>
                <w:u w:val="single"/>
              </w:rPr>
              <w:t> </w:t>
            </w:r>
          </w:p>
        </w:tc>
        <w:tc>
          <w:tcPr>
            <w:tcW w:w="1528" w:type="dxa"/>
          </w:tcPr>
          <w:p>
            <w:pPr>
              <w:pStyle w:val="TableParagraph"/>
              <w:tabs>
                <w:tab w:pos="1300" w:val="left" w:leader="none"/>
              </w:tabs>
              <w:spacing w:line="220" w:lineRule="exact"/>
              <w:ind w:left="105"/>
              <w:jc w:val="left"/>
              <w:rPr>
                <w:b/>
                <w:sz w:val="20"/>
              </w:rPr>
            </w:pPr>
            <w:r>
              <w:rPr>
                <w:b/>
                <w:sz w:val="20"/>
                <w:u w:val="single"/>
              </w:rPr>
              <w:tab/>
            </w:r>
            <w:r>
              <w:rPr>
                <w:b/>
                <w:spacing w:val="-10"/>
                <w:sz w:val="20"/>
                <w:u w:val="single"/>
              </w:rPr>
              <w:t>-</w:t>
            </w:r>
            <w:r>
              <w:rPr>
                <w:b/>
                <w:spacing w:val="40"/>
                <w:sz w:val="20"/>
                <w:u w:val="single"/>
              </w:rPr>
              <w:t> </w:t>
            </w:r>
          </w:p>
        </w:tc>
        <w:tc>
          <w:tcPr>
            <w:tcW w:w="1539" w:type="dxa"/>
          </w:tcPr>
          <w:p>
            <w:pPr>
              <w:pStyle w:val="TableParagraph"/>
              <w:tabs>
                <w:tab w:pos="662" w:val="left" w:leader="none"/>
              </w:tabs>
              <w:spacing w:line="220" w:lineRule="exact"/>
              <w:ind w:right="88"/>
              <w:rPr>
                <w:b/>
                <w:sz w:val="20"/>
              </w:rPr>
            </w:pPr>
            <w:r>
              <w:rPr>
                <w:b/>
                <w:sz w:val="20"/>
                <w:u w:val="single"/>
              </w:rPr>
              <w:tab/>
            </w:r>
            <w:r>
              <w:rPr>
                <w:b/>
                <w:spacing w:val="-2"/>
                <w:sz w:val="20"/>
                <w:u w:val="single"/>
              </w:rPr>
              <w:t>10.419</w:t>
            </w:r>
            <w:r>
              <w:rPr>
                <w:b/>
                <w:spacing w:val="40"/>
                <w:sz w:val="20"/>
                <w:u w:val="single"/>
              </w:rPr>
              <w:t> </w:t>
            </w:r>
          </w:p>
        </w:tc>
        <w:tc>
          <w:tcPr>
            <w:tcW w:w="1296" w:type="dxa"/>
          </w:tcPr>
          <w:p>
            <w:pPr>
              <w:pStyle w:val="TableParagraph"/>
              <w:tabs>
                <w:tab w:pos="465" w:val="left" w:leader="none"/>
              </w:tabs>
              <w:spacing w:line="220" w:lineRule="exact"/>
              <w:ind w:right="49"/>
              <w:rPr>
                <w:sz w:val="20"/>
              </w:rPr>
            </w:pPr>
            <w:r>
              <w:rPr>
                <w:sz w:val="20"/>
                <w:u w:val="single"/>
              </w:rPr>
              <w:tab/>
            </w:r>
            <w:r>
              <w:rPr>
                <w:spacing w:val="-2"/>
                <w:sz w:val="20"/>
                <w:u w:val="single"/>
              </w:rPr>
              <w:t>34.018</w:t>
            </w:r>
            <w:r>
              <w:rPr>
                <w:spacing w:val="40"/>
                <w:sz w:val="20"/>
                <w:u w:val="single"/>
              </w:rPr>
              <w:t> </w:t>
            </w:r>
          </w:p>
        </w:tc>
      </w:tr>
      <w:tr>
        <w:trPr>
          <w:trHeight w:val="237" w:hRule="atLeast"/>
        </w:trPr>
        <w:tc>
          <w:tcPr>
            <w:tcW w:w="2727" w:type="dxa"/>
          </w:tcPr>
          <w:p>
            <w:pPr>
              <w:pStyle w:val="TableParagraph"/>
              <w:jc w:val="left"/>
              <w:rPr>
                <w:rFonts w:ascii="Times New Roman"/>
                <w:sz w:val="16"/>
              </w:rPr>
            </w:pPr>
          </w:p>
        </w:tc>
        <w:tc>
          <w:tcPr>
            <w:tcW w:w="2711" w:type="dxa"/>
            <w:gridSpan w:val="2"/>
          </w:tcPr>
          <w:p>
            <w:pPr>
              <w:pStyle w:val="TableParagraph"/>
              <w:spacing w:line="210" w:lineRule="exact" w:before="7"/>
              <w:ind w:left="1524"/>
              <w:jc w:val="left"/>
              <w:rPr>
                <w:b/>
                <w:sz w:val="20"/>
              </w:rPr>
            </w:pPr>
            <w:r>
              <w:rPr>
                <w:b/>
                <w:spacing w:val="54"/>
                <w:w w:val="150"/>
                <w:sz w:val="20"/>
                <w:u w:val="double"/>
              </w:rPr>
              <w:t> </w:t>
            </w:r>
            <w:r>
              <w:rPr>
                <w:b/>
                <w:spacing w:val="-2"/>
                <w:sz w:val="20"/>
                <w:u w:val="double"/>
              </w:rPr>
              <w:t>2.118.969</w:t>
            </w:r>
            <w:r>
              <w:rPr>
                <w:b/>
                <w:spacing w:val="40"/>
                <w:sz w:val="20"/>
                <w:u w:val="double"/>
              </w:rPr>
              <w:t> </w:t>
            </w:r>
          </w:p>
        </w:tc>
        <w:tc>
          <w:tcPr>
            <w:tcW w:w="1528" w:type="dxa"/>
          </w:tcPr>
          <w:p>
            <w:pPr>
              <w:pStyle w:val="TableParagraph"/>
              <w:tabs>
                <w:tab w:pos="513" w:val="left" w:leader="none"/>
              </w:tabs>
              <w:spacing w:line="210" w:lineRule="exact" w:before="7"/>
              <w:ind w:left="90"/>
              <w:jc w:val="left"/>
              <w:rPr>
                <w:b/>
                <w:sz w:val="20"/>
              </w:rPr>
            </w:pPr>
            <w:r>
              <w:rPr>
                <w:b/>
                <w:sz w:val="20"/>
                <w:u w:val="double"/>
              </w:rPr>
              <w:tab/>
            </w:r>
            <w:r>
              <w:rPr>
                <w:b/>
                <w:spacing w:val="-2"/>
                <w:sz w:val="20"/>
                <w:u w:val="double"/>
              </w:rPr>
              <w:t>(712.679)</w:t>
            </w:r>
            <w:r>
              <w:rPr>
                <w:b/>
                <w:spacing w:val="40"/>
                <w:sz w:val="20"/>
                <w:u w:val="double"/>
              </w:rPr>
              <w:t> </w:t>
            </w:r>
          </w:p>
        </w:tc>
        <w:tc>
          <w:tcPr>
            <w:tcW w:w="1539" w:type="dxa"/>
          </w:tcPr>
          <w:p>
            <w:pPr>
              <w:pStyle w:val="TableParagraph"/>
              <w:tabs>
                <w:tab w:pos="398" w:val="left" w:leader="none"/>
              </w:tabs>
              <w:spacing w:line="210" w:lineRule="exact" w:before="7"/>
              <w:ind w:right="88"/>
              <w:rPr>
                <w:b/>
                <w:sz w:val="20"/>
              </w:rPr>
            </w:pPr>
            <w:r>
              <w:rPr>
                <w:b/>
                <w:sz w:val="20"/>
                <w:u w:val="double"/>
              </w:rPr>
              <w:tab/>
            </w:r>
            <w:r>
              <w:rPr>
                <w:b/>
                <w:spacing w:val="-2"/>
                <w:sz w:val="20"/>
                <w:u w:val="double"/>
              </w:rPr>
              <w:t>1.406.290</w:t>
            </w:r>
            <w:r>
              <w:rPr>
                <w:b/>
                <w:spacing w:val="40"/>
                <w:sz w:val="20"/>
                <w:u w:val="double"/>
              </w:rPr>
              <w:t> </w:t>
            </w:r>
          </w:p>
        </w:tc>
        <w:tc>
          <w:tcPr>
            <w:tcW w:w="1296" w:type="dxa"/>
          </w:tcPr>
          <w:p>
            <w:pPr>
              <w:pStyle w:val="TableParagraph"/>
              <w:spacing w:line="210" w:lineRule="exact" w:before="7"/>
              <w:ind w:right="49"/>
              <w:rPr>
                <w:sz w:val="20"/>
              </w:rPr>
            </w:pPr>
            <w:r>
              <w:rPr>
                <w:spacing w:val="44"/>
                <w:sz w:val="20"/>
                <w:u w:val="double"/>
              </w:rPr>
              <w:t>  </w:t>
            </w:r>
            <w:r>
              <w:rPr>
                <w:spacing w:val="-2"/>
                <w:sz w:val="20"/>
                <w:u w:val="double"/>
              </w:rPr>
              <w:t>1.496.803</w:t>
            </w:r>
            <w:r>
              <w:rPr>
                <w:spacing w:val="40"/>
                <w:sz w:val="20"/>
                <w:u w:val="double"/>
              </w:rPr>
              <w:t> </w:t>
            </w:r>
          </w:p>
        </w:tc>
      </w:tr>
    </w:tbl>
    <w:p>
      <w:pPr>
        <w:pStyle w:val="BodyText"/>
        <w:spacing w:before="89"/>
        <w:rPr>
          <w:sz w:val="20"/>
        </w:rPr>
      </w:pP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95"/>
        <w:gridCol w:w="1212"/>
        <w:gridCol w:w="1024"/>
        <w:gridCol w:w="882"/>
        <w:gridCol w:w="1543"/>
        <w:gridCol w:w="1174"/>
      </w:tblGrid>
      <w:tr>
        <w:trPr>
          <w:trHeight w:val="227" w:hRule="atLeast"/>
        </w:trPr>
        <w:tc>
          <w:tcPr>
            <w:tcW w:w="3695" w:type="dxa"/>
            <w:vMerge w:val="restart"/>
          </w:tcPr>
          <w:p>
            <w:pPr>
              <w:pStyle w:val="TableParagraph"/>
              <w:jc w:val="left"/>
              <w:rPr>
                <w:rFonts w:ascii="Times New Roman"/>
                <w:sz w:val="20"/>
              </w:rPr>
            </w:pPr>
          </w:p>
        </w:tc>
        <w:tc>
          <w:tcPr>
            <w:tcW w:w="1212" w:type="dxa"/>
          </w:tcPr>
          <w:p>
            <w:pPr>
              <w:pStyle w:val="TableParagraph"/>
              <w:spacing w:line="208" w:lineRule="exact"/>
              <w:ind w:left="158"/>
              <w:jc w:val="left"/>
              <w:rPr>
                <w:b/>
                <w:sz w:val="20"/>
              </w:rPr>
            </w:pPr>
            <w:r>
              <w:rPr>
                <w:b/>
                <w:sz w:val="20"/>
              </w:rPr>
              <w:t>Saldo</w:t>
            </w:r>
            <w:r>
              <w:rPr>
                <w:b/>
                <w:spacing w:val="-1"/>
                <w:sz w:val="20"/>
              </w:rPr>
              <w:t> </w:t>
            </w:r>
            <w:r>
              <w:rPr>
                <w:b/>
                <w:spacing w:val="-5"/>
                <w:sz w:val="20"/>
              </w:rPr>
              <w:t>em</w:t>
            </w:r>
          </w:p>
        </w:tc>
        <w:tc>
          <w:tcPr>
            <w:tcW w:w="1024" w:type="dxa"/>
          </w:tcPr>
          <w:p>
            <w:pPr>
              <w:pStyle w:val="TableParagraph"/>
              <w:jc w:val="left"/>
              <w:rPr>
                <w:rFonts w:ascii="Times New Roman"/>
                <w:sz w:val="16"/>
              </w:rPr>
            </w:pPr>
          </w:p>
        </w:tc>
        <w:tc>
          <w:tcPr>
            <w:tcW w:w="882" w:type="dxa"/>
          </w:tcPr>
          <w:p>
            <w:pPr>
              <w:pStyle w:val="TableParagraph"/>
              <w:jc w:val="left"/>
              <w:rPr>
                <w:rFonts w:ascii="Times New Roman"/>
                <w:sz w:val="16"/>
              </w:rPr>
            </w:pPr>
          </w:p>
        </w:tc>
        <w:tc>
          <w:tcPr>
            <w:tcW w:w="1543" w:type="dxa"/>
          </w:tcPr>
          <w:p>
            <w:pPr>
              <w:pStyle w:val="TableParagraph"/>
              <w:jc w:val="left"/>
              <w:rPr>
                <w:rFonts w:ascii="Times New Roman"/>
                <w:sz w:val="16"/>
              </w:rPr>
            </w:pPr>
          </w:p>
        </w:tc>
        <w:tc>
          <w:tcPr>
            <w:tcW w:w="1174" w:type="dxa"/>
          </w:tcPr>
          <w:p>
            <w:pPr>
              <w:pStyle w:val="TableParagraph"/>
              <w:spacing w:line="208" w:lineRule="exact"/>
              <w:ind w:left="135"/>
              <w:jc w:val="left"/>
              <w:rPr>
                <w:b/>
                <w:sz w:val="20"/>
              </w:rPr>
            </w:pPr>
            <w:r>
              <w:rPr>
                <w:b/>
                <w:sz w:val="20"/>
              </w:rPr>
              <w:t>Saldo</w:t>
            </w:r>
            <w:r>
              <w:rPr>
                <w:b/>
                <w:spacing w:val="-1"/>
                <w:sz w:val="20"/>
              </w:rPr>
              <w:t> </w:t>
            </w:r>
            <w:r>
              <w:rPr>
                <w:b/>
                <w:spacing w:val="-5"/>
                <w:sz w:val="20"/>
              </w:rPr>
              <w:t>em</w:t>
            </w:r>
          </w:p>
        </w:tc>
      </w:tr>
      <w:tr>
        <w:trPr>
          <w:trHeight w:val="228" w:hRule="atLeast"/>
        </w:trPr>
        <w:tc>
          <w:tcPr>
            <w:tcW w:w="3695" w:type="dxa"/>
            <w:vMerge/>
            <w:tcBorders>
              <w:top w:val="nil"/>
            </w:tcBorders>
          </w:tcPr>
          <w:p>
            <w:pPr>
              <w:rPr>
                <w:sz w:val="2"/>
                <w:szCs w:val="2"/>
              </w:rPr>
            </w:pPr>
          </w:p>
        </w:tc>
        <w:tc>
          <w:tcPr>
            <w:tcW w:w="1212" w:type="dxa"/>
            <w:tcBorders>
              <w:bottom w:val="single" w:sz="4" w:space="0" w:color="000000"/>
            </w:tcBorders>
          </w:tcPr>
          <w:p>
            <w:pPr>
              <w:pStyle w:val="TableParagraph"/>
              <w:spacing w:line="208" w:lineRule="exact"/>
              <w:ind w:left="100"/>
              <w:jc w:val="left"/>
              <w:rPr>
                <w:b/>
                <w:sz w:val="20"/>
              </w:rPr>
            </w:pPr>
            <w:r>
              <w:rPr>
                <w:b/>
                <w:spacing w:val="-2"/>
                <w:sz w:val="20"/>
              </w:rPr>
              <w:t>31/12/2022</w:t>
            </w:r>
          </w:p>
        </w:tc>
        <w:tc>
          <w:tcPr>
            <w:tcW w:w="1024" w:type="dxa"/>
            <w:tcBorders>
              <w:bottom w:val="single" w:sz="4" w:space="0" w:color="000000"/>
            </w:tcBorders>
          </w:tcPr>
          <w:p>
            <w:pPr>
              <w:pStyle w:val="TableParagraph"/>
              <w:spacing w:line="208" w:lineRule="exact"/>
              <w:ind w:right="129"/>
              <w:rPr>
                <w:b/>
                <w:sz w:val="20"/>
              </w:rPr>
            </w:pPr>
            <w:r>
              <w:rPr>
                <w:b/>
                <w:spacing w:val="-2"/>
                <w:sz w:val="20"/>
              </w:rPr>
              <w:t>Adições</w:t>
            </w:r>
          </w:p>
        </w:tc>
        <w:tc>
          <w:tcPr>
            <w:tcW w:w="882" w:type="dxa"/>
            <w:tcBorders>
              <w:bottom w:val="single" w:sz="4" w:space="0" w:color="000000"/>
            </w:tcBorders>
          </w:tcPr>
          <w:p>
            <w:pPr>
              <w:pStyle w:val="TableParagraph"/>
              <w:spacing w:line="208" w:lineRule="exact"/>
              <w:ind w:right="144"/>
              <w:rPr>
                <w:b/>
                <w:sz w:val="20"/>
              </w:rPr>
            </w:pPr>
            <w:r>
              <w:rPr>
                <w:b/>
                <w:spacing w:val="-2"/>
                <w:sz w:val="20"/>
              </w:rPr>
              <w:t>Baixas</w:t>
            </w:r>
          </w:p>
        </w:tc>
        <w:tc>
          <w:tcPr>
            <w:tcW w:w="1543" w:type="dxa"/>
            <w:tcBorders>
              <w:bottom w:val="single" w:sz="4" w:space="0" w:color="000000"/>
            </w:tcBorders>
          </w:tcPr>
          <w:p>
            <w:pPr>
              <w:pStyle w:val="TableParagraph"/>
              <w:spacing w:line="208" w:lineRule="exact"/>
              <w:ind w:right="131"/>
              <w:rPr>
                <w:b/>
                <w:sz w:val="20"/>
              </w:rPr>
            </w:pPr>
            <w:r>
              <w:rPr>
                <w:b/>
                <w:spacing w:val="-2"/>
                <w:sz w:val="20"/>
              </w:rPr>
              <w:t>Transferência</w:t>
            </w:r>
          </w:p>
        </w:tc>
        <w:tc>
          <w:tcPr>
            <w:tcW w:w="1174" w:type="dxa"/>
            <w:tcBorders>
              <w:bottom w:val="single" w:sz="4" w:space="0" w:color="000000"/>
            </w:tcBorders>
          </w:tcPr>
          <w:p>
            <w:pPr>
              <w:pStyle w:val="TableParagraph"/>
              <w:spacing w:line="208" w:lineRule="exact"/>
              <w:ind w:left="78"/>
              <w:jc w:val="left"/>
              <w:rPr>
                <w:b/>
                <w:sz w:val="20"/>
              </w:rPr>
            </w:pPr>
            <w:r>
              <w:rPr>
                <w:b/>
                <w:spacing w:val="-2"/>
                <w:sz w:val="20"/>
              </w:rPr>
              <w:t>31/12/2023</w:t>
            </w:r>
          </w:p>
        </w:tc>
      </w:tr>
      <w:tr>
        <w:trPr>
          <w:trHeight w:val="232" w:hRule="atLeast"/>
        </w:trPr>
        <w:tc>
          <w:tcPr>
            <w:tcW w:w="3695" w:type="dxa"/>
          </w:tcPr>
          <w:p>
            <w:pPr>
              <w:pStyle w:val="TableParagraph"/>
              <w:spacing w:line="212" w:lineRule="exact"/>
              <w:ind w:left="50"/>
              <w:jc w:val="left"/>
              <w:rPr>
                <w:b/>
                <w:sz w:val="20"/>
              </w:rPr>
            </w:pPr>
            <w:r>
              <w:rPr>
                <w:b/>
                <w:spacing w:val="-2"/>
                <w:sz w:val="20"/>
                <w:u w:val="single"/>
              </w:rPr>
              <w:t>Custo</w:t>
            </w:r>
          </w:p>
        </w:tc>
        <w:tc>
          <w:tcPr>
            <w:tcW w:w="1212" w:type="dxa"/>
            <w:tcBorders>
              <w:top w:val="single" w:sz="4" w:space="0" w:color="000000"/>
            </w:tcBorders>
          </w:tcPr>
          <w:p>
            <w:pPr>
              <w:pStyle w:val="TableParagraph"/>
              <w:jc w:val="left"/>
              <w:rPr>
                <w:rFonts w:ascii="Times New Roman"/>
                <w:sz w:val="16"/>
              </w:rPr>
            </w:pPr>
          </w:p>
        </w:tc>
        <w:tc>
          <w:tcPr>
            <w:tcW w:w="1024" w:type="dxa"/>
            <w:tcBorders>
              <w:top w:val="single" w:sz="4" w:space="0" w:color="000000"/>
            </w:tcBorders>
          </w:tcPr>
          <w:p>
            <w:pPr>
              <w:pStyle w:val="TableParagraph"/>
              <w:jc w:val="left"/>
              <w:rPr>
                <w:rFonts w:ascii="Times New Roman"/>
                <w:sz w:val="16"/>
              </w:rPr>
            </w:pPr>
          </w:p>
        </w:tc>
        <w:tc>
          <w:tcPr>
            <w:tcW w:w="882" w:type="dxa"/>
            <w:tcBorders>
              <w:top w:val="single" w:sz="4" w:space="0" w:color="000000"/>
            </w:tcBorders>
          </w:tcPr>
          <w:p>
            <w:pPr>
              <w:pStyle w:val="TableParagraph"/>
              <w:jc w:val="left"/>
              <w:rPr>
                <w:rFonts w:ascii="Times New Roman"/>
                <w:sz w:val="16"/>
              </w:rPr>
            </w:pPr>
          </w:p>
        </w:tc>
        <w:tc>
          <w:tcPr>
            <w:tcW w:w="1543" w:type="dxa"/>
            <w:tcBorders>
              <w:top w:val="single" w:sz="4" w:space="0" w:color="000000"/>
            </w:tcBorders>
          </w:tcPr>
          <w:p>
            <w:pPr>
              <w:pStyle w:val="TableParagraph"/>
              <w:jc w:val="left"/>
              <w:rPr>
                <w:rFonts w:ascii="Times New Roman"/>
                <w:sz w:val="16"/>
              </w:rPr>
            </w:pPr>
          </w:p>
        </w:tc>
        <w:tc>
          <w:tcPr>
            <w:tcW w:w="1174" w:type="dxa"/>
            <w:tcBorders>
              <w:top w:val="single" w:sz="4" w:space="0" w:color="000000"/>
            </w:tcBorders>
          </w:tcPr>
          <w:p>
            <w:pPr>
              <w:pStyle w:val="TableParagraph"/>
              <w:jc w:val="left"/>
              <w:rPr>
                <w:rFonts w:ascii="Times New Roman"/>
                <w:sz w:val="16"/>
              </w:rPr>
            </w:pPr>
          </w:p>
        </w:tc>
      </w:tr>
      <w:tr>
        <w:trPr>
          <w:trHeight w:val="230" w:hRule="atLeast"/>
        </w:trPr>
        <w:tc>
          <w:tcPr>
            <w:tcW w:w="3695" w:type="dxa"/>
          </w:tcPr>
          <w:p>
            <w:pPr>
              <w:pStyle w:val="TableParagraph"/>
              <w:spacing w:line="210" w:lineRule="exact"/>
              <w:ind w:left="50"/>
              <w:jc w:val="left"/>
              <w:rPr>
                <w:sz w:val="20"/>
              </w:rPr>
            </w:pPr>
            <w:r>
              <w:rPr>
                <w:sz w:val="20"/>
              </w:rPr>
              <w:t>Edificações</w:t>
            </w:r>
            <w:r>
              <w:rPr>
                <w:spacing w:val="-6"/>
                <w:sz w:val="20"/>
              </w:rPr>
              <w:t> </w:t>
            </w:r>
            <w:r>
              <w:rPr>
                <w:sz w:val="20"/>
              </w:rPr>
              <w:t>e</w:t>
            </w:r>
            <w:r>
              <w:rPr>
                <w:spacing w:val="-5"/>
                <w:sz w:val="20"/>
              </w:rPr>
              <w:t> </w:t>
            </w:r>
            <w:r>
              <w:rPr>
                <w:spacing w:val="-2"/>
                <w:sz w:val="20"/>
              </w:rPr>
              <w:t>instalações</w:t>
            </w:r>
          </w:p>
        </w:tc>
        <w:tc>
          <w:tcPr>
            <w:tcW w:w="1212" w:type="dxa"/>
          </w:tcPr>
          <w:p>
            <w:pPr>
              <w:pStyle w:val="TableParagraph"/>
              <w:spacing w:line="210" w:lineRule="exact"/>
              <w:ind w:right="80"/>
              <w:rPr>
                <w:sz w:val="20"/>
              </w:rPr>
            </w:pPr>
            <w:r>
              <w:rPr>
                <w:spacing w:val="-2"/>
                <w:sz w:val="20"/>
              </w:rPr>
              <w:t>320.520</w:t>
            </w:r>
          </w:p>
        </w:tc>
        <w:tc>
          <w:tcPr>
            <w:tcW w:w="1024" w:type="dxa"/>
          </w:tcPr>
          <w:p>
            <w:pPr>
              <w:pStyle w:val="TableParagraph"/>
              <w:spacing w:line="210" w:lineRule="exact"/>
              <w:ind w:right="92"/>
              <w:rPr>
                <w:b/>
                <w:sz w:val="20"/>
              </w:rPr>
            </w:pPr>
            <w:r>
              <w:rPr>
                <w:b/>
                <w:spacing w:val="-4"/>
                <w:sz w:val="20"/>
              </w:rPr>
              <w:t>5.682</w:t>
            </w:r>
          </w:p>
        </w:tc>
        <w:tc>
          <w:tcPr>
            <w:tcW w:w="882" w:type="dxa"/>
          </w:tcPr>
          <w:p>
            <w:pPr>
              <w:pStyle w:val="TableParagraph"/>
              <w:spacing w:line="210" w:lineRule="exact"/>
              <w:ind w:right="96"/>
              <w:rPr>
                <w:b/>
                <w:sz w:val="20"/>
              </w:rPr>
            </w:pPr>
            <w:r>
              <w:rPr>
                <w:b/>
                <w:spacing w:val="-10"/>
                <w:sz w:val="20"/>
              </w:rPr>
              <w:t>-</w:t>
            </w:r>
          </w:p>
        </w:tc>
        <w:tc>
          <w:tcPr>
            <w:tcW w:w="1543" w:type="dxa"/>
          </w:tcPr>
          <w:p>
            <w:pPr>
              <w:pStyle w:val="TableParagraph"/>
              <w:spacing w:line="210" w:lineRule="exact"/>
              <w:ind w:right="80"/>
              <w:rPr>
                <w:b/>
                <w:sz w:val="20"/>
              </w:rPr>
            </w:pPr>
            <w:r>
              <w:rPr>
                <w:b/>
                <w:spacing w:val="-2"/>
                <w:sz w:val="20"/>
              </w:rPr>
              <w:t>(17.433)</w:t>
            </w:r>
          </w:p>
        </w:tc>
        <w:tc>
          <w:tcPr>
            <w:tcW w:w="1174" w:type="dxa"/>
          </w:tcPr>
          <w:p>
            <w:pPr>
              <w:pStyle w:val="TableParagraph"/>
              <w:spacing w:line="210" w:lineRule="exact"/>
              <w:ind w:right="74"/>
              <w:rPr>
                <w:b/>
                <w:sz w:val="20"/>
              </w:rPr>
            </w:pPr>
            <w:r>
              <w:rPr>
                <w:b/>
                <w:spacing w:val="-2"/>
                <w:sz w:val="20"/>
              </w:rPr>
              <w:t>308.769</w:t>
            </w:r>
          </w:p>
        </w:tc>
      </w:tr>
      <w:tr>
        <w:trPr>
          <w:trHeight w:val="230" w:hRule="atLeast"/>
        </w:trPr>
        <w:tc>
          <w:tcPr>
            <w:tcW w:w="3695" w:type="dxa"/>
          </w:tcPr>
          <w:p>
            <w:pPr>
              <w:pStyle w:val="TableParagraph"/>
              <w:spacing w:line="210" w:lineRule="exact"/>
              <w:ind w:left="50"/>
              <w:jc w:val="left"/>
              <w:rPr>
                <w:sz w:val="20"/>
              </w:rPr>
            </w:pPr>
            <w:r>
              <w:rPr>
                <w:sz w:val="20"/>
              </w:rPr>
              <w:t>Máquinas</w:t>
            </w:r>
            <w:r>
              <w:rPr>
                <w:spacing w:val="-5"/>
                <w:sz w:val="20"/>
              </w:rPr>
              <w:t> </w:t>
            </w:r>
            <w:r>
              <w:rPr>
                <w:sz w:val="20"/>
              </w:rPr>
              <w:t>e</w:t>
            </w:r>
            <w:r>
              <w:rPr>
                <w:spacing w:val="-6"/>
                <w:sz w:val="20"/>
              </w:rPr>
              <w:t> </w:t>
            </w:r>
            <w:r>
              <w:rPr>
                <w:spacing w:val="-2"/>
                <w:sz w:val="20"/>
              </w:rPr>
              <w:t>equipamentos</w:t>
            </w:r>
          </w:p>
        </w:tc>
        <w:tc>
          <w:tcPr>
            <w:tcW w:w="1212" w:type="dxa"/>
          </w:tcPr>
          <w:p>
            <w:pPr>
              <w:pStyle w:val="TableParagraph"/>
              <w:spacing w:line="210" w:lineRule="exact"/>
              <w:ind w:right="75"/>
              <w:rPr>
                <w:sz w:val="20"/>
              </w:rPr>
            </w:pPr>
            <w:r>
              <w:rPr>
                <w:spacing w:val="-2"/>
                <w:sz w:val="20"/>
              </w:rPr>
              <w:t>88.617</w:t>
            </w:r>
          </w:p>
        </w:tc>
        <w:tc>
          <w:tcPr>
            <w:tcW w:w="1024" w:type="dxa"/>
          </w:tcPr>
          <w:p>
            <w:pPr>
              <w:pStyle w:val="TableParagraph"/>
              <w:spacing w:line="210" w:lineRule="exact"/>
              <w:ind w:right="92"/>
              <w:rPr>
                <w:b/>
                <w:sz w:val="20"/>
              </w:rPr>
            </w:pPr>
            <w:r>
              <w:rPr>
                <w:b/>
                <w:spacing w:val="-4"/>
                <w:sz w:val="20"/>
              </w:rPr>
              <w:t>1.589</w:t>
            </w:r>
          </w:p>
        </w:tc>
        <w:tc>
          <w:tcPr>
            <w:tcW w:w="882" w:type="dxa"/>
          </w:tcPr>
          <w:p>
            <w:pPr>
              <w:pStyle w:val="TableParagraph"/>
              <w:spacing w:line="210" w:lineRule="exact"/>
              <w:ind w:right="96"/>
              <w:rPr>
                <w:b/>
                <w:sz w:val="20"/>
              </w:rPr>
            </w:pPr>
            <w:r>
              <w:rPr>
                <w:b/>
                <w:spacing w:val="-10"/>
                <w:sz w:val="20"/>
              </w:rPr>
              <w:t>-</w:t>
            </w:r>
          </w:p>
        </w:tc>
        <w:tc>
          <w:tcPr>
            <w:tcW w:w="1543" w:type="dxa"/>
          </w:tcPr>
          <w:p>
            <w:pPr>
              <w:pStyle w:val="TableParagraph"/>
              <w:spacing w:line="210" w:lineRule="exact"/>
              <w:ind w:right="78"/>
              <w:rPr>
                <w:b/>
                <w:sz w:val="20"/>
              </w:rPr>
            </w:pPr>
            <w:r>
              <w:rPr>
                <w:b/>
                <w:spacing w:val="-10"/>
                <w:sz w:val="20"/>
              </w:rPr>
              <w:t>-</w:t>
            </w:r>
          </w:p>
        </w:tc>
        <w:tc>
          <w:tcPr>
            <w:tcW w:w="1174" w:type="dxa"/>
          </w:tcPr>
          <w:p>
            <w:pPr>
              <w:pStyle w:val="TableParagraph"/>
              <w:spacing w:line="210" w:lineRule="exact"/>
              <w:ind w:right="69"/>
              <w:rPr>
                <w:b/>
                <w:sz w:val="20"/>
              </w:rPr>
            </w:pPr>
            <w:r>
              <w:rPr>
                <w:b/>
                <w:spacing w:val="-2"/>
                <w:sz w:val="20"/>
              </w:rPr>
              <w:t>90.206</w:t>
            </w:r>
          </w:p>
        </w:tc>
      </w:tr>
      <w:tr>
        <w:trPr>
          <w:trHeight w:val="227" w:hRule="atLeast"/>
        </w:trPr>
        <w:tc>
          <w:tcPr>
            <w:tcW w:w="3695" w:type="dxa"/>
          </w:tcPr>
          <w:p>
            <w:pPr>
              <w:pStyle w:val="TableParagraph"/>
              <w:spacing w:line="208" w:lineRule="exact"/>
              <w:ind w:left="50"/>
              <w:jc w:val="left"/>
              <w:rPr>
                <w:sz w:val="20"/>
              </w:rPr>
            </w:pPr>
            <w:r>
              <w:rPr>
                <w:sz w:val="20"/>
              </w:rPr>
              <w:t>Móveis</w:t>
            </w:r>
            <w:r>
              <w:rPr>
                <w:spacing w:val="-4"/>
                <w:sz w:val="20"/>
              </w:rPr>
              <w:t> </w:t>
            </w:r>
            <w:r>
              <w:rPr>
                <w:sz w:val="20"/>
              </w:rPr>
              <w:t>e</w:t>
            </w:r>
            <w:r>
              <w:rPr>
                <w:spacing w:val="-3"/>
                <w:sz w:val="20"/>
              </w:rPr>
              <w:t> </w:t>
            </w:r>
            <w:r>
              <w:rPr>
                <w:spacing w:val="-2"/>
                <w:sz w:val="20"/>
              </w:rPr>
              <w:t>utensílios</w:t>
            </w:r>
          </w:p>
        </w:tc>
        <w:tc>
          <w:tcPr>
            <w:tcW w:w="1212" w:type="dxa"/>
          </w:tcPr>
          <w:p>
            <w:pPr>
              <w:pStyle w:val="TableParagraph"/>
              <w:spacing w:line="208" w:lineRule="exact"/>
              <w:ind w:right="80"/>
              <w:rPr>
                <w:sz w:val="20"/>
              </w:rPr>
            </w:pPr>
            <w:r>
              <w:rPr>
                <w:spacing w:val="-2"/>
                <w:sz w:val="20"/>
              </w:rPr>
              <w:t>329.934</w:t>
            </w:r>
          </w:p>
        </w:tc>
        <w:tc>
          <w:tcPr>
            <w:tcW w:w="1024" w:type="dxa"/>
          </w:tcPr>
          <w:p>
            <w:pPr>
              <w:pStyle w:val="TableParagraph"/>
              <w:spacing w:line="208" w:lineRule="exact"/>
              <w:ind w:right="92"/>
              <w:rPr>
                <w:b/>
                <w:sz w:val="20"/>
              </w:rPr>
            </w:pPr>
            <w:r>
              <w:rPr>
                <w:b/>
                <w:spacing w:val="-4"/>
                <w:sz w:val="20"/>
              </w:rPr>
              <w:t>5.595</w:t>
            </w:r>
          </w:p>
        </w:tc>
        <w:tc>
          <w:tcPr>
            <w:tcW w:w="882" w:type="dxa"/>
          </w:tcPr>
          <w:p>
            <w:pPr>
              <w:pStyle w:val="TableParagraph"/>
              <w:spacing w:line="208" w:lineRule="exact"/>
              <w:ind w:right="99"/>
              <w:rPr>
                <w:b/>
                <w:sz w:val="20"/>
              </w:rPr>
            </w:pPr>
            <w:r>
              <w:rPr>
                <w:b/>
                <w:spacing w:val="-4"/>
                <w:sz w:val="20"/>
              </w:rPr>
              <w:t>(50)</w:t>
            </w:r>
          </w:p>
        </w:tc>
        <w:tc>
          <w:tcPr>
            <w:tcW w:w="1543" w:type="dxa"/>
          </w:tcPr>
          <w:p>
            <w:pPr>
              <w:pStyle w:val="TableParagraph"/>
              <w:spacing w:line="208" w:lineRule="exact"/>
              <w:ind w:right="78"/>
              <w:rPr>
                <w:b/>
                <w:sz w:val="20"/>
              </w:rPr>
            </w:pPr>
            <w:r>
              <w:rPr>
                <w:b/>
                <w:spacing w:val="-10"/>
                <w:sz w:val="20"/>
              </w:rPr>
              <w:t>-</w:t>
            </w:r>
          </w:p>
        </w:tc>
        <w:tc>
          <w:tcPr>
            <w:tcW w:w="1174" w:type="dxa"/>
          </w:tcPr>
          <w:p>
            <w:pPr>
              <w:pStyle w:val="TableParagraph"/>
              <w:spacing w:line="208" w:lineRule="exact"/>
              <w:ind w:right="74"/>
              <w:rPr>
                <w:b/>
                <w:sz w:val="20"/>
              </w:rPr>
            </w:pPr>
            <w:r>
              <w:rPr>
                <w:b/>
                <w:spacing w:val="-2"/>
                <w:sz w:val="20"/>
              </w:rPr>
              <w:t>335.479</w:t>
            </w:r>
          </w:p>
        </w:tc>
      </w:tr>
      <w:tr>
        <w:trPr>
          <w:trHeight w:val="228" w:hRule="atLeast"/>
        </w:trPr>
        <w:tc>
          <w:tcPr>
            <w:tcW w:w="3695" w:type="dxa"/>
          </w:tcPr>
          <w:p>
            <w:pPr>
              <w:pStyle w:val="TableParagraph"/>
              <w:spacing w:line="208" w:lineRule="exact"/>
              <w:ind w:left="50"/>
              <w:jc w:val="left"/>
              <w:rPr>
                <w:sz w:val="20"/>
              </w:rPr>
            </w:pPr>
            <w:r>
              <w:rPr>
                <w:sz w:val="20"/>
              </w:rPr>
              <w:t>Equipamentos</w:t>
            </w:r>
            <w:r>
              <w:rPr>
                <w:spacing w:val="-12"/>
                <w:sz w:val="20"/>
              </w:rPr>
              <w:t> </w:t>
            </w:r>
            <w:r>
              <w:rPr>
                <w:sz w:val="20"/>
              </w:rPr>
              <w:t>de</w:t>
            </w:r>
            <w:r>
              <w:rPr>
                <w:spacing w:val="-12"/>
                <w:sz w:val="20"/>
              </w:rPr>
              <w:t> </w:t>
            </w:r>
            <w:r>
              <w:rPr>
                <w:spacing w:val="-2"/>
                <w:sz w:val="20"/>
              </w:rPr>
              <w:t>informática</w:t>
            </w:r>
          </w:p>
        </w:tc>
        <w:tc>
          <w:tcPr>
            <w:tcW w:w="1212" w:type="dxa"/>
          </w:tcPr>
          <w:p>
            <w:pPr>
              <w:pStyle w:val="TableParagraph"/>
              <w:spacing w:line="208" w:lineRule="exact"/>
              <w:ind w:right="80"/>
              <w:rPr>
                <w:sz w:val="20"/>
              </w:rPr>
            </w:pPr>
            <w:r>
              <w:rPr>
                <w:spacing w:val="-2"/>
                <w:sz w:val="20"/>
              </w:rPr>
              <w:t>115.663</w:t>
            </w:r>
          </w:p>
        </w:tc>
        <w:tc>
          <w:tcPr>
            <w:tcW w:w="1024" w:type="dxa"/>
          </w:tcPr>
          <w:p>
            <w:pPr>
              <w:pStyle w:val="TableParagraph"/>
              <w:spacing w:line="208" w:lineRule="exact"/>
              <w:ind w:right="92"/>
              <w:rPr>
                <w:b/>
                <w:sz w:val="20"/>
              </w:rPr>
            </w:pPr>
            <w:r>
              <w:rPr>
                <w:b/>
                <w:spacing w:val="-4"/>
                <w:sz w:val="20"/>
              </w:rPr>
              <w:t>5.472</w:t>
            </w:r>
          </w:p>
        </w:tc>
        <w:tc>
          <w:tcPr>
            <w:tcW w:w="882" w:type="dxa"/>
          </w:tcPr>
          <w:p>
            <w:pPr>
              <w:pStyle w:val="TableParagraph"/>
              <w:spacing w:line="208" w:lineRule="exact"/>
              <w:ind w:right="96"/>
              <w:rPr>
                <w:b/>
                <w:sz w:val="20"/>
              </w:rPr>
            </w:pPr>
            <w:r>
              <w:rPr>
                <w:b/>
                <w:spacing w:val="-10"/>
                <w:sz w:val="20"/>
              </w:rPr>
              <w:t>-</w:t>
            </w:r>
          </w:p>
        </w:tc>
        <w:tc>
          <w:tcPr>
            <w:tcW w:w="1543" w:type="dxa"/>
          </w:tcPr>
          <w:p>
            <w:pPr>
              <w:pStyle w:val="TableParagraph"/>
              <w:spacing w:line="208" w:lineRule="exact"/>
              <w:ind w:right="78"/>
              <w:rPr>
                <w:b/>
                <w:sz w:val="20"/>
              </w:rPr>
            </w:pPr>
            <w:r>
              <w:rPr>
                <w:b/>
                <w:spacing w:val="-10"/>
                <w:sz w:val="20"/>
              </w:rPr>
              <w:t>-</w:t>
            </w:r>
          </w:p>
        </w:tc>
        <w:tc>
          <w:tcPr>
            <w:tcW w:w="1174" w:type="dxa"/>
          </w:tcPr>
          <w:p>
            <w:pPr>
              <w:pStyle w:val="TableParagraph"/>
              <w:spacing w:line="208" w:lineRule="exact"/>
              <w:ind w:right="74"/>
              <w:rPr>
                <w:b/>
                <w:sz w:val="20"/>
              </w:rPr>
            </w:pPr>
            <w:r>
              <w:rPr>
                <w:b/>
                <w:spacing w:val="-2"/>
                <w:sz w:val="20"/>
              </w:rPr>
              <w:t>121.135</w:t>
            </w:r>
          </w:p>
        </w:tc>
      </w:tr>
      <w:tr>
        <w:trPr>
          <w:trHeight w:val="230" w:hRule="atLeast"/>
        </w:trPr>
        <w:tc>
          <w:tcPr>
            <w:tcW w:w="3695" w:type="dxa"/>
          </w:tcPr>
          <w:p>
            <w:pPr>
              <w:pStyle w:val="TableParagraph"/>
              <w:spacing w:line="211" w:lineRule="exact"/>
              <w:ind w:left="50"/>
              <w:jc w:val="left"/>
              <w:rPr>
                <w:sz w:val="20"/>
              </w:rPr>
            </w:pPr>
            <w:r>
              <w:rPr>
                <w:sz w:val="20"/>
              </w:rPr>
              <w:t>Veículos</w:t>
            </w:r>
            <w:r>
              <w:rPr>
                <w:spacing w:val="-5"/>
                <w:sz w:val="20"/>
              </w:rPr>
              <w:t> </w:t>
            </w:r>
            <w:r>
              <w:rPr>
                <w:sz w:val="20"/>
              </w:rPr>
              <w:t>e</w:t>
            </w:r>
            <w:r>
              <w:rPr>
                <w:spacing w:val="-4"/>
                <w:sz w:val="20"/>
              </w:rPr>
              <w:t> </w:t>
            </w:r>
            <w:r>
              <w:rPr>
                <w:spacing w:val="-2"/>
                <w:sz w:val="20"/>
              </w:rPr>
              <w:t>aeronaves</w:t>
            </w:r>
          </w:p>
        </w:tc>
        <w:tc>
          <w:tcPr>
            <w:tcW w:w="1212" w:type="dxa"/>
          </w:tcPr>
          <w:p>
            <w:pPr>
              <w:pStyle w:val="TableParagraph"/>
              <w:spacing w:line="211" w:lineRule="exact"/>
              <w:ind w:right="75"/>
              <w:rPr>
                <w:sz w:val="20"/>
              </w:rPr>
            </w:pPr>
            <w:r>
              <w:rPr>
                <w:spacing w:val="-2"/>
                <w:sz w:val="20"/>
              </w:rPr>
              <w:t>16.966</w:t>
            </w:r>
          </w:p>
        </w:tc>
        <w:tc>
          <w:tcPr>
            <w:tcW w:w="1024" w:type="dxa"/>
          </w:tcPr>
          <w:p>
            <w:pPr>
              <w:pStyle w:val="TableParagraph"/>
              <w:spacing w:line="211" w:lineRule="exact"/>
              <w:ind w:right="97"/>
              <w:rPr>
                <w:b/>
                <w:sz w:val="20"/>
              </w:rPr>
            </w:pPr>
            <w:r>
              <w:rPr>
                <w:b/>
                <w:spacing w:val="-5"/>
                <w:sz w:val="20"/>
              </w:rPr>
              <w:t>297</w:t>
            </w:r>
          </w:p>
        </w:tc>
        <w:tc>
          <w:tcPr>
            <w:tcW w:w="882" w:type="dxa"/>
          </w:tcPr>
          <w:p>
            <w:pPr>
              <w:pStyle w:val="TableParagraph"/>
              <w:spacing w:line="211" w:lineRule="exact"/>
              <w:ind w:right="99"/>
              <w:rPr>
                <w:b/>
                <w:sz w:val="20"/>
              </w:rPr>
            </w:pPr>
            <w:r>
              <w:rPr>
                <w:b/>
                <w:spacing w:val="-2"/>
                <w:sz w:val="20"/>
              </w:rPr>
              <w:t>(128)</w:t>
            </w:r>
          </w:p>
        </w:tc>
        <w:tc>
          <w:tcPr>
            <w:tcW w:w="1543" w:type="dxa"/>
          </w:tcPr>
          <w:p>
            <w:pPr>
              <w:pStyle w:val="TableParagraph"/>
              <w:spacing w:line="211" w:lineRule="exact"/>
              <w:ind w:right="78"/>
              <w:rPr>
                <w:b/>
                <w:sz w:val="20"/>
              </w:rPr>
            </w:pPr>
            <w:r>
              <w:rPr>
                <w:b/>
                <w:spacing w:val="-10"/>
                <w:sz w:val="20"/>
              </w:rPr>
              <w:t>-</w:t>
            </w:r>
          </w:p>
        </w:tc>
        <w:tc>
          <w:tcPr>
            <w:tcW w:w="1174" w:type="dxa"/>
          </w:tcPr>
          <w:p>
            <w:pPr>
              <w:pStyle w:val="TableParagraph"/>
              <w:spacing w:line="211" w:lineRule="exact"/>
              <w:ind w:right="69"/>
              <w:rPr>
                <w:b/>
                <w:sz w:val="20"/>
              </w:rPr>
            </w:pPr>
            <w:r>
              <w:rPr>
                <w:b/>
                <w:spacing w:val="-2"/>
                <w:sz w:val="20"/>
              </w:rPr>
              <w:t>17.135</w:t>
            </w:r>
          </w:p>
        </w:tc>
      </w:tr>
      <w:tr>
        <w:trPr>
          <w:trHeight w:val="230" w:hRule="atLeast"/>
        </w:trPr>
        <w:tc>
          <w:tcPr>
            <w:tcW w:w="3695" w:type="dxa"/>
          </w:tcPr>
          <w:p>
            <w:pPr>
              <w:pStyle w:val="TableParagraph"/>
              <w:spacing w:line="211" w:lineRule="exact"/>
              <w:ind w:left="50"/>
              <w:jc w:val="left"/>
              <w:rPr>
                <w:sz w:val="20"/>
              </w:rPr>
            </w:pPr>
            <w:r>
              <w:rPr>
                <w:sz w:val="20"/>
              </w:rPr>
              <w:t>Benfeitorias</w:t>
            </w:r>
            <w:r>
              <w:rPr>
                <w:spacing w:val="-10"/>
                <w:sz w:val="20"/>
              </w:rPr>
              <w:t> </w:t>
            </w:r>
            <w:r>
              <w:rPr>
                <w:sz w:val="20"/>
              </w:rPr>
              <w:t>em</w:t>
            </w:r>
            <w:r>
              <w:rPr>
                <w:spacing w:val="-7"/>
                <w:sz w:val="20"/>
              </w:rPr>
              <w:t> </w:t>
            </w:r>
            <w:r>
              <w:rPr>
                <w:sz w:val="20"/>
              </w:rPr>
              <w:t>imóveis</w:t>
            </w:r>
            <w:r>
              <w:rPr>
                <w:spacing w:val="-8"/>
                <w:sz w:val="20"/>
              </w:rPr>
              <w:t> </w:t>
            </w:r>
            <w:r>
              <w:rPr>
                <w:sz w:val="20"/>
              </w:rPr>
              <w:t>de</w:t>
            </w:r>
            <w:r>
              <w:rPr>
                <w:spacing w:val="-11"/>
                <w:sz w:val="20"/>
              </w:rPr>
              <w:t> </w:t>
            </w:r>
            <w:r>
              <w:rPr>
                <w:spacing w:val="-2"/>
                <w:sz w:val="20"/>
              </w:rPr>
              <w:t>terceiros</w:t>
            </w:r>
          </w:p>
        </w:tc>
        <w:tc>
          <w:tcPr>
            <w:tcW w:w="1212" w:type="dxa"/>
          </w:tcPr>
          <w:p>
            <w:pPr>
              <w:pStyle w:val="TableParagraph"/>
              <w:spacing w:line="211" w:lineRule="exact"/>
              <w:ind w:right="75"/>
              <w:rPr>
                <w:sz w:val="20"/>
              </w:rPr>
            </w:pPr>
            <w:r>
              <w:rPr>
                <w:spacing w:val="-2"/>
                <w:sz w:val="20"/>
              </w:rPr>
              <w:t>1.196.741</w:t>
            </w:r>
          </w:p>
        </w:tc>
        <w:tc>
          <w:tcPr>
            <w:tcW w:w="1024" w:type="dxa"/>
          </w:tcPr>
          <w:p>
            <w:pPr>
              <w:pStyle w:val="TableParagraph"/>
              <w:spacing w:line="211" w:lineRule="exact"/>
              <w:ind w:right="92"/>
              <w:rPr>
                <w:b/>
                <w:sz w:val="20"/>
              </w:rPr>
            </w:pPr>
            <w:r>
              <w:rPr>
                <w:b/>
                <w:spacing w:val="-10"/>
                <w:sz w:val="20"/>
              </w:rPr>
              <w:t>-</w:t>
            </w:r>
          </w:p>
        </w:tc>
        <w:tc>
          <w:tcPr>
            <w:tcW w:w="882" w:type="dxa"/>
          </w:tcPr>
          <w:p>
            <w:pPr>
              <w:pStyle w:val="TableParagraph"/>
              <w:spacing w:line="211" w:lineRule="exact"/>
              <w:ind w:right="97"/>
              <w:rPr>
                <w:b/>
                <w:sz w:val="20"/>
              </w:rPr>
            </w:pPr>
            <w:r>
              <w:rPr>
                <w:b/>
                <w:spacing w:val="-2"/>
                <w:sz w:val="20"/>
              </w:rPr>
              <w:t>(1.947)</w:t>
            </w:r>
          </w:p>
        </w:tc>
        <w:tc>
          <w:tcPr>
            <w:tcW w:w="1543" w:type="dxa"/>
          </w:tcPr>
          <w:p>
            <w:pPr>
              <w:pStyle w:val="TableParagraph"/>
              <w:spacing w:line="211" w:lineRule="exact"/>
              <w:ind w:right="81"/>
              <w:rPr>
                <w:b/>
                <w:sz w:val="20"/>
              </w:rPr>
            </w:pPr>
            <w:r>
              <w:rPr>
                <w:b/>
                <w:spacing w:val="-2"/>
                <w:sz w:val="20"/>
              </w:rPr>
              <w:t>41.032</w:t>
            </w:r>
          </w:p>
        </w:tc>
        <w:tc>
          <w:tcPr>
            <w:tcW w:w="1174" w:type="dxa"/>
          </w:tcPr>
          <w:p>
            <w:pPr>
              <w:pStyle w:val="TableParagraph"/>
              <w:spacing w:line="211" w:lineRule="exact"/>
              <w:ind w:right="69"/>
              <w:rPr>
                <w:b/>
                <w:sz w:val="20"/>
              </w:rPr>
            </w:pPr>
            <w:r>
              <w:rPr>
                <w:b/>
                <w:spacing w:val="-2"/>
                <w:sz w:val="20"/>
              </w:rPr>
              <w:t>1.235.826</w:t>
            </w:r>
          </w:p>
        </w:tc>
      </w:tr>
      <w:tr>
        <w:trPr>
          <w:trHeight w:val="228" w:hRule="atLeast"/>
        </w:trPr>
        <w:tc>
          <w:tcPr>
            <w:tcW w:w="3695" w:type="dxa"/>
          </w:tcPr>
          <w:p>
            <w:pPr>
              <w:pStyle w:val="TableParagraph"/>
              <w:spacing w:line="208" w:lineRule="exact"/>
              <w:ind w:left="50"/>
              <w:jc w:val="left"/>
              <w:rPr>
                <w:sz w:val="20"/>
              </w:rPr>
            </w:pPr>
            <w:r>
              <w:rPr>
                <w:sz w:val="20"/>
              </w:rPr>
              <w:t>Obras em</w:t>
            </w:r>
            <w:r>
              <w:rPr>
                <w:spacing w:val="-5"/>
                <w:sz w:val="20"/>
              </w:rPr>
              <w:t> </w:t>
            </w:r>
            <w:r>
              <w:rPr>
                <w:spacing w:val="-2"/>
                <w:sz w:val="20"/>
              </w:rPr>
              <w:t>andamento</w:t>
            </w:r>
          </w:p>
        </w:tc>
        <w:tc>
          <w:tcPr>
            <w:tcW w:w="1212" w:type="dxa"/>
            <w:tcBorders>
              <w:bottom w:val="single" w:sz="4" w:space="0" w:color="000000"/>
            </w:tcBorders>
          </w:tcPr>
          <w:p>
            <w:pPr>
              <w:pStyle w:val="TableParagraph"/>
              <w:spacing w:line="208" w:lineRule="exact"/>
              <w:ind w:right="75"/>
              <w:rPr>
                <w:sz w:val="20"/>
              </w:rPr>
            </w:pPr>
            <w:r>
              <w:rPr>
                <w:spacing w:val="-2"/>
                <w:sz w:val="20"/>
              </w:rPr>
              <w:t>34.018</w:t>
            </w:r>
          </w:p>
        </w:tc>
        <w:tc>
          <w:tcPr>
            <w:tcW w:w="1024" w:type="dxa"/>
            <w:tcBorders>
              <w:bottom w:val="single" w:sz="4" w:space="0" w:color="000000"/>
            </w:tcBorders>
          </w:tcPr>
          <w:p>
            <w:pPr>
              <w:pStyle w:val="TableParagraph"/>
              <w:spacing w:line="208" w:lineRule="exact"/>
              <w:ind w:right="92"/>
              <w:rPr>
                <w:b/>
                <w:sz w:val="20"/>
              </w:rPr>
            </w:pPr>
            <w:r>
              <w:rPr>
                <w:b/>
                <w:spacing w:val="-10"/>
                <w:sz w:val="20"/>
              </w:rPr>
              <w:t>-</w:t>
            </w:r>
          </w:p>
        </w:tc>
        <w:tc>
          <w:tcPr>
            <w:tcW w:w="882" w:type="dxa"/>
            <w:tcBorders>
              <w:bottom w:val="single" w:sz="4" w:space="0" w:color="000000"/>
            </w:tcBorders>
          </w:tcPr>
          <w:p>
            <w:pPr>
              <w:pStyle w:val="TableParagraph"/>
              <w:spacing w:line="208" w:lineRule="exact"/>
              <w:ind w:right="96"/>
              <w:rPr>
                <w:b/>
                <w:sz w:val="20"/>
              </w:rPr>
            </w:pPr>
            <w:r>
              <w:rPr>
                <w:b/>
                <w:spacing w:val="-10"/>
                <w:sz w:val="20"/>
              </w:rPr>
              <w:t>-</w:t>
            </w:r>
          </w:p>
        </w:tc>
        <w:tc>
          <w:tcPr>
            <w:tcW w:w="1543" w:type="dxa"/>
            <w:tcBorders>
              <w:bottom w:val="single" w:sz="4" w:space="0" w:color="000000"/>
            </w:tcBorders>
          </w:tcPr>
          <w:p>
            <w:pPr>
              <w:pStyle w:val="TableParagraph"/>
              <w:spacing w:line="208" w:lineRule="exact"/>
              <w:ind w:right="80"/>
              <w:rPr>
                <w:b/>
                <w:sz w:val="20"/>
              </w:rPr>
            </w:pPr>
            <w:r>
              <w:rPr>
                <w:b/>
                <w:spacing w:val="-2"/>
                <w:sz w:val="20"/>
              </w:rPr>
              <w:t>(23.599)</w:t>
            </w:r>
          </w:p>
        </w:tc>
        <w:tc>
          <w:tcPr>
            <w:tcW w:w="1174" w:type="dxa"/>
            <w:tcBorders>
              <w:bottom w:val="single" w:sz="4" w:space="0" w:color="000000"/>
            </w:tcBorders>
          </w:tcPr>
          <w:p>
            <w:pPr>
              <w:pStyle w:val="TableParagraph"/>
              <w:spacing w:line="208" w:lineRule="exact"/>
              <w:ind w:right="69"/>
              <w:rPr>
                <w:b/>
                <w:sz w:val="20"/>
              </w:rPr>
            </w:pPr>
            <w:r>
              <w:rPr>
                <w:b/>
                <w:spacing w:val="-2"/>
                <w:sz w:val="20"/>
              </w:rPr>
              <w:t>10.419</w:t>
            </w:r>
          </w:p>
        </w:tc>
      </w:tr>
      <w:tr>
        <w:trPr>
          <w:trHeight w:val="244" w:hRule="atLeast"/>
        </w:trPr>
        <w:tc>
          <w:tcPr>
            <w:tcW w:w="3695" w:type="dxa"/>
          </w:tcPr>
          <w:p>
            <w:pPr>
              <w:pStyle w:val="TableParagraph"/>
              <w:jc w:val="left"/>
              <w:rPr>
                <w:rFonts w:ascii="Times New Roman"/>
                <w:sz w:val="16"/>
              </w:rPr>
            </w:pPr>
          </w:p>
        </w:tc>
        <w:tc>
          <w:tcPr>
            <w:tcW w:w="1212" w:type="dxa"/>
            <w:tcBorders>
              <w:top w:val="single" w:sz="4" w:space="0" w:color="000000"/>
            </w:tcBorders>
          </w:tcPr>
          <w:p>
            <w:pPr>
              <w:pStyle w:val="TableParagraph"/>
              <w:spacing w:line="215" w:lineRule="exact" w:before="9"/>
              <w:ind w:right="75"/>
              <w:rPr>
                <w:sz w:val="20"/>
              </w:rPr>
            </w:pPr>
            <w:r>
              <w:rPr>
                <w:spacing w:val="-2"/>
                <w:sz w:val="20"/>
              </w:rPr>
              <w:t>2.102.459</w:t>
            </w:r>
          </w:p>
        </w:tc>
        <w:tc>
          <w:tcPr>
            <w:tcW w:w="1024" w:type="dxa"/>
            <w:tcBorders>
              <w:top w:val="single" w:sz="4" w:space="0" w:color="000000"/>
            </w:tcBorders>
          </w:tcPr>
          <w:p>
            <w:pPr>
              <w:pStyle w:val="TableParagraph"/>
              <w:spacing w:line="215" w:lineRule="exact" w:before="9"/>
              <w:ind w:right="95"/>
              <w:rPr>
                <w:b/>
                <w:sz w:val="20"/>
              </w:rPr>
            </w:pPr>
            <w:r>
              <w:rPr>
                <w:b/>
                <w:spacing w:val="-2"/>
                <w:sz w:val="20"/>
              </w:rPr>
              <w:t>18.635</w:t>
            </w:r>
          </w:p>
        </w:tc>
        <w:tc>
          <w:tcPr>
            <w:tcW w:w="882" w:type="dxa"/>
            <w:tcBorders>
              <w:top w:val="single" w:sz="4" w:space="0" w:color="000000"/>
            </w:tcBorders>
          </w:tcPr>
          <w:p>
            <w:pPr>
              <w:pStyle w:val="TableParagraph"/>
              <w:spacing w:line="215" w:lineRule="exact" w:before="9"/>
              <w:ind w:right="97"/>
              <w:rPr>
                <w:b/>
                <w:sz w:val="20"/>
              </w:rPr>
            </w:pPr>
            <w:r>
              <w:rPr>
                <w:b/>
                <w:spacing w:val="-2"/>
                <w:sz w:val="20"/>
              </w:rPr>
              <w:t>(2.125)</w:t>
            </w:r>
          </w:p>
        </w:tc>
        <w:tc>
          <w:tcPr>
            <w:tcW w:w="1543" w:type="dxa"/>
            <w:tcBorders>
              <w:top w:val="single" w:sz="4" w:space="0" w:color="000000"/>
            </w:tcBorders>
          </w:tcPr>
          <w:p>
            <w:pPr>
              <w:pStyle w:val="TableParagraph"/>
              <w:spacing w:line="215" w:lineRule="exact" w:before="9"/>
              <w:ind w:right="78"/>
              <w:rPr>
                <w:b/>
                <w:sz w:val="20"/>
              </w:rPr>
            </w:pPr>
            <w:r>
              <w:rPr>
                <w:b/>
                <w:spacing w:val="-10"/>
                <w:sz w:val="20"/>
              </w:rPr>
              <w:t>-</w:t>
            </w:r>
          </w:p>
        </w:tc>
        <w:tc>
          <w:tcPr>
            <w:tcW w:w="1174" w:type="dxa"/>
            <w:tcBorders>
              <w:top w:val="single" w:sz="4" w:space="0" w:color="000000"/>
            </w:tcBorders>
          </w:tcPr>
          <w:p>
            <w:pPr>
              <w:pStyle w:val="TableParagraph"/>
              <w:spacing w:line="215" w:lineRule="exact" w:before="9"/>
              <w:ind w:right="69"/>
              <w:rPr>
                <w:b/>
                <w:sz w:val="20"/>
              </w:rPr>
            </w:pPr>
            <w:r>
              <w:rPr>
                <w:b/>
                <w:spacing w:val="-2"/>
                <w:sz w:val="20"/>
              </w:rPr>
              <w:t>2.118.969</w:t>
            </w:r>
          </w:p>
        </w:tc>
      </w:tr>
      <w:tr>
        <w:trPr>
          <w:trHeight w:val="235" w:hRule="atLeast"/>
        </w:trPr>
        <w:tc>
          <w:tcPr>
            <w:tcW w:w="3695" w:type="dxa"/>
          </w:tcPr>
          <w:p>
            <w:pPr>
              <w:pStyle w:val="TableParagraph"/>
              <w:spacing w:line="215" w:lineRule="exact"/>
              <w:ind w:left="50"/>
              <w:jc w:val="left"/>
              <w:rPr>
                <w:b/>
                <w:sz w:val="20"/>
              </w:rPr>
            </w:pPr>
            <w:r>
              <w:rPr>
                <w:b/>
                <w:spacing w:val="-2"/>
                <w:sz w:val="20"/>
                <w:u w:val="single"/>
              </w:rPr>
              <w:t>Depreciação</w:t>
            </w:r>
          </w:p>
        </w:tc>
        <w:tc>
          <w:tcPr>
            <w:tcW w:w="1212" w:type="dxa"/>
          </w:tcPr>
          <w:p>
            <w:pPr>
              <w:pStyle w:val="TableParagraph"/>
              <w:jc w:val="left"/>
              <w:rPr>
                <w:rFonts w:ascii="Times New Roman"/>
                <w:sz w:val="16"/>
              </w:rPr>
            </w:pPr>
          </w:p>
        </w:tc>
        <w:tc>
          <w:tcPr>
            <w:tcW w:w="1024" w:type="dxa"/>
          </w:tcPr>
          <w:p>
            <w:pPr>
              <w:pStyle w:val="TableParagraph"/>
              <w:jc w:val="left"/>
              <w:rPr>
                <w:rFonts w:ascii="Times New Roman"/>
                <w:sz w:val="16"/>
              </w:rPr>
            </w:pPr>
          </w:p>
        </w:tc>
        <w:tc>
          <w:tcPr>
            <w:tcW w:w="882" w:type="dxa"/>
          </w:tcPr>
          <w:p>
            <w:pPr>
              <w:pStyle w:val="TableParagraph"/>
              <w:jc w:val="left"/>
              <w:rPr>
                <w:rFonts w:ascii="Times New Roman"/>
                <w:sz w:val="16"/>
              </w:rPr>
            </w:pPr>
          </w:p>
        </w:tc>
        <w:tc>
          <w:tcPr>
            <w:tcW w:w="1543" w:type="dxa"/>
          </w:tcPr>
          <w:p>
            <w:pPr>
              <w:pStyle w:val="TableParagraph"/>
              <w:jc w:val="left"/>
              <w:rPr>
                <w:rFonts w:ascii="Times New Roman"/>
                <w:sz w:val="16"/>
              </w:rPr>
            </w:pPr>
          </w:p>
        </w:tc>
        <w:tc>
          <w:tcPr>
            <w:tcW w:w="1174" w:type="dxa"/>
          </w:tcPr>
          <w:p>
            <w:pPr>
              <w:pStyle w:val="TableParagraph"/>
              <w:jc w:val="left"/>
              <w:rPr>
                <w:rFonts w:ascii="Times New Roman"/>
                <w:sz w:val="16"/>
              </w:rPr>
            </w:pPr>
          </w:p>
        </w:tc>
      </w:tr>
      <w:tr>
        <w:trPr>
          <w:trHeight w:val="232" w:hRule="atLeast"/>
        </w:trPr>
        <w:tc>
          <w:tcPr>
            <w:tcW w:w="3695" w:type="dxa"/>
          </w:tcPr>
          <w:p>
            <w:pPr>
              <w:pStyle w:val="TableParagraph"/>
              <w:spacing w:line="213" w:lineRule="exact"/>
              <w:ind w:left="50"/>
              <w:jc w:val="left"/>
              <w:rPr>
                <w:sz w:val="20"/>
              </w:rPr>
            </w:pPr>
            <w:r>
              <w:rPr>
                <w:sz w:val="20"/>
              </w:rPr>
              <w:t>Edificações</w:t>
            </w:r>
            <w:r>
              <w:rPr>
                <w:spacing w:val="-6"/>
                <w:sz w:val="20"/>
              </w:rPr>
              <w:t> </w:t>
            </w:r>
            <w:r>
              <w:rPr>
                <w:sz w:val="20"/>
              </w:rPr>
              <w:t>e</w:t>
            </w:r>
            <w:r>
              <w:rPr>
                <w:spacing w:val="-5"/>
                <w:sz w:val="20"/>
              </w:rPr>
              <w:t> </w:t>
            </w:r>
            <w:r>
              <w:rPr>
                <w:spacing w:val="-2"/>
                <w:sz w:val="20"/>
              </w:rPr>
              <w:t>instalações</w:t>
            </w:r>
          </w:p>
        </w:tc>
        <w:tc>
          <w:tcPr>
            <w:tcW w:w="1212" w:type="dxa"/>
          </w:tcPr>
          <w:p>
            <w:pPr>
              <w:pStyle w:val="TableParagraph"/>
              <w:spacing w:line="213" w:lineRule="exact"/>
              <w:ind w:right="74"/>
              <w:rPr>
                <w:sz w:val="20"/>
              </w:rPr>
            </w:pPr>
            <w:r>
              <w:rPr>
                <w:spacing w:val="-2"/>
                <w:sz w:val="20"/>
              </w:rPr>
              <w:t>(91.992)</w:t>
            </w:r>
          </w:p>
        </w:tc>
        <w:tc>
          <w:tcPr>
            <w:tcW w:w="1024" w:type="dxa"/>
          </w:tcPr>
          <w:p>
            <w:pPr>
              <w:pStyle w:val="TableParagraph"/>
              <w:spacing w:line="213" w:lineRule="exact"/>
              <w:ind w:right="94"/>
              <w:rPr>
                <w:b/>
                <w:sz w:val="20"/>
              </w:rPr>
            </w:pPr>
            <w:r>
              <w:rPr>
                <w:b/>
                <w:spacing w:val="-2"/>
                <w:sz w:val="20"/>
              </w:rPr>
              <w:t>(13.794)</w:t>
            </w:r>
          </w:p>
        </w:tc>
        <w:tc>
          <w:tcPr>
            <w:tcW w:w="882" w:type="dxa"/>
          </w:tcPr>
          <w:p>
            <w:pPr>
              <w:pStyle w:val="TableParagraph"/>
              <w:spacing w:line="213" w:lineRule="exact"/>
              <w:ind w:right="96"/>
              <w:rPr>
                <w:b/>
                <w:sz w:val="20"/>
              </w:rPr>
            </w:pPr>
            <w:r>
              <w:rPr>
                <w:b/>
                <w:spacing w:val="-10"/>
                <w:sz w:val="20"/>
              </w:rPr>
              <w:t>-</w:t>
            </w:r>
          </w:p>
        </w:tc>
        <w:tc>
          <w:tcPr>
            <w:tcW w:w="1543" w:type="dxa"/>
          </w:tcPr>
          <w:p>
            <w:pPr>
              <w:pStyle w:val="TableParagraph"/>
              <w:spacing w:line="213" w:lineRule="exact"/>
              <w:ind w:right="78"/>
              <w:rPr>
                <w:b/>
                <w:sz w:val="20"/>
              </w:rPr>
            </w:pPr>
            <w:r>
              <w:rPr>
                <w:b/>
                <w:spacing w:val="-10"/>
                <w:sz w:val="20"/>
              </w:rPr>
              <w:t>-</w:t>
            </w:r>
          </w:p>
        </w:tc>
        <w:tc>
          <w:tcPr>
            <w:tcW w:w="1174" w:type="dxa"/>
          </w:tcPr>
          <w:p>
            <w:pPr>
              <w:pStyle w:val="TableParagraph"/>
              <w:spacing w:line="213" w:lineRule="exact"/>
              <w:ind w:right="68"/>
              <w:rPr>
                <w:b/>
                <w:sz w:val="20"/>
              </w:rPr>
            </w:pPr>
            <w:r>
              <w:rPr>
                <w:b/>
                <w:spacing w:val="-2"/>
                <w:sz w:val="20"/>
              </w:rPr>
              <w:t>(105.786)</w:t>
            </w:r>
          </w:p>
        </w:tc>
      </w:tr>
      <w:tr>
        <w:trPr>
          <w:trHeight w:val="230" w:hRule="atLeast"/>
        </w:trPr>
        <w:tc>
          <w:tcPr>
            <w:tcW w:w="3695" w:type="dxa"/>
          </w:tcPr>
          <w:p>
            <w:pPr>
              <w:pStyle w:val="TableParagraph"/>
              <w:spacing w:line="210" w:lineRule="exact"/>
              <w:ind w:left="50"/>
              <w:jc w:val="left"/>
              <w:rPr>
                <w:sz w:val="20"/>
              </w:rPr>
            </w:pPr>
            <w:r>
              <w:rPr>
                <w:sz w:val="20"/>
              </w:rPr>
              <w:t>Máquinas</w:t>
            </w:r>
            <w:r>
              <w:rPr>
                <w:spacing w:val="-5"/>
                <w:sz w:val="20"/>
              </w:rPr>
              <w:t> </w:t>
            </w:r>
            <w:r>
              <w:rPr>
                <w:sz w:val="20"/>
              </w:rPr>
              <w:t>e</w:t>
            </w:r>
            <w:r>
              <w:rPr>
                <w:spacing w:val="-6"/>
                <w:sz w:val="20"/>
              </w:rPr>
              <w:t> </w:t>
            </w:r>
            <w:r>
              <w:rPr>
                <w:spacing w:val="-2"/>
                <w:sz w:val="20"/>
              </w:rPr>
              <w:t>equipamentos</w:t>
            </w:r>
          </w:p>
        </w:tc>
        <w:tc>
          <w:tcPr>
            <w:tcW w:w="1212" w:type="dxa"/>
          </w:tcPr>
          <w:p>
            <w:pPr>
              <w:pStyle w:val="TableParagraph"/>
              <w:spacing w:line="210" w:lineRule="exact"/>
              <w:ind w:right="74"/>
              <w:rPr>
                <w:sz w:val="20"/>
              </w:rPr>
            </w:pPr>
            <w:r>
              <w:rPr>
                <w:spacing w:val="-2"/>
                <w:sz w:val="20"/>
              </w:rPr>
              <w:t>(41.115)</w:t>
            </w:r>
          </w:p>
        </w:tc>
        <w:tc>
          <w:tcPr>
            <w:tcW w:w="1024" w:type="dxa"/>
          </w:tcPr>
          <w:p>
            <w:pPr>
              <w:pStyle w:val="TableParagraph"/>
              <w:spacing w:line="210" w:lineRule="exact"/>
              <w:ind w:right="94"/>
              <w:rPr>
                <w:b/>
                <w:sz w:val="20"/>
              </w:rPr>
            </w:pPr>
            <w:r>
              <w:rPr>
                <w:b/>
                <w:spacing w:val="-2"/>
                <w:sz w:val="20"/>
              </w:rPr>
              <w:t>(4.484)</w:t>
            </w:r>
          </w:p>
        </w:tc>
        <w:tc>
          <w:tcPr>
            <w:tcW w:w="882" w:type="dxa"/>
          </w:tcPr>
          <w:p>
            <w:pPr>
              <w:pStyle w:val="TableParagraph"/>
              <w:spacing w:line="210" w:lineRule="exact"/>
              <w:ind w:right="96"/>
              <w:rPr>
                <w:b/>
                <w:sz w:val="20"/>
              </w:rPr>
            </w:pPr>
            <w:r>
              <w:rPr>
                <w:b/>
                <w:spacing w:val="-10"/>
                <w:sz w:val="20"/>
              </w:rPr>
              <w:t>-</w:t>
            </w:r>
          </w:p>
        </w:tc>
        <w:tc>
          <w:tcPr>
            <w:tcW w:w="1543" w:type="dxa"/>
          </w:tcPr>
          <w:p>
            <w:pPr>
              <w:pStyle w:val="TableParagraph"/>
              <w:spacing w:line="210" w:lineRule="exact"/>
              <w:ind w:right="78"/>
              <w:rPr>
                <w:b/>
                <w:sz w:val="20"/>
              </w:rPr>
            </w:pPr>
            <w:r>
              <w:rPr>
                <w:b/>
                <w:spacing w:val="-10"/>
                <w:sz w:val="20"/>
              </w:rPr>
              <w:t>-</w:t>
            </w:r>
          </w:p>
        </w:tc>
        <w:tc>
          <w:tcPr>
            <w:tcW w:w="1174" w:type="dxa"/>
          </w:tcPr>
          <w:p>
            <w:pPr>
              <w:pStyle w:val="TableParagraph"/>
              <w:spacing w:line="210" w:lineRule="exact"/>
              <w:ind w:right="68"/>
              <w:rPr>
                <w:b/>
                <w:sz w:val="20"/>
              </w:rPr>
            </w:pPr>
            <w:r>
              <w:rPr>
                <w:b/>
                <w:spacing w:val="-2"/>
                <w:sz w:val="20"/>
              </w:rPr>
              <w:t>(45.599)</w:t>
            </w:r>
          </w:p>
        </w:tc>
      </w:tr>
      <w:tr>
        <w:trPr>
          <w:trHeight w:val="230" w:hRule="atLeast"/>
        </w:trPr>
        <w:tc>
          <w:tcPr>
            <w:tcW w:w="3695" w:type="dxa"/>
          </w:tcPr>
          <w:p>
            <w:pPr>
              <w:pStyle w:val="TableParagraph"/>
              <w:spacing w:line="211" w:lineRule="exact"/>
              <w:ind w:left="50"/>
              <w:jc w:val="left"/>
              <w:rPr>
                <w:sz w:val="20"/>
              </w:rPr>
            </w:pPr>
            <w:r>
              <w:rPr>
                <w:sz w:val="20"/>
              </w:rPr>
              <w:t>Móveis</w:t>
            </w:r>
            <w:r>
              <w:rPr>
                <w:spacing w:val="-4"/>
                <w:sz w:val="20"/>
              </w:rPr>
              <w:t> </w:t>
            </w:r>
            <w:r>
              <w:rPr>
                <w:sz w:val="20"/>
              </w:rPr>
              <w:t>e</w:t>
            </w:r>
            <w:r>
              <w:rPr>
                <w:spacing w:val="-3"/>
                <w:sz w:val="20"/>
              </w:rPr>
              <w:t> </w:t>
            </w:r>
            <w:r>
              <w:rPr>
                <w:spacing w:val="-2"/>
                <w:sz w:val="20"/>
              </w:rPr>
              <w:t>utensílios</w:t>
            </w:r>
          </w:p>
        </w:tc>
        <w:tc>
          <w:tcPr>
            <w:tcW w:w="1212" w:type="dxa"/>
          </w:tcPr>
          <w:p>
            <w:pPr>
              <w:pStyle w:val="TableParagraph"/>
              <w:spacing w:line="211" w:lineRule="exact"/>
              <w:ind w:right="74"/>
              <w:rPr>
                <w:sz w:val="20"/>
              </w:rPr>
            </w:pPr>
            <w:r>
              <w:rPr>
                <w:spacing w:val="-2"/>
                <w:sz w:val="20"/>
              </w:rPr>
              <w:t>(169.745)</w:t>
            </w:r>
          </w:p>
        </w:tc>
        <w:tc>
          <w:tcPr>
            <w:tcW w:w="1024" w:type="dxa"/>
          </w:tcPr>
          <w:p>
            <w:pPr>
              <w:pStyle w:val="TableParagraph"/>
              <w:spacing w:line="211" w:lineRule="exact"/>
              <w:ind w:right="94"/>
              <w:rPr>
                <w:b/>
                <w:sz w:val="20"/>
              </w:rPr>
            </w:pPr>
            <w:r>
              <w:rPr>
                <w:b/>
                <w:spacing w:val="-2"/>
                <w:sz w:val="20"/>
              </w:rPr>
              <w:t>(25.536)</w:t>
            </w:r>
          </w:p>
        </w:tc>
        <w:tc>
          <w:tcPr>
            <w:tcW w:w="882" w:type="dxa"/>
          </w:tcPr>
          <w:p>
            <w:pPr>
              <w:pStyle w:val="TableParagraph"/>
              <w:spacing w:line="211" w:lineRule="exact"/>
              <w:ind w:right="94"/>
              <w:rPr>
                <w:b/>
                <w:sz w:val="20"/>
              </w:rPr>
            </w:pPr>
            <w:r>
              <w:rPr>
                <w:b/>
                <w:spacing w:val="-5"/>
                <w:sz w:val="20"/>
              </w:rPr>
              <w:t>(1)</w:t>
            </w:r>
          </w:p>
        </w:tc>
        <w:tc>
          <w:tcPr>
            <w:tcW w:w="1543" w:type="dxa"/>
          </w:tcPr>
          <w:p>
            <w:pPr>
              <w:pStyle w:val="TableParagraph"/>
              <w:spacing w:line="211" w:lineRule="exact"/>
              <w:ind w:right="78"/>
              <w:rPr>
                <w:b/>
                <w:sz w:val="20"/>
              </w:rPr>
            </w:pPr>
            <w:r>
              <w:rPr>
                <w:b/>
                <w:spacing w:val="-10"/>
                <w:sz w:val="20"/>
              </w:rPr>
              <w:t>-</w:t>
            </w:r>
          </w:p>
        </w:tc>
        <w:tc>
          <w:tcPr>
            <w:tcW w:w="1174" w:type="dxa"/>
          </w:tcPr>
          <w:p>
            <w:pPr>
              <w:pStyle w:val="TableParagraph"/>
              <w:spacing w:line="211" w:lineRule="exact"/>
              <w:ind w:right="68"/>
              <w:rPr>
                <w:b/>
                <w:sz w:val="20"/>
              </w:rPr>
            </w:pPr>
            <w:r>
              <w:rPr>
                <w:b/>
                <w:spacing w:val="-2"/>
                <w:sz w:val="20"/>
              </w:rPr>
              <w:t>(195.282)</w:t>
            </w:r>
          </w:p>
        </w:tc>
      </w:tr>
      <w:tr>
        <w:trPr>
          <w:trHeight w:val="230" w:hRule="atLeast"/>
        </w:trPr>
        <w:tc>
          <w:tcPr>
            <w:tcW w:w="3695" w:type="dxa"/>
          </w:tcPr>
          <w:p>
            <w:pPr>
              <w:pStyle w:val="TableParagraph"/>
              <w:spacing w:line="211" w:lineRule="exact"/>
              <w:ind w:left="50"/>
              <w:jc w:val="left"/>
              <w:rPr>
                <w:sz w:val="20"/>
              </w:rPr>
            </w:pPr>
            <w:r>
              <w:rPr>
                <w:sz w:val="20"/>
              </w:rPr>
              <w:t>Equipamentos</w:t>
            </w:r>
            <w:r>
              <w:rPr>
                <w:spacing w:val="-12"/>
                <w:sz w:val="20"/>
              </w:rPr>
              <w:t> </w:t>
            </w:r>
            <w:r>
              <w:rPr>
                <w:sz w:val="20"/>
              </w:rPr>
              <w:t>de</w:t>
            </w:r>
            <w:r>
              <w:rPr>
                <w:spacing w:val="-12"/>
                <w:sz w:val="20"/>
              </w:rPr>
              <w:t> </w:t>
            </w:r>
            <w:r>
              <w:rPr>
                <w:spacing w:val="-2"/>
                <w:sz w:val="20"/>
              </w:rPr>
              <w:t>informática</w:t>
            </w:r>
          </w:p>
        </w:tc>
        <w:tc>
          <w:tcPr>
            <w:tcW w:w="1212" w:type="dxa"/>
          </w:tcPr>
          <w:p>
            <w:pPr>
              <w:pStyle w:val="TableParagraph"/>
              <w:spacing w:line="211" w:lineRule="exact"/>
              <w:ind w:right="74"/>
              <w:rPr>
                <w:sz w:val="20"/>
              </w:rPr>
            </w:pPr>
            <w:r>
              <w:rPr>
                <w:spacing w:val="-2"/>
                <w:sz w:val="20"/>
              </w:rPr>
              <w:t>(64.794)</w:t>
            </w:r>
          </w:p>
        </w:tc>
        <w:tc>
          <w:tcPr>
            <w:tcW w:w="1024" w:type="dxa"/>
          </w:tcPr>
          <w:p>
            <w:pPr>
              <w:pStyle w:val="TableParagraph"/>
              <w:spacing w:line="211" w:lineRule="exact"/>
              <w:ind w:right="94"/>
              <w:rPr>
                <w:b/>
                <w:sz w:val="20"/>
              </w:rPr>
            </w:pPr>
            <w:r>
              <w:rPr>
                <w:b/>
                <w:spacing w:val="-2"/>
                <w:sz w:val="20"/>
              </w:rPr>
              <w:t>(11.794)</w:t>
            </w:r>
          </w:p>
        </w:tc>
        <w:tc>
          <w:tcPr>
            <w:tcW w:w="882" w:type="dxa"/>
          </w:tcPr>
          <w:p>
            <w:pPr>
              <w:pStyle w:val="TableParagraph"/>
              <w:spacing w:line="211" w:lineRule="exact"/>
              <w:ind w:right="99"/>
              <w:rPr>
                <w:b/>
                <w:sz w:val="20"/>
              </w:rPr>
            </w:pPr>
            <w:r>
              <w:rPr>
                <w:b/>
                <w:spacing w:val="-2"/>
                <w:sz w:val="20"/>
              </w:rPr>
              <w:t>(128)</w:t>
            </w:r>
          </w:p>
        </w:tc>
        <w:tc>
          <w:tcPr>
            <w:tcW w:w="1543" w:type="dxa"/>
          </w:tcPr>
          <w:p>
            <w:pPr>
              <w:pStyle w:val="TableParagraph"/>
              <w:spacing w:line="211" w:lineRule="exact"/>
              <w:ind w:right="78"/>
              <w:rPr>
                <w:b/>
                <w:sz w:val="20"/>
              </w:rPr>
            </w:pPr>
            <w:r>
              <w:rPr>
                <w:b/>
                <w:spacing w:val="-10"/>
                <w:sz w:val="20"/>
              </w:rPr>
              <w:t>-</w:t>
            </w:r>
          </w:p>
        </w:tc>
        <w:tc>
          <w:tcPr>
            <w:tcW w:w="1174" w:type="dxa"/>
          </w:tcPr>
          <w:p>
            <w:pPr>
              <w:pStyle w:val="TableParagraph"/>
              <w:spacing w:line="211" w:lineRule="exact"/>
              <w:ind w:right="68"/>
              <w:rPr>
                <w:b/>
                <w:sz w:val="20"/>
              </w:rPr>
            </w:pPr>
            <w:r>
              <w:rPr>
                <w:b/>
                <w:spacing w:val="-2"/>
                <w:sz w:val="20"/>
              </w:rPr>
              <w:t>(76.716)</w:t>
            </w:r>
          </w:p>
        </w:tc>
      </w:tr>
      <w:tr>
        <w:trPr>
          <w:trHeight w:val="230" w:hRule="atLeast"/>
        </w:trPr>
        <w:tc>
          <w:tcPr>
            <w:tcW w:w="3695" w:type="dxa"/>
          </w:tcPr>
          <w:p>
            <w:pPr>
              <w:pStyle w:val="TableParagraph"/>
              <w:spacing w:line="210" w:lineRule="exact"/>
              <w:ind w:left="50"/>
              <w:jc w:val="left"/>
              <w:rPr>
                <w:sz w:val="20"/>
              </w:rPr>
            </w:pPr>
            <w:r>
              <w:rPr>
                <w:sz w:val="20"/>
              </w:rPr>
              <w:t>Veículos</w:t>
            </w:r>
            <w:r>
              <w:rPr>
                <w:spacing w:val="-5"/>
                <w:sz w:val="20"/>
              </w:rPr>
              <w:t> </w:t>
            </w:r>
            <w:r>
              <w:rPr>
                <w:sz w:val="20"/>
              </w:rPr>
              <w:t>e</w:t>
            </w:r>
            <w:r>
              <w:rPr>
                <w:spacing w:val="-4"/>
                <w:sz w:val="20"/>
              </w:rPr>
              <w:t> </w:t>
            </w:r>
            <w:r>
              <w:rPr>
                <w:spacing w:val="-2"/>
                <w:sz w:val="20"/>
              </w:rPr>
              <w:t>aeronaves</w:t>
            </w:r>
          </w:p>
        </w:tc>
        <w:tc>
          <w:tcPr>
            <w:tcW w:w="1212" w:type="dxa"/>
          </w:tcPr>
          <w:p>
            <w:pPr>
              <w:pStyle w:val="TableParagraph"/>
              <w:spacing w:line="210" w:lineRule="exact"/>
              <w:ind w:right="74"/>
              <w:rPr>
                <w:sz w:val="20"/>
              </w:rPr>
            </w:pPr>
            <w:r>
              <w:rPr>
                <w:spacing w:val="-2"/>
                <w:sz w:val="20"/>
              </w:rPr>
              <w:t>(6.481)</w:t>
            </w:r>
          </w:p>
        </w:tc>
        <w:tc>
          <w:tcPr>
            <w:tcW w:w="1024" w:type="dxa"/>
          </w:tcPr>
          <w:p>
            <w:pPr>
              <w:pStyle w:val="TableParagraph"/>
              <w:spacing w:line="210" w:lineRule="exact"/>
              <w:ind w:right="94"/>
              <w:rPr>
                <w:b/>
                <w:sz w:val="20"/>
              </w:rPr>
            </w:pPr>
            <w:r>
              <w:rPr>
                <w:b/>
                <w:spacing w:val="-2"/>
                <w:sz w:val="20"/>
              </w:rPr>
              <w:t>(1.643)</w:t>
            </w:r>
          </w:p>
        </w:tc>
        <w:tc>
          <w:tcPr>
            <w:tcW w:w="882" w:type="dxa"/>
          </w:tcPr>
          <w:p>
            <w:pPr>
              <w:pStyle w:val="TableParagraph"/>
              <w:spacing w:line="210" w:lineRule="exact"/>
              <w:ind w:right="96"/>
              <w:rPr>
                <w:b/>
                <w:sz w:val="20"/>
              </w:rPr>
            </w:pPr>
            <w:r>
              <w:rPr>
                <w:b/>
                <w:spacing w:val="-10"/>
                <w:sz w:val="20"/>
              </w:rPr>
              <w:t>-</w:t>
            </w:r>
          </w:p>
        </w:tc>
        <w:tc>
          <w:tcPr>
            <w:tcW w:w="1543" w:type="dxa"/>
          </w:tcPr>
          <w:p>
            <w:pPr>
              <w:pStyle w:val="TableParagraph"/>
              <w:spacing w:line="210" w:lineRule="exact"/>
              <w:ind w:right="78"/>
              <w:rPr>
                <w:b/>
                <w:sz w:val="20"/>
              </w:rPr>
            </w:pPr>
            <w:r>
              <w:rPr>
                <w:b/>
                <w:spacing w:val="-10"/>
                <w:sz w:val="20"/>
              </w:rPr>
              <w:t>-</w:t>
            </w:r>
          </w:p>
        </w:tc>
        <w:tc>
          <w:tcPr>
            <w:tcW w:w="1174" w:type="dxa"/>
          </w:tcPr>
          <w:p>
            <w:pPr>
              <w:pStyle w:val="TableParagraph"/>
              <w:spacing w:line="210" w:lineRule="exact"/>
              <w:ind w:right="68"/>
              <w:rPr>
                <w:b/>
                <w:sz w:val="20"/>
              </w:rPr>
            </w:pPr>
            <w:r>
              <w:rPr>
                <w:b/>
                <w:spacing w:val="-2"/>
                <w:sz w:val="20"/>
              </w:rPr>
              <w:t>(8.124)</w:t>
            </w:r>
          </w:p>
        </w:tc>
      </w:tr>
      <w:tr>
        <w:trPr>
          <w:trHeight w:val="228" w:hRule="atLeast"/>
        </w:trPr>
        <w:tc>
          <w:tcPr>
            <w:tcW w:w="3695" w:type="dxa"/>
          </w:tcPr>
          <w:p>
            <w:pPr>
              <w:pStyle w:val="TableParagraph"/>
              <w:spacing w:line="208" w:lineRule="exact"/>
              <w:ind w:left="50"/>
              <w:jc w:val="left"/>
              <w:rPr>
                <w:sz w:val="20"/>
              </w:rPr>
            </w:pPr>
            <w:r>
              <w:rPr>
                <w:sz w:val="20"/>
              </w:rPr>
              <w:t>Benfeitorias</w:t>
            </w:r>
            <w:r>
              <w:rPr>
                <w:spacing w:val="-10"/>
                <w:sz w:val="20"/>
              </w:rPr>
              <w:t> </w:t>
            </w:r>
            <w:r>
              <w:rPr>
                <w:sz w:val="20"/>
              </w:rPr>
              <w:t>em</w:t>
            </w:r>
            <w:r>
              <w:rPr>
                <w:spacing w:val="-7"/>
                <w:sz w:val="20"/>
              </w:rPr>
              <w:t> </w:t>
            </w:r>
            <w:r>
              <w:rPr>
                <w:sz w:val="20"/>
              </w:rPr>
              <w:t>imóveis</w:t>
            </w:r>
            <w:r>
              <w:rPr>
                <w:spacing w:val="-8"/>
                <w:sz w:val="20"/>
              </w:rPr>
              <w:t> </w:t>
            </w:r>
            <w:r>
              <w:rPr>
                <w:sz w:val="20"/>
              </w:rPr>
              <w:t>de</w:t>
            </w:r>
            <w:r>
              <w:rPr>
                <w:spacing w:val="-11"/>
                <w:sz w:val="20"/>
              </w:rPr>
              <w:t> </w:t>
            </w:r>
            <w:r>
              <w:rPr>
                <w:spacing w:val="-2"/>
                <w:sz w:val="20"/>
              </w:rPr>
              <w:t>terceiros</w:t>
            </w:r>
          </w:p>
        </w:tc>
        <w:tc>
          <w:tcPr>
            <w:tcW w:w="1212" w:type="dxa"/>
            <w:tcBorders>
              <w:bottom w:val="single" w:sz="4" w:space="0" w:color="000000"/>
            </w:tcBorders>
          </w:tcPr>
          <w:p>
            <w:pPr>
              <w:pStyle w:val="TableParagraph"/>
              <w:spacing w:line="208" w:lineRule="exact"/>
              <w:ind w:right="74"/>
              <w:rPr>
                <w:sz w:val="20"/>
              </w:rPr>
            </w:pPr>
            <w:r>
              <w:rPr>
                <w:spacing w:val="-2"/>
                <w:sz w:val="20"/>
              </w:rPr>
              <w:t>(231.529)</w:t>
            </w:r>
          </w:p>
        </w:tc>
        <w:tc>
          <w:tcPr>
            <w:tcW w:w="1024" w:type="dxa"/>
            <w:tcBorders>
              <w:bottom w:val="single" w:sz="4" w:space="0" w:color="000000"/>
            </w:tcBorders>
          </w:tcPr>
          <w:p>
            <w:pPr>
              <w:pStyle w:val="TableParagraph"/>
              <w:spacing w:line="208" w:lineRule="exact"/>
              <w:ind w:right="94"/>
              <w:rPr>
                <w:b/>
                <w:sz w:val="20"/>
              </w:rPr>
            </w:pPr>
            <w:r>
              <w:rPr>
                <w:b/>
                <w:spacing w:val="-2"/>
                <w:sz w:val="20"/>
              </w:rPr>
              <w:t>(49.643)</w:t>
            </w:r>
          </w:p>
        </w:tc>
        <w:tc>
          <w:tcPr>
            <w:tcW w:w="882" w:type="dxa"/>
            <w:tcBorders>
              <w:bottom w:val="single" w:sz="4" w:space="0" w:color="000000"/>
            </w:tcBorders>
          </w:tcPr>
          <w:p>
            <w:pPr>
              <w:pStyle w:val="TableParagraph"/>
              <w:spacing w:line="208" w:lineRule="exact"/>
              <w:ind w:right="96"/>
              <w:rPr>
                <w:b/>
                <w:sz w:val="20"/>
              </w:rPr>
            </w:pPr>
            <w:r>
              <w:rPr>
                <w:b/>
                <w:spacing w:val="-10"/>
                <w:sz w:val="20"/>
              </w:rPr>
              <w:t>-</w:t>
            </w:r>
          </w:p>
        </w:tc>
        <w:tc>
          <w:tcPr>
            <w:tcW w:w="1543" w:type="dxa"/>
            <w:tcBorders>
              <w:bottom w:val="single" w:sz="4" w:space="0" w:color="000000"/>
            </w:tcBorders>
          </w:tcPr>
          <w:p>
            <w:pPr>
              <w:pStyle w:val="TableParagraph"/>
              <w:spacing w:line="208" w:lineRule="exact"/>
              <w:ind w:right="78"/>
              <w:rPr>
                <w:b/>
                <w:sz w:val="20"/>
              </w:rPr>
            </w:pPr>
            <w:r>
              <w:rPr>
                <w:b/>
                <w:spacing w:val="-10"/>
                <w:sz w:val="20"/>
              </w:rPr>
              <w:t>-</w:t>
            </w:r>
          </w:p>
        </w:tc>
        <w:tc>
          <w:tcPr>
            <w:tcW w:w="1174" w:type="dxa"/>
            <w:tcBorders>
              <w:bottom w:val="single" w:sz="4" w:space="0" w:color="000000"/>
            </w:tcBorders>
          </w:tcPr>
          <w:p>
            <w:pPr>
              <w:pStyle w:val="TableParagraph"/>
              <w:spacing w:line="208" w:lineRule="exact"/>
              <w:ind w:right="68"/>
              <w:rPr>
                <w:b/>
                <w:sz w:val="20"/>
              </w:rPr>
            </w:pPr>
            <w:r>
              <w:rPr>
                <w:b/>
                <w:spacing w:val="-2"/>
                <w:sz w:val="20"/>
              </w:rPr>
              <w:t>(281.172)</w:t>
            </w:r>
          </w:p>
        </w:tc>
      </w:tr>
      <w:tr>
        <w:trPr>
          <w:trHeight w:val="460" w:hRule="atLeast"/>
        </w:trPr>
        <w:tc>
          <w:tcPr>
            <w:tcW w:w="3695" w:type="dxa"/>
          </w:tcPr>
          <w:p>
            <w:pPr>
              <w:pStyle w:val="TableParagraph"/>
              <w:jc w:val="left"/>
              <w:rPr>
                <w:rFonts w:ascii="Times New Roman"/>
                <w:sz w:val="20"/>
              </w:rPr>
            </w:pPr>
          </w:p>
        </w:tc>
        <w:tc>
          <w:tcPr>
            <w:tcW w:w="1212" w:type="dxa"/>
            <w:tcBorders>
              <w:top w:val="single" w:sz="4" w:space="0" w:color="000000"/>
              <w:bottom w:val="single" w:sz="4" w:space="0" w:color="000000"/>
            </w:tcBorders>
          </w:tcPr>
          <w:p>
            <w:pPr>
              <w:pStyle w:val="TableParagraph"/>
              <w:spacing w:line="229" w:lineRule="exact"/>
              <w:ind w:right="74"/>
              <w:rPr>
                <w:sz w:val="20"/>
              </w:rPr>
            </w:pPr>
            <w:r>
              <w:rPr>
                <w:spacing w:val="-2"/>
                <w:sz w:val="20"/>
              </w:rPr>
              <w:t>(605.656)</w:t>
            </w:r>
          </w:p>
        </w:tc>
        <w:tc>
          <w:tcPr>
            <w:tcW w:w="1024" w:type="dxa"/>
            <w:tcBorders>
              <w:top w:val="single" w:sz="4" w:space="0" w:color="000000"/>
              <w:bottom w:val="single" w:sz="4" w:space="0" w:color="000000"/>
            </w:tcBorders>
          </w:tcPr>
          <w:p>
            <w:pPr>
              <w:pStyle w:val="TableParagraph"/>
              <w:spacing w:line="229" w:lineRule="exact"/>
              <w:ind w:right="94"/>
              <w:rPr>
                <w:b/>
                <w:sz w:val="20"/>
              </w:rPr>
            </w:pPr>
            <w:r>
              <w:rPr>
                <w:b/>
                <w:spacing w:val="-2"/>
                <w:sz w:val="20"/>
              </w:rPr>
              <w:t>(106.894)</w:t>
            </w:r>
          </w:p>
        </w:tc>
        <w:tc>
          <w:tcPr>
            <w:tcW w:w="882" w:type="dxa"/>
            <w:tcBorders>
              <w:top w:val="single" w:sz="4" w:space="0" w:color="000000"/>
              <w:bottom w:val="single" w:sz="4" w:space="0" w:color="000000"/>
            </w:tcBorders>
          </w:tcPr>
          <w:p>
            <w:pPr>
              <w:pStyle w:val="TableParagraph"/>
              <w:spacing w:line="229" w:lineRule="exact"/>
              <w:ind w:right="99"/>
              <w:rPr>
                <w:b/>
                <w:sz w:val="20"/>
              </w:rPr>
            </w:pPr>
            <w:r>
              <w:rPr>
                <w:b/>
                <w:spacing w:val="-2"/>
                <w:sz w:val="20"/>
              </w:rPr>
              <w:t>(129)</w:t>
            </w:r>
          </w:p>
        </w:tc>
        <w:tc>
          <w:tcPr>
            <w:tcW w:w="1543" w:type="dxa"/>
            <w:tcBorders>
              <w:top w:val="single" w:sz="4" w:space="0" w:color="000000"/>
              <w:bottom w:val="single" w:sz="4" w:space="0" w:color="000000"/>
            </w:tcBorders>
          </w:tcPr>
          <w:p>
            <w:pPr>
              <w:pStyle w:val="TableParagraph"/>
              <w:spacing w:line="229" w:lineRule="exact"/>
              <w:ind w:right="78"/>
              <w:rPr>
                <w:b/>
                <w:sz w:val="20"/>
              </w:rPr>
            </w:pPr>
            <w:r>
              <w:rPr>
                <w:b/>
                <w:spacing w:val="-10"/>
                <w:sz w:val="20"/>
              </w:rPr>
              <w:t>-</w:t>
            </w:r>
          </w:p>
        </w:tc>
        <w:tc>
          <w:tcPr>
            <w:tcW w:w="1174" w:type="dxa"/>
            <w:tcBorders>
              <w:top w:val="single" w:sz="4" w:space="0" w:color="000000"/>
              <w:bottom w:val="single" w:sz="4" w:space="0" w:color="000000"/>
            </w:tcBorders>
          </w:tcPr>
          <w:p>
            <w:pPr>
              <w:pStyle w:val="TableParagraph"/>
              <w:spacing w:line="229" w:lineRule="exact"/>
              <w:ind w:right="68"/>
              <w:rPr>
                <w:b/>
                <w:sz w:val="20"/>
              </w:rPr>
            </w:pPr>
            <w:r>
              <w:rPr>
                <w:b/>
                <w:spacing w:val="-2"/>
                <w:sz w:val="20"/>
              </w:rPr>
              <w:t>(712.679)</w:t>
            </w:r>
          </w:p>
        </w:tc>
      </w:tr>
      <w:tr>
        <w:trPr>
          <w:trHeight w:val="238" w:hRule="atLeast"/>
        </w:trPr>
        <w:tc>
          <w:tcPr>
            <w:tcW w:w="3695" w:type="dxa"/>
          </w:tcPr>
          <w:p>
            <w:pPr>
              <w:pStyle w:val="TableParagraph"/>
              <w:spacing w:line="215" w:lineRule="exact" w:before="4"/>
              <w:ind w:left="50"/>
              <w:jc w:val="left"/>
              <w:rPr>
                <w:sz w:val="20"/>
              </w:rPr>
            </w:pPr>
            <w:r>
              <w:rPr>
                <w:sz w:val="20"/>
              </w:rPr>
              <w:t>Total</w:t>
            </w:r>
            <w:r>
              <w:rPr>
                <w:spacing w:val="-5"/>
                <w:sz w:val="20"/>
              </w:rPr>
              <w:t> </w:t>
            </w:r>
            <w:r>
              <w:rPr>
                <w:sz w:val="20"/>
              </w:rPr>
              <w:t>do</w:t>
            </w:r>
            <w:r>
              <w:rPr>
                <w:spacing w:val="-6"/>
                <w:sz w:val="20"/>
              </w:rPr>
              <w:t> </w:t>
            </w:r>
            <w:r>
              <w:rPr>
                <w:spacing w:val="-2"/>
                <w:sz w:val="20"/>
              </w:rPr>
              <w:t>imobilizado</w:t>
            </w:r>
          </w:p>
        </w:tc>
        <w:tc>
          <w:tcPr>
            <w:tcW w:w="1212" w:type="dxa"/>
            <w:tcBorders>
              <w:top w:val="single" w:sz="4" w:space="0" w:color="000000"/>
              <w:bottom w:val="double" w:sz="6" w:space="0" w:color="000000"/>
            </w:tcBorders>
          </w:tcPr>
          <w:p>
            <w:pPr>
              <w:pStyle w:val="TableParagraph"/>
              <w:spacing w:line="210" w:lineRule="exact" w:before="9"/>
              <w:ind w:right="75"/>
              <w:rPr>
                <w:sz w:val="20"/>
              </w:rPr>
            </w:pPr>
            <w:r>
              <w:rPr>
                <w:spacing w:val="-2"/>
                <w:sz w:val="20"/>
              </w:rPr>
              <w:t>1.496.803</w:t>
            </w:r>
          </w:p>
        </w:tc>
        <w:tc>
          <w:tcPr>
            <w:tcW w:w="1024" w:type="dxa"/>
            <w:tcBorders>
              <w:top w:val="single" w:sz="4" w:space="0" w:color="000000"/>
              <w:bottom w:val="double" w:sz="6" w:space="0" w:color="000000"/>
            </w:tcBorders>
          </w:tcPr>
          <w:p>
            <w:pPr>
              <w:pStyle w:val="TableParagraph"/>
              <w:spacing w:line="210" w:lineRule="exact" w:before="9"/>
              <w:ind w:right="94"/>
              <w:rPr>
                <w:b/>
                <w:sz w:val="20"/>
              </w:rPr>
            </w:pPr>
            <w:r>
              <w:rPr>
                <w:b/>
                <w:spacing w:val="-2"/>
                <w:sz w:val="20"/>
              </w:rPr>
              <w:t>(88.259)</w:t>
            </w:r>
          </w:p>
        </w:tc>
        <w:tc>
          <w:tcPr>
            <w:tcW w:w="882" w:type="dxa"/>
            <w:tcBorders>
              <w:top w:val="single" w:sz="4" w:space="0" w:color="000000"/>
              <w:bottom w:val="double" w:sz="6" w:space="0" w:color="000000"/>
            </w:tcBorders>
          </w:tcPr>
          <w:p>
            <w:pPr>
              <w:pStyle w:val="TableParagraph"/>
              <w:spacing w:line="210" w:lineRule="exact" w:before="9"/>
              <w:ind w:right="97"/>
              <w:rPr>
                <w:b/>
                <w:sz w:val="20"/>
              </w:rPr>
            </w:pPr>
            <w:r>
              <w:rPr>
                <w:b/>
                <w:spacing w:val="-2"/>
                <w:sz w:val="20"/>
              </w:rPr>
              <w:t>(2.254)</w:t>
            </w:r>
          </w:p>
        </w:tc>
        <w:tc>
          <w:tcPr>
            <w:tcW w:w="1543" w:type="dxa"/>
            <w:tcBorders>
              <w:top w:val="single" w:sz="4" w:space="0" w:color="000000"/>
              <w:bottom w:val="double" w:sz="6" w:space="0" w:color="000000"/>
            </w:tcBorders>
          </w:tcPr>
          <w:p>
            <w:pPr>
              <w:pStyle w:val="TableParagraph"/>
              <w:spacing w:line="210" w:lineRule="exact" w:before="9"/>
              <w:ind w:right="78"/>
              <w:rPr>
                <w:b/>
                <w:sz w:val="20"/>
              </w:rPr>
            </w:pPr>
            <w:r>
              <w:rPr>
                <w:b/>
                <w:spacing w:val="-10"/>
                <w:sz w:val="20"/>
              </w:rPr>
              <w:t>-</w:t>
            </w:r>
          </w:p>
        </w:tc>
        <w:tc>
          <w:tcPr>
            <w:tcW w:w="1174" w:type="dxa"/>
            <w:tcBorders>
              <w:top w:val="single" w:sz="4" w:space="0" w:color="000000"/>
              <w:bottom w:val="double" w:sz="6" w:space="0" w:color="000000"/>
            </w:tcBorders>
          </w:tcPr>
          <w:p>
            <w:pPr>
              <w:pStyle w:val="TableParagraph"/>
              <w:spacing w:line="210" w:lineRule="exact" w:before="9"/>
              <w:ind w:right="69"/>
              <w:rPr>
                <w:b/>
                <w:sz w:val="20"/>
              </w:rPr>
            </w:pPr>
            <w:r>
              <w:rPr>
                <w:b/>
                <w:spacing w:val="-2"/>
                <w:sz w:val="20"/>
              </w:rPr>
              <w:t>1.406.290</w:t>
            </w:r>
          </w:p>
        </w:tc>
      </w:tr>
    </w:tbl>
    <w:p>
      <w:pPr>
        <w:pStyle w:val="ListParagraph"/>
        <w:numPr>
          <w:ilvl w:val="1"/>
          <w:numId w:val="42"/>
        </w:numPr>
        <w:tabs>
          <w:tab w:pos="1078" w:val="left" w:leader="none"/>
          <w:tab w:pos="1080" w:val="left" w:leader="none"/>
        </w:tabs>
        <w:spacing w:line="240" w:lineRule="auto" w:before="248" w:after="0"/>
        <w:ind w:left="1080" w:right="386" w:hanging="361"/>
        <w:jc w:val="left"/>
        <w:rPr>
          <w:sz w:val="22"/>
        </w:rPr>
      </w:pPr>
      <w:r>
        <w:rPr>
          <w:sz w:val="22"/>
        </w:rPr>
        <w:t>Em 31 de dezembro de 2023 a Companhia possuía obras em andamentos nas cidades de Joinville/SC e Manaus/AM.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p>
    <w:p>
      <w:pPr>
        <w:spacing w:line="213" w:lineRule="exact" w:before="0"/>
        <w:ind w:left="153" w:right="0" w:firstLine="0"/>
        <w:jc w:val="left"/>
        <w:rPr>
          <w:sz w:val="20"/>
        </w:rPr>
      </w:pPr>
      <w:r>
        <w:rPr>
          <w:spacing w:val="-5"/>
          <w:sz w:val="20"/>
        </w:rPr>
        <w:t>48</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91840">
                <wp:simplePos x="0" y="0"/>
                <wp:positionH relativeFrom="page">
                  <wp:posOffset>9525</wp:posOffset>
                </wp:positionH>
                <wp:positionV relativeFrom="page">
                  <wp:posOffset>0</wp:posOffset>
                </wp:positionV>
                <wp:extent cx="7762875" cy="10058400"/>
                <wp:effectExtent l="0" t="0" r="0" b="0"/>
                <wp:wrapNone/>
                <wp:docPr id="213" name="Group 213"/>
                <wp:cNvGraphicFramePr>
                  <a:graphicFrameLocks/>
                </wp:cNvGraphicFramePr>
                <a:graphic>
                  <a:graphicData uri="http://schemas.microsoft.com/office/word/2010/wordprocessingGroup">
                    <wpg:wgp>
                      <wpg:cNvPr id="213" name="Group 213"/>
                      <wpg:cNvGrpSpPr/>
                      <wpg:grpSpPr>
                        <a:xfrm>
                          <a:off x="0" y="0"/>
                          <a:ext cx="7762875" cy="10058400"/>
                          <a:chExt cx="7762875" cy="10058400"/>
                        </a:xfrm>
                      </wpg:grpSpPr>
                      <pic:pic>
                        <pic:nvPicPr>
                          <pic:cNvPr id="214" name="Image 214"/>
                          <pic:cNvPicPr/>
                        </pic:nvPicPr>
                        <pic:blipFill>
                          <a:blip r:embed="rId35" cstate="print"/>
                          <a:stretch>
                            <a:fillRect/>
                          </a:stretch>
                        </pic:blipFill>
                        <pic:spPr>
                          <a:xfrm>
                            <a:off x="781086" y="0"/>
                            <a:ext cx="6970358" cy="10058400"/>
                          </a:xfrm>
                          <a:prstGeom prst="rect">
                            <a:avLst/>
                          </a:prstGeom>
                        </pic:spPr>
                      </pic:pic>
                      <pic:pic>
                        <pic:nvPicPr>
                          <pic:cNvPr id="215" name="Image 215"/>
                          <pic:cNvPicPr/>
                        </pic:nvPicPr>
                        <pic:blipFill>
                          <a:blip r:embed="rId18" cstate="print"/>
                          <a:stretch>
                            <a:fillRect/>
                          </a:stretch>
                        </pic:blipFill>
                        <pic:spPr>
                          <a:xfrm>
                            <a:off x="0" y="9525"/>
                            <a:ext cx="7762875" cy="915034"/>
                          </a:xfrm>
                          <a:prstGeom prst="rect">
                            <a:avLst/>
                          </a:prstGeom>
                        </pic:spPr>
                      </pic:pic>
                      <wps:wsp>
                        <wps:cNvPr id="216" name="Graphic 216"/>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24640" id="docshapegroup206" coordorigin="15,0" coordsize="12225,15840">
                <v:shape style="position:absolute;left:1245;top:0;width:10977;height:15840" type="#_x0000_t75" id="docshape207" stroked="false">
                  <v:imagedata r:id="rId35" o:title=""/>
                </v:shape>
                <v:shape style="position:absolute;left:15;top:15;width:12225;height:1441" type="#_x0000_t75" id="docshape208" stroked="false">
                  <v:imagedata r:id="rId18" o:title=""/>
                </v:shape>
                <v:shape style="position:absolute;left:10116;top:14987;width:927;height:355" id="docshape209"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43"/>
        </w:numPr>
        <w:tabs>
          <w:tab w:pos="580" w:val="left" w:leader="none"/>
        </w:tabs>
        <w:spacing w:line="240" w:lineRule="auto" w:before="0" w:after="0"/>
        <w:ind w:left="580" w:right="0" w:hanging="427"/>
        <w:jc w:val="left"/>
        <w:rPr>
          <w:sz w:val="24"/>
        </w:rPr>
      </w:pPr>
      <w:r>
        <w:rPr>
          <w:b/>
          <w:spacing w:val="-2"/>
          <w:sz w:val="24"/>
        </w:rPr>
        <w:t>Imobilizado</w:t>
      </w:r>
      <w:r>
        <w:rPr>
          <w:spacing w:val="-2"/>
          <w:sz w:val="24"/>
        </w:rPr>
        <w:t>--Continuação</w:t>
      </w:r>
    </w:p>
    <w:p>
      <w:pPr>
        <w:pStyle w:val="BodyText"/>
        <w:spacing w:before="252"/>
        <w:ind w:left="580" w:right="382"/>
        <w:jc w:val="both"/>
      </w:pPr>
      <w:r>
        <w:rPr/>
        <w:t>A seguir encontra-se a síntese da movimentação do imobilizado do exercício findo em 31 de dezembro de 2022:</w:t>
      </w:r>
    </w:p>
    <w:p>
      <w:pPr>
        <w:pStyle w:val="BodyText"/>
        <w:spacing w:before="3" w:after="1"/>
        <w:rPr>
          <w:sz w:val="17"/>
        </w:rPr>
      </w:pP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95"/>
        <w:gridCol w:w="1212"/>
        <w:gridCol w:w="1024"/>
        <w:gridCol w:w="881"/>
        <w:gridCol w:w="1544"/>
        <w:gridCol w:w="1174"/>
      </w:tblGrid>
      <w:tr>
        <w:trPr>
          <w:trHeight w:val="228" w:hRule="atLeast"/>
        </w:trPr>
        <w:tc>
          <w:tcPr>
            <w:tcW w:w="3695" w:type="dxa"/>
          </w:tcPr>
          <w:p>
            <w:pPr>
              <w:pStyle w:val="TableParagraph"/>
              <w:jc w:val="left"/>
              <w:rPr>
                <w:rFonts w:ascii="Times New Roman"/>
                <w:sz w:val="16"/>
              </w:rPr>
            </w:pPr>
          </w:p>
        </w:tc>
        <w:tc>
          <w:tcPr>
            <w:tcW w:w="1212" w:type="dxa"/>
          </w:tcPr>
          <w:p>
            <w:pPr>
              <w:pStyle w:val="TableParagraph"/>
              <w:spacing w:line="208" w:lineRule="exact"/>
              <w:ind w:left="158"/>
              <w:jc w:val="left"/>
              <w:rPr>
                <w:b/>
                <w:sz w:val="20"/>
              </w:rPr>
            </w:pPr>
            <w:r>
              <w:rPr>
                <w:b/>
                <w:sz w:val="20"/>
              </w:rPr>
              <w:t>Saldo</w:t>
            </w:r>
            <w:r>
              <w:rPr>
                <w:b/>
                <w:spacing w:val="-1"/>
                <w:sz w:val="20"/>
              </w:rPr>
              <w:t> </w:t>
            </w:r>
            <w:r>
              <w:rPr>
                <w:b/>
                <w:spacing w:val="-5"/>
                <w:sz w:val="20"/>
              </w:rPr>
              <w:t>em</w:t>
            </w:r>
          </w:p>
        </w:tc>
        <w:tc>
          <w:tcPr>
            <w:tcW w:w="1024" w:type="dxa"/>
          </w:tcPr>
          <w:p>
            <w:pPr>
              <w:pStyle w:val="TableParagraph"/>
              <w:jc w:val="left"/>
              <w:rPr>
                <w:rFonts w:ascii="Times New Roman"/>
                <w:sz w:val="16"/>
              </w:rPr>
            </w:pPr>
          </w:p>
        </w:tc>
        <w:tc>
          <w:tcPr>
            <w:tcW w:w="881" w:type="dxa"/>
          </w:tcPr>
          <w:p>
            <w:pPr>
              <w:pStyle w:val="TableParagraph"/>
              <w:jc w:val="left"/>
              <w:rPr>
                <w:rFonts w:ascii="Times New Roman"/>
                <w:sz w:val="16"/>
              </w:rPr>
            </w:pPr>
          </w:p>
        </w:tc>
        <w:tc>
          <w:tcPr>
            <w:tcW w:w="1544" w:type="dxa"/>
          </w:tcPr>
          <w:p>
            <w:pPr>
              <w:pStyle w:val="TableParagraph"/>
              <w:jc w:val="left"/>
              <w:rPr>
                <w:rFonts w:ascii="Times New Roman"/>
                <w:sz w:val="16"/>
              </w:rPr>
            </w:pPr>
          </w:p>
        </w:tc>
        <w:tc>
          <w:tcPr>
            <w:tcW w:w="1174" w:type="dxa"/>
          </w:tcPr>
          <w:p>
            <w:pPr>
              <w:pStyle w:val="TableParagraph"/>
              <w:spacing w:line="208" w:lineRule="exact"/>
              <w:ind w:left="135"/>
              <w:jc w:val="left"/>
              <w:rPr>
                <w:b/>
                <w:sz w:val="20"/>
              </w:rPr>
            </w:pPr>
            <w:r>
              <w:rPr>
                <w:b/>
                <w:sz w:val="20"/>
              </w:rPr>
              <w:t>Saldo</w:t>
            </w:r>
            <w:r>
              <w:rPr>
                <w:b/>
                <w:spacing w:val="-1"/>
                <w:sz w:val="20"/>
              </w:rPr>
              <w:t> </w:t>
            </w:r>
            <w:r>
              <w:rPr>
                <w:b/>
                <w:spacing w:val="-5"/>
                <w:sz w:val="20"/>
              </w:rPr>
              <w:t>em</w:t>
            </w:r>
          </w:p>
        </w:tc>
      </w:tr>
      <w:tr>
        <w:trPr>
          <w:trHeight w:val="228" w:hRule="atLeast"/>
        </w:trPr>
        <w:tc>
          <w:tcPr>
            <w:tcW w:w="3695" w:type="dxa"/>
          </w:tcPr>
          <w:p>
            <w:pPr>
              <w:pStyle w:val="TableParagraph"/>
              <w:jc w:val="left"/>
              <w:rPr>
                <w:rFonts w:ascii="Times New Roman"/>
                <w:sz w:val="16"/>
              </w:rPr>
            </w:pPr>
          </w:p>
        </w:tc>
        <w:tc>
          <w:tcPr>
            <w:tcW w:w="1212" w:type="dxa"/>
            <w:tcBorders>
              <w:bottom w:val="single" w:sz="4" w:space="0" w:color="000000"/>
            </w:tcBorders>
          </w:tcPr>
          <w:p>
            <w:pPr>
              <w:pStyle w:val="TableParagraph"/>
              <w:spacing w:line="208" w:lineRule="exact"/>
              <w:ind w:left="100"/>
              <w:jc w:val="left"/>
              <w:rPr>
                <w:b/>
                <w:sz w:val="20"/>
              </w:rPr>
            </w:pPr>
            <w:r>
              <w:rPr>
                <w:b/>
                <w:spacing w:val="-2"/>
                <w:sz w:val="20"/>
              </w:rPr>
              <w:t>31/12/2021</w:t>
            </w:r>
          </w:p>
        </w:tc>
        <w:tc>
          <w:tcPr>
            <w:tcW w:w="1024" w:type="dxa"/>
            <w:tcBorders>
              <w:bottom w:val="single" w:sz="4" w:space="0" w:color="000000"/>
            </w:tcBorders>
          </w:tcPr>
          <w:p>
            <w:pPr>
              <w:pStyle w:val="TableParagraph"/>
              <w:spacing w:line="208" w:lineRule="exact"/>
              <w:ind w:right="129"/>
              <w:rPr>
                <w:b/>
                <w:sz w:val="20"/>
              </w:rPr>
            </w:pPr>
            <w:r>
              <w:rPr>
                <w:b/>
                <w:spacing w:val="-2"/>
                <w:sz w:val="20"/>
              </w:rPr>
              <w:t>Adições</w:t>
            </w:r>
          </w:p>
        </w:tc>
        <w:tc>
          <w:tcPr>
            <w:tcW w:w="881" w:type="dxa"/>
            <w:tcBorders>
              <w:bottom w:val="single" w:sz="4" w:space="0" w:color="000000"/>
            </w:tcBorders>
          </w:tcPr>
          <w:p>
            <w:pPr>
              <w:pStyle w:val="TableParagraph"/>
              <w:spacing w:line="208" w:lineRule="exact"/>
              <w:ind w:right="143"/>
              <w:rPr>
                <w:b/>
                <w:sz w:val="20"/>
              </w:rPr>
            </w:pPr>
            <w:r>
              <w:rPr>
                <w:b/>
                <w:spacing w:val="-2"/>
                <w:sz w:val="20"/>
              </w:rPr>
              <w:t>Baixas</w:t>
            </w:r>
          </w:p>
        </w:tc>
        <w:tc>
          <w:tcPr>
            <w:tcW w:w="1544" w:type="dxa"/>
            <w:tcBorders>
              <w:bottom w:val="single" w:sz="4" w:space="0" w:color="000000"/>
            </w:tcBorders>
          </w:tcPr>
          <w:p>
            <w:pPr>
              <w:pStyle w:val="TableParagraph"/>
              <w:spacing w:line="208" w:lineRule="exact"/>
              <w:ind w:right="131"/>
              <w:rPr>
                <w:b/>
                <w:sz w:val="20"/>
              </w:rPr>
            </w:pPr>
            <w:r>
              <w:rPr>
                <w:b/>
                <w:spacing w:val="-2"/>
                <w:sz w:val="20"/>
              </w:rPr>
              <w:t>Transferência</w:t>
            </w:r>
          </w:p>
        </w:tc>
        <w:tc>
          <w:tcPr>
            <w:tcW w:w="1174" w:type="dxa"/>
            <w:tcBorders>
              <w:bottom w:val="single" w:sz="4" w:space="0" w:color="000000"/>
            </w:tcBorders>
          </w:tcPr>
          <w:p>
            <w:pPr>
              <w:pStyle w:val="TableParagraph"/>
              <w:spacing w:line="208" w:lineRule="exact"/>
              <w:ind w:left="78"/>
              <w:jc w:val="left"/>
              <w:rPr>
                <w:b/>
                <w:sz w:val="20"/>
              </w:rPr>
            </w:pPr>
            <w:r>
              <w:rPr>
                <w:b/>
                <w:spacing w:val="-2"/>
                <w:sz w:val="20"/>
              </w:rPr>
              <w:t>31/12/2022</w:t>
            </w:r>
          </w:p>
        </w:tc>
      </w:tr>
      <w:tr>
        <w:trPr>
          <w:trHeight w:val="232" w:hRule="atLeast"/>
        </w:trPr>
        <w:tc>
          <w:tcPr>
            <w:tcW w:w="3695" w:type="dxa"/>
          </w:tcPr>
          <w:p>
            <w:pPr>
              <w:pStyle w:val="TableParagraph"/>
              <w:spacing w:line="212" w:lineRule="exact"/>
              <w:ind w:left="50"/>
              <w:jc w:val="left"/>
              <w:rPr>
                <w:b/>
                <w:sz w:val="20"/>
              </w:rPr>
            </w:pPr>
            <w:r>
              <w:rPr>
                <w:b/>
                <w:spacing w:val="-2"/>
                <w:sz w:val="20"/>
                <w:u w:val="single"/>
              </w:rPr>
              <w:t>Custo</w:t>
            </w:r>
          </w:p>
        </w:tc>
        <w:tc>
          <w:tcPr>
            <w:tcW w:w="1212" w:type="dxa"/>
            <w:tcBorders>
              <w:top w:val="single" w:sz="4" w:space="0" w:color="000000"/>
            </w:tcBorders>
          </w:tcPr>
          <w:p>
            <w:pPr>
              <w:pStyle w:val="TableParagraph"/>
              <w:jc w:val="left"/>
              <w:rPr>
                <w:rFonts w:ascii="Times New Roman"/>
                <w:sz w:val="16"/>
              </w:rPr>
            </w:pPr>
          </w:p>
        </w:tc>
        <w:tc>
          <w:tcPr>
            <w:tcW w:w="1024" w:type="dxa"/>
            <w:tcBorders>
              <w:top w:val="single" w:sz="4" w:space="0" w:color="000000"/>
            </w:tcBorders>
          </w:tcPr>
          <w:p>
            <w:pPr>
              <w:pStyle w:val="TableParagraph"/>
              <w:jc w:val="left"/>
              <w:rPr>
                <w:rFonts w:ascii="Times New Roman"/>
                <w:sz w:val="16"/>
              </w:rPr>
            </w:pPr>
          </w:p>
        </w:tc>
        <w:tc>
          <w:tcPr>
            <w:tcW w:w="881" w:type="dxa"/>
            <w:tcBorders>
              <w:top w:val="single" w:sz="4" w:space="0" w:color="000000"/>
            </w:tcBorders>
          </w:tcPr>
          <w:p>
            <w:pPr>
              <w:pStyle w:val="TableParagraph"/>
              <w:jc w:val="left"/>
              <w:rPr>
                <w:rFonts w:ascii="Times New Roman"/>
                <w:sz w:val="16"/>
              </w:rPr>
            </w:pPr>
          </w:p>
        </w:tc>
        <w:tc>
          <w:tcPr>
            <w:tcW w:w="1544" w:type="dxa"/>
            <w:tcBorders>
              <w:top w:val="single" w:sz="4" w:space="0" w:color="000000"/>
            </w:tcBorders>
          </w:tcPr>
          <w:p>
            <w:pPr>
              <w:pStyle w:val="TableParagraph"/>
              <w:jc w:val="left"/>
              <w:rPr>
                <w:rFonts w:ascii="Times New Roman"/>
                <w:sz w:val="16"/>
              </w:rPr>
            </w:pPr>
          </w:p>
        </w:tc>
        <w:tc>
          <w:tcPr>
            <w:tcW w:w="1174" w:type="dxa"/>
            <w:tcBorders>
              <w:top w:val="single" w:sz="4" w:space="0" w:color="000000"/>
            </w:tcBorders>
          </w:tcPr>
          <w:p>
            <w:pPr>
              <w:pStyle w:val="TableParagraph"/>
              <w:jc w:val="left"/>
              <w:rPr>
                <w:rFonts w:ascii="Times New Roman"/>
                <w:sz w:val="16"/>
              </w:rPr>
            </w:pPr>
          </w:p>
        </w:tc>
      </w:tr>
      <w:tr>
        <w:trPr>
          <w:trHeight w:val="230" w:hRule="atLeast"/>
        </w:trPr>
        <w:tc>
          <w:tcPr>
            <w:tcW w:w="3695" w:type="dxa"/>
          </w:tcPr>
          <w:p>
            <w:pPr>
              <w:pStyle w:val="TableParagraph"/>
              <w:spacing w:line="210" w:lineRule="exact"/>
              <w:ind w:left="50"/>
              <w:jc w:val="left"/>
              <w:rPr>
                <w:sz w:val="20"/>
              </w:rPr>
            </w:pPr>
            <w:r>
              <w:rPr>
                <w:sz w:val="20"/>
              </w:rPr>
              <w:t>Edificações</w:t>
            </w:r>
            <w:r>
              <w:rPr>
                <w:spacing w:val="-6"/>
                <w:sz w:val="20"/>
              </w:rPr>
              <w:t> </w:t>
            </w:r>
            <w:r>
              <w:rPr>
                <w:sz w:val="20"/>
              </w:rPr>
              <w:t>e</w:t>
            </w:r>
            <w:r>
              <w:rPr>
                <w:spacing w:val="-5"/>
                <w:sz w:val="20"/>
              </w:rPr>
              <w:t> </w:t>
            </w:r>
            <w:r>
              <w:rPr>
                <w:spacing w:val="-2"/>
                <w:sz w:val="20"/>
              </w:rPr>
              <w:t>instalações</w:t>
            </w:r>
          </w:p>
        </w:tc>
        <w:tc>
          <w:tcPr>
            <w:tcW w:w="1212" w:type="dxa"/>
          </w:tcPr>
          <w:p>
            <w:pPr>
              <w:pStyle w:val="TableParagraph"/>
              <w:spacing w:line="210" w:lineRule="exact"/>
              <w:ind w:right="80"/>
              <w:rPr>
                <w:sz w:val="20"/>
              </w:rPr>
            </w:pPr>
            <w:r>
              <w:rPr>
                <w:spacing w:val="-2"/>
                <w:sz w:val="20"/>
              </w:rPr>
              <w:t>290.989</w:t>
            </w:r>
          </w:p>
        </w:tc>
        <w:tc>
          <w:tcPr>
            <w:tcW w:w="1024" w:type="dxa"/>
          </w:tcPr>
          <w:p>
            <w:pPr>
              <w:pStyle w:val="TableParagraph"/>
              <w:spacing w:line="210" w:lineRule="exact"/>
              <w:ind w:right="95"/>
              <w:rPr>
                <w:sz w:val="20"/>
              </w:rPr>
            </w:pPr>
            <w:r>
              <w:rPr>
                <w:spacing w:val="-2"/>
                <w:sz w:val="20"/>
              </w:rPr>
              <w:t>29.531</w:t>
            </w:r>
          </w:p>
        </w:tc>
        <w:tc>
          <w:tcPr>
            <w:tcW w:w="881" w:type="dxa"/>
          </w:tcPr>
          <w:p>
            <w:pPr>
              <w:pStyle w:val="TableParagraph"/>
              <w:spacing w:line="210" w:lineRule="exact"/>
              <w:ind w:right="95"/>
              <w:rPr>
                <w:sz w:val="20"/>
              </w:rPr>
            </w:pPr>
            <w:r>
              <w:rPr>
                <w:spacing w:val="-10"/>
                <w:sz w:val="20"/>
              </w:rPr>
              <w:t>-</w:t>
            </w:r>
          </w:p>
        </w:tc>
        <w:tc>
          <w:tcPr>
            <w:tcW w:w="1544" w:type="dxa"/>
          </w:tcPr>
          <w:p>
            <w:pPr>
              <w:pStyle w:val="TableParagraph"/>
              <w:spacing w:line="210" w:lineRule="exact"/>
              <w:ind w:right="78"/>
              <w:rPr>
                <w:sz w:val="20"/>
              </w:rPr>
            </w:pPr>
            <w:r>
              <w:rPr>
                <w:spacing w:val="-10"/>
                <w:sz w:val="20"/>
              </w:rPr>
              <w:t>-</w:t>
            </w:r>
          </w:p>
        </w:tc>
        <w:tc>
          <w:tcPr>
            <w:tcW w:w="1174" w:type="dxa"/>
          </w:tcPr>
          <w:p>
            <w:pPr>
              <w:pStyle w:val="TableParagraph"/>
              <w:spacing w:line="210" w:lineRule="exact"/>
              <w:ind w:right="74"/>
              <w:rPr>
                <w:sz w:val="20"/>
              </w:rPr>
            </w:pPr>
            <w:r>
              <w:rPr>
                <w:spacing w:val="-2"/>
                <w:sz w:val="20"/>
              </w:rPr>
              <w:t>320.520</w:t>
            </w:r>
          </w:p>
        </w:tc>
      </w:tr>
      <w:tr>
        <w:trPr>
          <w:trHeight w:val="230" w:hRule="atLeast"/>
        </w:trPr>
        <w:tc>
          <w:tcPr>
            <w:tcW w:w="3695" w:type="dxa"/>
          </w:tcPr>
          <w:p>
            <w:pPr>
              <w:pStyle w:val="TableParagraph"/>
              <w:spacing w:line="210" w:lineRule="exact"/>
              <w:ind w:left="50"/>
              <w:jc w:val="left"/>
              <w:rPr>
                <w:sz w:val="20"/>
              </w:rPr>
            </w:pPr>
            <w:r>
              <w:rPr>
                <w:sz w:val="20"/>
              </w:rPr>
              <w:t>Máquinas</w:t>
            </w:r>
            <w:r>
              <w:rPr>
                <w:spacing w:val="-5"/>
                <w:sz w:val="20"/>
              </w:rPr>
              <w:t> </w:t>
            </w:r>
            <w:r>
              <w:rPr>
                <w:sz w:val="20"/>
              </w:rPr>
              <w:t>e</w:t>
            </w:r>
            <w:r>
              <w:rPr>
                <w:spacing w:val="-6"/>
                <w:sz w:val="20"/>
              </w:rPr>
              <w:t> </w:t>
            </w:r>
            <w:r>
              <w:rPr>
                <w:spacing w:val="-2"/>
                <w:sz w:val="20"/>
              </w:rPr>
              <w:t>equipamentos</w:t>
            </w:r>
          </w:p>
        </w:tc>
        <w:tc>
          <w:tcPr>
            <w:tcW w:w="1212" w:type="dxa"/>
          </w:tcPr>
          <w:p>
            <w:pPr>
              <w:pStyle w:val="TableParagraph"/>
              <w:spacing w:line="210" w:lineRule="exact"/>
              <w:ind w:right="75"/>
              <w:rPr>
                <w:sz w:val="20"/>
              </w:rPr>
            </w:pPr>
            <w:r>
              <w:rPr>
                <w:spacing w:val="-2"/>
                <w:sz w:val="20"/>
              </w:rPr>
              <w:t>87.262</w:t>
            </w:r>
          </w:p>
        </w:tc>
        <w:tc>
          <w:tcPr>
            <w:tcW w:w="1024" w:type="dxa"/>
          </w:tcPr>
          <w:p>
            <w:pPr>
              <w:pStyle w:val="TableParagraph"/>
              <w:spacing w:line="210" w:lineRule="exact"/>
              <w:ind w:right="92"/>
              <w:rPr>
                <w:sz w:val="20"/>
              </w:rPr>
            </w:pPr>
            <w:r>
              <w:rPr>
                <w:spacing w:val="-4"/>
                <w:sz w:val="20"/>
              </w:rPr>
              <w:t>1.885</w:t>
            </w:r>
          </w:p>
        </w:tc>
        <w:tc>
          <w:tcPr>
            <w:tcW w:w="881" w:type="dxa"/>
          </w:tcPr>
          <w:p>
            <w:pPr>
              <w:pStyle w:val="TableParagraph"/>
              <w:spacing w:line="210" w:lineRule="exact"/>
              <w:ind w:right="98"/>
              <w:rPr>
                <w:sz w:val="20"/>
              </w:rPr>
            </w:pPr>
            <w:r>
              <w:rPr>
                <w:spacing w:val="-2"/>
                <w:sz w:val="20"/>
              </w:rPr>
              <w:t>(530)</w:t>
            </w:r>
          </w:p>
        </w:tc>
        <w:tc>
          <w:tcPr>
            <w:tcW w:w="1544" w:type="dxa"/>
          </w:tcPr>
          <w:p>
            <w:pPr>
              <w:pStyle w:val="TableParagraph"/>
              <w:spacing w:line="210" w:lineRule="exact"/>
              <w:ind w:right="78"/>
              <w:rPr>
                <w:sz w:val="20"/>
              </w:rPr>
            </w:pPr>
            <w:r>
              <w:rPr>
                <w:spacing w:val="-10"/>
                <w:sz w:val="20"/>
              </w:rPr>
              <w:t>-</w:t>
            </w:r>
          </w:p>
        </w:tc>
        <w:tc>
          <w:tcPr>
            <w:tcW w:w="1174" w:type="dxa"/>
          </w:tcPr>
          <w:p>
            <w:pPr>
              <w:pStyle w:val="TableParagraph"/>
              <w:spacing w:line="210" w:lineRule="exact"/>
              <w:ind w:right="69"/>
              <w:rPr>
                <w:sz w:val="20"/>
              </w:rPr>
            </w:pPr>
            <w:r>
              <w:rPr>
                <w:spacing w:val="-2"/>
                <w:sz w:val="20"/>
              </w:rPr>
              <w:t>88.617</w:t>
            </w:r>
          </w:p>
        </w:tc>
      </w:tr>
      <w:tr>
        <w:trPr>
          <w:trHeight w:val="230" w:hRule="atLeast"/>
        </w:trPr>
        <w:tc>
          <w:tcPr>
            <w:tcW w:w="3695" w:type="dxa"/>
          </w:tcPr>
          <w:p>
            <w:pPr>
              <w:pStyle w:val="TableParagraph"/>
              <w:spacing w:line="210" w:lineRule="exact"/>
              <w:ind w:left="50"/>
              <w:jc w:val="left"/>
              <w:rPr>
                <w:sz w:val="20"/>
              </w:rPr>
            </w:pPr>
            <w:r>
              <w:rPr>
                <w:sz w:val="20"/>
              </w:rPr>
              <w:t>Móveis</w:t>
            </w:r>
            <w:r>
              <w:rPr>
                <w:spacing w:val="-4"/>
                <w:sz w:val="20"/>
              </w:rPr>
              <w:t> </w:t>
            </w:r>
            <w:r>
              <w:rPr>
                <w:sz w:val="20"/>
              </w:rPr>
              <w:t>e</w:t>
            </w:r>
            <w:r>
              <w:rPr>
                <w:spacing w:val="-3"/>
                <w:sz w:val="20"/>
              </w:rPr>
              <w:t> </w:t>
            </w:r>
            <w:r>
              <w:rPr>
                <w:spacing w:val="-2"/>
                <w:sz w:val="20"/>
              </w:rPr>
              <w:t>utensílios</w:t>
            </w:r>
          </w:p>
        </w:tc>
        <w:tc>
          <w:tcPr>
            <w:tcW w:w="1212" w:type="dxa"/>
          </w:tcPr>
          <w:p>
            <w:pPr>
              <w:pStyle w:val="TableParagraph"/>
              <w:spacing w:line="210" w:lineRule="exact"/>
              <w:ind w:right="80"/>
              <w:rPr>
                <w:sz w:val="20"/>
              </w:rPr>
            </w:pPr>
            <w:r>
              <w:rPr>
                <w:spacing w:val="-2"/>
                <w:sz w:val="20"/>
              </w:rPr>
              <w:t>309.733</w:t>
            </w:r>
          </w:p>
        </w:tc>
        <w:tc>
          <w:tcPr>
            <w:tcW w:w="1024" w:type="dxa"/>
          </w:tcPr>
          <w:p>
            <w:pPr>
              <w:pStyle w:val="TableParagraph"/>
              <w:spacing w:line="210" w:lineRule="exact"/>
              <w:ind w:right="95"/>
              <w:rPr>
                <w:sz w:val="20"/>
              </w:rPr>
            </w:pPr>
            <w:r>
              <w:rPr>
                <w:spacing w:val="-2"/>
                <w:sz w:val="20"/>
              </w:rPr>
              <w:t>21.259</w:t>
            </w:r>
          </w:p>
        </w:tc>
        <w:tc>
          <w:tcPr>
            <w:tcW w:w="881" w:type="dxa"/>
          </w:tcPr>
          <w:p>
            <w:pPr>
              <w:pStyle w:val="TableParagraph"/>
              <w:spacing w:line="210" w:lineRule="exact"/>
              <w:ind w:right="96"/>
              <w:rPr>
                <w:sz w:val="20"/>
              </w:rPr>
            </w:pPr>
            <w:r>
              <w:rPr>
                <w:spacing w:val="-2"/>
                <w:sz w:val="20"/>
              </w:rPr>
              <w:t>(1.058)</w:t>
            </w:r>
          </w:p>
        </w:tc>
        <w:tc>
          <w:tcPr>
            <w:tcW w:w="1544" w:type="dxa"/>
          </w:tcPr>
          <w:p>
            <w:pPr>
              <w:pStyle w:val="TableParagraph"/>
              <w:spacing w:line="210" w:lineRule="exact"/>
              <w:ind w:right="78"/>
              <w:rPr>
                <w:sz w:val="20"/>
              </w:rPr>
            </w:pPr>
            <w:r>
              <w:rPr>
                <w:spacing w:val="-10"/>
                <w:sz w:val="20"/>
              </w:rPr>
              <w:t>-</w:t>
            </w:r>
          </w:p>
        </w:tc>
        <w:tc>
          <w:tcPr>
            <w:tcW w:w="1174" w:type="dxa"/>
          </w:tcPr>
          <w:p>
            <w:pPr>
              <w:pStyle w:val="TableParagraph"/>
              <w:spacing w:line="210" w:lineRule="exact"/>
              <w:ind w:right="74"/>
              <w:rPr>
                <w:sz w:val="20"/>
              </w:rPr>
            </w:pPr>
            <w:r>
              <w:rPr>
                <w:spacing w:val="-2"/>
                <w:sz w:val="20"/>
              </w:rPr>
              <w:t>329.934</w:t>
            </w:r>
          </w:p>
        </w:tc>
      </w:tr>
      <w:tr>
        <w:trPr>
          <w:trHeight w:val="230" w:hRule="atLeast"/>
        </w:trPr>
        <w:tc>
          <w:tcPr>
            <w:tcW w:w="3695" w:type="dxa"/>
          </w:tcPr>
          <w:p>
            <w:pPr>
              <w:pStyle w:val="TableParagraph"/>
              <w:spacing w:line="210" w:lineRule="exact"/>
              <w:ind w:left="50"/>
              <w:jc w:val="left"/>
              <w:rPr>
                <w:sz w:val="20"/>
              </w:rPr>
            </w:pPr>
            <w:r>
              <w:rPr>
                <w:sz w:val="20"/>
              </w:rPr>
              <w:t>Equipamentos</w:t>
            </w:r>
            <w:r>
              <w:rPr>
                <w:spacing w:val="-12"/>
                <w:sz w:val="20"/>
              </w:rPr>
              <w:t> </w:t>
            </w:r>
            <w:r>
              <w:rPr>
                <w:sz w:val="20"/>
              </w:rPr>
              <w:t>de</w:t>
            </w:r>
            <w:r>
              <w:rPr>
                <w:spacing w:val="-12"/>
                <w:sz w:val="20"/>
              </w:rPr>
              <w:t> </w:t>
            </w:r>
            <w:r>
              <w:rPr>
                <w:spacing w:val="-2"/>
                <w:sz w:val="20"/>
              </w:rPr>
              <w:t>informática</w:t>
            </w:r>
          </w:p>
        </w:tc>
        <w:tc>
          <w:tcPr>
            <w:tcW w:w="1212" w:type="dxa"/>
          </w:tcPr>
          <w:p>
            <w:pPr>
              <w:pStyle w:val="TableParagraph"/>
              <w:spacing w:line="210" w:lineRule="exact"/>
              <w:ind w:right="80"/>
              <w:rPr>
                <w:sz w:val="20"/>
              </w:rPr>
            </w:pPr>
            <w:r>
              <w:rPr>
                <w:spacing w:val="-2"/>
                <w:sz w:val="20"/>
              </w:rPr>
              <w:t>105.627</w:t>
            </w:r>
          </w:p>
        </w:tc>
        <w:tc>
          <w:tcPr>
            <w:tcW w:w="1024" w:type="dxa"/>
          </w:tcPr>
          <w:p>
            <w:pPr>
              <w:pStyle w:val="TableParagraph"/>
              <w:spacing w:line="210" w:lineRule="exact"/>
              <w:ind w:right="95"/>
              <w:rPr>
                <w:sz w:val="20"/>
              </w:rPr>
            </w:pPr>
            <w:r>
              <w:rPr>
                <w:spacing w:val="-2"/>
                <w:sz w:val="20"/>
              </w:rPr>
              <w:t>10.162</w:t>
            </w:r>
          </w:p>
        </w:tc>
        <w:tc>
          <w:tcPr>
            <w:tcW w:w="881" w:type="dxa"/>
          </w:tcPr>
          <w:p>
            <w:pPr>
              <w:pStyle w:val="TableParagraph"/>
              <w:spacing w:line="210" w:lineRule="exact"/>
              <w:ind w:right="98"/>
              <w:rPr>
                <w:sz w:val="20"/>
              </w:rPr>
            </w:pPr>
            <w:r>
              <w:rPr>
                <w:spacing w:val="-2"/>
                <w:sz w:val="20"/>
              </w:rPr>
              <w:t>(126)</w:t>
            </w:r>
          </w:p>
        </w:tc>
        <w:tc>
          <w:tcPr>
            <w:tcW w:w="1544" w:type="dxa"/>
          </w:tcPr>
          <w:p>
            <w:pPr>
              <w:pStyle w:val="TableParagraph"/>
              <w:spacing w:line="210" w:lineRule="exact"/>
              <w:ind w:right="78"/>
              <w:rPr>
                <w:sz w:val="20"/>
              </w:rPr>
            </w:pPr>
            <w:r>
              <w:rPr>
                <w:spacing w:val="-10"/>
                <w:sz w:val="20"/>
              </w:rPr>
              <w:t>-</w:t>
            </w:r>
          </w:p>
        </w:tc>
        <w:tc>
          <w:tcPr>
            <w:tcW w:w="1174" w:type="dxa"/>
          </w:tcPr>
          <w:p>
            <w:pPr>
              <w:pStyle w:val="TableParagraph"/>
              <w:spacing w:line="210" w:lineRule="exact"/>
              <w:ind w:right="74"/>
              <w:rPr>
                <w:sz w:val="20"/>
              </w:rPr>
            </w:pPr>
            <w:r>
              <w:rPr>
                <w:spacing w:val="-2"/>
                <w:sz w:val="20"/>
              </w:rPr>
              <w:t>115.663</w:t>
            </w:r>
          </w:p>
        </w:tc>
      </w:tr>
      <w:tr>
        <w:trPr>
          <w:trHeight w:val="230" w:hRule="atLeast"/>
        </w:trPr>
        <w:tc>
          <w:tcPr>
            <w:tcW w:w="3695" w:type="dxa"/>
          </w:tcPr>
          <w:p>
            <w:pPr>
              <w:pStyle w:val="TableParagraph"/>
              <w:spacing w:line="211" w:lineRule="exact"/>
              <w:ind w:left="50"/>
              <w:jc w:val="left"/>
              <w:rPr>
                <w:sz w:val="20"/>
              </w:rPr>
            </w:pPr>
            <w:r>
              <w:rPr>
                <w:sz w:val="20"/>
              </w:rPr>
              <w:t>Veículos</w:t>
            </w:r>
            <w:r>
              <w:rPr>
                <w:spacing w:val="-5"/>
                <w:sz w:val="20"/>
              </w:rPr>
              <w:t> </w:t>
            </w:r>
            <w:r>
              <w:rPr>
                <w:sz w:val="20"/>
              </w:rPr>
              <w:t>e</w:t>
            </w:r>
            <w:r>
              <w:rPr>
                <w:spacing w:val="-4"/>
                <w:sz w:val="20"/>
              </w:rPr>
              <w:t> </w:t>
            </w:r>
            <w:r>
              <w:rPr>
                <w:spacing w:val="-2"/>
                <w:sz w:val="20"/>
              </w:rPr>
              <w:t>aeronaves</w:t>
            </w:r>
          </w:p>
        </w:tc>
        <w:tc>
          <w:tcPr>
            <w:tcW w:w="1212" w:type="dxa"/>
          </w:tcPr>
          <w:p>
            <w:pPr>
              <w:pStyle w:val="TableParagraph"/>
              <w:spacing w:line="211" w:lineRule="exact"/>
              <w:ind w:right="75"/>
              <w:rPr>
                <w:sz w:val="20"/>
              </w:rPr>
            </w:pPr>
            <w:r>
              <w:rPr>
                <w:spacing w:val="-2"/>
                <w:sz w:val="20"/>
              </w:rPr>
              <w:t>17.080</w:t>
            </w:r>
          </w:p>
        </w:tc>
        <w:tc>
          <w:tcPr>
            <w:tcW w:w="1024" w:type="dxa"/>
          </w:tcPr>
          <w:p>
            <w:pPr>
              <w:pStyle w:val="TableParagraph"/>
              <w:spacing w:line="211" w:lineRule="exact"/>
              <w:ind w:right="92"/>
              <w:rPr>
                <w:sz w:val="20"/>
              </w:rPr>
            </w:pPr>
            <w:r>
              <w:rPr>
                <w:spacing w:val="-10"/>
                <w:sz w:val="20"/>
              </w:rPr>
              <w:t>-</w:t>
            </w:r>
          </w:p>
        </w:tc>
        <w:tc>
          <w:tcPr>
            <w:tcW w:w="881" w:type="dxa"/>
          </w:tcPr>
          <w:p>
            <w:pPr>
              <w:pStyle w:val="TableParagraph"/>
              <w:spacing w:line="211" w:lineRule="exact"/>
              <w:ind w:right="98"/>
              <w:rPr>
                <w:sz w:val="20"/>
              </w:rPr>
            </w:pPr>
            <w:r>
              <w:rPr>
                <w:spacing w:val="-2"/>
                <w:sz w:val="20"/>
              </w:rPr>
              <w:t>(114)</w:t>
            </w:r>
          </w:p>
        </w:tc>
        <w:tc>
          <w:tcPr>
            <w:tcW w:w="1544" w:type="dxa"/>
          </w:tcPr>
          <w:p>
            <w:pPr>
              <w:pStyle w:val="TableParagraph"/>
              <w:spacing w:line="211" w:lineRule="exact"/>
              <w:ind w:right="78"/>
              <w:rPr>
                <w:sz w:val="20"/>
              </w:rPr>
            </w:pPr>
            <w:r>
              <w:rPr>
                <w:spacing w:val="-10"/>
                <w:sz w:val="20"/>
              </w:rPr>
              <w:t>-</w:t>
            </w:r>
          </w:p>
        </w:tc>
        <w:tc>
          <w:tcPr>
            <w:tcW w:w="1174" w:type="dxa"/>
          </w:tcPr>
          <w:p>
            <w:pPr>
              <w:pStyle w:val="TableParagraph"/>
              <w:spacing w:line="211" w:lineRule="exact"/>
              <w:ind w:right="69"/>
              <w:rPr>
                <w:sz w:val="20"/>
              </w:rPr>
            </w:pPr>
            <w:r>
              <w:rPr>
                <w:spacing w:val="-2"/>
                <w:sz w:val="20"/>
              </w:rPr>
              <w:t>16.966</w:t>
            </w:r>
          </w:p>
        </w:tc>
      </w:tr>
      <w:tr>
        <w:trPr>
          <w:trHeight w:val="230" w:hRule="atLeast"/>
        </w:trPr>
        <w:tc>
          <w:tcPr>
            <w:tcW w:w="3695" w:type="dxa"/>
          </w:tcPr>
          <w:p>
            <w:pPr>
              <w:pStyle w:val="TableParagraph"/>
              <w:spacing w:line="211" w:lineRule="exact"/>
              <w:ind w:left="50"/>
              <w:jc w:val="left"/>
              <w:rPr>
                <w:sz w:val="20"/>
              </w:rPr>
            </w:pPr>
            <w:r>
              <w:rPr>
                <w:sz w:val="20"/>
              </w:rPr>
              <w:t>Benfeitorias</w:t>
            </w:r>
            <w:r>
              <w:rPr>
                <w:spacing w:val="-8"/>
                <w:sz w:val="20"/>
              </w:rPr>
              <w:t> </w:t>
            </w:r>
            <w:r>
              <w:rPr>
                <w:sz w:val="20"/>
              </w:rPr>
              <w:t>em</w:t>
            </w:r>
            <w:r>
              <w:rPr>
                <w:spacing w:val="-7"/>
                <w:sz w:val="20"/>
              </w:rPr>
              <w:t> </w:t>
            </w:r>
            <w:r>
              <w:rPr>
                <w:sz w:val="20"/>
              </w:rPr>
              <w:t>imóveis</w:t>
            </w:r>
            <w:r>
              <w:rPr>
                <w:spacing w:val="-8"/>
                <w:sz w:val="20"/>
              </w:rPr>
              <w:t> </w:t>
            </w:r>
            <w:r>
              <w:rPr>
                <w:sz w:val="20"/>
              </w:rPr>
              <w:t>de</w:t>
            </w:r>
            <w:r>
              <w:rPr>
                <w:spacing w:val="-10"/>
                <w:sz w:val="20"/>
              </w:rPr>
              <w:t> </w:t>
            </w:r>
            <w:r>
              <w:rPr>
                <w:spacing w:val="-2"/>
                <w:sz w:val="20"/>
              </w:rPr>
              <w:t>terceiros</w:t>
            </w:r>
          </w:p>
        </w:tc>
        <w:tc>
          <w:tcPr>
            <w:tcW w:w="1212" w:type="dxa"/>
          </w:tcPr>
          <w:p>
            <w:pPr>
              <w:pStyle w:val="TableParagraph"/>
              <w:spacing w:line="211" w:lineRule="exact"/>
              <w:ind w:right="75"/>
              <w:rPr>
                <w:sz w:val="20"/>
              </w:rPr>
            </w:pPr>
            <w:r>
              <w:rPr>
                <w:spacing w:val="-2"/>
                <w:sz w:val="20"/>
              </w:rPr>
              <w:t>1.108.431</w:t>
            </w:r>
          </w:p>
        </w:tc>
        <w:tc>
          <w:tcPr>
            <w:tcW w:w="1024" w:type="dxa"/>
          </w:tcPr>
          <w:p>
            <w:pPr>
              <w:pStyle w:val="TableParagraph"/>
              <w:spacing w:line="211" w:lineRule="exact"/>
              <w:ind w:right="92"/>
              <w:rPr>
                <w:sz w:val="20"/>
              </w:rPr>
            </w:pPr>
            <w:r>
              <w:rPr>
                <w:spacing w:val="-10"/>
                <w:sz w:val="20"/>
              </w:rPr>
              <w:t>-</w:t>
            </w:r>
          </w:p>
        </w:tc>
        <w:tc>
          <w:tcPr>
            <w:tcW w:w="881" w:type="dxa"/>
          </w:tcPr>
          <w:p>
            <w:pPr>
              <w:pStyle w:val="TableParagraph"/>
              <w:spacing w:line="211" w:lineRule="exact"/>
              <w:ind w:right="98"/>
              <w:rPr>
                <w:sz w:val="20"/>
              </w:rPr>
            </w:pPr>
            <w:r>
              <w:rPr>
                <w:spacing w:val="-2"/>
                <w:sz w:val="20"/>
              </w:rPr>
              <w:t>(140)</w:t>
            </w:r>
          </w:p>
        </w:tc>
        <w:tc>
          <w:tcPr>
            <w:tcW w:w="1544" w:type="dxa"/>
          </w:tcPr>
          <w:p>
            <w:pPr>
              <w:pStyle w:val="TableParagraph"/>
              <w:spacing w:line="211" w:lineRule="exact"/>
              <w:ind w:right="81"/>
              <w:rPr>
                <w:sz w:val="20"/>
              </w:rPr>
            </w:pPr>
            <w:r>
              <w:rPr>
                <w:spacing w:val="-2"/>
                <w:sz w:val="20"/>
              </w:rPr>
              <w:t>88.450</w:t>
            </w:r>
          </w:p>
        </w:tc>
        <w:tc>
          <w:tcPr>
            <w:tcW w:w="1174" w:type="dxa"/>
          </w:tcPr>
          <w:p>
            <w:pPr>
              <w:pStyle w:val="TableParagraph"/>
              <w:spacing w:line="211" w:lineRule="exact"/>
              <w:ind w:right="69"/>
              <w:rPr>
                <w:sz w:val="20"/>
              </w:rPr>
            </w:pPr>
            <w:r>
              <w:rPr>
                <w:spacing w:val="-2"/>
                <w:sz w:val="20"/>
              </w:rPr>
              <w:t>1.196.741</w:t>
            </w:r>
          </w:p>
        </w:tc>
      </w:tr>
      <w:tr>
        <w:trPr>
          <w:trHeight w:val="228" w:hRule="atLeast"/>
        </w:trPr>
        <w:tc>
          <w:tcPr>
            <w:tcW w:w="3695" w:type="dxa"/>
          </w:tcPr>
          <w:p>
            <w:pPr>
              <w:pStyle w:val="TableParagraph"/>
              <w:spacing w:line="208" w:lineRule="exact"/>
              <w:ind w:left="50"/>
              <w:jc w:val="left"/>
              <w:rPr>
                <w:sz w:val="20"/>
              </w:rPr>
            </w:pPr>
            <w:r>
              <w:rPr>
                <w:sz w:val="20"/>
              </w:rPr>
              <w:t>Obras em</w:t>
            </w:r>
            <w:r>
              <w:rPr>
                <w:spacing w:val="-7"/>
                <w:sz w:val="20"/>
              </w:rPr>
              <w:t> </w:t>
            </w:r>
            <w:r>
              <w:rPr>
                <w:spacing w:val="-2"/>
                <w:sz w:val="20"/>
              </w:rPr>
              <w:t>andamento</w:t>
            </w:r>
          </w:p>
        </w:tc>
        <w:tc>
          <w:tcPr>
            <w:tcW w:w="1212" w:type="dxa"/>
            <w:tcBorders>
              <w:bottom w:val="single" w:sz="4" w:space="0" w:color="000000"/>
            </w:tcBorders>
          </w:tcPr>
          <w:p>
            <w:pPr>
              <w:pStyle w:val="TableParagraph"/>
              <w:spacing w:line="208" w:lineRule="exact"/>
              <w:ind w:right="75"/>
              <w:rPr>
                <w:sz w:val="20"/>
              </w:rPr>
            </w:pPr>
            <w:r>
              <w:rPr>
                <w:spacing w:val="-2"/>
                <w:sz w:val="20"/>
              </w:rPr>
              <w:t>30.620</w:t>
            </w:r>
          </w:p>
        </w:tc>
        <w:tc>
          <w:tcPr>
            <w:tcW w:w="1024" w:type="dxa"/>
            <w:tcBorders>
              <w:bottom w:val="single" w:sz="4" w:space="0" w:color="000000"/>
            </w:tcBorders>
          </w:tcPr>
          <w:p>
            <w:pPr>
              <w:pStyle w:val="TableParagraph"/>
              <w:spacing w:line="208" w:lineRule="exact"/>
              <w:ind w:right="95"/>
              <w:rPr>
                <w:sz w:val="20"/>
              </w:rPr>
            </w:pPr>
            <w:r>
              <w:rPr>
                <w:spacing w:val="-2"/>
                <w:sz w:val="20"/>
              </w:rPr>
              <w:t>91.848</w:t>
            </w:r>
          </w:p>
        </w:tc>
        <w:tc>
          <w:tcPr>
            <w:tcW w:w="881" w:type="dxa"/>
            <w:tcBorders>
              <w:bottom w:val="single" w:sz="4" w:space="0" w:color="000000"/>
            </w:tcBorders>
          </w:tcPr>
          <w:p>
            <w:pPr>
              <w:pStyle w:val="TableParagraph"/>
              <w:spacing w:line="208" w:lineRule="exact"/>
              <w:ind w:right="95"/>
              <w:rPr>
                <w:sz w:val="20"/>
              </w:rPr>
            </w:pPr>
            <w:r>
              <w:rPr>
                <w:spacing w:val="-10"/>
                <w:sz w:val="20"/>
              </w:rPr>
              <w:t>-</w:t>
            </w:r>
          </w:p>
        </w:tc>
        <w:tc>
          <w:tcPr>
            <w:tcW w:w="1544" w:type="dxa"/>
            <w:tcBorders>
              <w:bottom w:val="single" w:sz="4" w:space="0" w:color="000000"/>
            </w:tcBorders>
          </w:tcPr>
          <w:p>
            <w:pPr>
              <w:pStyle w:val="TableParagraph"/>
              <w:spacing w:line="208" w:lineRule="exact"/>
              <w:ind w:right="80"/>
              <w:rPr>
                <w:sz w:val="20"/>
              </w:rPr>
            </w:pPr>
            <w:r>
              <w:rPr>
                <w:spacing w:val="-2"/>
                <w:sz w:val="20"/>
              </w:rPr>
              <w:t>(88.450)</w:t>
            </w:r>
          </w:p>
        </w:tc>
        <w:tc>
          <w:tcPr>
            <w:tcW w:w="1174" w:type="dxa"/>
            <w:tcBorders>
              <w:bottom w:val="single" w:sz="4" w:space="0" w:color="000000"/>
            </w:tcBorders>
          </w:tcPr>
          <w:p>
            <w:pPr>
              <w:pStyle w:val="TableParagraph"/>
              <w:spacing w:line="208" w:lineRule="exact"/>
              <w:ind w:right="69"/>
              <w:rPr>
                <w:sz w:val="20"/>
              </w:rPr>
            </w:pPr>
            <w:r>
              <w:rPr>
                <w:spacing w:val="-2"/>
                <w:sz w:val="20"/>
              </w:rPr>
              <w:t>34.018</w:t>
            </w:r>
          </w:p>
        </w:tc>
      </w:tr>
      <w:tr>
        <w:trPr>
          <w:trHeight w:val="244" w:hRule="atLeast"/>
        </w:trPr>
        <w:tc>
          <w:tcPr>
            <w:tcW w:w="3695" w:type="dxa"/>
          </w:tcPr>
          <w:p>
            <w:pPr>
              <w:pStyle w:val="TableParagraph"/>
              <w:jc w:val="left"/>
              <w:rPr>
                <w:rFonts w:ascii="Times New Roman"/>
                <w:sz w:val="16"/>
              </w:rPr>
            </w:pPr>
          </w:p>
        </w:tc>
        <w:tc>
          <w:tcPr>
            <w:tcW w:w="1212" w:type="dxa"/>
            <w:tcBorders>
              <w:top w:val="single" w:sz="4" w:space="0" w:color="000000"/>
            </w:tcBorders>
          </w:tcPr>
          <w:p>
            <w:pPr>
              <w:pStyle w:val="TableParagraph"/>
              <w:spacing w:line="215" w:lineRule="exact" w:before="9"/>
              <w:ind w:right="75"/>
              <w:rPr>
                <w:sz w:val="20"/>
              </w:rPr>
            </w:pPr>
            <w:r>
              <w:rPr>
                <w:spacing w:val="-2"/>
                <w:sz w:val="20"/>
              </w:rPr>
              <w:t>1.949.742</w:t>
            </w:r>
          </w:p>
        </w:tc>
        <w:tc>
          <w:tcPr>
            <w:tcW w:w="1024" w:type="dxa"/>
            <w:tcBorders>
              <w:top w:val="single" w:sz="4" w:space="0" w:color="000000"/>
            </w:tcBorders>
          </w:tcPr>
          <w:p>
            <w:pPr>
              <w:pStyle w:val="TableParagraph"/>
              <w:spacing w:line="215" w:lineRule="exact" w:before="9"/>
              <w:ind w:right="100"/>
              <w:rPr>
                <w:sz w:val="20"/>
              </w:rPr>
            </w:pPr>
            <w:r>
              <w:rPr>
                <w:spacing w:val="-2"/>
                <w:sz w:val="20"/>
              </w:rPr>
              <w:t>154.685</w:t>
            </w:r>
          </w:p>
        </w:tc>
        <w:tc>
          <w:tcPr>
            <w:tcW w:w="881" w:type="dxa"/>
            <w:tcBorders>
              <w:top w:val="single" w:sz="4" w:space="0" w:color="000000"/>
            </w:tcBorders>
          </w:tcPr>
          <w:p>
            <w:pPr>
              <w:pStyle w:val="TableParagraph"/>
              <w:spacing w:line="215" w:lineRule="exact" w:before="9"/>
              <w:ind w:right="96"/>
              <w:rPr>
                <w:sz w:val="20"/>
              </w:rPr>
            </w:pPr>
            <w:r>
              <w:rPr>
                <w:spacing w:val="-2"/>
                <w:sz w:val="20"/>
              </w:rPr>
              <w:t>(1.968)</w:t>
            </w:r>
          </w:p>
        </w:tc>
        <w:tc>
          <w:tcPr>
            <w:tcW w:w="1544" w:type="dxa"/>
            <w:tcBorders>
              <w:top w:val="single" w:sz="4" w:space="0" w:color="000000"/>
            </w:tcBorders>
          </w:tcPr>
          <w:p>
            <w:pPr>
              <w:pStyle w:val="TableParagraph"/>
              <w:spacing w:line="224" w:lineRule="exact"/>
              <w:ind w:right="78"/>
              <w:rPr>
                <w:sz w:val="20"/>
              </w:rPr>
            </w:pPr>
            <w:r>
              <w:rPr>
                <w:spacing w:val="-10"/>
                <w:sz w:val="20"/>
              </w:rPr>
              <w:t>-</w:t>
            </w:r>
          </w:p>
        </w:tc>
        <w:tc>
          <w:tcPr>
            <w:tcW w:w="1174" w:type="dxa"/>
            <w:tcBorders>
              <w:top w:val="single" w:sz="4" w:space="0" w:color="000000"/>
            </w:tcBorders>
          </w:tcPr>
          <w:p>
            <w:pPr>
              <w:pStyle w:val="TableParagraph"/>
              <w:spacing w:line="215" w:lineRule="exact" w:before="9"/>
              <w:ind w:right="69"/>
              <w:rPr>
                <w:sz w:val="20"/>
              </w:rPr>
            </w:pPr>
            <w:r>
              <w:rPr>
                <w:spacing w:val="-2"/>
                <w:sz w:val="20"/>
              </w:rPr>
              <w:t>2.102.459</w:t>
            </w:r>
          </w:p>
        </w:tc>
      </w:tr>
      <w:tr>
        <w:trPr>
          <w:trHeight w:val="235" w:hRule="atLeast"/>
        </w:trPr>
        <w:tc>
          <w:tcPr>
            <w:tcW w:w="3695" w:type="dxa"/>
          </w:tcPr>
          <w:p>
            <w:pPr>
              <w:pStyle w:val="TableParagraph"/>
              <w:spacing w:line="215" w:lineRule="exact"/>
              <w:ind w:left="50"/>
              <w:jc w:val="left"/>
              <w:rPr>
                <w:b/>
                <w:sz w:val="20"/>
              </w:rPr>
            </w:pPr>
            <w:r>
              <w:rPr>
                <w:b/>
                <w:spacing w:val="-2"/>
                <w:sz w:val="20"/>
                <w:u w:val="single"/>
              </w:rPr>
              <w:t>Depreciação</w:t>
            </w:r>
          </w:p>
        </w:tc>
        <w:tc>
          <w:tcPr>
            <w:tcW w:w="1212" w:type="dxa"/>
          </w:tcPr>
          <w:p>
            <w:pPr>
              <w:pStyle w:val="TableParagraph"/>
              <w:jc w:val="left"/>
              <w:rPr>
                <w:rFonts w:ascii="Times New Roman"/>
                <w:sz w:val="16"/>
              </w:rPr>
            </w:pPr>
          </w:p>
        </w:tc>
        <w:tc>
          <w:tcPr>
            <w:tcW w:w="1024" w:type="dxa"/>
          </w:tcPr>
          <w:p>
            <w:pPr>
              <w:pStyle w:val="TableParagraph"/>
              <w:jc w:val="left"/>
              <w:rPr>
                <w:rFonts w:ascii="Times New Roman"/>
                <w:sz w:val="16"/>
              </w:rPr>
            </w:pPr>
          </w:p>
        </w:tc>
        <w:tc>
          <w:tcPr>
            <w:tcW w:w="881" w:type="dxa"/>
          </w:tcPr>
          <w:p>
            <w:pPr>
              <w:pStyle w:val="TableParagraph"/>
              <w:jc w:val="left"/>
              <w:rPr>
                <w:rFonts w:ascii="Times New Roman"/>
                <w:sz w:val="16"/>
              </w:rPr>
            </w:pPr>
          </w:p>
        </w:tc>
        <w:tc>
          <w:tcPr>
            <w:tcW w:w="1544" w:type="dxa"/>
          </w:tcPr>
          <w:p>
            <w:pPr>
              <w:pStyle w:val="TableParagraph"/>
              <w:jc w:val="left"/>
              <w:rPr>
                <w:rFonts w:ascii="Times New Roman"/>
                <w:sz w:val="16"/>
              </w:rPr>
            </w:pPr>
          </w:p>
        </w:tc>
        <w:tc>
          <w:tcPr>
            <w:tcW w:w="1174" w:type="dxa"/>
          </w:tcPr>
          <w:p>
            <w:pPr>
              <w:pStyle w:val="TableParagraph"/>
              <w:jc w:val="left"/>
              <w:rPr>
                <w:rFonts w:ascii="Times New Roman"/>
                <w:sz w:val="16"/>
              </w:rPr>
            </w:pPr>
          </w:p>
        </w:tc>
      </w:tr>
      <w:tr>
        <w:trPr>
          <w:trHeight w:val="232" w:hRule="atLeast"/>
        </w:trPr>
        <w:tc>
          <w:tcPr>
            <w:tcW w:w="3695" w:type="dxa"/>
          </w:tcPr>
          <w:p>
            <w:pPr>
              <w:pStyle w:val="TableParagraph"/>
              <w:spacing w:line="213" w:lineRule="exact"/>
              <w:ind w:left="50"/>
              <w:jc w:val="left"/>
              <w:rPr>
                <w:sz w:val="20"/>
              </w:rPr>
            </w:pPr>
            <w:r>
              <w:rPr>
                <w:sz w:val="20"/>
              </w:rPr>
              <w:t>Edificações</w:t>
            </w:r>
            <w:r>
              <w:rPr>
                <w:spacing w:val="-6"/>
                <w:sz w:val="20"/>
              </w:rPr>
              <w:t> </w:t>
            </w:r>
            <w:r>
              <w:rPr>
                <w:sz w:val="20"/>
              </w:rPr>
              <w:t>e</w:t>
            </w:r>
            <w:r>
              <w:rPr>
                <w:spacing w:val="-5"/>
                <w:sz w:val="20"/>
              </w:rPr>
              <w:t> </w:t>
            </w:r>
            <w:r>
              <w:rPr>
                <w:spacing w:val="-2"/>
                <w:sz w:val="20"/>
              </w:rPr>
              <w:t>instalações</w:t>
            </w:r>
          </w:p>
        </w:tc>
        <w:tc>
          <w:tcPr>
            <w:tcW w:w="1212" w:type="dxa"/>
          </w:tcPr>
          <w:p>
            <w:pPr>
              <w:pStyle w:val="TableParagraph"/>
              <w:spacing w:line="213" w:lineRule="exact"/>
              <w:ind w:right="74"/>
              <w:rPr>
                <w:sz w:val="20"/>
              </w:rPr>
            </w:pPr>
            <w:r>
              <w:rPr>
                <w:spacing w:val="-2"/>
                <w:sz w:val="20"/>
              </w:rPr>
              <w:t>(83.241)</w:t>
            </w:r>
          </w:p>
        </w:tc>
        <w:tc>
          <w:tcPr>
            <w:tcW w:w="1024" w:type="dxa"/>
          </w:tcPr>
          <w:p>
            <w:pPr>
              <w:pStyle w:val="TableParagraph"/>
              <w:spacing w:line="213" w:lineRule="exact"/>
              <w:ind w:right="94"/>
              <w:rPr>
                <w:sz w:val="20"/>
              </w:rPr>
            </w:pPr>
            <w:r>
              <w:rPr>
                <w:spacing w:val="-2"/>
                <w:sz w:val="20"/>
              </w:rPr>
              <w:t>(8.751)</w:t>
            </w:r>
          </w:p>
        </w:tc>
        <w:tc>
          <w:tcPr>
            <w:tcW w:w="881" w:type="dxa"/>
          </w:tcPr>
          <w:p>
            <w:pPr>
              <w:pStyle w:val="TableParagraph"/>
              <w:spacing w:line="213" w:lineRule="exact"/>
              <w:ind w:right="95"/>
              <w:rPr>
                <w:sz w:val="20"/>
              </w:rPr>
            </w:pPr>
            <w:r>
              <w:rPr>
                <w:spacing w:val="-10"/>
                <w:sz w:val="20"/>
              </w:rPr>
              <w:t>-</w:t>
            </w:r>
          </w:p>
        </w:tc>
        <w:tc>
          <w:tcPr>
            <w:tcW w:w="1544" w:type="dxa"/>
          </w:tcPr>
          <w:p>
            <w:pPr>
              <w:pStyle w:val="TableParagraph"/>
              <w:spacing w:line="213" w:lineRule="exact"/>
              <w:ind w:right="78"/>
              <w:rPr>
                <w:sz w:val="20"/>
              </w:rPr>
            </w:pPr>
            <w:r>
              <w:rPr>
                <w:spacing w:val="-10"/>
                <w:sz w:val="20"/>
              </w:rPr>
              <w:t>-</w:t>
            </w:r>
          </w:p>
        </w:tc>
        <w:tc>
          <w:tcPr>
            <w:tcW w:w="1174" w:type="dxa"/>
          </w:tcPr>
          <w:p>
            <w:pPr>
              <w:pStyle w:val="TableParagraph"/>
              <w:spacing w:line="213" w:lineRule="exact"/>
              <w:ind w:right="68"/>
              <w:rPr>
                <w:sz w:val="20"/>
              </w:rPr>
            </w:pPr>
            <w:r>
              <w:rPr>
                <w:spacing w:val="-2"/>
                <w:sz w:val="20"/>
              </w:rPr>
              <w:t>(91.992)</w:t>
            </w:r>
          </w:p>
        </w:tc>
      </w:tr>
      <w:tr>
        <w:trPr>
          <w:trHeight w:val="228" w:hRule="atLeast"/>
        </w:trPr>
        <w:tc>
          <w:tcPr>
            <w:tcW w:w="3695" w:type="dxa"/>
          </w:tcPr>
          <w:p>
            <w:pPr>
              <w:pStyle w:val="TableParagraph"/>
              <w:spacing w:line="208" w:lineRule="exact"/>
              <w:ind w:left="50"/>
              <w:jc w:val="left"/>
              <w:rPr>
                <w:sz w:val="20"/>
              </w:rPr>
            </w:pPr>
            <w:r>
              <w:rPr>
                <w:sz w:val="20"/>
              </w:rPr>
              <w:t>Máquinas</w:t>
            </w:r>
            <w:r>
              <w:rPr>
                <w:spacing w:val="-5"/>
                <w:sz w:val="20"/>
              </w:rPr>
              <w:t> </w:t>
            </w:r>
            <w:r>
              <w:rPr>
                <w:sz w:val="20"/>
              </w:rPr>
              <w:t>e</w:t>
            </w:r>
            <w:r>
              <w:rPr>
                <w:spacing w:val="-6"/>
                <w:sz w:val="20"/>
              </w:rPr>
              <w:t> </w:t>
            </w:r>
            <w:r>
              <w:rPr>
                <w:spacing w:val="-2"/>
                <w:sz w:val="20"/>
              </w:rPr>
              <w:t>equipamentos</w:t>
            </w:r>
          </w:p>
        </w:tc>
        <w:tc>
          <w:tcPr>
            <w:tcW w:w="1212" w:type="dxa"/>
          </w:tcPr>
          <w:p>
            <w:pPr>
              <w:pStyle w:val="TableParagraph"/>
              <w:spacing w:line="208" w:lineRule="exact"/>
              <w:ind w:right="74"/>
              <w:rPr>
                <w:sz w:val="20"/>
              </w:rPr>
            </w:pPr>
            <w:r>
              <w:rPr>
                <w:spacing w:val="-2"/>
                <w:sz w:val="20"/>
              </w:rPr>
              <w:t>(36.962)</w:t>
            </w:r>
          </w:p>
        </w:tc>
        <w:tc>
          <w:tcPr>
            <w:tcW w:w="1024" w:type="dxa"/>
          </w:tcPr>
          <w:p>
            <w:pPr>
              <w:pStyle w:val="TableParagraph"/>
              <w:spacing w:line="208" w:lineRule="exact"/>
              <w:ind w:right="94"/>
              <w:rPr>
                <w:sz w:val="20"/>
              </w:rPr>
            </w:pPr>
            <w:r>
              <w:rPr>
                <w:spacing w:val="-2"/>
                <w:sz w:val="20"/>
              </w:rPr>
              <w:t>(4.186)</w:t>
            </w:r>
          </w:p>
        </w:tc>
        <w:tc>
          <w:tcPr>
            <w:tcW w:w="881" w:type="dxa"/>
          </w:tcPr>
          <w:p>
            <w:pPr>
              <w:pStyle w:val="TableParagraph"/>
              <w:spacing w:line="208" w:lineRule="exact"/>
              <w:ind w:right="95"/>
              <w:rPr>
                <w:sz w:val="20"/>
              </w:rPr>
            </w:pPr>
            <w:r>
              <w:rPr>
                <w:spacing w:val="-5"/>
                <w:sz w:val="20"/>
              </w:rPr>
              <w:t>33</w:t>
            </w:r>
          </w:p>
        </w:tc>
        <w:tc>
          <w:tcPr>
            <w:tcW w:w="1544" w:type="dxa"/>
          </w:tcPr>
          <w:p>
            <w:pPr>
              <w:pStyle w:val="TableParagraph"/>
              <w:spacing w:line="208" w:lineRule="exact"/>
              <w:ind w:right="78"/>
              <w:rPr>
                <w:sz w:val="20"/>
              </w:rPr>
            </w:pPr>
            <w:r>
              <w:rPr>
                <w:spacing w:val="-10"/>
                <w:sz w:val="20"/>
              </w:rPr>
              <w:t>-</w:t>
            </w:r>
          </w:p>
        </w:tc>
        <w:tc>
          <w:tcPr>
            <w:tcW w:w="1174" w:type="dxa"/>
          </w:tcPr>
          <w:p>
            <w:pPr>
              <w:pStyle w:val="TableParagraph"/>
              <w:spacing w:line="208" w:lineRule="exact"/>
              <w:ind w:right="68"/>
              <w:rPr>
                <w:sz w:val="20"/>
              </w:rPr>
            </w:pPr>
            <w:r>
              <w:rPr>
                <w:spacing w:val="-2"/>
                <w:sz w:val="20"/>
              </w:rPr>
              <w:t>(41.115)</w:t>
            </w:r>
          </w:p>
        </w:tc>
      </w:tr>
      <w:tr>
        <w:trPr>
          <w:trHeight w:val="228" w:hRule="atLeast"/>
        </w:trPr>
        <w:tc>
          <w:tcPr>
            <w:tcW w:w="3695" w:type="dxa"/>
          </w:tcPr>
          <w:p>
            <w:pPr>
              <w:pStyle w:val="TableParagraph"/>
              <w:spacing w:line="208" w:lineRule="exact"/>
              <w:ind w:left="50"/>
              <w:jc w:val="left"/>
              <w:rPr>
                <w:sz w:val="20"/>
              </w:rPr>
            </w:pPr>
            <w:r>
              <w:rPr>
                <w:sz w:val="20"/>
              </w:rPr>
              <w:t>Móveis</w:t>
            </w:r>
            <w:r>
              <w:rPr>
                <w:spacing w:val="-4"/>
                <w:sz w:val="20"/>
              </w:rPr>
              <w:t> </w:t>
            </w:r>
            <w:r>
              <w:rPr>
                <w:sz w:val="20"/>
              </w:rPr>
              <w:t>e</w:t>
            </w:r>
            <w:r>
              <w:rPr>
                <w:spacing w:val="-3"/>
                <w:sz w:val="20"/>
              </w:rPr>
              <w:t> </w:t>
            </w:r>
            <w:r>
              <w:rPr>
                <w:spacing w:val="-2"/>
                <w:sz w:val="20"/>
              </w:rPr>
              <w:t>utensílios</w:t>
            </w:r>
          </w:p>
        </w:tc>
        <w:tc>
          <w:tcPr>
            <w:tcW w:w="1212" w:type="dxa"/>
          </w:tcPr>
          <w:p>
            <w:pPr>
              <w:pStyle w:val="TableParagraph"/>
              <w:spacing w:line="208" w:lineRule="exact"/>
              <w:ind w:right="74"/>
              <w:rPr>
                <w:sz w:val="20"/>
              </w:rPr>
            </w:pPr>
            <w:r>
              <w:rPr>
                <w:spacing w:val="-2"/>
                <w:sz w:val="20"/>
              </w:rPr>
              <w:t>(142.940)</w:t>
            </w:r>
          </w:p>
        </w:tc>
        <w:tc>
          <w:tcPr>
            <w:tcW w:w="1024" w:type="dxa"/>
          </w:tcPr>
          <w:p>
            <w:pPr>
              <w:pStyle w:val="TableParagraph"/>
              <w:spacing w:line="208" w:lineRule="exact"/>
              <w:ind w:right="94"/>
              <w:rPr>
                <w:sz w:val="20"/>
              </w:rPr>
            </w:pPr>
            <w:r>
              <w:rPr>
                <w:spacing w:val="-2"/>
                <w:sz w:val="20"/>
              </w:rPr>
              <w:t>(27.280)</w:t>
            </w:r>
          </w:p>
        </w:tc>
        <w:tc>
          <w:tcPr>
            <w:tcW w:w="881" w:type="dxa"/>
          </w:tcPr>
          <w:p>
            <w:pPr>
              <w:pStyle w:val="TableParagraph"/>
              <w:spacing w:line="208" w:lineRule="exact"/>
              <w:ind w:right="99"/>
              <w:rPr>
                <w:sz w:val="20"/>
              </w:rPr>
            </w:pPr>
            <w:r>
              <w:rPr>
                <w:spacing w:val="-5"/>
                <w:sz w:val="20"/>
              </w:rPr>
              <w:t>475</w:t>
            </w:r>
          </w:p>
        </w:tc>
        <w:tc>
          <w:tcPr>
            <w:tcW w:w="1544" w:type="dxa"/>
          </w:tcPr>
          <w:p>
            <w:pPr>
              <w:pStyle w:val="TableParagraph"/>
              <w:spacing w:line="208" w:lineRule="exact"/>
              <w:ind w:right="78"/>
              <w:rPr>
                <w:sz w:val="20"/>
              </w:rPr>
            </w:pPr>
            <w:r>
              <w:rPr>
                <w:spacing w:val="-10"/>
                <w:sz w:val="20"/>
              </w:rPr>
              <w:t>-</w:t>
            </w:r>
          </w:p>
        </w:tc>
        <w:tc>
          <w:tcPr>
            <w:tcW w:w="1174" w:type="dxa"/>
          </w:tcPr>
          <w:p>
            <w:pPr>
              <w:pStyle w:val="TableParagraph"/>
              <w:spacing w:line="208" w:lineRule="exact"/>
              <w:ind w:right="68"/>
              <w:rPr>
                <w:sz w:val="20"/>
              </w:rPr>
            </w:pPr>
            <w:r>
              <w:rPr>
                <w:spacing w:val="-2"/>
                <w:sz w:val="20"/>
              </w:rPr>
              <w:t>(169.745)</w:t>
            </w:r>
          </w:p>
        </w:tc>
      </w:tr>
      <w:tr>
        <w:trPr>
          <w:trHeight w:val="230" w:hRule="atLeast"/>
        </w:trPr>
        <w:tc>
          <w:tcPr>
            <w:tcW w:w="3695" w:type="dxa"/>
          </w:tcPr>
          <w:p>
            <w:pPr>
              <w:pStyle w:val="TableParagraph"/>
              <w:spacing w:line="211" w:lineRule="exact"/>
              <w:ind w:left="50"/>
              <w:jc w:val="left"/>
              <w:rPr>
                <w:sz w:val="20"/>
              </w:rPr>
            </w:pPr>
            <w:r>
              <w:rPr>
                <w:sz w:val="20"/>
              </w:rPr>
              <w:t>Equipamentos</w:t>
            </w:r>
            <w:r>
              <w:rPr>
                <w:spacing w:val="-12"/>
                <w:sz w:val="20"/>
              </w:rPr>
              <w:t> </w:t>
            </w:r>
            <w:r>
              <w:rPr>
                <w:sz w:val="20"/>
              </w:rPr>
              <w:t>de</w:t>
            </w:r>
            <w:r>
              <w:rPr>
                <w:spacing w:val="-12"/>
                <w:sz w:val="20"/>
              </w:rPr>
              <w:t> </w:t>
            </w:r>
            <w:r>
              <w:rPr>
                <w:spacing w:val="-2"/>
                <w:sz w:val="20"/>
              </w:rPr>
              <w:t>informática</w:t>
            </w:r>
          </w:p>
        </w:tc>
        <w:tc>
          <w:tcPr>
            <w:tcW w:w="1212" w:type="dxa"/>
          </w:tcPr>
          <w:p>
            <w:pPr>
              <w:pStyle w:val="TableParagraph"/>
              <w:spacing w:line="211" w:lineRule="exact"/>
              <w:ind w:right="74"/>
              <w:rPr>
                <w:sz w:val="20"/>
              </w:rPr>
            </w:pPr>
            <w:r>
              <w:rPr>
                <w:spacing w:val="-2"/>
                <w:sz w:val="20"/>
              </w:rPr>
              <w:t>(53.473)</w:t>
            </w:r>
          </w:p>
        </w:tc>
        <w:tc>
          <w:tcPr>
            <w:tcW w:w="1024" w:type="dxa"/>
          </w:tcPr>
          <w:p>
            <w:pPr>
              <w:pStyle w:val="TableParagraph"/>
              <w:spacing w:line="211" w:lineRule="exact"/>
              <w:ind w:right="94"/>
              <w:rPr>
                <w:sz w:val="20"/>
              </w:rPr>
            </w:pPr>
            <w:r>
              <w:rPr>
                <w:spacing w:val="-2"/>
                <w:sz w:val="20"/>
              </w:rPr>
              <w:t>(11.675)</w:t>
            </w:r>
          </w:p>
        </w:tc>
        <w:tc>
          <w:tcPr>
            <w:tcW w:w="881" w:type="dxa"/>
          </w:tcPr>
          <w:p>
            <w:pPr>
              <w:pStyle w:val="TableParagraph"/>
              <w:spacing w:line="211" w:lineRule="exact"/>
              <w:ind w:right="99"/>
              <w:rPr>
                <w:sz w:val="20"/>
              </w:rPr>
            </w:pPr>
            <w:r>
              <w:rPr>
                <w:spacing w:val="-5"/>
                <w:sz w:val="20"/>
              </w:rPr>
              <w:t>354</w:t>
            </w:r>
          </w:p>
        </w:tc>
        <w:tc>
          <w:tcPr>
            <w:tcW w:w="1544" w:type="dxa"/>
          </w:tcPr>
          <w:p>
            <w:pPr>
              <w:pStyle w:val="TableParagraph"/>
              <w:spacing w:line="211" w:lineRule="exact"/>
              <w:ind w:right="78"/>
              <w:rPr>
                <w:sz w:val="20"/>
              </w:rPr>
            </w:pPr>
            <w:r>
              <w:rPr>
                <w:spacing w:val="-10"/>
                <w:sz w:val="20"/>
              </w:rPr>
              <w:t>-</w:t>
            </w:r>
          </w:p>
        </w:tc>
        <w:tc>
          <w:tcPr>
            <w:tcW w:w="1174" w:type="dxa"/>
          </w:tcPr>
          <w:p>
            <w:pPr>
              <w:pStyle w:val="TableParagraph"/>
              <w:spacing w:line="211" w:lineRule="exact"/>
              <w:ind w:right="68"/>
              <w:rPr>
                <w:sz w:val="20"/>
              </w:rPr>
            </w:pPr>
            <w:r>
              <w:rPr>
                <w:spacing w:val="-2"/>
                <w:sz w:val="20"/>
              </w:rPr>
              <w:t>(64.794)</w:t>
            </w:r>
          </w:p>
        </w:tc>
      </w:tr>
      <w:tr>
        <w:trPr>
          <w:trHeight w:val="230" w:hRule="atLeast"/>
        </w:trPr>
        <w:tc>
          <w:tcPr>
            <w:tcW w:w="3695" w:type="dxa"/>
          </w:tcPr>
          <w:p>
            <w:pPr>
              <w:pStyle w:val="TableParagraph"/>
              <w:spacing w:line="210" w:lineRule="exact"/>
              <w:ind w:left="50"/>
              <w:jc w:val="left"/>
              <w:rPr>
                <w:sz w:val="20"/>
              </w:rPr>
            </w:pPr>
            <w:r>
              <w:rPr>
                <w:sz w:val="20"/>
              </w:rPr>
              <w:t>Veículos</w:t>
            </w:r>
            <w:r>
              <w:rPr>
                <w:spacing w:val="-5"/>
                <w:sz w:val="20"/>
              </w:rPr>
              <w:t> </w:t>
            </w:r>
            <w:r>
              <w:rPr>
                <w:sz w:val="20"/>
              </w:rPr>
              <w:t>e</w:t>
            </w:r>
            <w:r>
              <w:rPr>
                <w:spacing w:val="-4"/>
                <w:sz w:val="20"/>
              </w:rPr>
              <w:t> </w:t>
            </w:r>
            <w:r>
              <w:rPr>
                <w:spacing w:val="-2"/>
                <w:sz w:val="20"/>
              </w:rPr>
              <w:t>aeronaves</w:t>
            </w:r>
          </w:p>
        </w:tc>
        <w:tc>
          <w:tcPr>
            <w:tcW w:w="1212" w:type="dxa"/>
          </w:tcPr>
          <w:p>
            <w:pPr>
              <w:pStyle w:val="TableParagraph"/>
              <w:spacing w:line="210" w:lineRule="exact"/>
              <w:ind w:right="74"/>
              <w:rPr>
                <w:sz w:val="20"/>
              </w:rPr>
            </w:pPr>
            <w:r>
              <w:rPr>
                <w:spacing w:val="-2"/>
                <w:sz w:val="20"/>
              </w:rPr>
              <w:t>(4.948)</w:t>
            </w:r>
          </w:p>
        </w:tc>
        <w:tc>
          <w:tcPr>
            <w:tcW w:w="1024" w:type="dxa"/>
          </w:tcPr>
          <w:p>
            <w:pPr>
              <w:pStyle w:val="TableParagraph"/>
              <w:spacing w:line="210" w:lineRule="exact"/>
              <w:ind w:right="94"/>
              <w:rPr>
                <w:sz w:val="20"/>
              </w:rPr>
            </w:pPr>
            <w:r>
              <w:rPr>
                <w:spacing w:val="-2"/>
                <w:sz w:val="20"/>
              </w:rPr>
              <w:t>(1.533)</w:t>
            </w:r>
          </w:p>
        </w:tc>
        <w:tc>
          <w:tcPr>
            <w:tcW w:w="881" w:type="dxa"/>
          </w:tcPr>
          <w:p>
            <w:pPr>
              <w:pStyle w:val="TableParagraph"/>
              <w:spacing w:line="210" w:lineRule="exact"/>
              <w:ind w:right="95"/>
              <w:rPr>
                <w:sz w:val="20"/>
              </w:rPr>
            </w:pPr>
            <w:r>
              <w:rPr>
                <w:spacing w:val="-10"/>
                <w:sz w:val="20"/>
              </w:rPr>
              <w:t>-</w:t>
            </w:r>
          </w:p>
        </w:tc>
        <w:tc>
          <w:tcPr>
            <w:tcW w:w="1544" w:type="dxa"/>
          </w:tcPr>
          <w:p>
            <w:pPr>
              <w:pStyle w:val="TableParagraph"/>
              <w:spacing w:line="210" w:lineRule="exact"/>
              <w:ind w:right="78"/>
              <w:rPr>
                <w:sz w:val="20"/>
              </w:rPr>
            </w:pPr>
            <w:r>
              <w:rPr>
                <w:spacing w:val="-10"/>
                <w:sz w:val="20"/>
              </w:rPr>
              <w:t>-</w:t>
            </w:r>
          </w:p>
        </w:tc>
        <w:tc>
          <w:tcPr>
            <w:tcW w:w="1174" w:type="dxa"/>
          </w:tcPr>
          <w:p>
            <w:pPr>
              <w:pStyle w:val="TableParagraph"/>
              <w:spacing w:line="210" w:lineRule="exact"/>
              <w:ind w:right="68"/>
              <w:rPr>
                <w:sz w:val="20"/>
              </w:rPr>
            </w:pPr>
            <w:r>
              <w:rPr>
                <w:spacing w:val="-2"/>
                <w:sz w:val="20"/>
              </w:rPr>
              <w:t>(6.481)</w:t>
            </w:r>
          </w:p>
        </w:tc>
      </w:tr>
      <w:tr>
        <w:trPr>
          <w:trHeight w:val="228" w:hRule="atLeast"/>
        </w:trPr>
        <w:tc>
          <w:tcPr>
            <w:tcW w:w="3695" w:type="dxa"/>
          </w:tcPr>
          <w:p>
            <w:pPr>
              <w:pStyle w:val="TableParagraph"/>
              <w:spacing w:line="208" w:lineRule="exact"/>
              <w:ind w:left="50"/>
              <w:jc w:val="left"/>
              <w:rPr>
                <w:sz w:val="20"/>
              </w:rPr>
            </w:pPr>
            <w:r>
              <w:rPr>
                <w:sz w:val="20"/>
              </w:rPr>
              <w:t>Benfeitorias</w:t>
            </w:r>
            <w:r>
              <w:rPr>
                <w:spacing w:val="-10"/>
                <w:sz w:val="20"/>
              </w:rPr>
              <w:t> </w:t>
            </w:r>
            <w:r>
              <w:rPr>
                <w:sz w:val="20"/>
              </w:rPr>
              <w:t>em</w:t>
            </w:r>
            <w:r>
              <w:rPr>
                <w:spacing w:val="-7"/>
                <w:sz w:val="20"/>
              </w:rPr>
              <w:t> </w:t>
            </w:r>
            <w:r>
              <w:rPr>
                <w:sz w:val="20"/>
              </w:rPr>
              <w:t>imóveis</w:t>
            </w:r>
            <w:r>
              <w:rPr>
                <w:spacing w:val="-8"/>
                <w:sz w:val="20"/>
              </w:rPr>
              <w:t> </w:t>
            </w:r>
            <w:r>
              <w:rPr>
                <w:sz w:val="20"/>
              </w:rPr>
              <w:t>de</w:t>
            </w:r>
            <w:r>
              <w:rPr>
                <w:spacing w:val="-11"/>
                <w:sz w:val="20"/>
              </w:rPr>
              <w:t> </w:t>
            </w:r>
            <w:r>
              <w:rPr>
                <w:spacing w:val="-2"/>
                <w:sz w:val="20"/>
              </w:rPr>
              <w:t>terceiros</w:t>
            </w:r>
          </w:p>
        </w:tc>
        <w:tc>
          <w:tcPr>
            <w:tcW w:w="1212" w:type="dxa"/>
            <w:tcBorders>
              <w:bottom w:val="single" w:sz="4" w:space="0" w:color="000000"/>
            </w:tcBorders>
          </w:tcPr>
          <w:p>
            <w:pPr>
              <w:pStyle w:val="TableParagraph"/>
              <w:spacing w:line="208" w:lineRule="exact"/>
              <w:ind w:right="74"/>
              <w:rPr>
                <w:sz w:val="20"/>
              </w:rPr>
            </w:pPr>
            <w:r>
              <w:rPr>
                <w:spacing w:val="-2"/>
                <w:sz w:val="20"/>
              </w:rPr>
              <w:t>(183.070)</w:t>
            </w:r>
          </w:p>
        </w:tc>
        <w:tc>
          <w:tcPr>
            <w:tcW w:w="1024" w:type="dxa"/>
            <w:tcBorders>
              <w:bottom w:val="single" w:sz="4" w:space="0" w:color="000000"/>
            </w:tcBorders>
          </w:tcPr>
          <w:p>
            <w:pPr>
              <w:pStyle w:val="TableParagraph"/>
              <w:spacing w:line="208" w:lineRule="exact"/>
              <w:ind w:right="94"/>
              <w:rPr>
                <w:sz w:val="20"/>
              </w:rPr>
            </w:pPr>
            <w:r>
              <w:rPr>
                <w:spacing w:val="-2"/>
                <w:sz w:val="20"/>
              </w:rPr>
              <w:t>(48.459)</w:t>
            </w:r>
          </w:p>
        </w:tc>
        <w:tc>
          <w:tcPr>
            <w:tcW w:w="881" w:type="dxa"/>
            <w:tcBorders>
              <w:bottom w:val="single" w:sz="4" w:space="0" w:color="000000"/>
            </w:tcBorders>
          </w:tcPr>
          <w:p>
            <w:pPr>
              <w:pStyle w:val="TableParagraph"/>
              <w:spacing w:line="208" w:lineRule="exact"/>
              <w:ind w:right="95"/>
              <w:rPr>
                <w:sz w:val="20"/>
              </w:rPr>
            </w:pPr>
            <w:r>
              <w:rPr>
                <w:spacing w:val="-10"/>
                <w:sz w:val="20"/>
              </w:rPr>
              <w:t>-</w:t>
            </w:r>
          </w:p>
        </w:tc>
        <w:tc>
          <w:tcPr>
            <w:tcW w:w="1544" w:type="dxa"/>
            <w:tcBorders>
              <w:bottom w:val="single" w:sz="4" w:space="0" w:color="000000"/>
            </w:tcBorders>
          </w:tcPr>
          <w:p>
            <w:pPr>
              <w:pStyle w:val="TableParagraph"/>
              <w:spacing w:line="208" w:lineRule="exact"/>
              <w:ind w:right="78"/>
              <w:rPr>
                <w:sz w:val="20"/>
              </w:rPr>
            </w:pPr>
            <w:r>
              <w:rPr>
                <w:spacing w:val="-10"/>
                <w:sz w:val="20"/>
              </w:rPr>
              <w:t>-</w:t>
            </w:r>
          </w:p>
        </w:tc>
        <w:tc>
          <w:tcPr>
            <w:tcW w:w="1174" w:type="dxa"/>
            <w:tcBorders>
              <w:bottom w:val="single" w:sz="4" w:space="0" w:color="000000"/>
            </w:tcBorders>
          </w:tcPr>
          <w:p>
            <w:pPr>
              <w:pStyle w:val="TableParagraph"/>
              <w:spacing w:line="208" w:lineRule="exact"/>
              <w:ind w:right="68"/>
              <w:rPr>
                <w:sz w:val="20"/>
              </w:rPr>
            </w:pPr>
            <w:r>
              <w:rPr>
                <w:spacing w:val="-2"/>
                <w:sz w:val="20"/>
              </w:rPr>
              <w:t>(231.529)</w:t>
            </w:r>
          </w:p>
        </w:tc>
      </w:tr>
      <w:tr>
        <w:trPr>
          <w:trHeight w:val="460" w:hRule="atLeast"/>
        </w:trPr>
        <w:tc>
          <w:tcPr>
            <w:tcW w:w="3695" w:type="dxa"/>
          </w:tcPr>
          <w:p>
            <w:pPr>
              <w:pStyle w:val="TableParagraph"/>
              <w:jc w:val="left"/>
              <w:rPr>
                <w:rFonts w:ascii="Times New Roman"/>
                <w:sz w:val="20"/>
              </w:rPr>
            </w:pPr>
          </w:p>
        </w:tc>
        <w:tc>
          <w:tcPr>
            <w:tcW w:w="1212" w:type="dxa"/>
            <w:tcBorders>
              <w:top w:val="single" w:sz="4" w:space="0" w:color="000000"/>
              <w:bottom w:val="single" w:sz="4" w:space="0" w:color="000000"/>
            </w:tcBorders>
          </w:tcPr>
          <w:p>
            <w:pPr>
              <w:pStyle w:val="TableParagraph"/>
              <w:spacing w:line="229" w:lineRule="exact"/>
              <w:ind w:right="74"/>
              <w:rPr>
                <w:sz w:val="20"/>
              </w:rPr>
            </w:pPr>
            <w:r>
              <w:rPr>
                <w:spacing w:val="-2"/>
                <w:sz w:val="20"/>
              </w:rPr>
              <w:t>(504.634)</w:t>
            </w:r>
          </w:p>
        </w:tc>
        <w:tc>
          <w:tcPr>
            <w:tcW w:w="1024" w:type="dxa"/>
            <w:tcBorders>
              <w:top w:val="single" w:sz="4" w:space="0" w:color="000000"/>
              <w:bottom w:val="single" w:sz="4" w:space="0" w:color="000000"/>
            </w:tcBorders>
          </w:tcPr>
          <w:p>
            <w:pPr>
              <w:pStyle w:val="TableParagraph"/>
              <w:spacing w:line="229" w:lineRule="exact"/>
              <w:ind w:right="94"/>
              <w:rPr>
                <w:sz w:val="20"/>
              </w:rPr>
            </w:pPr>
            <w:r>
              <w:rPr>
                <w:spacing w:val="-2"/>
                <w:sz w:val="20"/>
              </w:rPr>
              <w:t>(101.884)</w:t>
            </w:r>
          </w:p>
        </w:tc>
        <w:tc>
          <w:tcPr>
            <w:tcW w:w="881" w:type="dxa"/>
            <w:tcBorders>
              <w:top w:val="single" w:sz="4" w:space="0" w:color="000000"/>
              <w:bottom w:val="single" w:sz="4" w:space="0" w:color="000000"/>
            </w:tcBorders>
          </w:tcPr>
          <w:p>
            <w:pPr>
              <w:pStyle w:val="TableParagraph"/>
              <w:spacing w:line="229" w:lineRule="exact"/>
              <w:ind w:right="99"/>
              <w:rPr>
                <w:sz w:val="20"/>
              </w:rPr>
            </w:pPr>
            <w:r>
              <w:rPr>
                <w:spacing w:val="-5"/>
                <w:sz w:val="20"/>
              </w:rPr>
              <w:t>862</w:t>
            </w:r>
          </w:p>
        </w:tc>
        <w:tc>
          <w:tcPr>
            <w:tcW w:w="1544" w:type="dxa"/>
            <w:tcBorders>
              <w:top w:val="single" w:sz="4" w:space="0" w:color="000000"/>
              <w:bottom w:val="single" w:sz="4" w:space="0" w:color="000000"/>
            </w:tcBorders>
          </w:tcPr>
          <w:p>
            <w:pPr>
              <w:pStyle w:val="TableParagraph"/>
              <w:spacing w:line="229" w:lineRule="exact"/>
              <w:ind w:right="78"/>
              <w:rPr>
                <w:sz w:val="20"/>
              </w:rPr>
            </w:pPr>
            <w:r>
              <w:rPr>
                <w:spacing w:val="-10"/>
                <w:sz w:val="20"/>
              </w:rPr>
              <w:t>-</w:t>
            </w:r>
          </w:p>
        </w:tc>
        <w:tc>
          <w:tcPr>
            <w:tcW w:w="1174" w:type="dxa"/>
            <w:tcBorders>
              <w:top w:val="single" w:sz="4" w:space="0" w:color="000000"/>
              <w:bottom w:val="single" w:sz="4" w:space="0" w:color="000000"/>
            </w:tcBorders>
          </w:tcPr>
          <w:p>
            <w:pPr>
              <w:pStyle w:val="TableParagraph"/>
              <w:spacing w:line="229" w:lineRule="exact"/>
              <w:ind w:right="68"/>
              <w:rPr>
                <w:sz w:val="20"/>
              </w:rPr>
            </w:pPr>
            <w:r>
              <w:rPr>
                <w:spacing w:val="-2"/>
                <w:sz w:val="20"/>
              </w:rPr>
              <w:t>(605.656)</w:t>
            </w:r>
          </w:p>
        </w:tc>
      </w:tr>
      <w:tr>
        <w:trPr>
          <w:trHeight w:val="238" w:hRule="atLeast"/>
        </w:trPr>
        <w:tc>
          <w:tcPr>
            <w:tcW w:w="3695" w:type="dxa"/>
          </w:tcPr>
          <w:p>
            <w:pPr>
              <w:pStyle w:val="TableParagraph"/>
              <w:spacing w:line="215" w:lineRule="exact" w:before="4"/>
              <w:ind w:left="50"/>
              <w:jc w:val="left"/>
              <w:rPr>
                <w:sz w:val="20"/>
              </w:rPr>
            </w:pPr>
            <w:r>
              <w:rPr>
                <w:sz w:val="20"/>
              </w:rPr>
              <w:t>Total</w:t>
            </w:r>
            <w:r>
              <w:rPr>
                <w:spacing w:val="-5"/>
                <w:sz w:val="20"/>
              </w:rPr>
              <w:t> </w:t>
            </w:r>
            <w:r>
              <w:rPr>
                <w:sz w:val="20"/>
              </w:rPr>
              <w:t>do</w:t>
            </w:r>
            <w:r>
              <w:rPr>
                <w:spacing w:val="-6"/>
                <w:sz w:val="20"/>
              </w:rPr>
              <w:t> </w:t>
            </w:r>
            <w:r>
              <w:rPr>
                <w:spacing w:val="-2"/>
                <w:sz w:val="20"/>
              </w:rPr>
              <w:t>imobilizado</w:t>
            </w:r>
          </w:p>
        </w:tc>
        <w:tc>
          <w:tcPr>
            <w:tcW w:w="1212" w:type="dxa"/>
            <w:tcBorders>
              <w:top w:val="single" w:sz="4" w:space="0" w:color="000000"/>
              <w:bottom w:val="double" w:sz="6" w:space="0" w:color="000000"/>
            </w:tcBorders>
          </w:tcPr>
          <w:p>
            <w:pPr>
              <w:pStyle w:val="TableParagraph"/>
              <w:spacing w:line="210" w:lineRule="exact" w:before="9"/>
              <w:ind w:right="75"/>
              <w:rPr>
                <w:sz w:val="20"/>
              </w:rPr>
            </w:pPr>
            <w:r>
              <w:rPr>
                <w:spacing w:val="-2"/>
                <w:sz w:val="20"/>
              </w:rPr>
              <w:t>1.445.108</w:t>
            </w:r>
          </w:p>
        </w:tc>
        <w:tc>
          <w:tcPr>
            <w:tcW w:w="1024" w:type="dxa"/>
            <w:tcBorders>
              <w:top w:val="single" w:sz="4" w:space="0" w:color="000000"/>
              <w:bottom w:val="double" w:sz="6" w:space="0" w:color="000000"/>
            </w:tcBorders>
          </w:tcPr>
          <w:p>
            <w:pPr>
              <w:pStyle w:val="TableParagraph"/>
              <w:spacing w:line="210" w:lineRule="exact" w:before="9"/>
              <w:ind w:right="95"/>
              <w:rPr>
                <w:sz w:val="20"/>
              </w:rPr>
            </w:pPr>
            <w:r>
              <w:rPr>
                <w:spacing w:val="-2"/>
                <w:sz w:val="20"/>
              </w:rPr>
              <w:t>52.801</w:t>
            </w:r>
          </w:p>
        </w:tc>
        <w:tc>
          <w:tcPr>
            <w:tcW w:w="881" w:type="dxa"/>
            <w:tcBorders>
              <w:top w:val="single" w:sz="4" w:space="0" w:color="000000"/>
              <w:bottom w:val="double" w:sz="6" w:space="0" w:color="000000"/>
            </w:tcBorders>
          </w:tcPr>
          <w:p>
            <w:pPr>
              <w:pStyle w:val="TableParagraph"/>
              <w:spacing w:line="210" w:lineRule="exact" w:before="9"/>
              <w:ind w:right="96"/>
              <w:rPr>
                <w:sz w:val="20"/>
              </w:rPr>
            </w:pPr>
            <w:r>
              <w:rPr>
                <w:spacing w:val="-2"/>
                <w:sz w:val="20"/>
              </w:rPr>
              <w:t>(1.106)</w:t>
            </w:r>
          </w:p>
        </w:tc>
        <w:tc>
          <w:tcPr>
            <w:tcW w:w="1544" w:type="dxa"/>
            <w:tcBorders>
              <w:top w:val="single" w:sz="4" w:space="0" w:color="000000"/>
              <w:bottom w:val="double" w:sz="6" w:space="0" w:color="000000"/>
            </w:tcBorders>
          </w:tcPr>
          <w:p>
            <w:pPr>
              <w:pStyle w:val="TableParagraph"/>
              <w:spacing w:line="219" w:lineRule="exact"/>
              <w:ind w:right="78"/>
              <w:rPr>
                <w:sz w:val="20"/>
              </w:rPr>
            </w:pPr>
            <w:r>
              <w:rPr>
                <w:spacing w:val="-10"/>
                <w:sz w:val="20"/>
              </w:rPr>
              <w:t>-</w:t>
            </w:r>
          </w:p>
        </w:tc>
        <w:tc>
          <w:tcPr>
            <w:tcW w:w="1174" w:type="dxa"/>
            <w:tcBorders>
              <w:top w:val="single" w:sz="4" w:space="0" w:color="000000"/>
              <w:bottom w:val="double" w:sz="6" w:space="0" w:color="000000"/>
            </w:tcBorders>
          </w:tcPr>
          <w:p>
            <w:pPr>
              <w:pStyle w:val="TableParagraph"/>
              <w:spacing w:line="210" w:lineRule="exact" w:before="9"/>
              <w:ind w:right="69"/>
              <w:rPr>
                <w:sz w:val="20"/>
              </w:rPr>
            </w:pPr>
            <w:r>
              <w:rPr>
                <w:spacing w:val="-2"/>
                <w:sz w:val="20"/>
              </w:rPr>
              <w:t>1.496.803</w:t>
            </w:r>
          </w:p>
        </w:tc>
      </w:tr>
    </w:tbl>
    <w:p>
      <w:pPr>
        <w:pStyle w:val="BodyText"/>
        <w:spacing w:before="248"/>
      </w:pPr>
    </w:p>
    <w:p>
      <w:pPr>
        <w:pStyle w:val="BodyText"/>
        <w:ind w:left="580" w:right="385"/>
        <w:jc w:val="both"/>
      </w:pPr>
      <w:r>
        <w:rPr/>
        <w:t>A Companhia não possui imobilizados de sua propriedade dados em garantias a quaisquer empréstimos e financiamentos, ou, de processos seja na esfera administrativa ou judicial.</w:t>
      </w:r>
    </w:p>
    <w:p>
      <w:pPr>
        <w:pStyle w:val="BodyText"/>
      </w:pPr>
    </w:p>
    <w:p>
      <w:pPr>
        <w:pStyle w:val="BodyText"/>
        <w:ind w:left="580" w:right="384"/>
        <w:jc w:val="both"/>
      </w:pPr>
      <w:r>
        <w:rPr/>
        <w:t>A Companhia revisou e não identificou mudanças em suas taxas de depreciação. Durante o exercício findo em 31 de</w:t>
      </w:r>
      <w:r>
        <w:rPr>
          <w:spacing w:val="-2"/>
        </w:rPr>
        <w:t> </w:t>
      </w:r>
      <w:r>
        <w:rPr/>
        <w:t>dezembro de 2023 não foram identificadas</w:t>
      </w:r>
      <w:r>
        <w:rPr>
          <w:spacing w:val="-2"/>
        </w:rPr>
        <w:t> </w:t>
      </w:r>
      <w:r>
        <w:rPr/>
        <w:t>perdas</w:t>
      </w:r>
      <w:r>
        <w:rPr>
          <w:spacing w:val="-1"/>
        </w:rPr>
        <w:t> </w:t>
      </w:r>
      <w:r>
        <w:rPr/>
        <w:t>no retorno</w:t>
      </w:r>
      <w:r>
        <w:rPr>
          <w:spacing w:val="-2"/>
        </w:rPr>
        <w:t> </w:t>
      </w:r>
      <w:r>
        <w:rPr/>
        <w:t>dos</w:t>
      </w:r>
      <w:r>
        <w:rPr>
          <w:spacing w:val="-2"/>
        </w:rPr>
        <w:t> </w:t>
      </w:r>
      <w:r>
        <w:rPr/>
        <w:t>ativos da Companhia que pudessem requerer provisão para perda de recuperabilidade (</w:t>
      </w:r>
      <w:r>
        <w:rPr>
          <w:i/>
        </w:rPr>
        <w:t>impairment</w:t>
      </w:r>
      <w:r>
        <w:rPr/>
        <w:t>) de seus ativos imobilizados.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p>
    <w:p>
      <w:pPr>
        <w:spacing w:line="213" w:lineRule="exact" w:before="0"/>
        <w:ind w:left="153" w:right="0" w:firstLine="0"/>
        <w:jc w:val="left"/>
        <w:rPr>
          <w:sz w:val="20"/>
        </w:rPr>
      </w:pPr>
      <w:r>
        <w:rPr>
          <w:spacing w:val="-5"/>
          <w:sz w:val="20"/>
        </w:rPr>
        <w:t>49</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92352">
                <wp:simplePos x="0" y="0"/>
                <wp:positionH relativeFrom="page">
                  <wp:posOffset>9525</wp:posOffset>
                </wp:positionH>
                <wp:positionV relativeFrom="page">
                  <wp:posOffset>0</wp:posOffset>
                </wp:positionV>
                <wp:extent cx="7762875" cy="10058400"/>
                <wp:effectExtent l="0" t="0" r="0" b="0"/>
                <wp:wrapNone/>
                <wp:docPr id="217" name="Group 217"/>
                <wp:cNvGraphicFramePr>
                  <a:graphicFrameLocks/>
                </wp:cNvGraphicFramePr>
                <a:graphic>
                  <a:graphicData uri="http://schemas.microsoft.com/office/word/2010/wordprocessingGroup">
                    <wpg:wgp>
                      <wpg:cNvPr id="217" name="Group 217"/>
                      <wpg:cNvGrpSpPr/>
                      <wpg:grpSpPr>
                        <a:xfrm>
                          <a:off x="0" y="0"/>
                          <a:ext cx="7762875" cy="10058400"/>
                          <a:chExt cx="7762875" cy="10058400"/>
                        </a:xfrm>
                      </wpg:grpSpPr>
                      <pic:pic>
                        <pic:nvPicPr>
                          <pic:cNvPr id="218" name="Image 218"/>
                          <pic:cNvPicPr/>
                        </pic:nvPicPr>
                        <pic:blipFill>
                          <a:blip r:embed="rId34" cstate="print"/>
                          <a:stretch>
                            <a:fillRect/>
                          </a:stretch>
                        </pic:blipFill>
                        <pic:spPr>
                          <a:xfrm>
                            <a:off x="780632" y="0"/>
                            <a:ext cx="6970812" cy="10058400"/>
                          </a:xfrm>
                          <a:prstGeom prst="rect">
                            <a:avLst/>
                          </a:prstGeom>
                        </pic:spPr>
                      </pic:pic>
                      <pic:pic>
                        <pic:nvPicPr>
                          <pic:cNvPr id="219" name="Image 219"/>
                          <pic:cNvPicPr/>
                        </pic:nvPicPr>
                        <pic:blipFill>
                          <a:blip r:embed="rId18" cstate="print"/>
                          <a:stretch>
                            <a:fillRect/>
                          </a:stretch>
                        </pic:blipFill>
                        <pic:spPr>
                          <a:xfrm>
                            <a:off x="0" y="9525"/>
                            <a:ext cx="7762875" cy="915034"/>
                          </a:xfrm>
                          <a:prstGeom prst="rect">
                            <a:avLst/>
                          </a:prstGeom>
                        </pic:spPr>
                      </pic:pic>
                      <wps:wsp>
                        <wps:cNvPr id="220" name="Graphic 220"/>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s:wsp>
                        <wps:cNvPr id="221" name="Graphic 221"/>
                        <wps:cNvSpPr/>
                        <wps:spPr>
                          <a:xfrm>
                            <a:off x="4966589" y="5454395"/>
                            <a:ext cx="1631314" cy="207645"/>
                          </a:xfrm>
                          <a:custGeom>
                            <a:avLst/>
                            <a:gdLst/>
                            <a:ahLst/>
                            <a:cxnLst/>
                            <a:rect l="l" t="t" r="r" b="b"/>
                            <a:pathLst>
                              <a:path w="1631314" h="207645">
                                <a:moveTo>
                                  <a:pt x="768477" y="198120"/>
                                </a:moveTo>
                                <a:lnTo>
                                  <a:pt x="0" y="198120"/>
                                </a:lnTo>
                                <a:lnTo>
                                  <a:pt x="0" y="207264"/>
                                </a:lnTo>
                                <a:lnTo>
                                  <a:pt x="768477" y="207264"/>
                                </a:lnTo>
                                <a:lnTo>
                                  <a:pt x="768477" y="198120"/>
                                </a:lnTo>
                                <a:close/>
                              </a:path>
                              <a:path w="1631314" h="207645">
                                <a:moveTo>
                                  <a:pt x="768477" y="179832"/>
                                </a:moveTo>
                                <a:lnTo>
                                  <a:pt x="0" y="179832"/>
                                </a:lnTo>
                                <a:lnTo>
                                  <a:pt x="0" y="188976"/>
                                </a:lnTo>
                                <a:lnTo>
                                  <a:pt x="768477" y="188976"/>
                                </a:lnTo>
                                <a:lnTo>
                                  <a:pt x="768477" y="179832"/>
                                </a:lnTo>
                                <a:close/>
                              </a:path>
                              <a:path w="1631314" h="207645">
                                <a:moveTo>
                                  <a:pt x="768477" y="0"/>
                                </a:moveTo>
                                <a:lnTo>
                                  <a:pt x="9144" y="0"/>
                                </a:lnTo>
                                <a:lnTo>
                                  <a:pt x="9144" y="6108"/>
                                </a:lnTo>
                                <a:lnTo>
                                  <a:pt x="768477" y="6108"/>
                                </a:lnTo>
                                <a:lnTo>
                                  <a:pt x="768477" y="0"/>
                                </a:lnTo>
                                <a:close/>
                              </a:path>
                              <a:path w="1631314" h="207645">
                                <a:moveTo>
                                  <a:pt x="1631315" y="198120"/>
                                </a:moveTo>
                                <a:lnTo>
                                  <a:pt x="896493" y="198120"/>
                                </a:lnTo>
                                <a:lnTo>
                                  <a:pt x="896493" y="207264"/>
                                </a:lnTo>
                                <a:lnTo>
                                  <a:pt x="1631315" y="207264"/>
                                </a:lnTo>
                                <a:lnTo>
                                  <a:pt x="1631315" y="198120"/>
                                </a:lnTo>
                                <a:close/>
                              </a:path>
                              <a:path w="1631314" h="207645">
                                <a:moveTo>
                                  <a:pt x="1631315" y="179832"/>
                                </a:moveTo>
                                <a:lnTo>
                                  <a:pt x="896493" y="179832"/>
                                </a:lnTo>
                                <a:lnTo>
                                  <a:pt x="896493" y="188976"/>
                                </a:lnTo>
                                <a:lnTo>
                                  <a:pt x="1631315" y="188976"/>
                                </a:lnTo>
                                <a:lnTo>
                                  <a:pt x="1631315" y="179832"/>
                                </a:lnTo>
                                <a:close/>
                              </a:path>
                              <a:path w="1631314" h="207645">
                                <a:moveTo>
                                  <a:pt x="1631315" y="0"/>
                                </a:moveTo>
                                <a:lnTo>
                                  <a:pt x="905637" y="0"/>
                                </a:lnTo>
                                <a:lnTo>
                                  <a:pt x="905637" y="6108"/>
                                </a:lnTo>
                                <a:lnTo>
                                  <a:pt x="1631315" y="6108"/>
                                </a:lnTo>
                                <a:lnTo>
                                  <a:pt x="163131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24128" id="docshapegroup210" coordorigin="15,0" coordsize="12225,15840">
                <v:shape style="position:absolute;left:1244;top:0;width:10978;height:15840" type="#_x0000_t75" id="docshape211" stroked="false">
                  <v:imagedata r:id="rId34" o:title=""/>
                </v:shape>
                <v:shape style="position:absolute;left:15;top:15;width:12225;height:1441" type="#_x0000_t75" id="docshape212" stroked="false">
                  <v:imagedata r:id="rId18" o:title=""/>
                </v:shape>
                <v:shape style="position:absolute;left:10116;top:14987;width:927;height:355" id="docshape213"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v:shape style="position:absolute;left:7836;top:8589;width:2569;height:327" id="docshape214" coordorigin="7836,8590" coordsize="2569,327" path="m9047,8902l7836,8902,7836,8916,9047,8916,9047,8902xm9047,8873l7836,8873,7836,8887,9047,8887,9047,8873xm9047,8590l7851,8590,7851,8599,9047,8599,9047,8590xm10405,8902l9248,8902,9248,8916,10405,8916,10405,8902xm10405,8873l9248,8873,9248,8887,10405,8887,10405,8873xm10405,8590l9263,8590,9263,8599,10405,8599,10405,8590xe" filled="true" fillcolor="#000000" stroked="false">
                  <v:path arrowok="t"/>
                  <v:fill typ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43"/>
        </w:numPr>
        <w:tabs>
          <w:tab w:pos="578" w:val="left" w:leader="none"/>
        </w:tabs>
        <w:spacing w:line="240" w:lineRule="auto" w:before="0" w:after="0"/>
        <w:ind w:left="578" w:right="0" w:hanging="425"/>
        <w:jc w:val="left"/>
      </w:pPr>
      <w:bookmarkStart w:name="_bookmark53" w:id="55"/>
      <w:bookmarkEnd w:id="55"/>
      <w:r>
        <w:rPr>
          <w:b w:val="0"/>
        </w:rPr>
      </w:r>
      <w:r>
        <w:rPr/>
        <w:t>Partes</w:t>
      </w:r>
      <w:r>
        <w:rPr>
          <w:spacing w:val="-5"/>
        </w:rPr>
        <w:t> </w:t>
      </w:r>
      <w:r>
        <w:rPr>
          <w:spacing w:val="-2"/>
        </w:rPr>
        <w:t>relacionadas</w:t>
      </w:r>
    </w:p>
    <w:p>
      <w:pPr>
        <w:pStyle w:val="BodyText"/>
        <w:spacing w:before="252"/>
        <w:ind w:left="580"/>
      </w:pPr>
      <w:r>
        <w:rPr/>
        <w:t>Os</w:t>
      </w:r>
      <w:r>
        <w:rPr>
          <w:spacing w:val="-3"/>
        </w:rPr>
        <w:t> </w:t>
      </w:r>
      <w:r>
        <w:rPr/>
        <w:t>saldos</w:t>
      </w:r>
      <w:r>
        <w:rPr>
          <w:spacing w:val="-7"/>
        </w:rPr>
        <w:t> </w:t>
      </w:r>
      <w:r>
        <w:rPr/>
        <w:t>e</w:t>
      </w:r>
      <w:r>
        <w:rPr>
          <w:spacing w:val="-2"/>
        </w:rPr>
        <w:t> </w:t>
      </w:r>
      <w:r>
        <w:rPr/>
        <w:t>transações</w:t>
      </w:r>
      <w:r>
        <w:rPr>
          <w:spacing w:val="-2"/>
        </w:rPr>
        <w:t> </w:t>
      </w:r>
      <w:r>
        <w:rPr/>
        <w:t>com</w:t>
      </w:r>
      <w:r>
        <w:rPr>
          <w:spacing w:val="-5"/>
        </w:rPr>
        <w:t> </w:t>
      </w:r>
      <w:r>
        <w:rPr/>
        <w:t>partes</w:t>
      </w:r>
      <w:r>
        <w:rPr>
          <w:spacing w:val="-2"/>
        </w:rPr>
        <w:t> </w:t>
      </w:r>
      <w:r>
        <w:rPr/>
        <w:t>relacionadas</w:t>
      </w:r>
      <w:r>
        <w:rPr>
          <w:spacing w:val="-2"/>
        </w:rPr>
        <w:t> </w:t>
      </w:r>
      <w:r>
        <w:rPr/>
        <w:t>na</w:t>
      </w:r>
      <w:r>
        <w:rPr>
          <w:spacing w:val="-2"/>
        </w:rPr>
        <w:t> </w:t>
      </w:r>
      <w:r>
        <w:rPr/>
        <w:t>data</w:t>
      </w:r>
      <w:r>
        <w:rPr>
          <w:spacing w:val="-6"/>
        </w:rPr>
        <w:t> </w:t>
      </w:r>
      <w:r>
        <w:rPr/>
        <w:t>dos</w:t>
      </w:r>
      <w:r>
        <w:rPr>
          <w:spacing w:val="-7"/>
        </w:rPr>
        <w:t> </w:t>
      </w:r>
      <w:r>
        <w:rPr/>
        <w:t>balanços</w:t>
      </w:r>
      <w:r>
        <w:rPr>
          <w:spacing w:val="-7"/>
        </w:rPr>
        <w:t> </w:t>
      </w:r>
      <w:r>
        <w:rPr/>
        <w:t>são</w:t>
      </w:r>
      <w:r>
        <w:rPr>
          <w:spacing w:val="-2"/>
        </w:rPr>
        <w:t> </w:t>
      </w:r>
      <w:r>
        <w:rPr/>
        <w:t>os</w:t>
      </w:r>
      <w:r>
        <w:rPr>
          <w:spacing w:val="-2"/>
        </w:rPr>
        <w:t> seguintes:</w:t>
      </w:r>
    </w:p>
    <w:p>
      <w:pPr>
        <w:pStyle w:val="BodyText"/>
        <w:spacing w:before="6"/>
        <w:rPr>
          <w:sz w:val="20"/>
        </w:rPr>
      </w:pP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43"/>
        <w:gridCol w:w="1680"/>
        <w:gridCol w:w="1448"/>
        <w:gridCol w:w="1300"/>
      </w:tblGrid>
      <w:tr>
        <w:trPr>
          <w:trHeight w:val="232" w:hRule="atLeast"/>
        </w:trPr>
        <w:tc>
          <w:tcPr>
            <w:tcW w:w="6123" w:type="dxa"/>
            <w:gridSpan w:val="2"/>
          </w:tcPr>
          <w:p>
            <w:pPr>
              <w:pStyle w:val="TableParagraph"/>
              <w:jc w:val="left"/>
              <w:rPr>
                <w:rFonts w:ascii="Times New Roman"/>
                <w:sz w:val="16"/>
              </w:rPr>
            </w:pPr>
          </w:p>
        </w:tc>
        <w:tc>
          <w:tcPr>
            <w:tcW w:w="1448" w:type="dxa"/>
          </w:tcPr>
          <w:p>
            <w:pPr>
              <w:pStyle w:val="TableParagraph"/>
              <w:spacing w:line="213" w:lineRule="exact"/>
              <w:ind w:right="104"/>
              <w:rPr>
                <w:b/>
                <w:sz w:val="20"/>
              </w:rPr>
            </w:pPr>
            <w:r>
              <w:rPr>
                <w:b/>
                <w:spacing w:val="32"/>
                <w:sz w:val="20"/>
                <w:u w:val="single"/>
              </w:rPr>
              <w:t> </w:t>
            </w:r>
            <w:r>
              <w:rPr>
                <w:b/>
                <w:spacing w:val="-2"/>
                <w:sz w:val="20"/>
                <w:u w:val="single"/>
              </w:rPr>
              <w:t>31/12/2023</w:t>
            </w:r>
            <w:r>
              <w:rPr>
                <w:b/>
                <w:spacing w:val="80"/>
                <w:sz w:val="20"/>
                <w:u w:val="single"/>
              </w:rPr>
              <w:t> </w:t>
            </w:r>
          </w:p>
        </w:tc>
        <w:tc>
          <w:tcPr>
            <w:tcW w:w="1300" w:type="dxa"/>
          </w:tcPr>
          <w:p>
            <w:pPr>
              <w:pStyle w:val="TableParagraph"/>
              <w:spacing w:line="213" w:lineRule="exact"/>
              <w:ind w:right="46"/>
              <w:rPr>
                <w:sz w:val="20"/>
              </w:rPr>
            </w:pPr>
            <w:r>
              <w:rPr>
                <w:spacing w:val="15"/>
                <w:sz w:val="20"/>
                <w:u w:val="single"/>
              </w:rPr>
              <w:t> </w:t>
            </w:r>
            <w:r>
              <w:rPr>
                <w:spacing w:val="-2"/>
                <w:sz w:val="20"/>
                <w:u w:val="single"/>
              </w:rPr>
              <w:t>31/12/2022</w:t>
            </w:r>
            <w:r>
              <w:rPr>
                <w:spacing w:val="40"/>
                <w:sz w:val="20"/>
                <w:u w:val="single"/>
              </w:rPr>
              <w:t> </w:t>
            </w:r>
          </w:p>
        </w:tc>
      </w:tr>
      <w:tr>
        <w:trPr>
          <w:trHeight w:val="473" w:hRule="atLeast"/>
        </w:trPr>
        <w:tc>
          <w:tcPr>
            <w:tcW w:w="4443" w:type="dxa"/>
          </w:tcPr>
          <w:p>
            <w:pPr>
              <w:pStyle w:val="TableParagraph"/>
              <w:spacing w:before="2"/>
              <w:ind w:left="50"/>
              <w:jc w:val="left"/>
              <w:rPr>
                <w:b/>
                <w:sz w:val="20"/>
              </w:rPr>
            </w:pPr>
            <w:r>
              <w:rPr>
                <w:b/>
                <w:spacing w:val="-2"/>
                <w:sz w:val="20"/>
              </w:rPr>
              <w:t>Passivo</w:t>
            </w:r>
          </w:p>
          <w:p>
            <w:pPr>
              <w:pStyle w:val="TableParagraph"/>
              <w:spacing w:line="220" w:lineRule="exact" w:before="1"/>
              <w:ind w:left="50"/>
              <w:jc w:val="left"/>
              <w:rPr>
                <w:b/>
                <w:sz w:val="20"/>
              </w:rPr>
            </w:pPr>
            <w:r>
              <w:rPr>
                <w:b/>
                <w:sz w:val="20"/>
              </w:rPr>
              <w:t>Fornecedores</w:t>
            </w:r>
            <w:r>
              <w:rPr>
                <w:b/>
                <w:spacing w:val="-14"/>
                <w:sz w:val="20"/>
              </w:rPr>
              <w:t> </w:t>
            </w:r>
            <w:r>
              <w:rPr>
                <w:b/>
                <w:sz w:val="20"/>
              </w:rPr>
              <w:t>(passivo</w:t>
            </w:r>
            <w:r>
              <w:rPr>
                <w:b/>
                <w:spacing w:val="-9"/>
                <w:sz w:val="20"/>
              </w:rPr>
              <w:t> </w:t>
            </w:r>
            <w:r>
              <w:rPr>
                <w:b/>
                <w:spacing w:val="-2"/>
                <w:sz w:val="20"/>
              </w:rPr>
              <w:t>circulante)</w:t>
            </w:r>
          </w:p>
        </w:tc>
        <w:tc>
          <w:tcPr>
            <w:tcW w:w="1680" w:type="dxa"/>
          </w:tcPr>
          <w:p>
            <w:pPr>
              <w:pStyle w:val="TableParagraph"/>
              <w:jc w:val="left"/>
              <w:rPr>
                <w:rFonts w:ascii="Times New Roman"/>
                <w:sz w:val="20"/>
              </w:rPr>
            </w:pPr>
          </w:p>
        </w:tc>
        <w:tc>
          <w:tcPr>
            <w:tcW w:w="1448" w:type="dxa"/>
          </w:tcPr>
          <w:p>
            <w:pPr>
              <w:pStyle w:val="TableParagraph"/>
              <w:jc w:val="left"/>
              <w:rPr>
                <w:rFonts w:ascii="Times New Roman"/>
                <w:sz w:val="20"/>
              </w:rPr>
            </w:pPr>
          </w:p>
        </w:tc>
        <w:tc>
          <w:tcPr>
            <w:tcW w:w="1300" w:type="dxa"/>
          </w:tcPr>
          <w:p>
            <w:pPr>
              <w:pStyle w:val="TableParagraph"/>
              <w:jc w:val="left"/>
              <w:rPr>
                <w:rFonts w:ascii="Times New Roman"/>
                <w:sz w:val="20"/>
              </w:rPr>
            </w:pPr>
          </w:p>
        </w:tc>
      </w:tr>
      <w:tr>
        <w:trPr>
          <w:trHeight w:val="247" w:hRule="atLeast"/>
        </w:trPr>
        <w:tc>
          <w:tcPr>
            <w:tcW w:w="4443" w:type="dxa"/>
          </w:tcPr>
          <w:p>
            <w:pPr>
              <w:pStyle w:val="TableParagraph"/>
              <w:spacing w:line="223" w:lineRule="exact" w:before="4"/>
              <w:ind w:left="251"/>
              <w:jc w:val="left"/>
              <w:rPr>
                <w:sz w:val="20"/>
              </w:rPr>
            </w:pPr>
            <w:r>
              <w:rPr>
                <w:sz w:val="20"/>
              </w:rPr>
              <w:t>Challenger</w:t>
            </w:r>
            <w:r>
              <w:rPr>
                <w:spacing w:val="-6"/>
                <w:sz w:val="20"/>
              </w:rPr>
              <w:t> </w:t>
            </w:r>
            <w:r>
              <w:rPr>
                <w:sz w:val="20"/>
              </w:rPr>
              <w:t>Fundo</w:t>
            </w:r>
            <w:r>
              <w:rPr>
                <w:spacing w:val="-10"/>
                <w:sz w:val="20"/>
              </w:rPr>
              <w:t> </w:t>
            </w:r>
            <w:r>
              <w:rPr>
                <w:sz w:val="20"/>
              </w:rPr>
              <w:t>de</w:t>
            </w:r>
            <w:r>
              <w:rPr>
                <w:spacing w:val="-5"/>
                <w:sz w:val="20"/>
              </w:rPr>
              <w:t> </w:t>
            </w:r>
            <w:r>
              <w:rPr>
                <w:sz w:val="20"/>
              </w:rPr>
              <w:t>Investimento</w:t>
            </w:r>
            <w:r>
              <w:rPr>
                <w:spacing w:val="-11"/>
                <w:sz w:val="20"/>
              </w:rPr>
              <w:t> </w:t>
            </w:r>
            <w:r>
              <w:rPr>
                <w:spacing w:val="-2"/>
                <w:sz w:val="20"/>
              </w:rPr>
              <w:t>Imobiliário</w:t>
            </w:r>
          </w:p>
        </w:tc>
        <w:tc>
          <w:tcPr>
            <w:tcW w:w="1680" w:type="dxa"/>
          </w:tcPr>
          <w:p>
            <w:pPr>
              <w:pStyle w:val="TableParagraph"/>
              <w:spacing w:line="223" w:lineRule="exact" w:before="4"/>
              <w:ind w:left="29" w:right="10"/>
              <w:jc w:val="center"/>
              <w:rPr>
                <w:sz w:val="20"/>
              </w:rPr>
            </w:pPr>
            <w:r>
              <w:rPr>
                <w:spacing w:val="-2"/>
                <w:sz w:val="20"/>
              </w:rPr>
              <w:t>Aluguel</w:t>
            </w:r>
          </w:p>
        </w:tc>
        <w:tc>
          <w:tcPr>
            <w:tcW w:w="1448" w:type="dxa"/>
          </w:tcPr>
          <w:p>
            <w:pPr>
              <w:pStyle w:val="TableParagraph"/>
              <w:spacing w:line="213" w:lineRule="exact" w:before="14"/>
              <w:ind w:right="180"/>
              <w:rPr>
                <w:b/>
                <w:sz w:val="20"/>
              </w:rPr>
            </w:pPr>
            <w:r>
              <w:rPr>
                <w:b/>
                <w:spacing w:val="-2"/>
                <w:sz w:val="20"/>
              </w:rPr>
              <w:t>12.428</w:t>
            </w:r>
          </w:p>
        </w:tc>
        <w:tc>
          <w:tcPr>
            <w:tcW w:w="1300" w:type="dxa"/>
          </w:tcPr>
          <w:p>
            <w:pPr>
              <w:pStyle w:val="TableParagraph"/>
              <w:spacing w:line="213" w:lineRule="exact" w:before="14"/>
              <w:ind w:right="116"/>
              <w:rPr>
                <w:sz w:val="20"/>
              </w:rPr>
            </w:pPr>
            <w:r>
              <w:rPr>
                <w:spacing w:val="-2"/>
                <w:sz w:val="20"/>
              </w:rPr>
              <w:t>11.872</w:t>
            </w:r>
          </w:p>
        </w:tc>
      </w:tr>
      <w:tr>
        <w:trPr>
          <w:trHeight w:val="230" w:hRule="atLeast"/>
        </w:trPr>
        <w:tc>
          <w:tcPr>
            <w:tcW w:w="4443" w:type="dxa"/>
          </w:tcPr>
          <w:p>
            <w:pPr>
              <w:pStyle w:val="TableParagraph"/>
              <w:spacing w:line="210" w:lineRule="exact"/>
              <w:ind w:left="251"/>
              <w:jc w:val="left"/>
              <w:rPr>
                <w:sz w:val="20"/>
              </w:rPr>
            </w:pPr>
            <w:r>
              <w:rPr>
                <w:sz w:val="20"/>
              </w:rPr>
              <w:t>Brashop</w:t>
            </w:r>
            <w:r>
              <w:rPr>
                <w:spacing w:val="-10"/>
                <w:sz w:val="20"/>
              </w:rPr>
              <w:t> </w:t>
            </w:r>
            <w:r>
              <w:rPr>
                <w:spacing w:val="-4"/>
                <w:sz w:val="20"/>
              </w:rPr>
              <w:t>S.A.</w:t>
            </w:r>
          </w:p>
        </w:tc>
        <w:tc>
          <w:tcPr>
            <w:tcW w:w="1680" w:type="dxa"/>
          </w:tcPr>
          <w:p>
            <w:pPr>
              <w:pStyle w:val="TableParagraph"/>
              <w:spacing w:line="210" w:lineRule="exact"/>
              <w:ind w:left="29" w:right="10"/>
              <w:jc w:val="center"/>
              <w:rPr>
                <w:sz w:val="20"/>
              </w:rPr>
            </w:pPr>
            <w:r>
              <w:rPr>
                <w:spacing w:val="-2"/>
                <w:sz w:val="20"/>
              </w:rPr>
              <w:t>Aluguel</w:t>
            </w:r>
          </w:p>
        </w:tc>
        <w:tc>
          <w:tcPr>
            <w:tcW w:w="1448" w:type="dxa"/>
          </w:tcPr>
          <w:p>
            <w:pPr>
              <w:pStyle w:val="TableParagraph"/>
              <w:spacing w:line="210" w:lineRule="exact"/>
              <w:ind w:right="181"/>
              <w:rPr>
                <w:b/>
                <w:sz w:val="20"/>
              </w:rPr>
            </w:pPr>
            <w:r>
              <w:rPr>
                <w:b/>
                <w:spacing w:val="-5"/>
                <w:sz w:val="20"/>
              </w:rPr>
              <w:t>230</w:t>
            </w:r>
          </w:p>
        </w:tc>
        <w:tc>
          <w:tcPr>
            <w:tcW w:w="1300" w:type="dxa"/>
          </w:tcPr>
          <w:p>
            <w:pPr>
              <w:pStyle w:val="TableParagraph"/>
              <w:spacing w:line="210" w:lineRule="exact"/>
              <w:ind w:right="113"/>
              <w:rPr>
                <w:sz w:val="20"/>
              </w:rPr>
            </w:pPr>
            <w:r>
              <w:rPr>
                <w:spacing w:val="-4"/>
                <w:sz w:val="20"/>
              </w:rPr>
              <w:t>2.038</w:t>
            </w:r>
          </w:p>
        </w:tc>
      </w:tr>
      <w:tr>
        <w:trPr>
          <w:trHeight w:val="230" w:hRule="atLeast"/>
        </w:trPr>
        <w:tc>
          <w:tcPr>
            <w:tcW w:w="4443" w:type="dxa"/>
          </w:tcPr>
          <w:p>
            <w:pPr>
              <w:pStyle w:val="TableParagraph"/>
              <w:spacing w:line="210" w:lineRule="exact"/>
              <w:ind w:left="251"/>
              <w:jc w:val="left"/>
              <w:rPr>
                <w:sz w:val="20"/>
              </w:rPr>
            </w:pPr>
            <w:r>
              <w:rPr>
                <w:sz w:val="20"/>
              </w:rPr>
              <w:t>Master</w:t>
            </w:r>
            <w:r>
              <w:rPr>
                <w:spacing w:val="-2"/>
                <w:sz w:val="20"/>
              </w:rPr>
              <w:t> </w:t>
            </w:r>
            <w:r>
              <w:rPr>
                <w:spacing w:val="-4"/>
                <w:sz w:val="20"/>
              </w:rPr>
              <w:t>S.A.</w:t>
            </w:r>
          </w:p>
        </w:tc>
        <w:tc>
          <w:tcPr>
            <w:tcW w:w="1680" w:type="dxa"/>
          </w:tcPr>
          <w:p>
            <w:pPr>
              <w:pStyle w:val="TableParagraph"/>
              <w:spacing w:line="210" w:lineRule="exact"/>
              <w:ind w:left="29" w:right="10"/>
              <w:jc w:val="center"/>
              <w:rPr>
                <w:sz w:val="20"/>
              </w:rPr>
            </w:pPr>
            <w:r>
              <w:rPr>
                <w:spacing w:val="-2"/>
                <w:sz w:val="20"/>
              </w:rPr>
              <w:t>Aluguel</w:t>
            </w:r>
          </w:p>
        </w:tc>
        <w:tc>
          <w:tcPr>
            <w:tcW w:w="1448" w:type="dxa"/>
          </w:tcPr>
          <w:p>
            <w:pPr>
              <w:pStyle w:val="TableParagraph"/>
              <w:spacing w:line="210" w:lineRule="exact"/>
              <w:ind w:right="176"/>
              <w:rPr>
                <w:b/>
                <w:sz w:val="20"/>
              </w:rPr>
            </w:pPr>
            <w:r>
              <w:rPr>
                <w:b/>
                <w:spacing w:val="-4"/>
                <w:sz w:val="20"/>
              </w:rPr>
              <w:t>1.850</w:t>
            </w:r>
          </w:p>
        </w:tc>
        <w:tc>
          <w:tcPr>
            <w:tcW w:w="1300" w:type="dxa"/>
          </w:tcPr>
          <w:p>
            <w:pPr>
              <w:pStyle w:val="TableParagraph"/>
              <w:spacing w:line="210" w:lineRule="exact"/>
              <w:ind w:right="113"/>
              <w:rPr>
                <w:sz w:val="20"/>
              </w:rPr>
            </w:pPr>
            <w:r>
              <w:rPr>
                <w:spacing w:val="-4"/>
                <w:sz w:val="20"/>
              </w:rPr>
              <w:t>1.824</w:t>
            </w:r>
          </w:p>
        </w:tc>
      </w:tr>
      <w:tr>
        <w:trPr>
          <w:trHeight w:val="230" w:hRule="atLeast"/>
        </w:trPr>
        <w:tc>
          <w:tcPr>
            <w:tcW w:w="4443" w:type="dxa"/>
          </w:tcPr>
          <w:p>
            <w:pPr>
              <w:pStyle w:val="TableParagraph"/>
              <w:spacing w:line="210" w:lineRule="exact"/>
              <w:ind w:left="251"/>
              <w:jc w:val="left"/>
              <w:rPr>
                <w:sz w:val="20"/>
              </w:rPr>
            </w:pPr>
            <w:r>
              <w:rPr>
                <w:spacing w:val="-2"/>
                <w:sz w:val="20"/>
              </w:rPr>
              <w:t>Angicos</w:t>
            </w:r>
            <w:r>
              <w:rPr>
                <w:spacing w:val="5"/>
                <w:sz w:val="20"/>
              </w:rPr>
              <w:t> </w:t>
            </w:r>
            <w:r>
              <w:rPr>
                <w:spacing w:val="-2"/>
                <w:sz w:val="20"/>
              </w:rPr>
              <w:t>Participações</w:t>
            </w:r>
            <w:r>
              <w:rPr>
                <w:spacing w:val="6"/>
                <w:sz w:val="20"/>
              </w:rPr>
              <w:t> </w:t>
            </w:r>
            <w:r>
              <w:rPr>
                <w:spacing w:val="-4"/>
                <w:sz w:val="20"/>
              </w:rPr>
              <w:t>Ltda.</w:t>
            </w:r>
          </w:p>
        </w:tc>
        <w:tc>
          <w:tcPr>
            <w:tcW w:w="1680" w:type="dxa"/>
          </w:tcPr>
          <w:p>
            <w:pPr>
              <w:pStyle w:val="TableParagraph"/>
              <w:spacing w:line="210" w:lineRule="exact"/>
              <w:ind w:left="29" w:right="10"/>
              <w:jc w:val="center"/>
              <w:rPr>
                <w:sz w:val="20"/>
              </w:rPr>
            </w:pPr>
            <w:r>
              <w:rPr>
                <w:spacing w:val="-2"/>
                <w:sz w:val="20"/>
              </w:rPr>
              <w:t>Aluguel</w:t>
            </w:r>
          </w:p>
        </w:tc>
        <w:tc>
          <w:tcPr>
            <w:tcW w:w="1448" w:type="dxa"/>
          </w:tcPr>
          <w:p>
            <w:pPr>
              <w:pStyle w:val="TableParagraph"/>
              <w:spacing w:line="210" w:lineRule="exact"/>
              <w:ind w:right="181"/>
              <w:rPr>
                <w:b/>
                <w:sz w:val="20"/>
              </w:rPr>
            </w:pPr>
            <w:r>
              <w:rPr>
                <w:b/>
                <w:spacing w:val="-5"/>
                <w:sz w:val="20"/>
              </w:rPr>
              <w:t>249</w:t>
            </w:r>
          </w:p>
        </w:tc>
        <w:tc>
          <w:tcPr>
            <w:tcW w:w="1300" w:type="dxa"/>
          </w:tcPr>
          <w:p>
            <w:pPr>
              <w:pStyle w:val="TableParagraph"/>
              <w:spacing w:line="210" w:lineRule="exact"/>
              <w:ind w:right="117"/>
              <w:rPr>
                <w:sz w:val="20"/>
              </w:rPr>
            </w:pPr>
            <w:r>
              <w:rPr>
                <w:spacing w:val="-5"/>
                <w:sz w:val="20"/>
              </w:rPr>
              <w:t>240</w:t>
            </w:r>
          </w:p>
        </w:tc>
      </w:tr>
      <w:tr>
        <w:trPr>
          <w:trHeight w:val="230" w:hRule="atLeast"/>
        </w:trPr>
        <w:tc>
          <w:tcPr>
            <w:tcW w:w="4443" w:type="dxa"/>
          </w:tcPr>
          <w:p>
            <w:pPr>
              <w:pStyle w:val="TableParagraph"/>
              <w:spacing w:line="210" w:lineRule="exact"/>
              <w:ind w:left="251"/>
              <w:jc w:val="left"/>
              <w:rPr>
                <w:sz w:val="20"/>
              </w:rPr>
            </w:pPr>
            <w:r>
              <w:rPr>
                <w:sz w:val="20"/>
              </w:rPr>
              <w:t>Edmonton</w:t>
            </w:r>
            <w:r>
              <w:rPr>
                <w:spacing w:val="-12"/>
                <w:sz w:val="20"/>
              </w:rPr>
              <w:t> </w:t>
            </w:r>
            <w:r>
              <w:rPr>
                <w:sz w:val="20"/>
              </w:rPr>
              <w:t>Comércio</w:t>
            </w:r>
            <w:r>
              <w:rPr>
                <w:spacing w:val="-10"/>
                <w:sz w:val="20"/>
              </w:rPr>
              <w:t> </w:t>
            </w:r>
            <w:r>
              <w:rPr>
                <w:sz w:val="20"/>
              </w:rPr>
              <w:t>e</w:t>
            </w:r>
            <w:r>
              <w:rPr>
                <w:spacing w:val="-8"/>
                <w:sz w:val="20"/>
              </w:rPr>
              <w:t> </w:t>
            </w:r>
            <w:r>
              <w:rPr>
                <w:sz w:val="20"/>
              </w:rPr>
              <w:t>Serviços</w:t>
            </w:r>
            <w:r>
              <w:rPr>
                <w:spacing w:val="-12"/>
                <w:sz w:val="20"/>
              </w:rPr>
              <w:t> </w:t>
            </w:r>
            <w:r>
              <w:rPr>
                <w:spacing w:val="-2"/>
                <w:sz w:val="20"/>
              </w:rPr>
              <w:t>Ltda.</w:t>
            </w:r>
          </w:p>
        </w:tc>
        <w:tc>
          <w:tcPr>
            <w:tcW w:w="1680" w:type="dxa"/>
          </w:tcPr>
          <w:p>
            <w:pPr>
              <w:pStyle w:val="TableParagraph"/>
              <w:spacing w:line="210" w:lineRule="exact"/>
              <w:ind w:left="29" w:right="10"/>
              <w:jc w:val="center"/>
              <w:rPr>
                <w:sz w:val="20"/>
              </w:rPr>
            </w:pPr>
            <w:r>
              <w:rPr>
                <w:spacing w:val="-2"/>
                <w:sz w:val="20"/>
              </w:rPr>
              <w:t>Aluguel</w:t>
            </w:r>
          </w:p>
        </w:tc>
        <w:tc>
          <w:tcPr>
            <w:tcW w:w="1448" w:type="dxa"/>
          </w:tcPr>
          <w:p>
            <w:pPr>
              <w:pStyle w:val="TableParagraph"/>
              <w:spacing w:line="210" w:lineRule="exact"/>
              <w:ind w:right="176"/>
              <w:rPr>
                <w:b/>
                <w:sz w:val="20"/>
              </w:rPr>
            </w:pPr>
            <w:r>
              <w:rPr>
                <w:b/>
                <w:spacing w:val="-4"/>
                <w:sz w:val="20"/>
              </w:rPr>
              <w:t>1.790</w:t>
            </w:r>
          </w:p>
        </w:tc>
        <w:tc>
          <w:tcPr>
            <w:tcW w:w="1300" w:type="dxa"/>
          </w:tcPr>
          <w:p>
            <w:pPr>
              <w:pStyle w:val="TableParagraph"/>
              <w:spacing w:line="210" w:lineRule="exact"/>
              <w:ind w:right="113"/>
              <w:rPr>
                <w:sz w:val="20"/>
              </w:rPr>
            </w:pPr>
            <w:r>
              <w:rPr>
                <w:spacing w:val="-5"/>
                <w:sz w:val="20"/>
              </w:rPr>
              <w:t>49</w:t>
            </w:r>
          </w:p>
        </w:tc>
      </w:tr>
      <w:tr>
        <w:trPr>
          <w:trHeight w:val="230" w:hRule="atLeast"/>
        </w:trPr>
        <w:tc>
          <w:tcPr>
            <w:tcW w:w="4443" w:type="dxa"/>
          </w:tcPr>
          <w:p>
            <w:pPr>
              <w:pStyle w:val="TableParagraph"/>
              <w:spacing w:line="211" w:lineRule="exact"/>
              <w:ind w:left="251"/>
              <w:jc w:val="left"/>
              <w:rPr>
                <w:sz w:val="20"/>
              </w:rPr>
            </w:pPr>
            <w:r>
              <w:rPr>
                <w:sz w:val="20"/>
              </w:rPr>
              <w:t>Bruem</w:t>
            </w:r>
            <w:r>
              <w:rPr>
                <w:spacing w:val="-14"/>
                <w:sz w:val="20"/>
              </w:rPr>
              <w:t> </w:t>
            </w:r>
            <w:r>
              <w:rPr>
                <w:sz w:val="20"/>
              </w:rPr>
              <w:t>Brusque</w:t>
            </w:r>
            <w:r>
              <w:rPr>
                <w:spacing w:val="-13"/>
                <w:sz w:val="20"/>
              </w:rPr>
              <w:t> </w:t>
            </w:r>
            <w:r>
              <w:rPr>
                <w:sz w:val="20"/>
              </w:rPr>
              <w:t>Empreendimentos</w:t>
            </w:r>
            <w:r>
              <w:rPr>
                <w:spacing w:val="-13"/>
                <w:sz w:val="20"/>
              </w:rPr>
              <w:t> </w:t>
            </w:r>
            <w:r>
              <w:rPr>
                <w:spacing w:val="-2"/>
                <w:sz w:val="20"/>
              </w:rPr>
              <w:t>Ltda.</w:t>
            </w:r>
          </w:p>
        </w:tc>
        <w:tc>
          <w:tcPr>
            <w:tcW w:w="1680" w:type="dxa"/>
          </w:tcPr>
          <w:p>
            <w:pPr>
              <w:pStyle w:val="TableParagraph"/>
              <w:spacing w:line="211" w:lineRule="exact"/>
              <w:ind w:left="29" w:right="10"/>
              <w:jc w:val="center"/>
              <w:rPr>
                <w:sz w:val="20"/>
              </w:rPr>
            </w:pPr>
            <w:r>
              <w:rPr>
                <w:spacing w:val="-2"/>
                <w:sz w:val="20"/>
              </w:rPr>
              <w:t>Aluguel</w:t>
            </w:r>
          </w:p>
        </w:tc>
        <w:tc>
          <w:tcPr>
            <w:tcW w:w="1448" w:type="dxa"/>
          </w:tcPr>
          <w:p>
            <w:pPr>
              <w:pStyle w:val="TableParagraph"/>
              <w:spacing w:line="211" w:lineRule="exact"/>
              <w:ind w:right="181"/>
              <w:rPr>
                <w:b/>
                <w:sz w:val="20"/>
              </w:rPr>
            </w:pPr>
            <w:r>
              <w:rPr>
                <w:b/>
                <w:spacing w:val="-5"/>
                <w:sz w:val="20"/>
              </w:rPr>
              <w:t>439</w:t>
            </w:r>
          </w:p>
        </w:tc>
        <w:tc>
          <w:tcPr>
            <w:tcW w:w="1300" w:type="dxa"/>
          </w:tcPr>
          <w:p>
            <w:pPr>
              <w:pStyle w:val="TableParagraph"/>
              <w:spacing w:line="211" w:lineRule="exact"/>
              <w:ind w:right="117"/>
              <w:rPr>
                <w:sz w:val="20"/>
              </w:rPr>
            </w:pPr>
            <w:r>
              <w:rPr>
                <w:spacing w:val="-5"/>
                <w:sz w:val="20"/>
              </w:rPr>
              <w:t>422</w:t>
            </w:r>
          </w:p>
        </w:tc>
      </w:tr>
      <w:tr>
        <w:trPr>
          <w:trHeight w:val="235" w:hRule="atLeast"/>
        </w:trPr>
        <w:tc>
          <w:tcPr>
            <w:tcW w:w="4443" w:type="dxa"/>
          </w:tcPr>
          <w:p>
            <w:pPr>
              <w:pStyle w:val="TableParagraph"/>
              <w:spacing w:line="216" w:lineRule="exact"/>
              <w:ind w:left="251"/>
              <w:jc w:val="left"/>
              <w:rPr>
                <w:sz w:val="20"/>
              </w:rPr>
            </w:pPr>
            <w:r>
              <w:rPr>
                <w:sz w:val="20"/>
              </w:rPr>
              <w:t>FIDC</w:t>
            </w:r>
            <w:r>
              <w:rPr>
                <w:spacing w:val="-12"/>
                <w:sz w:val="20"/>
              </w:rPr>
              <w:t> </w:t>
            </w:r>
            <w:r>
              <w:rPr>
                <w:sz w:val="20"/>
              </w:rPr>
              <w:t>Fornecedores</w:t>
            </w:r>
            <w:r>
              <w:rPr>
                <w:spacing w:val="-5"/>
                <w:sz w:val="20"/>
              </w:rPr>
              <w:t> (a)</w:t>
            </w:r>
          </w:p>
        </w:tc>
        <w:tc>
          <w:tcPr>
            <w:tcW w:w="1680" w:type="dxa"/>
          </w:tcPr>
          <w:p>
            <w:pPr>
              <w:pStyle w:val="TableParagraph"/>
              <w:spacing w:line="216" w:lineRule="exact"/>
              <w:ind w:left="29"/>
              <w:jc w:val="center"/>
              <w:rPr>
                <w:sz w:val="20"/>
              </w:rPr>
            </w:pPr>
            <w:r>
              <w:rPr>
                <w:sz w:val="20"/>
              </w:rPr>
              <w:t>Antec.</w:t>
            </w:r>
            <w:r>
              <w:rPr>
                <w:spacing w:val="-4"/>
                <w:sz w:val="20"/>
              </w:rPr>
              <w:t> </w:t>
            </w:r>
            <w:r>
              <w:rPr>
                <w:spacing w:val="-2"/>
                <w:sz w:val="20"/>
              </w:rPr>
              <w:t>Fornec.</w:t>
            </w:r>
          </w:p>
        </w:tc>
        <w:tc>
          <w:tcPr>
            <w:tcW w:w="1448" w:type="dxa"/>
          </w:tcPr>
          <w:p>
            <w:pPr>
              <w:pStyle w:val="TableParagraph"/>
              <w:tabs>
                <w:tab w:pos="398" w:val="left" w:leader="none"/>
              </w:tabs>
              <w:spacing w:line="216" w:lineRule="exact"/>
              <w:ind w:right="104"/>
              <w:rPr>
                <w:b/>
                <w:sz w:val="20"/>
              </w:rPr>
            </w:pPr>
            <w:r>
              <w:rPr>
                <w:b/>
                <w:sz w:val="20"/>
                <w:u w:val="single"/>
              </w:rPr>
              <w:tab/>
            </w:r>
            <w:r>
              <w:rPr>
                <w:b/>
                <w:spacing w:val="-2"/>
                <w:sz w:val="20"/>
                <w:u w:val="single"/>
              </w:rPr>
              <w:t>520.845</w:t>
            </w:r>
            <w:r>
              <w:rPr>
                <w:b/>
                <w:spacing w:val="40"/>
                <w:sz w:val="20"/>
                <w:u w:val="single"/>
              </w:rPr>
              <w:t> </w:t>
            </w:r>
          </w:p>
        </w:tc>
        <w:tc>
          <w:tcPr>
            <w:tcW w:w="1300" w:type="dxa"/>
          </w:tcPr>
          <w:p>
            <w:pPr>
              <w:pStyle w:val="TableParagraph"/>
              <w:tabs>
                <w:tab w:pos="1008" w:val="left" w:leader="none"/>
              </w:tabs>
              <w:spacing w:line="216" w:lineRule="exact"/>
              <w:ind w:right="46"/>
              <w:rPr>
                <w:sz w:val="20"/>
              </w:rPr>
            </w:pPr>
            <w:r>
              <w:rPr>
                <w:sz w:val="20"/>
                <w:u w:val="single"/>
              </w:rPr>
              <w:tab/>
            </w:r>
            <w:r>
              <w:rPr>
                <w:spacing w:val="-10"/>
                <w:sz w:val="20"/>
                <w:u w:val="single"/>
              </w:rPr>
              <w:t>-</w:t>
            </w:r>
            <w:r>
              <w:rPr>
                <w:spacing w:val="40"/>
                <w:sz w:val="20"/>
                <w:u w:val="single"/>
              </w:rPr>
              <w:t> </w:t>
            </w:r>
          </w:p>
        </w:tc>
      </w:tr>
      <w:tr>
        <w:trPr>
          <w:trHeight w:val="276" w:hRule="atLeast"/>
        </w:trPr>
        <w:tc>
          <w:tcPr>
            <w:tcW w:w="4443" w:type="dxa"/>
          </w:tcPr>
          <w:p>
            <w:pPr>
              <w:pStyle w:val="TableParagraph"/>
              <w:jc w:val="left"/>
              <w:rPr>
                <w:rFonts w:ascii="Times New Roman"/>
                <w:sz w:val="20"/>
              </w:rPr>
            </w:pPr>
          </w:p>
        </w:tc>
        <w:tc>
          <w:tcPr>
            <w:tcW w:w="1680" w:type="dxa"/>
          </w:tcPr>
          <w:p>
            <w:pPr>
              <w:pStyle w:val="TableParagraph"/>
              <w:jc w:val="left"/>
              <w:rPr>
                <w:rFonts w:ascii="Times New Roman"/>
                <w:sz w:val="20"/>
              </w:rPr>
            </w:pPr>
          </w:p>
        </w:tc>
        <w:tc>
          <w:tcPr>
            <w:tcW w:w="1448" w:type="dxa"/>
          </w:tcPr>
          <w:p>
            <w:pPr>
              <w:pStyle w:val="TableParagraph"/>
              <w:tabs>
                <w:tab w:pos="398" w:val="left" w:leader="none"/>
              </w:tabs>
              <w:spacing w:before="2"/>
              <w:ind w:right="104"/>
              <w:rPr>
                <w:b/>
                <w:sz w:val="20"/>
              </w:rPr>
            </w:pPr>
            <w:r>
              <w:rPr/>
              <mc:AlternateContent>
                <mc:Choice Requires="wps">
                  <w:drawing>
                    <wp:anchor distT="0" distB="0" distL="0" distR="0" allowOverlap="1" layoutInCell="1" locked="0" behindDoc="1" simplePos="0" relativeHeight="481892864">
                      <wp:simplePos x="0" y="0"/>
                      <wp:positionH relativeFrom="column">
                        <wp:posOffset>851306</wp:posOffset>
                      </wp:positionH>
                      <wp:positionV relativeFrom="paragraph">
                        <wp:posOffset>147826</wp:posOffset>
                      </wp:positionV>
                      <wp:extent cx="27940" cy="27940"/>
                      <wp:effectExtent l="0" t="0" r="0" b="0"/>
                      <wp:wrapNone/>
                      <wp:docPr id="222" name="Group 222"/>
                      <wp:cNvGraphicFramePr>
                        <a:graphicFrameLocks/>
                      </wp:cNvGraphicFramePr>
                      <a:graphic>
                        <a:graphicData uri="http://schemas.microsoft.com/office/word/2010/wordprocessingGroup">
                          <wpg:wgp>
                            <wpg:cNvPr id="222" name="Group 222"/>
                            <wpg:cNvGrpSpPr/>
                            <wpg:grpSpPr>
                              <a:xfrm>
                                <a:off x="0" y="0"/>
                                <a:ext cx="27940" cy="27940"/>
                                <a:chExt cx="27940" cy="27940"/>
                              </a:xfrm>
                            </wpg:grpSpPr>
                            <wps:wsp>
                              <wps:cNvPr id="223" name="Graphic 223"/>
                              <wps:cNvSpPr/>
                              <wps:spPr>
                                <a:xfrm>
                                  <a:off x="0" y="0"/>
                                  <a:ext cx="27940" cy="27940"/>
                                </a:xfrm>
                                <a:custGeom>
                                  <a:avLst/>
                                  <a:gdLst/>
                                  <a:ahLst/>
                                  <a:cxnLst/>
                                  <a:rect l="l" t="t" r="r" b="b"/>
                                  <a:pathLst>
                                    <a:path w="27940" h="27940">
                                      <a:moveTo>
                                        <a:pt x="27432" y="18288"/>
                                      </a:moveTo>
                                      <a:lnTo>
                                        <a:pt x="0" y="18288"/>
                                      </a:lnTo>
                                      <a:lnTo>
                                        <a:pt x="0" y="27444"/>
                                      </a:lnTo>
                                      <a:lnTo>
                                        <a:pt x="27432" y="27444"/>
                                      </a:lnTo>
                                      <a:lnTo>
                                        <a:pt x="27432" y="18288"/>
                                      </a:lnTo>
                                      <a:close/>
                                    </a:path>
                                    <a:path w="27940" h="27940">
                                      <a:moveTo>
                                        <a:pt x="27432" y="0"/>
                                      </a:moveTo>
                                      <a:lnTo>
                                        <a:pt x="0" y="0"/>
                                      </a:lnTo>
                                      <a:lnTo>
                                        <a:pt x="0" y="9156"/>
                                      </a:lnTo>
                                      <a:lnTo>
                                        <a:pt x="27432" y="9156"/>
                                      </a:lnTo>
                                      <a:lnTo>
                                        <a:pt x="27432" y="0"/>
                                      </a:lnTo>
                                      <a:close/>
                                    </a:path>
                                  </a:pathLst>
                                </a:custGeom>
                                <a:solidFill>
                                  <a:srgbClr val="0070C0"/>
                                </a:solidFill>
                              </wps:spPr>
                              <wps:bodyPr wrap="square" lIns="0" tIns="0" rIns="0" bIns="0" rtlCol="0">
                                <a:prstTxWarp prst="textNoShape">
                                  <a:avLst/>
                                </a:prstTxWarp>
                                <a:noAutofit/>
                              </wps:bodyPr>
                            </wps:wsp>
                          </wpg:wgp>
                        </a:graphicData>
                      </a:graphic>
                    </wp:anchor>
                  </w:drawing>
                </mc:Choice>
                <mc:Fallback>
                  <w:pict>
                    <v:group style="position:absolute;margin-left:67.032005pt;margin-top:11.639871pt;width:2.2pt;height:2.2pt;mso-position-horizontal-relative:column;mso-position-vertical-relative:paragraph;z-index:-21423616" id="docshapegroup215" coordorigin="1341,233" coordsize="44,44">
                      <v:shape style="position:absolute;left:1340;top:232;width:44;height:44" id="docshape216" coordorigin="1341,233" coordsize="44,44" path="m1384,262l1341,262,1341,276,1384,276,1384,262xm1384,233l1341,233,1341,247,1384,247,1384,233xe" filled="true" fillcolor="#0070c0" stroked="false">
                        <v:path arrowok="t"/>
                        <v:fill type="solid"/>
                      </v:shape>
                      <w10:wrap type="none"/>
                    </v:group>
                  </w:pict>
                </mc:Fallback>
              </mc:AlternateContent>
            </w:r>
            <w:r>
              <w:rPr>
                <w:b/>
                <w:sz w:val="20"/>
                <w:u w:val="double"/>
              </w:rPr>
              <w:tab/>
            </w:r>
            <w:r>
              <w:rPr>
                <w:b/>
                <w:spacing w:val="-2"/>
                <w:sz w:val="20"/>
                <w:u w:val="double"/>
              </w:rPr>
              <w:t>537.831</w:t>
            </w:r>
            <w:r>
              <w:rPr>
                <w:b/>
                <w:spacing w:val="40"/>
                <w:sz w:val="20"/>
                <w:u w:val="double"/>
              </w:rPr>
              <w:t> </w:t>
            </w:r>
          </w:p>
        </w:tc>
        <w:tc>
          <w:tcPr>
            <w:tcW w:w="1300" w:type="dxa"/>
          </w:tcPr>
          <w:p>
            <w:pPr>
              <w:pStyle w:val="TableParagraph"/>
              <w:tabs>
                <w:tab w:pos="465" w:val="left" w:leader="none"/>
              </w:tabs>
              <w:spacing w:before="2"/>
              <w:ind w:right="46"/>
              <w:rPr>
                <w:sz w:val="20"/>
              </w:rPr>
            </w:pPr>
            <w:r>
              <w:rPr>
                <w:sz w:val="20"/>
                <w:u w:val="double"/>
              </w:rPr>
              <w:tab/>
            </w:r>
            <w:r>
              <w:rPr>
                <w:spacing w:val="-2"/>
                <w:sz w:val="20"/>
                <w:u w:val="double"/>
              </w:rPr>
              <w:t>16.445</w:t>
            </w:r>
            <w:r>
              <w:rPr>
                <w:spacing w:val="40"/>
                <w:sz w:val="20"/>
                <w:u w:val="double"/>
              </w:rPr>
              <w:t> </w:t>
            </w:r>
          </w:p>
        </w:tc>
      </w:tr>
      <w:tr>
        <w:trPr>
          <w:trHeight w:val="249" w:hRule="atLeast"/>
        </w:trPr>
        <w:tc>
          <w:tcPr>
            <w:tcW w:w="8871" w:type="dxa"/>
            <w:gridSpan w:val="4"/>
          </w:tcPr>
          <w:p>
            <w:pPr>
              <w:pStyle w:val="TableParagraph"/>
              <w:spacing w:line="210" w:lineRule="exact" w:before="19"/>
              <w:ind w:left="50"/>
              <w:jc w:val="left"/>
              <w:rPr>
                <w:b/>
                <w:sz w:val="20"/>
              </w:rPr>
            </w:pPr>
            <w:r>
              <w:rPr>
                <w:b/>
                <w:sz w:val="20"/>
              </w:rPr>
              <w:t>Passivo</w:t>
            </w:r>
            <w:r>
              <w:rPr>
                <w:b/>
                <w:spacing w:val="-11"/>
                <w:sz w:val="20"/>
              </w:rPr>
              <w:t> </w:t>
            </w:r>
            <w:r>
              <w:rPr>
                <w:b/>
                <w:sz w:val="20"/>
              </w:rPr>
              <w:t>de</w:t>
            </w:r>
            <w:r>
              <w:rPr>
                <w:b/>
                <w:spacing w:val="-13"/>
                <w:sz w:val="20"/>
              </w:rPr>
              <w:t> </w:t>
            </w:r>
            <w:r>
              <w:rPr>
                <w:b/>
                <w:sz w:val="20"/>
              </w:rPr>
              <w:t>arrendamentos</w:t>
            </w:r>
            <w:r>
              <w:rPr>
                <w:b/>
                <w:spacing w:val="-8"/>
                <w:sz w:val="20"/>
              </w:rPr>
              <w:t> </w:t>
            </w:r>
            <w:r>
              <w:rPr>
                <w:b/>
                <w:sz w:val="20"/>
              </w:rPr>
              <w:t>(passivo</w:t>
            </w:r>
            <w:r>
              <w:rPr>
                <w:b/>
                <w:spacing w:val="-10"/>
                <w:sz w:val="20"/>
              </w:rPr>
              <w:t> </w:t>
            </w:r>
            <w:r>
              <w:rPr>
                <w:b/>
                <w:sz w:val="20"/>
              </w:rPr>
              <w:t>circulante</w:t>
            </w:r>
            <w:r>
              <w:rPr>
                <w:b/>
                <w:spacing w:val="-8"/>
                <w:sz w:val="20"/>
              </w:rPr>
              <w:t> </w:t>
            </w:r>
            <w:r>
              <w:rPr>
                <w:b/>
                <w:sz w:val="20"/>
              </w:rPr>
              <w:t>e</w:t>
            </w:r>
            <w:r>
              <w:rPr>
                <w:b/>
                <w:spacing w:val="-11"/>
                <w:sz w:val="20"/>
              </w:rPr>
              <w:t> </w:t>
            </w:r>
            <w:r>
              <w:rPr>
                <w:b/>
                <w:sz w:val="20"/>
              </w:rPr>
              <w:t>não</w:t>
            </w:r>
            <w:r>
              <w:rPr>
                <w:b/>
                <w:spacing w:val="-5"/>
                <w:sz w:val="20"/>
              </w:rPr>
              <w:t> </w:t>
            </w:r>
            <w:r>
              <w:rPr>
                <w:b/>
                <w:spacing w:val="-2"/>
                <w:sz w:val="20"/>
              </w:rPr>
              <w:t>circulante)</w:t>
            </w:r>
          </w:p>
        </w:tc>
      </w:tr>
      <w:tr>
        <w:trPr>
          <w:trHeight w:val="252" w:hRule="atLeast"/>
        </w:trPr>
        <w:tc>
          <w:tcPr>
            <w:tcW w:w="4443" w:type="dxa"/>
          </w:tcPr>
          <w:p>
            <w:pPr>
              <w:pStyle w:val="TableParagraph"/>
              <w:spacing w:line="213" w:lineRule="exact" w:before="19"/>
              <w:ind w:left="251"/>
              <w:jc w:val="left"/>
              <w:rPr>
                <w:sz w:val="20"/>
              </w:rPr>
            </w:pPr>
            <w:r>
              <w:rPr>
                <w:sz w:val="20"/>
              </w:rPr>
              <w:t>Challenger</w:t>
            </w:r>
            <w:r>
              <w:rPr>
                <w:spacing w:val="-6"/>
                <w:sz w:val="20"/>
              </w:rPr>
              <w:t> </w:t>
            </w:r>
            <w:r>
              <w:rPr>
                <w:sz w:val="20"/>
              </w:rPr>
              <w:t>Fundo</w:t>
            </w:r>
            <w:r>
              <w:rPr>
                <w:spacing w:val="-10"/>
                <w:sz w:val="20"/>
              </w:rPr>
              <w:t> </w:t>
            </w:r>
            <w:r>
              <w:rPr>
                <w:sz w:val="20"/>
              </w:rPr>
              <w:t>de</w:t>
            </w:r>
            <w:r>
              <w:rPr>
                <w:spacing w:val="-5"/>
                <w:sz w:val="20"/>
              </w:rPr>
              <w:t> </w:t>
            </w:r>
            <w:r>
              <w:rPr>
                <w:sz w:val="20"/>
              </w:rPr>
              <w:t>Investimento</w:t>
            </w:r>
            <w:r>
              <w:rPr>
                <w:spacing w:val="-11"/>
                <w:sz w:val="20"/>
              </w:rPr>
              <w:t> </w:t>
            </w:r>
            <w:r>
              <w:rPr>
                <w:spacing w:val="-2"/>
                <w:sz w:val="20"/>
              </w:rPr>
              <w:t>Imobiliário</w:t>
            </w:r>
          </w:p>
        </w:tc>
        <w:tc>
          <w:tcPr>
            <w:tcW w:w="1680" w:type="dxa"/>
          </w:tcPr>
          <w:p>
            <w:pPr>
              <w:pStyle w:val="TableParagraph"/>
              <w:spacing w:line="213" w:lineRule="exact" w:before="19"/>
              <w:ind w:left="29" w:right="5"/>
              <w:jc w:val="center"/>
              <w:rPr>
                <w:sz w:val="20"/>
              </w:rPr>
            </w:pPr>
            <w:r>
              <w:rPr>
                <w:spacing w:val="-2"/>
                <w:sz w:val="20"/>
              </w:rPr>
              <w:t>Arrendamentos</w:t>
            </w:r>
          </w:p>
        </w:tc>
        <w:tc>
          <w:tcPr>
            <w:tcW w:w="1448" w:type="dxa"/>
          </w:tcPr>
          <w:p>
            <w:pPr>
              <w:pStyle w:val="TableParagraph"/>
              <w:spacing w:line="213" w:lineRule="exact" w:before="19"/>
              <w:ind w:right="184"/>
              <w:rPr>
                <w:b/>
                <w:sz w:val="20"/>
              </w:rPr>
            </w:pPr>
            <w:r>
              <w:rPr>
                <w:b/>
                <w:spacing w:val="-2"/>
                <w:sz w:val="20"/>
              </w:rPr>
              <w:t>936.655</w:t>
            </w:r>
          </w:p>
        </w:tc>
        <w:tc>
          <w:tcPr>
            <w:tcW w:w="1300" w:type="dxa"/>
          </w:tcPr>
          <w:p>
            <w:pPr>
              <w:pStyle w:val="TableParagraph"/>
              <w:spacing w:line="213" w:lineRule="exact" w:before="19"/>
              <w:ind w:right="121"/>
              <w:rPr>
                <w:sz w:val="20"/>
              </w:rPr>
            </w:pPr>
            <w:r>
              <w:rPr>
                <w:spacing w:val="-2"/>
                <w:sz w:val="20"/>
              </w:rPr>
              <w:t>985.492</w:t>
            </w:r>
          </w:p>
        </w:tc>
      </w:tr>
      <w:tr>
        <w:trPr>
          <w:trHeight w:val="230" w:hRule="atLeast"/>
        </w:trPr>
        <w:tc>
          <w:tcPr>
            <w:tcW w:w="4443" w:type="dxa"/>
          </w:tcPr>
          <w:p>
            <w:pPr>
              <w:pStyle w:val="TableParagraph"/>
              <w:spacing w:line="210" w:lineRule="exact"/>
              <w:ind w:left="251"/>
              <w:jc w:val="left"/>
              <w:rPr>
                <w:sz w:val="20"/>
              </w:rPr>
            </w:pPr>
            <w:r>
              <w:rPr>
                <w:sz w:val="20"/>
              </w:rPr>
              <w:t>Brashop</w:t>
            </w:r>
            <w:r>
              <w:rPr>
                <w:spacing w:val="-10"/>
                <w:sz w:val="20"/>
              </w:rPr>
              <w:t> </w:t>
            </w:r>
            <w:r>
              <w:rPr>
                <w:spacing w:val="-4"/>
                <w:sz w:val="20"/>
              </w:rPr>
              <w:t>S.A.</w:t>
            </w:r>
          </w:p>
        </w:tc>
        <w:tc>
          <w:tcPr>
            <w:tcW w:w="1680" w:type="dxa"/>
          </w:tcPr>
          <w:p>
            <w:pPr>
              <w:pStyle w:val="TableParagraph"/>
              <w:spacing w:line="210" w:lineRule="exact"/>
              <w:ind w:left="29" w:right="5"/>
              <w:jc w:val="center"/>
              <w:rPr>
                <w:sz w:val="20"/>
              </w:rPr>
            </w:pPr>
            <w:r>
              <w:rPr>
                <w:spacing w:val="-2"/>
                <w:sz w:val="20"/>
              </w:rPr>
              <w:t>Arrendamentos</w:t>
            </w:r>
          </w:p>
        </w:tc>
        <w:tc>
          <w:tcPr>
            <w:tcW w:w="1448" w:type="dxa"/>
          </w:tcPr>
          <w:p>
            <w:pPr>
              <w:pStyle w:val="TableParagraph"/>
              <w:spacing w:line="210" w:lineRule="exact"/>
              <w:ind w:right="180"/>
              <w:rPr>
                <w:b/>
                <w:sz w:val="20"/>
              </w:rPr>
            </w:pPr>
            <w:r>
              <w:rPr>
                <w:b/>
                <w:spacing w:val="-2"/>
                <w:sz w:val="20"/>
              </w:rPr>
              <w:t>19.217</w:t>
            </w:r>
          </w:p>
        </w:tc>
        <w:tc>
          <w:tcPr>
            <w:tcW w:w="1300" w:type="dxa"/>
          </w:tcPr>
          <w:p>
            <w:pPr>
              <w:pStyle w:val="TableParagraph"/>
              <w:spacing w:line="210" w:lineRule="exact"/>
              <w:ind w:right="121"/>
              <w:rPr>
                <w:sz w:val="20"/>
              </w:rPr>
            </w:pPr>
            <w:r>
              <w:rPr>
                <w:spacing w:val="-2"/>
                <w:sz w:val="20"/>
              </w:rPr>
              <w:t>211.068</w:t>
            </w:r>
          </w:p>
        </w:tc>
      </w:tr>
      <w:tr>
        <w:trPr>
          <w:trHeight w:val="230" w:hRule="atLeast"/>
        </w:trPr>
        <w:tc>
          <w:tcPr>
            <w:tcW w:w="4443" w:type="dxa"/>
          </w:tcPr>
          <w:p>
            <w:pPr>
              <w:pStyle w:val="TableParagraph"/>
              <w:spacing w:line="211" w:lineRule="exact"/>
              <w:ind w:left="251"/>
              <w:jc w:val="left"/>
              <w:rPr>
                <w:sz w:val="20"/>
              </w:rPr>
            </w:pPr>
            <w:r>
              <w:rPr>
                <w:sz w:val="20"/>
              </w:rPr>
              <w:t>Master</w:t>
            </w:r>
            <w:r>
              <w:rPr>
                <w:spacing w:val="-2"/>
                <w:sz w:val="20"/>
              </w:rPr>
              <w:t> </w:t>
            </w:r>
            <w:r>
              <w:rPr>
                <w:spacing w:val="-4"/>
                <w:sz w:val="20"/>
              </w:rPr>
              <w:t>S.A.</w:t>
            </w:r>
          </w:p>
        </w:tc>
        <w:tc>
          <w:tcPr>
            <w:tcW w:w="1680" w:type="dxa"/>
          </w:tcPr>
          <w:p>
            <w:pPr>
              <w:pStyle w:val="TableParagraph"/>
              <w:spacing w:line="211" w:lineRule="exact"/>
              <w:ind w:left="29" w:right="5"/>
              <w:jc w:val="center"/>
              <w:rPr>
                <w:sz w:val="20"/>
              </w:rPr>
            </w:pPr>
            <w:r>
              <w:rPr>
                <w:spacing w:val="-2"/>
                <w:sz w:val="20"/>
              </w:rPr>
              <w:t>Arrendamentos</w:t>
            </w:r>
          </w:p>
        </w:tc>
        <w:tc>
          <w:tcPr>
            <w:tcW w:w="1448" w:type="dxa"/>
          </w:tcPr>
          <w:p>
            <w:pPr>
              <w:pStyle w:val="TableParagraph"/>
              <w:spacing w:line="211" w:lineRule="exact"/>
              <w:ind w:right="184"/>
              <w:rPr>
                <w:b/>
                <w:sz w:val="20"/>
              </w:rPr>
            </w:pPr>
            <w:r>
              <w:rPr>
                <w:b/>
                <w:spacing w:val="-2"/>
                <w:sz w:val="20"/>
              </w:rPr>
              <w:t>145.804</w:t>
            </w:r>
          </w:p>
        </w:tc>
        <w:tc>
          <w:tcPr>
            <w:tcW w:w="1300" w:type="dxa"/>
          </w:tcPr>
          <w:p>
            <w:pPr>
              <w:pStyle w:val="TableParagraph"/>
              <w:spacing w:line="211" w:lineRule="exact"/>
              <w:ind w:right="121"/>
              <w:rPr>
                <w:sz w:val="20"/>
              </w:rPr>
            </w:pPr>
            <w:r>
              <w:rPr>
                <w:spacing w:val="-2"/>
                <w:sz w:val="20"/>
              </w:rPr>
              <w:t>211.068</w:t>
            </w:r>
          </w:p>
        </w:tc>
      </w:tr>
      <w:tr>
        <w:trPr>
          <w:trHeight w:val="230" w:hRule="atLeast"/>
        </w:trPr>
        <w:tc>
          <w:tcPr>
            <w:tcW w:w="4443" w:type="dxa"/>
          </w:tcPr>
          <w:p>
            <w:pPr>
              <w:pStyle w:val="TableParagraph"/>
              <w:spacing w:line="211" w:lineRule="exact"/>
              <w:ind w:left="251"/>
              <w:jc w:val="left"/>
              <w:rPr>
                <w:sz w:val="20"/>
              </w:rPr>
            </w:pPr>
            <w:r>
              <w:rPr>
                <w:spacing w:val="-2"/>
                <w:sz w:val="20"/>
              </w:rPr>
              <w:t>Angicos</w:t>
            </w:r>
            <w:r>
              <w:rPr>
                <w:spacing w:val="7"/>
                <w:sz w:val="20"/>
              </w:rPr>
              <w:t> </w:t>
            </w:r>
            <w:r>
              <w:rPr>
                <w:spacing w:val="-2"/>
                <w:sz w:val="20"/>
              </w:rPr>
              <w:t>Participações</w:t>
            </w:r>
            <w:r>
              <w:rPr>
                <w:spacing w:val="5"/>
                <w:sz w:val="20"/>
              </w:rPr>
              <w:t> </w:t>
            </w:r>
            <w:r>
              <w:rPr>
                <w:spacing w:val="-4"/>
                <w:sz w:val="20"/>
              </w:rPr>
              <w:t>Ltda.</w:t>
            </w:r>
          </w:p>
        </w:tc>
        <w:tc>
          <w:tcPr>
            <w:tcW w:w="1680" w:type="dxa"/>
          </w:tcPr>
          <w:p>
            <w:pPr>
              <w:pStyle w:val="TableParagraph"/>
              <w:spacing w:line="211" w:lineRule="exact"/>
              <w:ind w:left="29" w:right="5"/>
              <w:jc w:val="center"/>
              <w:rPr>
                <w:sz w:val="20"/>
              </w:rPr>
            </w:pPr>
            <w:r>
              <w:rPr>
                <w:spacing w:val="-2"/>
                <w:sz w:val="20"/>
              </w:rPr>
              <w:t>Arrendamentos</w:t>
            </w:r>
          </w:p>
        </w:tc>
        <w:tc>
          <w:tcPr>
            <w:tcW w:w="1448" w:type="dxa"/>
          </w:tcPr>
          <w:p>
            <w:pPr>
              <w:pStyle w:val="TableParagraph"/>
              <w:spacing w:line="211" w:lineRule="exact"/>
              <w:ind w:right="180"/>
              <w:rPr>
                <w:b/>
                <w:sz w:val="20"/>
              </w:rPr>
            </w:pPr>
            <w:r>
              <w:rPr>
                <w:b/>
                <w:spacing w:val="-2"/>
                <w:sz w:val="20"/>
              </w:rPr>
              <w:t>31.545</w:t>
            </w:r>
          </w:p>
        </w:tc>
        <w:tc>
          <w:tcPr>
            <w:tcW w:w="1300" w:type="dxa"/>
          </w:tcPr>
          <w:p>
            <w:pPr>
              <w:pStyle w:val="TableParagraph"/>
              <w:spacing w:line="211" w:lineRule="exact"/>
              <w:ind w:right="116"/>
              <w:rPr>
                <w:sz w:val="20"/>
              </w:rPr>
            </w:pPr>
            <w:r>
              <w:rPr>
                <w:spacing w:val="-2"/>
                <w:sz w:val="20"/>
              </w:rPr>
              <w:t>30.859</w:t>
            </w:r>
          </w:p>
        </w:tc>
      </w:tr>
      <w:tr>
        <w:trPr>
          <w:trHeight w:val="230" w:hRule="atLeast"/>
        </w:trPr>
        <w:tc>
          <w:tcPr>
            <w:tcW w:w="4443" w:type="dxa"/>
          </w:tcPr>
          <w:p>
            <w:pPr>
              <w:pStyle w:val="TableParagraph"/>
              <w:spacing w:line="210" w:lineRule="exact"/>
              <w:ind w:left="251"/>
              <w:jc w:val="left"/>
              <w:rPr>
                <w:sz w:val="20"/>
              </w:rPr>
            </w:pPr>
            <w:r>
              <w:rPr>
                <w:sz w:val="20"/>
              </w:rPr>
              <w:t>Edmonton</w:t>
            </w:r>
            <w:r>
              <w:rPr>
                <w:spacing w:val="-12"/>
                <w:sz w:val="20"/>
              </w:rPr>
              <w:t> </w:t>
            </w:r>
            <w:r>
              <w:rPr>
                <w:sz w:val="20"/>
              </w:rPr>
              <w:t>Comércio</w:t>
            </w:r>
            <w:r>
              <w:rPr>
                <w:spacing w:val="-10"/>
                <w:sz w:val="20"/>
              </w:rPr>
              <w:t> </w:t>
            </w:r>
            <w:r>
              <w:rPr>
                <w:sz w:val="20"/>
              </w:rPr>
              <w:t>e</w:t>
            </w:r>
            <w:r>
              <w:rPr>
                <w:spacing w:val="-8"/>
                <w:sz w:val="20"/>
              </w:rPr>
              <w:t> </w:t>
            </w:r>
            <w:r>
              <w:rPr>
                <w:sz w:val="20"/>
              </w:rPr>
              <w:t>Serviços</w:t>
            </w:r>
            <w:r>
              <w:rPr>
                <w:spacing w:val="-12"/>
                <w:sz w:val="20"/>
              </w:rPr>
              <w:t> </w:t>
            </w:r>
            <w:r>
              <w:rPr>
                <w:spacing w:val="-2"/>
                <w:sz w:val="20"/>
              </w:rPr>
              <w:t>Ltda.</w:t>
            </w:r>
          </w:p>
        </w:tc>
        <w:tc>
          <w:tcPr>
            <w:tcW w:w="1680" w:type="dxa"/>
          </w:tcPr>
          <w:p>
            <w:pPr>
              <w:pStyle w:val="TableParagraph"/>
              <w:spacing w:line="210" w:lineRule="exact"/>
              <w:ind w:left="29" w:right="5"/>
              <w:jc w:val="center"/>
              <w:rPr>
                <w:sz w:val="20"/>
              </w:rPr>
            </w:pPr>
            <w:r>
              <w:rPr>
                <w:spacing w:val="-2"/>
                <w:sz w:val="20"/>
              </w:rPr>
              <w:t>Arrendamentos</w:t>
            </w:r>
          </w:p>
        </w:tc>
        <w:tc>
          <w:tcPr>
            <w:tcW w:w="1448" w:type="dxa"/>
          </w:tcPr>
          <w:p>
            <w:pPr>
              <w:pStyle w:val="TableParagraph"/>
              <w:spacing w:line="210" w:lineRule="exact"/>
              <w:ind w:right="184"/>
              <w:rPr>
                <w:b/>
                <w:sz w:val="20"/>
              </w:rPr>
            </w:pPr>
            <w:r>
              <w:rPr>
                <w:b/>
                <w:spacing w:val="-2"/>
                <w:sz w:val="20"/>
              </w:rPr>
              <w:t>181.907</w:t>
            </w:r>
          </w:p>
        </w:tc>
        <w:tc>
          <w:tcPr>
            <w:tcW w:w="1300" w:type="dxa"/>
          </w:tcPr>
          <w:p>
            <w:pPr>
              <w:pStyle w:val="TableParagraph"/>
              <w:spacing w:line="210" w:lineRule="exact"/>
              <w:ind w:right="113"/>
              <w:rPr>
                <w:sz w:val="20"/>
              </w:rPr>
            </w:pPr>
            <w:r>
              <w:rPr>
                <w:spacing w:val="-10"/>
                <w:sz w:val="20"/>
              </w:rPr>
              <w:t>-</w:t>
            </w:r>
          </w:p>
        </w:tc>
      </w:tr>
      <w:tr>
        <w:trPr>
          <w:trHeight w:val="244" w:hRule="atLeast"/>
        </w:trPr>
        <w:tc>
          <w:tcPr>
            <w:tcW w:w="4443" w:type="dxa"/>
          </w:tcPr>
          <w:p>
            <w:pPr>
              <w:pStyle w:val="TableParagraph"/>
              <w:spacing w:line="225" w:lineRule="exact"/>
              <w:ind w:left="251"/>
              <w:jc w:val="left"/>
              <w:rPr>
                <w:sz w:val="20"/>
              </w:rPr>
            </w:pPr>
            <w:r>
              <w:rPr>
                <w:sz w:val="20"/>
              </w:rPr>
              <w:t>Bruem</w:t>
            </w:r>
            <w:r>
              <w:rPr>
                <w:spacing w:val="-14"/>
                <w:sz w:val="20"/>
              </w:rPr>
              <w:t> </w:t>
            </w:r>
            <w:r>
              <w:rPr>
                <w:sz w:val="20"/>
              </w:rPr>
              <w:t>Brusque</w:t>
            </w:r>
            <w:r>
              <w:rPr>
                <w:spacing w:val="-13"/>
                <w:sz w:val="20"/>
              </w:rPr>
              <w:t> </w:t>
            </w:r>
            <w:r>
              <w:rPr>
                <w:sz w:val="20"/>
              </w:rPr>
              <w:t>Empreendimentos</w:t>
            </w:r>
            <w:r>
              <w:rPr>
                <w:spacing w:val="-13"/>
                <w:sz w:val="20"/>
              </w:rPr>
              <w:t> </w:t>
            </w:r>
            <w:r>
              <w:rPr>
                <w:spacing w:val="-2"/>
                <w:sz w:val="20"/>
              </w:rPr>
              <w:t>Ltda.</w:t>
            </w:r>
          </w:p>
        </w:tc>
        <w:tc>
          <w:tcPr>
            <w:tcW w:w="1680" w:type="dxa"/>
          </w:tcPr>
          <w:p>
            <w:pPr>
              <w:pStyle w:val="TableParagraph"/>
              <w:spacing w:line="225" w:lineRule="exact"/>
              <w:ind w:left="29" w:right="5"/>
              <w:jc w:val="center"/>
              <w:rPr>
                <w:sz w:val="20"/>
              </w:rPr>
            </w:pPr>
            <w:r>
              <w:rPr>
                <w:spacing w:val="-2"/>
                <w:sz w:val="20"/>
              </w:rPr>
              <w:t>Arrendamentos</w:t>
            </w:r>
          </w:p>
        </w:tc>
        <w:tc>
          <w:tcPr>
            <w:tcW w:w="1448" w:type="dxa"/>
          </w:tcPr>
          <w:p>
            <w:pPr>
              <w:pStyle w:val="TableParagraph"/>
              <w:tabs>
                <w:tab w:pos="513" w:val="left" w:leader="none"/>
              </w:tabs>
              <w:spacing w:line="225" w:lineRule="exact"/>
              <w:ind w:right="104"/>
              <w:rPr>
                <w:b/>
                <w:sz w:val="20"/>
              </w:rPr>
            </w:pPr>
            <w:r>
              <w:rPr>
                <w:b/>
                <w:sz w:val="20"/>
                <w:u w:val="single"/>
              </w:rPr>
              <w:tab/>
            </w:r>
            <w:r>
              <w:rPr>
                <w:b/>
                <w:spacing w:val="-2"/>
                <w:sz w:val="20"/>
                <w:u w:val="single"/>
              </w:rPr>
              <w:t>41.576</w:t>
            </w:r>
            <w:r>
              <w:rPr>
                <w:b/>
                <w:spacing w:val="40"/>
                <w:sz w:val="20"/>
                <w:u w:val="single"/>
              </w:rPr>
              <w:t> </w:t>
            </w:r>
          </w:p>
        </w:tc>
        <w:tc>
          <w:tcPr>
            <w:tcW w:w="1300" w:type="dxa"/>
          </w:tcPr>
          <w:p>
            <w:pPr>
              <w:pStyle w:val="TableParagraph"/>
              <w:tabs>
                <w:tab w:pos="465" w:val="left" w:leader="none"/>
              </w:tabs>
              <w:spacing w:line="225" w:lineRule="exact"/>
              <w:ind w:right="46"/>
              <w:rPr>
                <w:sz w:val="20"/>
              </w:rPr>
            </w:pPr>
            <w:r>
              <w:rPr>
                <w:sz w:val="20"/>
                <w:u w:val="single"/>
              </w:rPr>
              <w:tab/>
            </w:r>
            <w:r>
              <w:rPr>
                <w:spacing w:val="-2"/>
                <w:sz w:val="20"/>
                <w:u w:val="single"/>
              </w:rPr>
              <w:t>40.488</w:t>
            </w:r>
            <w:r>
              <w:rPr>
                <w:spacing w:val="40"/>
                <w:sz w:val="20"/>
                <w:u w:val="single"/>
              </w:rPr>
              <w:t> </w:t>
            </w:r>
          </w:p>
        </w:tc>
      </w:tr>
      <w:tr>
        <w:trPr>
          <w:trHeight w:val="305" w:hRule="atLeast"/>
        </w:trPr>
        <w:tc>
          <w:tcPr>
            <w:tcW w:w="4443" w:type="dxa"/>
          </w:tcPr>
          <w:p>
            <w:pPr>
              <w:pStyle w:val="TableParagraph"/>
              <w:jc w:val="left"/>
              <w:rPr>
                <w:rFonts w:ascii="Times New Roman"/>
                <w:sz w:val="20"/>
              </w:rPr>
            </w:pPr>
          </w:p>
        </w:tc>
        <w:tc>
          <w:tcPr>
            <w:tcW w:w="1680" w:type="dxa"/>
          </w:tcPr>
          <w:p>
            <w:pPr>
              <w:pStyle w:val="TableParagraph"/>
              <w:jc w:val="left"/>
              <w:rPr>
                <w:rFonts w:ascii="Times New Roman"/>
                <w:sz w:val="20"/>
              </w:rPr>
            </w:pPr>
          </w:p>
        </w:tc>
        <w:tc>
          <w:tcPr>
            <w:tcW w:w="1448" w:type="dxa"/>
          </w:tcPr>
          <w:p>
            <w:pPr>
              <w:pStyle w:val="TableParagraph"/>
              <w:spacing w:before="12"/>
              <w:ind w:left="380"/>
              <w:jc w:val="left"/>
              <w:rPr>
                <w:b/>
                <w:sz w:val="20"/>
              </w:rPr>
            </w:pPr>
            <w:r>
              <w:rPr/>
              <mc:AlternateContent>
                <mc:Choice Requires="wps">
                  <w:drawing>
                    <wp:anchor distT="0" distB="0" distL="0" distR="0" allowOverlap="1" layoutInCell="1" locked="0" behindDoc="1" simplePos="0" relativeHeight="481893376">
                      <wp:simplePos x="0" y="0"/>
                      <wp:positionH relativeFrom="column">
                        <wp:posOffset>91973</wp:posOffset>
                      </wp:positionH>
                      <wp:positionV relativeFrom="paragraph">
                        <wp:posOffset>166368</wp:posOffset>
                      </wp:positionV>
                      <wp:extent cx="759460" cy="27940"/>
                      <wp:effectExtent l="0" t="0" r="0" b="0"/>
                      <wp:wrapNone/>
                      <wp:docPr id="224" name="Group 224"/>
                      <wp:cNvGraphicFramePr>
                        <a:graphicFrameLocks/>
                      </wp:cNvGraphicFramePr>
                      <a:graphic>
                        <a:graphicData uri="http://schemas.microsoft.com/office/word/2010/wordprocessingGroup">
                          <wpg:wgp>
                            <wpg:cNvPr id="224" name="Group 224"/>
                            <wpg:cNvGrpSpPr/>
                            <wpg:grpSpPr>
                              <a:xfrm>
                                <a:off x="0" y="0"/>
                                <a:ext cx="759460" cy="27940"/>
                                <a:chExt cx="759460" cy="27940"/>
                              </a:xfrm>
                            </wpg:grpSpPr>
                            <wps:wsp>
                              <wps:cNvPr id="225" name="Graphic 225"/>
                              <wps:cNvSpPr/>
                              <wps:spPr>
                                <a:xfrm>
                                  <a:off x="0" y="0"/>
                                  <a:ext cx="759460" cy="27940"/>
                                </a:xfrm>
                                <a:custGeom>
                                  <a:avLst/>
                                  <a:gdLst/>
                                  <a:ahLst/>
                                  <a:cxnLst/>
                                  <a:rect l="l" t="t" r="r" b="b"/>
                                  <a:pathLst>
                                    <a:path w="759460" h="27940">
                                      <a:moveTo>
                                        <a:pt x="759333" y="18288"/>
                                      </a:moveTo>
                                      <a:lnTo>
                                        <a:pt x="0" y="18288"/>
                                      </a:lnTo>
                                      <a:lnTo>
                                        <a:pt x="0" y="27432"/>
                                      </a:lnTo>
                                      <a:lnTo>
                                        <a:pt x="759333" y="27432"/>
                                      </a:lnTo>
                                      <a:lnTo>
                                        <a:pt x="759333" y="18288"/>
                                      </a:lnTo>
                                      <a:close/>
                                    </a:path>
                                    <a:path w="759460" h="27940">
                                      <a:moveTo>
                                        <a:pt x="759333" y="0"/>
                                      </a:moveTo>
                                      <a:lnTo>
                                        <a:pt x="0" y="0"/>
                                      </a:lnTo>
                                      <a:lnTo>
                                        <a:pt x="0" y="9144"/>
                                      </a:lnTo>
                                      <a:lnTo>
                                        <a:pt x="759333" y="9144"/>
                                      </a:lnTo>
                                      <a:lnTo>
                                        <a:pt x="75933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242008pt;margin-top:13.099889pt;width:59.8pt;height:2.2pt;mso-position-horizontal-relative:column;mso-position-vertical-relative:paragraph;z-index:-21423104" id="docshapegroup217" coordorigin="145,262" coordsize="1196,44">
                      <v:shape style="position:absolute;left:144;top:262;width:1196;height:44" id="docshape218" coordorigin="145,262" coordsize="1196,44" path="m1341,291l145,291,145,305,1341,305,1341,291xm1341,262l145,262,145,276,1341,276,1341,262xe" filled="true" fillcolor="#000000" stroked="false">
                        <v:path arrowok="t"/>
                        <v:fill type="solid"/>
                      </v:shape>
                      <w10:wrap type="none"/>
                    </v:group>
                  </w:pict>
                </mc:Fallback>
              </mc:AlternateContent>
            </w:r>
            <w:r>
              <w:rPr>
                <w:b/>
                <w:spacing w:val="-2"/>
                <w:sz w:val="20"/>
              </w:rPr>
              <w:t>1.356.704</w:t>
            </w:r>
          </w:p>
        </w:tc>
        <w:tc>
          <w:tcPr>
            <w:tcW w:w="1300" w:type="dxa"/>
          </w:tcPr>
          <w:p>
            <w:pPr>
              <w:pStyle w:val="TableParagraph"/>
              <w:spacing w:before="12"/>
              <w:ind w:left="296"/>
              <w:jc w:val="left"/>
              <w:rPr>
                <w:sz w:val="20"/>
              </w:rPr>
            </w:pPr>
            <w:r>
              <w:rPr/>
              <mc:AlternateContent>
                <mc:Choice Requires="wps">
                  <w:drawing>
                    <wp:anchor distT="0" distB="0" distL="0" distR="0" allowOverlap="1" layoutInCell="1" locked="0" behindDoc="1" simplePos="0" relativeHeight="481893888">
                      <wp:simplePos x="0" y="0"/>
                      <wp:positionH relativeFrom="column">
                        <wp:posOffset>68580</wp:posOffset>
                      </wp:positionH>
                      <wp:positionV relativeFrom="paragraph">
                        <wp:posOffset>166368</wp:posOffset>
                      </wp:positionV>
                      <wp:extent cx="725805" cy="27940"/>
                      <wp:effectExtent l="0" t="0" r="0" b="0"/>
                      <wp:wrapNone/>
                      <wp:docPr id="226" name="Group 226"/>
                      <wp:cNvGraphicFramePr>
                        <a:graphicFrameLocks/>
                      </wp:cNvGraphicFramePr>
                      <a:graphic>
                        <a:graphicData uri="http://schemas.microsoft.com/office/word/2010/wordprocessingGroup">
                          <wpg:wgp>
                            <wpg:cNvPr id="226" name="Group 226"/>
                            <wpg:cNvGrpSpPr/>
                            <wpg:grpSpPr>
                              <a:xfrm>
                                <a:off x="0" y="0"/>
                                <a:ext cx="725805" cy="27940"/>
                                <a:chExt cx="725805" cy="27940"/>
                              </a:xfrm>
                            </wpg:grpSpPr>
                            <wps:wsp>
                              <wps:cNvPr id="227" name="Graphic 227"/>
                              <wps:cNvSpPr/>
                              <wps:spPr>
                                <a:xfrm>
                                  <a:off x="0" y="0"/>
                                  <a:ext cx="725805" cy="27940"/>
                                </a:xfrm>
                                <a:custGeom>
                                  <a:avLst/>
                                  <a:gdLst/>
                                  <a:ahLst/>
                                  <a:cxnLst/>
                                  <a:rect l="l" t="t" r="r" b="b"/>
                                  <a:pathLst>
                                    <a:path w="725805" h="27940">
                                      <a:moveTo>
                                        <a:pt x="725678" y="18288"/>
                                      </a:moveTo>
                                      <a:lnTo>
                                        <a:pt x="0" y="18288"/>
                                      </a:lnTo>
                                      <a:lnTo>
                                        <a:pt x="0" y="27432"/>
                                      </a:lnTo>
                                      <a:lnTo>
                                        <a:pt x="725678" y="27432"/>
                                      </a:lnTo>
                                      <a:lnTo>
                                        <a:pt x="725678" y="18288"/>
                                      </a:lnTo>
                                      <a:close/>
                                    </a:path>
                                    <a:path w="725805" h="27940">
                                      <a:moveTo>
                                        <a:pt x="725678" y="0"/>
                                      </a:moveTo>
                                      <a:lnTo>
                                        <a:pt x="0" y="0"/>
                                      </a:lnTo>
                                      <a:lnTo>
                                        <a:pt x="0" y="9144"/>
                                      </a:lnTo>
                                      <a:lnTo>
                                        <a:pt x="725678" y="9144"/>
                                      </a:lnTo>
                                      <a:lnTo>
                                        <a:pt x="72567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4pt;margin-top:13.099889pt;width:57.15pt;height:2.2pt;mso-position-horizontal-relative:column;mso-position-vertical-relative:paragraph;z-index:-21422592" id="docshapegroup219" coordorigin="108,262" coordsize="1143,44">
                      <v:shape style="position:absolute;left:108;top:262;width:1143;height:44" id="docshape220" coordorigin="108,262" coordsize="1143,44" path="m1251,291l108,291,108,305,1251,305,1251,291xm1251,262l108,262,108,276,1251,276,1251,262xe" filled="true" fillcolor="#000000" stroked="false">
                        <v:path arrowok="t"/>
                        <v:fill type="solid"/>
                      </v:shape>
                      <w10:wrap type="none"/>
                    </v:group>
                  </w:pict>
                </mc:Fallback>
              </mc:AlternateContent>
            </w:r>
            <w:r>
              <w:rPr>
                <w:spacing w:val="-2"/>
                <w:sz w:val="20"/>
              </w:rPr>
              <w:t>1.478.975</w:t>
            </w:r>
          </w:p>
        </w:tc>
      </w:tr>
    </w:tbl>
    <w:p>
      <w:pPr>
        <w:pStyle w:val="BodyText"/>
        <w:spacing w:before="3"/>
      </w:pPr>
    </w:p>
    <w:p>
      <w:pPr>
        <w:tabs>
          <w:tab w:pos="7105" w:val="left" w:leader="none"/>
          <w:tab w:pos="9354" w:val="right" w:leader="none"/>
        </w:tabs>
        <w:spacing w:before="0"/>
        <w:ind w:left="652" w:right="0" w:firstLine="0"/>
        <w:jc w:val="left"/>
        <w:rPr>
          <w:sz w:val="20"/>
        </w:rPr>
      </w:pPr>
      <w:r>
        <w:rPr>
          <w:b/>
          <w:sz w:val="20"/>
        </w:rPr>
        <w:t>Total</w:t>
      </w:r>
      <w:r>
        <w:rPr>
          <w:b/>
          <w:spacing w:val="-4"/>
          <w:sz w:val="20"/>
        </w:rPr>
        <w:t> </w:t>
      </w:r>
      <w:r>
        <w:rPr>
          <w:b/>
          <w:sz w:val="20"/>
        </w:rPr>
        <w:t>do</w:t>
      </w:r>
      <w:r>
        <w:rPr>
          <w:b/>
          <w:spacing w:val="-1"/>
          <w:sz w:val="20"/>
        </w:rPr>
        <w:t> </w:t>
      </w:r>
      <w:r>
        <w:rPr>
          <w:b/>
          <w:spacing w:val="-2"/>
          <w:sz w:val="20"/>
        </w:rPr>
        <w:t>passivo</w:t>
      </w:r>
      <w:r>
        <w:rPr>
          <w:b/>
          <w:sz w:val="20"/>
        </w:rPr>
        <w:tab/>
      </w:r>
      <w:r>
        <w:rPr>
          <w:b/>
          <w:spacing w:val="-2"/>
          <w:sz w:val="20"/>
        </w:rPr>
        <w:t>1.894.535</w:t>
      </w:r>
      <w:r>
        <w:rPr>
          <w:b/>
          <w:sz w:val="20"/>
        </w:rPr>
        <w:tab/>
      </w:r>
      <w:r>
        <w:rPr>
          <w:spacing w:val="-2"/>
          <w:sz w:val="20"/>
        </w:rPr>
        <w:t>1.495.420</w:t>
      </w:r>
    </w:p>
    <w:p>
      <w:pPr>
        <w:pStyle w:val="ListParagraph"/>
        <w:numPr>
          <w:ilvl w:val="1"/>
          <w:numId w:val="43"/>
        </w:numPr>
        <w:tabs>
          <w:tab w:pos="939" w:val="left" w:leader="none"/>
        </w:tabs>
        <w:spacing w:line="240" w:lineRule="auto" w:before="294" w:after="0"/>
        <w:ind w:left="939" w:right="0" w:hanging="359"/>
        <w:jc w:val="left"/>
        <w:rPr>
          <w:sz w:val="20"/>
        </w:rPr>
      </w:pPr>
      <w:r>
        <w:rPr>
          <w:sz w:val="20"/>
        </w:rPr>
        <w:t>Vide</w:t>
      </w:r>
      <w:r>
        <w:rPr>
          <w:spacing w:val="-9"/>
          <w:sz w:val="20"/>
        </w:rPr>
        <w:t> </w:t>
      </w:r>
      <w:r>
        <w:rPr>
          <w:sz w:val="20"/>
        </w:rPr>
        <w:t>nota</w:t>
      </w:r>
      <w:r>
        <w:rPr>
          <w:spacing w:val="-8"/>
          <w:sz w:val="20"/>
        </w:rPr>
        <w:t> </w:t>
      </w:r>
      <w:r>
        <w:rPr>
          <w:sz w:val="20"/>
        </w:rPr>
        <w:t>explicativa</w:t>
      </w:r>
      <w:r>
        <w:rPr>
          <w:spacing w:val="-6"/>
          <w:sz w:val="20"/>
        </w:rPr>
        <w:t> </w:t>
      </w:r>
      <w:r>
        <w:rPr>
          <w:spacing w:val="-5"/>
          <w:sz w:val="20"/>
        </w:rPr>
        <w:t>12.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7"/>
        <w:rPr>
          <w:sz w:val="20"/>
        </w:rPr>
      </w:pPr>
    </w:p>
    <w:p>
      <w:pPr>
        <w:spacing w:line="213" w:lineRule="exact" w:before="1"/>
        <w:ind w:left="153" w:right="0" w:firstLine="0"/>
        <w:jc w:val="left"/>
        <w:rPr>
          <w:sz w:val="20"/>
        </w:rPr>
      </w:pPr>
      <w:r>
        <w:rPr>
          <w:spacing w:val="-5"/>
          <w:sz w:val="20"/>
        </w:rPr>
        <w:t>50</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94400">
                <wp:simplePos x="0" y="0"/>
                <wp:positionH relativeFrom="page">
                  <wp:posOffset>9525</wp:posOffset>
                </wp:positionH>
                <wp:positionV relativeFrom="page">
                  <wp:posOffset>0</wp:posOffset>
                </wp:positionV>
                <wp:extent cx="7762875" cy="10058400"/>
                <wp:effectExtent l="0" t="0" r="0" b="0"/>
                <wp:wrapNone/>
                <wp:docPr id="228" name="Group 228"/>
                <wp:cNvGraphicFramePr>
                  <a:graphicFrameLocks/>
                </wp:cNvGraphicFramePr>
                <a:graphic>
                  <a:graphicData uri="http://schemas.microsoft.com/office/word/2010/wordprocessingGroup">
                    <wpg:wgp>
                      <wpg:cNvPr id="228" name="Group 228"/>
                      <wpg:cNvGrpSpPr/>
                      <wpg:grpSpPr>
                        <a:xfrm>
                          <a:off x="0" y="0"/>
                          <a:ext cx="7762875" cy="10058400"/>
                          <a:chExt cx="7762875" cy="10058400"/>
                        </a:xfrm>
                      </wpg:grpSpPr>
                      <pic:pic>
                        <pic:nvPicPr>
                          <pic:cNvPr id="229" name="Image 229"/>
                          <pic:cNvPicPr/>
                        </pic:nvPicPr>
                        <pic:blipFill>
                          <a:blip r:embed="rId34" cstate="print"/>
                          <a:stretch>
                            <a:fillRect/>
                          </a:stretch>
                        </pic:blipFill>
                        <pic:spPr>
                          <a:xfrm>
                            <a:off x="780632" y="0"/>
                            <a:ext cx="6970812" cy="10058400"/>
                          </a:xfrm>
                          <a:prstGeom prst="rect">
                            <a:avLst/>
                          </a:prstGeom>
                        </pic:spPr>
                      </pic:pic>
                      <pic:pic>
                        <pic:nvPicPr>
                          <pic:cNvPr id="230" name="Image 230"/>
                          <pic:cNvPicPr/>
                        </pic:nvPicPr>
                        <pic:blipFill>
                          <a:blip r:embed="rId18" cstate="print"/>
                          <a:stretch>
                            <a:fillRect/>
                          </a:stretch>
                        </pic:blipFill>
                        <pic:spPr>
                          <a:xfrm>
                            <a:off x="0" y="9525"/>
                            <a:ext cx="7762875" cy="915034"/>
                          </a:xfrm>
                          <a:prstGeom prst="rect">
                            <a:avLst/>
                          </a:prstGeom>
                        </pic:spPr>
                      </pic:pic>
                      <wps:wsp>
                        <wps:cNvPr id="231" name="Graphic 231"/>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22080" id="docshapegroup221" coordorigin="15,0" coordsize="12225,15840">
                <v:shape style="position:absolute;left:1244;top:0;width:10978;height:15840" type="#_x0000_t75" id="docshape222" stroked="false">
                  <v:imagedata r:id="rId34" o:title=""/>
                </v:shape>
                <v:shape style="position:absolute;left:15;top:15;width:12225;height:1441" type="#_x0000_t75" id="docshape223" stroked="false">
                  <v:imagedata r:id="rId18" o:title=""/>
                </v:shape>
                <v:shape style="position:absolute;left:10116;top:14987;width:927;height:355" id="docshape224"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spacing w:before="0"/>
        <w:ind w:left="153" w:right="0" w:firstLine="0"/>
        <w:jc w:val="left"/>
        <w:rPr>
          <w:sz w:val="24"/>
        </w:rPr>
      </w:pPr>
      <w:r>
        <w:rPr>
          <w:b/>
          <w:sz w:val="24"/>
        </w:rPr>
        <w:t>10.</w:t>
      </w:r>
      <w:r>
        <w:rPr>
          <w:b/>
          <w:spacing w:val="22"/>
          <w:sz w:val="24"/>
        </w:rPr>
        <w:t> </w:t>
      </w:r>
      <w:r>
        <w:rPr>
          <w:b/>
          <w:sz w:val="24"/>
        </w:rPr>
        <w:t>Partes</w:t>
      </w:r>
      <w:r>
        <w:rPr>
          <w:b/>
          <w:spacing w:val="-1"/>
          <w:sz w:val="24"/>
        </w:rPr>
        <w:t> </w:t>
      </w:r>
      <w:r>
        <w:rPr>
          <w:b/>
          <w:sz w:val="24"/>
        </w:rPr>
        <w:t>relacionadas</w:t>
      </w:r>
      <w:r>
        <w:rPr>
          <w:sz w:val="24"/>
        </w:rPr>
        <w:t>--</w:t>
      </w:r>
      <w:r>
        <w:rPr>
          <w:spacing w:val="-2"/>
          <w:sz w:val="24"/>
        </w:rPr>
        <w:t>Continuação</w:t>
      </w:r>
    </w:p>
    <w:p>
      <w:pPr>
        <w:pStyle w:val="BodyText"/>
        <w:spacing w:before="9"/>
        <w:rPr>
          <w:sz w:val="20"/>
        </w:rPr>
      </w:pPr>
    </w:p>
    <w:tbl>
      <w:tblPr>
        <w:tblW w:w="0" w:type="auto"/>
        <w:jc w:val="left"/>
        <w:tblInd w:w="5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59"/>
        <w:gridCol w:w="1681"/>
        <w:gridCol w:w="1524"/>
      </w:tblGrid>
      <w:tr>
        <w:trPr>
          <w:trHeight w:val="399" w:hRule="atLeast"/>
        </w:trPr>
        <w:tc>
          <w:tcPr>
            <w:tcW w:w="5259" w:type="dxa"/>
          </w:tcPr>
          <w:p>
            <w:pPr>
              <w:pStyle w:val="TableParagraph"/>
              <w:spacing w:line="247" w:lineRule="exact"/>
              <w:ind w:left="50"/>
              <w:jc w:val="left"/>
              <w:rPr>
                <w:sz w:val="22"/>
              </w:rPr>
            </w:pPr>
            <w:r>
              <w:rPr>
                <w:sz w:val="22"/>
              </w:rPr>
              <w:t>Transações</w:t>
            </w:r>
            <w:r>
              <w:rPr>
                <w:spacing w:val="-5"/>
                <w:sz w:val="22"/>
              </w:rPr>
              <w:t> </w:t>
            </w:r>
            <w:r>
              <w:rPr>
                <w:sz w:val="22"/>
              </w:rPr>
              <w:t>que</w:t>
            </w:r>
            <w:r>
              <w:rPr>
                <w:spacing w:val="-5"/>
                <w:sz w:val="22"/>
              </w:rPr>
              <w:t> </w:t>
            </w:r>
            <w:r>
              <w:rPr>
                <w:sz w:val="22"/>
              </w:rPr>
              <w:t>afetaram</w:t>
            </w:r>
            <w:r>
              <w:rPr>
                <w:spacing w:val="-6"/>
                <w:sz w:val="22"/>
              </w:rPr>
              <w:t> </w:t>
            </w:r>
            <w:r>
              <w:rPr>
                <w:sz w:val="22"/>
              </w:rPr>
              <w:t>o</w:t>
            </w:r>
            <w:r>
              <w:rPr>
                <w:spacing w:val="-5"/>
                <w:sz w:val="22"/>
              </w:rPr>
              <w:t> </w:t>
            </w:r>
            <w:r>
              <w:rPr>
                <w:sz w:val="22"/>
              </w:rPr>
              <w:t>resultado</w:t>
            </w:r>
            <w:r>
              <w:rPr>
                <w:spacing w:val="-5"/>
                <w:sz w:val="22"/>
              </w:rPr>
              <w:t> </w:t>
            </w:r>
            <w:r>
              <w:rPr>
                <w:sz w:val="22"/>
              </w:rPr>
              <w:t>do</w:t>
            </w:r>
            <w:r>
              <w:rPr>
                <w:spacing w:val="-4"/>
                <w:sz w:val="22"/>
              </w:rPr>
              <w:t> </w:t>
            </w:r>
            <w:r>
              <w:rPr>
                <w:spacing w:val="-2"/>
                <w:sz w:val="22"/>
              </w:rPr>
              <w:t>exercício:</w:t>
            </w:r>
          </w:p>
        </w:tc>
        <w:tc>
          <w:tcPr>
            <w:tcW w:w="3205" w:type="dxa"/>
            <w:gridSpan w:val="2"/>
          </w:tcPr>
          <w:p>
            <w:pPr>
              <w:pStyle w:val="TableParagraph"/>
              <w:jc w:val="left"/>
              <w:rPr>
                <w:rFonts w:ascii="Times New Roman"/>
                <w:sz w:val="22"/>
              </w:rPr>
            </w:pPr>
          </w:p>
        </w:tc>
      </w:tr>
      <w:tr>
        <w:trPr>
          <w:trHeight w:val="429" w:hRule="atLeast"/>
        </w:trPr>
        <w:tc>
          <w:tcPr>
            <w:tcW w:w="5259" w:type="dxa"/>
          </w:tcPr>
          <w:p>
            <w:pPr>
              <w:pStyle w:val="TableParagraph"/>
              <w:jc w:val="left"/>
              <w:rPr>
                <w:rFonts w:ascii="Times New Roman"/>
                <w:sz w:val="22"/>
              </w:rPr>
            </w:pPr>
          </w:p>
        </w:tc>
        <w:tc>
          <w:tcPr>
            <w:tcW w:w="1681" w:type="dxa"/>
          </w:tcPr>
          <w:p>
            <w:pPr>
              <w:pStyle w:val="TableParagraph"/>
              <w:spacing w:before="146"/>
              <w:ind w:right="84"/>
              <w:rPr>
                <w:b/>
                <w:sz w:val="22"/>
              </w:rPr>
            </w:pPr>
            <w:r>
              <w:rPr>
                <w:b/>
                <w:spacing w:val="61"/>
                <w:sz w:val="22"/>
                <w:u w:val="single"/>
              </w:rPr>
              <w:t> </w:t>
            </w:r>
            <w:r>
              <w:rPr>
                <w:b/>
                <w:spacing w:val="-2"/>
                <w:sz w:val="22"/>
                <w:u w:val="single"/>
              </w:rPr>
              <w:t>31/12/2023</w:t>
            </w:r>
            <w:r>
              <w:rPr>
                <w:b/>
                <w:spacing w:val="80"/>
                <w:sz w:val="22"/>
                <w:u w:val="single"/>
              </w:rPr>
              <w:t> </w:t>
            </w:r>
          </w:p>
        </w:tc>
        <w:tc>
          <w:tcPr>
            <w:tcW w:w="1524" w:type="dxa"/>
          </w:tcPr>
          <w:p>
            <w:pPr>
              <w:pStyle w:val="TableParagraph"/>
              <w:spacing w:before="146"/>
              <w:ind w:right="47"/>
              <w:rPr>
                <w:sz w:val="22"/>
              </w:rPr>
            </w:pPr>
            <w:r>
              <w:rPr>
                <w:spacing w:val="51"/>
                <w:w w:val="150"/>
                <w:sz w:val="22"/>
                <w:u w:val="single"/>
              </w:rPr>
              <w:t> </w:t>
            </w:r>
            <w:r>
              <w:rPr>
                <w:spacing w:val="-2"/>
                <w:sz w:val="22"/>
                <w:u w:val="single"/>
              </w:rPr>
              <w:t>31/12/2022</w:t>
            </w:r>
            <w:r>
              <w:rPr>
                <w:spacing w:val="80"/>
                <w:sz w:val="22"/>
                <w:u w:val="single"/>
              </w:rPr>
              <w:t> </w:t>
            </w:r>
          </w:p>
        </w:tc>
      </w:tr>
      <w:tr>
        <w:trPr>
          <w:trHeight w:val="593" w:hRule="atLeast"/>
        </w:trPr>
        <w:tc>
          <w:tcPr>
            <w:tcW w:w="5259" w:type="dxa"/>
          </w:tcPr>
          <w:p>
            <w:pPr>
              <w:pStyle w:val="TableParagraph"/>
              <w:spacing w:before="24"/>
              <w:ind w:left="121"/>
              <w:jc w:val="left"/>
              <w:rPr>
                <w:b/>
                <w:sz w:val="22"/>
              </w:rPr>
            </w:pPr>
            <w:r>
              <w:rPr>
                <w:b/>
                <w:sz w:val="22"/>
              </w:rPr>
              <w:t>Despesa</w:t>
            </w:r>
            <w:r>
              <w:rPr>
                <w:b/>
                <w:spacing w:val="-8"/>
                <w:sz w:val="22"/>
              </w:rPr>
              <w:t> </w:t>
            </w:r>
            <w:r>
              <w:rPr>
                <w:b/>
                <w:sz w:val="22"/>
              </w:rPr>
              <w:t>energia</w:t>
            </w:r>
            <w:r>
              <w:rPr>
                <w:b/>
                <w:spacing w:val="-10"/>
                <w:sz w:val="22"/>
              </w:rPr>
              <w:t> </w:t>
            </w:r>
            <w:r>
              <w:rPr>
                <w:b/>
                <w:spacing w:val="-2"/>
                <w:sz w:val="22"/>
              </w:rPr>
              <w:t>elétrica</w:t>
            </w:r>
          </w:p>
          <w:p>
            <w:pPr>
              <w:pStyle w:val="TableParagraph"/>
              <w:spacing w:before="25"/>
              <w:ind w:left="342"/>
              <w:jc w:val="left"/>
              <w:rPr>
                <w:sz w:val="22"/>
              </w:rPr>
            </w:pPr>
            <w:r>
              <w:rPr>
                <w:sz w:val="22"/>
              </w:rPr>
              <w:t>Havan</w:t>
            </w:r>
            <w:r>
              <w:rPr>
                <w:spacing w:val="-8"/>
                <w:sz w:val="22"/>
              </w:rPr>
              <w:t> </w:t>
            </w:r>
            <w:r>
              <w:rPr>
                <w:sz w:val="22"/>
              </w:rPr>
              <w:t>Comercializadora</w:t>
            </w:r>
            <w:r>
              <w:rPr>
                <w:spacing w:val="-11"/>
                <w:sz w:val="22"/>
              </w:rPr>
              <w:t> </w:t>
            </w:r>
            <w:r>
              <w:rPr>
                <w:sz w:val="22"/>
              </w:rPr>
              <w:t>de</w:t>
            </w:r>
            <w:r>
              <w:rPr>
                <w:spacing w:val="-7"/>
                <w:sz w:val="22"/>
              </w:rPr>
              <w:t> </w:t>
            </w:r>
            <w:r>
              <w:rPr>
                <w:sz w:val="22"/>
              </w:rPr>
              <w:t>Energia</w:t>
            </w:r>
            <w:r>
              <w:rPr>
                <w:spacing w:val="-7"/>
                <w:sz w:val="22"/>
              </w:rPr>
              <w:t> </w:t>
            </w:r>
            <w:r>
              <w:rPr>
                <w:spacing w:val="-2"/>
                <w:sz w:val="22"/>
              </w:rPr>
              <w:t>Ltda.</w:t>
            </w:r>
          </w:p>
        </w:tc>
        <w:tc>
          <w:tcPr>
            <w:tcW w:w="1681" w:type="dxa"/>
          </w:tcPr>
          <w:p>
            <w:pPr>
              <w:pStyle w:val="TableParagraph"/>
              <w:spacing w:before="73"/>
              <w:jc w:val="left"/>
              <w:rPr>
                <w:sz w:val="22"/>
              </w:rPr>
            </w:pPr>
          </w:p>
          <w:p>
            <w:pPr>
              <w:pStyle w:val="TableParagraph"/>
              <w:spacing w:line="247" w:lineRule="exact"/>
              <w:ind w:right="149"/>
              <w:rPr>
                <w:b/>
                <w:sz w:val="22"/>
              </w:rPr>
            </w:pPr>
            <w:r>
              <w:rPr>
                <w:b/>
                <w:spacing w:val="-2"/>
                <w:sz w:val="22"/>
              </w:rPr>
              <w:t>(12.828)</w:t>
            </w:r>
          </w:p>
        </w:tc>
        <w:tc>
          <w:tcPr>
            <w:tcW w:w="1524" w:type="dxa"/>
          </w:tcPr>
          <w:p>
            <w:pPr>
              <w:pStyle w:val="TableParagraph"/>
              <w:spacing w:before="73"/>
              <w:jc w:val="left"/>
              <w:rPr>
                <w:sz w:val="22"/>
              </w:rPr>
            </w:pPr>
          </w:p>
          <w:p>
            <w:pPr>
              <w:pStyle w:val="TableParagraph"/>
              <w:spacing w:line="247" w:lineRule="exact"/>
              <w:ind w:right="112"/>
              <w:rPr>
                <w:sz w:val="22"/>
              </w:rPr>
            </w:pPr>
            <w:r>
              <w:rPr>
                <w:spacing w:val="-10"/>
                <w:sz w:val="22"/>
              </w:rPr>
              <w:t>-</w:t>
            </w:r>
          </w:p>
        </w:tc>
      </w:tr>
      <w:tr>
        <w:trPr>
          <w:trHeight w:val="300" w:hRule="atLeast"/>
        </w:trPr>
        <w:tc>
          <w:tcPr>
            <w:tcW w:w="5259" w:type="dxa"/>
          </w:tcPr>
          <w:p>
            <w:pPr>
              <w:pStyle w:val="TableParagraph"/>
              <w:spacing w:before="7"/>
              <w:ind w:left="342"/>
              <w:jc w:val="left"/>
              <w:rPr>
                <w:sz w:val="22"/>
              </w:rPr>
            </w:pPr>
            <w:r>
              <w:rPr>
                <w:sz w:val="22"/>
              </w:rPr>
              <w:t>Geradora</w:t>
            </w:r>
            <w:r>
              <w:rPr>
                <w:spacing w:val="-7"/>
                <w:sz w:val="22"/>
              </w:rPr>
              <w:t> </w:t>
            </w:r>
            <w:r>
              <w:rPr>
                <w:sz w:val="22"/>
              </w:rPr>
              <w:t>de</w:t>
            </w:r>
            <w:r>
              <w:rPr>
                <w:spacing w:val="-6"/>
                <w:sz w:val="22"/>
              </w:rPr>
              <w:t> </w:t>
            </w:r>
            <w:r>
              <w:rPr>
                <w:sz w:val="22"/>
              </w:rPr>
              <w:t>Energia</w:t>
            </w:r>
            <w:r>
              <w:rPr>
                <w:spacing w:val="-3"/>
                <w:sz w:val="22"/>
              </w:rPr>
              <w:t> </w:t>
            </w:r>
            <w:r>
              <w:rPr>
                <w:sz w:val="22"/>
              </w:rPr>
              <w:t>Rio</w:t>
            </w:r>
            <w:r>
              <w:rPr>
                <w:spacing w:val="-6"/>
                <w:sz w:val="22"/>
              </w:rPr>
              <w:t> </w:t>
            </w:r>
            <w:r>
              <w:rPr>
                <w:sz w:val="22"/>
              </w:rPr>
              <w:t>Fortuna</w:t>
            </w:r>
            <w:r>
              <w:rPr>
                <w:spacing w:val="-6"/>
                <w:sz w:val="22"/>
              </w:rPr>
              <w:t> </w:t>
            </w:r>
            <w:r>
              <w:rPr>
                <w:spacing w:val="-4"/>
                <w:sz w:val="22"/>
              </w:rPr>
              <w:t>S.A.</w:t>
            </w:r>
          </w:p>
        </w:tc>
        <w:tc>
          <w:tcPr>
            <w:tcW w:w="1681" w:type="dxa"/>
          </w:tcPr>
          <w:p>
            <w:pPr>
              <w:pStyle w:val="TableParagraph"/>
              <w:spacing w:line="249" w:lineRule="exact" w:before="31"/>
              <w:ind w:right="147"/>
              <w:rPr>
                <w:b/>
                <w:sz w:val="22"/>
              </w:rPr>
            </w:pPr>
            <w:r>
              <w:rPr>
                <w:b/>
                <w:spacing w:val="-2"/>
                <w:sz w:val="22"/>
              </w:rPr>
              <w:t>(8.680)</w:t>
            </w:r>
          </w:p>
        </w:tc>
        <w:tc>
          <w:tcPr>
            <w:tcW w:w="1524" w:type="dxa"/>
          </w:tcPr>
          <w:p>
            <w:pPr>
              <w:pStyle w:val="TableParagraph"/>
              <w:spacing w:line="249" w:lineRule="exact" w:before="31"/>
              <w:ind w:right="113"/>
              <w:rPr>
                <w:sz w:val="22"/>
              </w:rPr>
            </w:pPr>
            <w:r>
              <w:rPr>
                <w:spacing w:val="-2"/>
                <w:sz w:val="22"/>
              </w:rPr>
              <w:t>(12.560)</w:t>
            </w:r>
          </w:p>
        </w:tc>
      </w:tr>
      <w:tr>
        <w:trPr>
          <w:trHeight w:val="286" w:hRule="atLeast"/>
        </w:trPr>
        <w:tc>
          <w:tcPr>
            <w:tcW w:w="5259" w:type="dxa"/>
          </w:tcPr>
          <w:p>
            <w:pPr>
              <w:pStyle w:val="TableParagraph"/>
              <w:spacing w:before="9"/>
              <w:ind w:left="342"/>
              <w:jc w:val="left"/>
              <w:rPr>
                <w:sz w:val="22"/>
              </w:rPr>
            </w:pPr>
            <w:r>
              <w:rPr>
                <w:sz w:val="22"/>
              </w:rPr>
              <w:t>Geradora</w:t>
            </w:r>
            <w:r>
              <w:rPr>
                <w:spacing w:val="-7"/>
                <w:sz w:val="22"/>
              </w:rPr>
              <w:t> </w:t>
            </w:r>
            <w:r>
              <w:rPr>
                <w:sz w:val="22"/>
              </w:rPr>
              <w:t>de</w:t>
            </w:r>
            <w:r>
              <w:rPr>
                <w:spacing w:val="-6"/>
                <w:sz w:val="22"/>
              </w:rPr>
              <w:t> </w:t>
            </w:r>
            <w:r>
              <w:rPr>
                <w:sz w:val="22"/>
              </w:rPr>
              <w:t>Energia</w:t>
            </w:r>
            <w:r>
              <w:rPr>
                <w:spacing w:val="-6"/>
                <w:sz w:val="22"/>
              </w:rPr>
              <w:t> </w:t>
            </w:r>
            <w:r>
              <w:rPr>
                <w:sz w:val="22"/>
              </w:rPr>
              <w:t>São</w:t>
            </w:r>
            <w:r>
              <w:rPr>
                <w:spacing w:val="-6"/>
                <w:sz w:val="22"/>
              </w:rPr>
              <w:t> </w:t>
            </w:r>
            <w:r>
              <w:rPr>
                <w:sz w:val="22"/>
              </w:rPr>
              <w:t>Maurício</w:t>
            </w:r>
            <w:r>
              <w:rPr>
                <w:spacing w:val="-6"/>
                <w:sz w:val="22"/>
              </w:rPr>
              <w:t> </w:t>
            </w:r>
            <w:r>
              <w:rPr>
                <w:spacing w:val="-4"/>
                <w:sz w:val="22"/>
              </w:rPr>
              <w:t>S.A.</w:t>
            </w:r>
          </w:p>
        </w:tc>
        <w:tc>
          <w:tcPr>
            <w:tcW w:w="1681" w:type="dxa"/>
          </w:tcPr>
          <w:p>
            <w:pPr>
              <w:pStyle w:val="TableParagraph"/>
              <w:spacing w:line="233" w:lineRule="exact" w:before="33"/>
              <w:ind w:right="147"/>
              <w:rPr>
                <w:b/>
                <w:sz w:val="22"/>
              </w:rPr>
            </w:pPr>
            <w:r>
              <w:rPr>
                <w:b/>
                <w:spacing w:val="-2"/>
                <w:sz w:val="22"/>
              </w:rPr>
              <w:t>(3.097)</w:t>
            </w:r>
          </w:p>
        </w:tc>
        <w:tc>
          <w:tcPr>
            <w:tcW w:w="1524" w:type="dxa"/>
          </w:tcPr>
          <w:p>
            <w:pPr>
              <w:pStyle w:val="TableParagraph"/>
              <w:spacing w:line="233" w:lineRule="exact" w:before="33"/>
              <w:ind w:right="111"/>
              <w:rPr>
                <w:sz w:val="22"/>
              </w:rPr>
            </w:pPr>
            <w:r>
              <w:rPr>
                <w:spacing w:val="-2"/>
                <w:sz w:val="22"/>
              </w:rPr>
              <w:t>(4.896)</w:t>
            </w:r>
          </w:p>
        </w:tc>
      </w:tr>
    </w:tbl>
    <w:p>
      <w:pPr>
        <w:pStyle w:val="BodyText"/>
        <w:spacing w:before="72"/>
        <w:rPr>
          <w:sz w:val="24"/>
        </w:rPr>
      </w:pPr>
    </w:p>
    <w:p>
      <w:pPr>
        <w:pStyle w:val="Heading3"/>
        <w:ind w:left="652"/>
      </w:pPr>
      <w:r>
        <w:rPr/>
        <w:t>Despesa</w:t>
      </w:r>
      <w:r>
        <w:rPr>
          <w:spacing w:val="-6"/>
        </w:rPr>
        <w:t> </w:t>
      </w:r>
      <w:r>
        <w:rPr/>
        <w:t>antecipação</w:t>
      </w:r>
      <w:r>
        <w:rPr>
          <w:spacing w:val="-6"/>
        </w:rPr>
        <w:t> </w:t>
      </w:r>
      <w:r>
        <w:rPr/>
        <w:t>de</w:t>
      </w:r>
      <w:r>
        <w:rPr>
          <w:spacing w:val="-5"/>
        </w:rPr>
        <w:t> </w:t>
      </w:r>
      <w:r>
        <w:rPr>
          <w:spacing w:val="-2"/>
        </w:rPr>
        <w:t>recebíveis</w:t>
      </w:r>
    </w:p>
    <w:p>
      <w:pPr>
        <w:pStyle w:val="BodyText"/>
        <w:spacing w:line="251" w:lineRule="exact" w:before="2"/>
        <w:ind w:left="873"/>
      </w:pPr>
      <w:r>
        <w:rPr/>
        <w:t>Havan</w:t>
      </w:r>
      <w:r>
        <w:rPr>
          <w:spacing w:val="-5"/>
        </w:rPr>
        <w:t> </w:t>
      </w:r>
      <w:r>
        <w:rPr/>
        <w:t>Fundo</w:t>
      </w:r>
      <w:r>
        <w:rPr>
          <w:spacing w:val="-9"/>
        </w:rPr>
        <w:t> </w:t>
      </w:r>
      <w:r>
        <w:rPr/>
        <w:t>de</w:t>
      </w:r>
      <w:r>
        <w:rPr>
          <w:spacing w:val="-3"/>
        </w:rPr>
        <w:t> </w:t>
      </w:r>
      <w:r>
        <w:rPr/>
        <w:t>Investimento</w:t>
      </w:r>
      <w:r>
        <w:rPr>
          <w:spacing w:val="-5"/>
        </w:rPr>
        <w:t> </w:t>
      </w:r>
      <w:r>
        <w:rPr/>
        <w:t>em </w:t>
      </w:r>
      <w:r>
        <w:rPr>
          <w:spacing w:val="-2"/>
        </w:rPr>
        <w:t>Direitos</w:t>
      </w:r>
    </w:p>
    <w:p>
      <w:pPr>
        <w:tabs>
          <w:tab w:pos="6376" w:val="left" w:leader="none"/>
          <w:tab w:pos="7936" w:val="left" w:leader="none"/>
        </w:tabs>
        <w:spacing w:line="251" w:lineRule="exact" w:before="0"/>
        <w:ind w:left="652" w:right="0" w:firstLine="0"/>
        <w:jc w:val="left"/>
        <w:rPr>
          <w:sz w:val="22"/>
        </w:rPr>
      </w:pPr>
      <w:r>
        <w:rPr>
          <w:spacing w:val="-2"/>
          <w:sz w:val="22"/>
        </w:rPr>
        <w:t>Creditórios</w:t>
      </w:r>
      <w:r>
        <w:rPr>
          <w:sz w:val="22"/>
        </w:rPr>
        <w:tab/>
      </w:r>
      <w:r>
        <w:rPr>
          <w:b/>
          <w:spacing w:val="-2"/>
          <w:sz w:val="22"/>
        </w:rPr>
        <w:t>(621.570)</w:t>
      </w:r>
      <w:r>
        <w:rPr>
          <w:b/>
          <w:sz w:val="22"/>
        </w:rPr>
        <w:tab/>
      </w:r>
      <w:r>
        <w:rPr>
          <w:spacing w:val="-2"/>
          <w:sz w:val="22"/>
        </w:rPr>
        <w:t>(730.499)</w:t>
      </w:r>
    </w:p>
    <w:p>
      <w:pPr>
        <w:pStyle w:val="BodyText"/>
        <w:spacing w:before="2" w:after="8"/>
        <w:ind w:left="873"/>
      </w:pPr>
      <w:r>
        <w:rPr/>
        <w:t>Havan</w:t>
      </w:r>
      <w:r>
        <w:rPr>
          <w:spacing w:val="-5"/>
        </w:rPr>
        <w:t> </w:t>
      </w:r>
      <w:r>
        <w:rPr/>
        <w:t>Fundo</w:t>
      </w:r>
      <w:r>
        <w:rPr>
          <w:spacing w:val="-9"/>
        </w:rPr>
        <w:t> </w:t>
      </w:r>
      <w:r>
        <w:rPr/>
        <w:t>de</w:t>
      </w:r>
      <w:r>
        <w:rPr>
          <w:spacing w:val="-4"/>
        </w:rPr>
        <w:t> </w:t>
      </w:r>
      <w:r>
        <w:rPr/>
        <w:t>Investimento</w:t>
      </w:r>
      <w:r>
        <w:rPr>
          <w:spacing w:val="-5"/>
        </w:rPr>
        <w:t> </w:t>
      </w:r>
      <w:r>
        <w:rPr/>
        <w:t>em</w:t>
      </w:r>
      <w:r>
        <w:rPr>
          <w:spacing w:val="-1"/>
        </w:rPr>
        <w:t> </w:t>
      </w:r>
      <w:r>
        <w:rPr>
          <w:spacing w:val="-2"/>
        </w:rPr>
        <w:t>Direitos</w:t>
      </w: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43"/>
        <w:gridCol w:w="1545"/>
        <w:gridCol w:w="1248"/>
      </w:tblGrid>
      <w:tr>
        <w:trPr>
          <w:trHeight w:val="423" w:hRule="atLeast"/>
        </w:trPr>
        <w:tc>
          <w:tcPr>
            <w:tcW w:w="5543" w:type="dxa"/>
          </w:tcPr>
          <w:p>
            <w:pPr>
              <w:pStyle w:val="TableParagraph"/>
              <w:spacing w:line="247" w:lineRule="exact"/>
              <w:ind w:left="50"/>
              <w:jc w:val="left"/>
              <w:rPr>
                <w:sz w:val="22"/>
              </w:rPr>
            </w:pPr>
            <w:r>
              <w:rPr>
                <w:sz w:val="22"/>
              </w:rPr>
              <w:t>Creditórios</w:t>
            </w:r>
            <w:r>
              <w:rPr>
                <w:spacing w:val="-7"/>
                <w:sz w:val="22"/>
              </w:rPr>
              <w:t> </w:t>
            </w:r>
            <w:r>
              <w:rPr>
                <w:spacing w:val="-2"/>
                <w:sz w:val="22"/>
              </w:rPr>
              <w:t>Fornecedores</w:t>
            </w:r>
          </w:p>
        </w:tc>
        <w:tc>
          <w:tcPr>
            <w:tcW w:w="1545" w:type="dxa"/>
          </w:tcPr>
          <w:p>
            <w:pPr>
              <w:pStyle w:val="TableParagraph"/>
              <w:spacing w:line="247" w:lineRule="exact"/>
              <w:ind w:right="369"/>
              <w:rPr>
                <w:b/>
                <w:sz w:val="22"/>
              </w:rPr>
            </w:pPr>
            <w:r>
              <w:rPr>
                <w:b/>
                <w:spacing w:val="-2"/>
                <w:sz w:val="22"/>
              </w:rPr>
              <w:t>(22.184)</w:t>
            </w:r>
          </w:p>
        </w:tc>
        <w:tc>
          <w:tcPr>
            <w:tcW w:w="1248" w:type="dxa"/>
          </w:tcPr>
          <w:p>
            <w:pPr>
              <w:pStyle w:val="TableParagraph"/>
              <w:spacing w:line="247" w:lineRule="exact"/>
              <w:ind w:right="56"/>
              <w:rPr>
                <w:sz w:val="22"/>
              </w:rPr>
            </w:pPr>
            <w:r>
              <w:rPr>
                <w:spacing w:val="-10"/>
                <w:sz w:val="22"/>
              </w:rPr>
              <w:t>-</w:t>
            </w:r>
          </w:p>
        </w:tc>
      </w:tr>
      <w:tr>
        <w:trPr>
          <w:trHeight w:val="886" w:hRule="atLeast"/>
        </w:trPr>
        <w:tc>
          <w:tcPr>
            <w:tcW w:w="5543" w:type="dxa"/>
          </w:tcPr>
          <w:p>
            <w:pPr>
              <w:pStyle w:val="TableParagraph"/>
              <w:spacing w:before="170"/>
              <w:ind w:left="50"/>
              <w:jc w:val="left"/>
              <w:rPr>
                <w:b/>
                <w:sz w:val="22"/>
              </w:rPr>
            </w:pPr>
            <w:r>
              <w:rPr>
                <w:b/>
                <w:sz w:val="22"/>
              </w:rPr>
              <w:t>Despesas</w:t>
            </w:r>
            <w:r>
              <w:rPr>
                <w:b/>
                <w:spacing w:val="-6"/>
                <w:sz w:val="22"/>
              </w:rPr>
              <w:t> </w:t>
            </w:r>
            <w:r>
              <w:rPr>
                <w:b/>
                <w:sz w:val="22"/>
              </w:rPr>
              <w:t>de</w:t>
            </w:r>
            <w:r>
              <w:rPr>
                <w:b/>
                <w:spacing w:val="-5"/>
                <w:sz w:val="22"/>
              </w:rPr>
              <w:t> </w:t>
            </w:r>
            <w:r>
              <w:rPr>
                <w:b/>
                <w:sz w:val="22"/>
              </w:rPr>
              <w:t>serviços</w:t>
            </w:r>
            <w:r>
              <w:rPr>
                <w:b/>
                <w:spacing w:val="-3"/>
                <w:sz w:val="22"/>
              </w:rPr>
              <w:t> </w:t>
            </w:r>
            <w:r>
              <w:rPr>
                <w:b/>
                <w:sz w:val="22"/>
              </w:rPr>
              <w:t>de</w:t>
            </w:r>
            <w:r>
              <w:rPr>
                <w:b/>
                <w:spacing w:val="-5"/>
                <w:sz w:val="22"/>
              </w:rPr>
              <w:t> </w:t>
            </w:r>
            <w:r>
              <w:rPr>
                <w:b/>
                <w:spacing w:val="-2"/>
                <w:sz w:val="22"/>
              </w:rPr>
              <w:t>publicidade</w:t>
            </w:r>
          </w:p>
          <w:p>
            <w:pPr>
              <w:pStyle w:val="TableParagraph"/>
              <w:spacing w:before="21"/>
              <w:ind w:left="270"/>
              <w:jc w:val="left"/>
              <w:rPr>
                <w:sz w:val="22"/>
              </w:rPr>
            </w:pPr>
            <w:r>
              <w:rPr>
                <w:sz w:val="22"/>
              </w:rPr>
              <w:t>Solução</w:t>
            </w:r>
            <w:r>
              <w:rPr>
                <w:spacing w:val="-10"/>
                <w:sz w:val="22"/>
              </w:rPr>
              <w:t> </w:t>
            </w:r>
            <w:r>
              <w:rPr>
                <w:sz w:val="22"/>
              </w:rPr>
              <w:t>Propaganda</w:t>
            </w:r>
            <w:r>
              <w:rPr>
                <w:spacing w:val="-10"/>
                <w:sz w:val="22"/>
              </w:rPr>
              <w:t> </w:t>
            </w:r>
            <w:r>
              <w:rPr>
                <w:sz w:val="22"/>
              </w:rPr>
              <w:t>e</w:t>
            </w:r>
            <w:r>
              <w:rPr>
                <w:spacing w:val="-7"/>
                <w:sz w:val="22"/>
              </w:rPr>
              <w:t> </w:t>
            </w:r>
            <w:r>
              <w:rPr>
                <w:sz w:val="22"/>
              </w:rPr>
              <w:t>Publicidade</w:t>
            </w:r>
            <w:r>
              <w:rPr>
                <w:spacing w:val="-8"/>
                <w:sz w:val="22"/>
              </w:rPr>
              <w:t> </w:t>
            </w:r>
            <w:r>
              <w:rPr>
                <w:spacing w:val="-2"/>
                <w:sz w:val="22"/>
              </w:rPr>
              <w:t>Ltda.</w:t>
            </w:r>
          </w:p>
        </w:tc>
        <w:tc>
          <w:tcPr>
            <w:tcW w:w="1545" w:type="dxa"/>
          </w:tcPr>
          <w:p>
            <w:pPr>
              <w:pStyle w:val="TableParagraph"/>
              <w:spacing w:before="215"/>
              <w:jc w:val="left"/>
              <w:rPr>
                <w:sz w:val="22"/>
              </w:rPr>
            </w:pPr>
          </w:p>
          <w:p>
            <w:pPr>
              <w:pStyle w:val="TableParagraph"/>
              <w:ind w:right="369"/>
              <w:rPr>
                <w:b/>
                <w:sz w:val="22"/>
              </w:rPr>
            </w:pPr>
            <w:r>
              <w:rPr>
                <w:b/>
                <w:spacing w:val="-10"/>
                <w:sz w:val="22"/>
              </w:rPr>
              <w:t>-</w:t>
            </w:r>
          </w:p>
        </w:tc>
        <w:tc>
          <w:tcPr>
            <w:tcW w:w="1248" w:type="dxa"/>
          </w:tcPr>
          <w:p>
            <w:pPr>
              <w:pStyle w:val="TableParagraph"/>
              <w:spacing w:before="215"/>
              <w:jc w:val="left"/>
              <w:rPr>
                <w:sz w:val="22"/>
              </w:rPr>
            </w:pPr>
          </w:p>
          <w:p>
            <w:pPr>
              <w:pStyle w:val="TableParagraph"/>
              <w:ind w:right="50"/>
              <w:rPr>
                <w:sz w:val="22"/>
              </w:rPr>
            </w:pPr>
            <w:r>
              <w:rPr>
                <w:spacing w:val="-2"/>
                <w:sz w:val="22"/>
              </w:rPr>
              <w:t>(759)</w:t>
            </w:r>
          </w:p>
        </w:tc>
      </w:tr>
      <w:tr>
        <w:trPr>
          <w:trHeight w:val="439" w:hRule="atLeast"/>
        </w:trPr>
        <w:tc>
          <w:tcPr>
            <w:tcW w:w="5543" w:type="dxa"/>
          </w:tcPr>
          <w:p>
            <w:pPr>
              <w:pStyle w:val="TableParagraph"/>
              <w:spacing w:before="158"/>
              <w:ind w:left="50"/>
              <w:jc w:val="left"/>
              <w:rPr>
                <w:b/>
                <w:sz w:val="22"/>
              </w:rPr>
            </w:pPr>
            <w:r>
              <w:rPr>
                <w:b/>
                <w:sz w:val="22"/>
              </w:rPr>
              <w:t>Despesas</w:t>
            </w:r>
            <w:r>
              <w:rPr>
                <w:b/>
                <w:spacing w:val="-7"/>
                <w:sz w:val="22"/>
              </w:rPr>
              <w:t> </w:t>
            </w:r>
            <w:r>
              <w:rPr>
                <w:b/>
                <w:sz w:val="22"/>
              </w:rPr>
              <w:t>de</w:t>
            </w:r>
            <w:r>
              <w:rPr>
                <w:b/>
                <w:spacing w:val="-4"/>
                <w:sz w:val="22"/>
              </w:rPr>
              <w:t> </w:t>
            </w:r>
            <w:r>
              <w:rPr>
                <w:b/>
                <w:sz w:val="22"/>
              </w:rPr>
              <w:t>amortização</w:t>
            </w:r>
            <w:r>
              <w:rPr>
                <w:b/>
                <w:spacing w:val="-4"/>
                <w:sz w:val="22"/>
              </w:rPr>
              <w:t> </w:t>
            </w:r>
            <w:r>
              <w:rPr>
                <w:b/>
                <w:sz w:val="22"/>
              </w:rPr>
              <w:t>de</w:t>
            </w:r>
            <w:r>
              <w:rPr>
                <w:b/>
                <w:spacing w:val="-4"/>
                <w:sz w:val="22"/>
              </w:rPr>
              <w:t> </w:t>
            </w:r>
            <w:r>
              <w:rPr>
                <w:b/>
                <w:sz w:val="22"/>
              </w:rPr>
              <w:t>direito</w:t>
            </w:r>
            <w:r>
              <w:rPr>
                <w:b/>
                <w:spacing w:val="-4"/>
                <w:sz w:val="22"/>
              </w:rPr>
              <w:t> </w:t>
            </w:r>
            <w:r>
              <w:rPr>
                <w:b/>
                <w:sz w:val="22"/>
              </w:rPr>
              <w:t>de</w:t>
            </w:r>
            <w:r>
              <w:rPr>
                <w:b/>
                <w:spacing w:val="-4"/>
                <w:sz w:val="22"/>
              </w:rPr>
              <w:t> </w:t>
            </w:r>
            <w:r>
              <w:rPr>
                <w:b/>
                <w:spacing w:val="-5"/>
                <w:sz w:val="22"/>
              </w:rPr>
              <w:t>uso</w:t>
            </w:r>
          </w:p>
        </w:tc>
        <w:tc>
          <w:tcPr>
            <w:tcW w:w="1545" w:type="dxa"/>
          </w:tcPr>
          <w:p>
            <w:pPr>
              <w:pStyle w:val="TableParagraph"/>
              <w:jc w:val="left"/>
              <w:rPr>
                <w:rFonts w:ascii="Times New Roman"/>
                <w:sz w:val="22"/>
              </w:rPr>
            </w:pPr>
          </w:p>
        </w:tc>
        <w:tc>
          <w:tcPr>
            <w:tcW w:w="1248" w:type="dxa"/>
          </w:tcPr>
          <w:p>
            <w:pPr>
              <w:pStyle w:val="TableParagraph"/>
              <w:jc w:val="left"/>
              <w:rPr>
                <w:rFonts w:ascii="Times New Roman"/>
                <w:sz w:val="22"/>
              </w:rPr>
            </w:pPr>
          </w:p>
        </w:tc>
      </w:tr>
      <w:tr>
        <w:trPr>
          <w:trHeight w:val="311" w:hRule="atLeast"/>
        </w:trPr>
        <w:tc>
          <w:tcPr>
            <w:tcW w:w="5543" w:type="dxa"/>
          </w:tcPr>
          <w:p>
            <w:pPr>
              <w:pStyle w:val="TableParagraph"/>
              <w:spacing w:before="21"/>
              <w:ind w:left="270"/>
              <w:jc w:val="left"/>
              <w:rPr>
                <w:sz w:val="22"/>
              </w:rPr>
            </w:pPr>
            <w:r>
              <w:rPr>
                <w:sz w:val="22"/>
              </w:rPr>
              <w:t>Challenger</w:t>
            </w:r>
            <w:r>
              <w:rPr>
                <w:spacing w:val="-6"/>
                <w:sz w:val="22"/>
              </w:rPr>
              <w:t> </w:t>
            </w:r>
            <w:r>
              <w:rPr>
                <w:sz w:val="22"/>
              </w:rPr>
              <w:t>Fundo</w:t>
            </w:r>
            <w:r>
              <w:rPr>
                <w:spacing w:val="-5"/>
                <w:sz w:val="22"/>
              </w:rPr>
              <w:t> </w:t>
            </w:r>
            <w:r>
              <w:rPr>
                <w:sz w:val="22"/>
              </w:rPr>
              <w:t>de</w:t>
            </w:r>
            <w:r>
              <w:rPr>
                <w:spacing w:val="-5"/>
                <w:sz w:val="22"/>
              </w:rPr>
              <w:t> </w:t>
            </w:r>
            <w:r>
              <w:rPr>
                <w:sz w:val="22"/>
              </w:rPr>
              <w:t>Investimento</w:t>
            </w:r>
            <w:r>
              <w:rPr>
                <w:spacing w:val="-5"/>
                <w:sz w:val="22"/>
              </w:rPr>
              <w:t> </w:t>
            </w:r>
            <w:r>
              <w:rPr>
                <w:spacing w:val="-2"/>
                <w:sz w:val="22"/>
              </w:rPr>
              <w:t>Imobiliário</w:t>
            </w:r>
          </w:p>
        </w:tc>
        <w:tc>
          <w:tcPr>
            <w:tcW w:w="1545" w:type="dxa"/>
          </w:tcPr>
          <w:p>
            <w:pPr>
              <w:pStyle w:val="TableParagraph"/>
              <w:spacing w:line="247" w:lineRule="exact" w:before="45"/>
              <w:ind w:right="367"/>
              <w:rPr>
                <w:b/>
                <w:sz w:val="22"/>
              </w:rPr>
            </w:pPr>
            <w:r>
              <w:rPr>
                <w:b/>
                <w:spacing w:val="-2"/>
                <w:sz w:val="22"/>
              </w:rPr>
              <w:t>(114.148)</w:t>
            </w:r>
          </w:p>
        </w:tc>
        <w:tc>
          <w:tcPr>
            <w:tcW w:w="1248" w:type="dxa"/>
          </w:tcPr>
          <w:p>
            <w:pPr>
              <w:pStyle w:val="TableParagraph"/>
              <w:spacing w:line="247" w:lineRule="exact" w:before="45"/>
              <w:ind w:right="57"/>
              <w:rPr>
                <w:sz w:val="22"/>
              </w:rPr>
            </w:pPr>
            <w:r>
              <w:rPr>
                <w:spacing w:val="-2"/>
                <w:sz w:val="22"/>
              </w:rPr>
              <w:t>(93.609)</w:t>
            </w:r>
          </w:p>
        </w:tc>
      </w:tr>
      <w:tr>
        <w:trPr>
          <w:trHeight w:val="300" w:hRule="atLeast"/>
        </w:trPr>
        <w:tc>
          <w:tcPr>
            <w:tcW w:w="5543" w:type="dxa"/>
          </w:tcPr>
          <w:p>
            <w:pPr>
              <w:pStyle w:val="TableParagraph"/>
              <w:spacing w:before="7"/>
              <w:ind w:right="229"/>
              <w:rPr>
                <w:sz w:val="22"/>
              </w:rPr>
            </w:pPr>
            <w:r>
              <w:rPr>
                <w:sz w:val="22"/>
              </w:rPr>
              <w:t>Brashop</w:t>
            </w:r>
            <w:r>
              <w:rPr>
                <w:spacing w:val="-6"/>
                <w:sz w:val="22"/>
              </w:rPr>
              <w:t> </w:t>
            </w:r>
            <w:r>
              <w:rPr>
                <w:sz w:val="22"/>
              </w:rPr>
              <w:t>S.A.</w:t>
            </w:r>
            <w:r>
              <w:rPr>
                <w:spacing w:val="-8"/>
                <w:sz w:val="22"/>
              </w:rPr>
              <w:t> </w:t>
            </w:r>
            <w:r>
              <w:rPr>
                <w:sz w:val="22"/>
              </w:rPr>
              <w:t>–</w:t>
            </w:r>
            <w:r>
              <w:rPr>
                <w:spacing w:val="-2"/>
                <w:sz w:val="22"/>
              </w:rPr>
              <w:t> </w:t>
            </w:r>
            <w:r>
              <w:rPr>
                <w:sz w:val="22"/>
              </w:rPr>
              <w:t>Administradora</w:t>
            </w:r>
            <w:r>
              <w:rPr>
                <w:spacing w:val="-5"/>
                <w:sz w:val="22"/>
              </w:rPr>
              <w:t> </w:t>
            </w:r>
            <w:r>
              <w:rPr>
                <w:sz w:val="22"/>
              </w:rPr>
              <w:t>de</w:t>
            </w:r>
            <w:r>
              <w:rPr>
                <w:spacing w:val="-5"/>
                <w:sz w:val="22"/>
              </w:rPr>
              <w:t> </w:t>
            </w:r>
            <w:r>
              <w:rPr>
                <w:sz w:val="22"/>
              </w:rPr>
              <w:t>Shopping</w:t>
            </w:r>
            <w:r>
              <w:rPr>
                <w:spacing w:val="-5"/>
                <w:sz w:val="22"/>
              </w:rPr>
              <w:t> </w:t>
            </w:r>
            <w:r>
              <w:rPr>
                <w:spacing w:val="-2"/>
                <w:sz w:val="22"/>
              </w:rPr>
              <w:t>Center</w:t>
            </w:r>
          </w:p>
        </w:tc>
        <w:tc>
          <w:tcPr>
            <w:tcW w:w="1545" w:type="dxa"/>
          </w:tcPr>
          <w:p>
            <w:pPr>
              <w:pStyle w:val="TableParagraph"/>
              <w:spacing w:line="249" w:lineRule="exact" w:before="31"/>
              <w:ind w:right="367"/>
              <w:rPr>
                <w:b/>
                <w:sz w:val="22"/>
              </w:rPr>
            </w:pPr>
            <w:r>
              <w:rPr>
                <w:b/>
                <w:spacing w:val="-2"/>
                <w:sz w:val="22"/>
              </w:rPr>
              <w:t>(2.204)</w:t>
            </w:r>
          </w:p>
        </w:tc>
        <w:tc>
          <w:tcPr>
            <w:tcW w:w="1248" w:type="dxa"/>
          </w:tcPr>
          <w:p>
            <w:pPr>
              <w:pStyle w:val="TableParagraph"/>
              <w:spacing w:line="249" w:lineRule="exact" w:before="31"/>
              <w:ind w:right="55"/>
              <w:rPr>
                <w:sz w:val="22"/>
              </w:rPr>
            </w:pPr>
            <w:r>
              <w:rPr>
                <w:spacing w:val="-2"/>
                <w:sz w:val="22"/>
              </w:rPr>
              <w:t>(9.348)</w:t>
            </w:r>
          </w:p>
        </w:tc>
      </w:tr>
      <w:tr>
        <w:trPr>
          <w:trHeight w:val="300" w:hRule="atLeast"/>
        </w:trPr>
        <w:tc>
          <w:tcPr>
            <w:tcW w:w="5543" w:type="dxa"/>
          </w:tcPr>
          <w:p>
            <w:pPr>
              <w:pStyle w:val="TableParagraph"/>
              <w:spacing w:before="9"/>
              <w:ind w:left="270"/>
              <w:jc w:val="left"/>
              <w:rPr>
                <w:sz w:val="22"/>
              </w:rPr>
            </w:pPr>
            <w:r>
              <w:rPr>
                <w:sz w:val="22"/>
              </w:rPr>
              <w:t>Master</w:t>
            </w:r>
            <w:r>
              <w:rPr>
                <w:spacing w:val="-7"/>
                <w:sz w:val="22"/>
              </w:rPr>
              <w:t> </w:t>
            </w:r>
            <w:r>
              <w:rPr>
                <w:spacing w:val="-4"/>
                <w:sz w:val="22"/>
              </w:rPr>
              <w:t>S.A.</w:t>
            </w:r>
          </w:p>
        </w:tc>
        <w:tc>
          <w:tcPr>
            <w:tcW w:w="1545" w:type="dxa"/>
          </w:tcPr>
          <w:p>
            <w:pPr>
              <w:pStyle w:val="TableParagraph"/>
              <w:spacing w:line="247" w:lineRule="exact" w:before="33"/>
              <w:ind w:right="367"/>
              <w:rPr>
                <w:b/>
                <w:sz w:val="22"/>
              </w:rPr>
            </w:pPr>
            <w:r>
              <w:rPr>
                <w:b/>
                <w:spacing w:val="-2"/>
                <w:sz w:val="22"/>
              </w:rPr>
              <w:t>(9.728)</w:t>
            </w:r>
          </w:p>
        </w:tc>
        <w:tc>
          <w:tcPr>
            <w:tcW w:w="1248" w:type="dxa"/>
          </w:tcPr>
          <w:p>
            <w:pPr>
              <w:pStyle w:val="TableParagraph"/>
              <w:spacing w:line="247" w:lineRule="exact" w:before="33"/>
              <w:ind w:right="55"/>
              <w:rPr>
                <w:sz w:val="22"/>
              </w:rPr>
            </w:pPr>
            <w:r>
              <w:rPr>
                <w:spacing w:val="-2"/>
                <w:sz w:val="22"/>
              </w:rPr>
              <w:t>(8.321)</w:t>
            </w:r>
          </w:p>
        </w:tc>
      </w:tr>
      <w:tr>
        <w:trPr>
          <w:trHeight w:val="300" w:hRule="atLeast"/>
        </w:trPr>
        <w:tc>
          <w:tcPr>
            <w:tcW w:w="5543" w:type="dxa"/>
          </w:tcPr>
          <w:p>
            <w:pPr>
              <w:pStyle w:val="TableParagraph"/>
              <w:spacing w:before="7"/>
              <w:ind w:left="270"/>
              <w:jc w:val="left"/>
              <w:rPr>
                <w:sz w:val="22"/>
              </w:rPr>
            </w:pPr>
            <w:r>
              <w:rPr>
                <w:sz w:val="22"/>
              </w:rPr>
              <w:t>Edmonton</w:t>
            </w:r>
            <w:r>
              <w:rPr>
                <w:spacing w:val="-6"/>
                <w:sz w:val="22"/>
              </w:rPr>
              <w:t> </w:t>
            </w:r>
            <w:r>
              <w:rPr>
                <w:sz w:val="22"/>
              </w:rPr>
              <w:t>Comércio</w:t>
            </w:r>
            <w:r>
              <w:rPr>
                <w:spacing w:val="-6"/>
                <w:sz w:val="22"/>
              </w:rPr>
              <w:t> </w:t>
            </w:r>
            <w:r>
              <w:rPr>
                <w:sz w:val="22"/>
              </w:rPr>
              <w:t>e</w:t>
            </w:r>
            <w:r>
              <w:rPr>
                <w:spacing w:val="-10"/>
                <w:sz w:val="22"/>
              </w:rPr>
              <w:t> </w:t>
            </w:r>
            <w:r>
              <w:rPr>
                <w:sz w:val="22"/>
              </w:rPr>
              <w:t>Serviços</w:t>
            </w:r>
            <w:r>
              <w:rPr>
                <w:spacing w:val="-5"/>
                <w:sz w:val="22"/>
              </w:rPr>
              <w:t> </w:t>
            </w:r>
            <w:r>
              <w:rPr>
                <w:spacing w:val="-2"/>
                <w:sz w:val="22"/>
              </w:rPr>
              <w:t>Ltda.</w:t>
            </w:r>
          </w:p>
        </w:tc>
        <w:tc>
          <w:tcPr>
            <w:tcW w:w="1545" w:type="dxa"/>
          </w:tcPr>
          <w:p>
            <w:pPr>
              <w:pStyle w:val="TableParagraph"/>
              <w:spacing w:line="249" w:lineRule="exact" w:before="31"/>
              <w:ind w:right="367"/>
              <w:rPr>
                <w:b/>
                <w:sz w:val="22"/>
              </w:rPr>
            </w:pPr>
            <w:r>
              <w:rPr>
                <w:b/>
                <w:spacing w:val="-2"/>
                <w:sz w:val="22"/>
              </w:rPr>
              <w:t>(7.998)</w:t>
            </w:r>
          </w:p>
        </w:tc>
        <w:tc>
          <w:tcPr>
            <w:tcW w:w="1248" w:type="dxa"/>
          </w:tcPr>
          <w:p>
            <w:pPr>
              <w:pStyle w:val="TableParagraph"/>
              <w:spacing w:line="249" w:lineRule="exact" w:before="31"/>
              <w:ind w:right="50"/>
              <w:rPr>
                <w:sz w:val="22"/>
              </w:rPr>
            </w:pPr>
            <w:r>
              <w:rPr>
                <w:spacing w:val="-2"/>
                <w:sz w:val="22"/>
              </w:rPr>
              <w:t>(516)</w:t>
            </w:r>
          </w:p>
        </w:tc>
      </w:tr>
      <w:tr>
        <w:trPr>
          <w:trHeight w:val="300" w:hRule="atLeast"/>
        </w:trPr>
        <w:tc>
          <w:tcPr>
            <w:tcW w:w="5543" w:type="dxa"/>
          </w:tcPr>
          <w:p>
            <w:pPr>
              <w:pStyle w:val="TableParagraph"/>
              <w:spacing w:before="9"/>
              <w:ind w:left="270"/>
              <w:jc w:val="left"/>
              <w:rPr>
                <w:sz w:val="22"/>
              </w:rPr>
            </w:pPr>
            <w:r>
              <w:rPr>
                <w:sz w:val="22"/>
              </w:rPr>
              <w:t>Angicos</w:t>
            </w:r>
            <w:r>
              <w:rPr>
                <w:spacing w:val="-7"/>
                <w:sz w:val="22"/>
              </w:rPr>
              <w:t> </w:t>
            </w:r>
            <w:r>
              <w:rPr>
                <w:sz w:val="22"/>
              </w:rPr>
              <w:t>Participações</w:t>
            </w:r>
            <w:r>
              <w:rPr>
                <w:spacing w:val="-6"/>
                <w:sz w:val="22"/>
              </w:rPr>
              <w:t> </w:t>
            </w:r>
            <w:r>
              <w:rPr>
                <w:spacing w:val="-2"/>
                <w:sz w:val="22"/>
              </w:rPr>
              <w:t>Ltda.</w:t>
            </w:r>
          </w:p>
        </w:tc>
        <w:tc>
          <w:tcPr>
            <w:tcW w:w="1545" w:type="dxa"/>
          </w:tcPr>
          <w:p>
            <w:pPr>
              <w:pStyle w:val="TableParagraph"/>
              <w:spacing w:line="247" w:lineRule="exact" w:before="33"/>
              <w:ind w:right="367"/>
              <w:rPr>
                <w:b/>
                <w:sz w:val="22"/>
              </w:rPr>
            </w:pPr>
            <w:r>
              <w:rPr>
                <w:b/>
                <w:spacing w:val="-2"/>
                <w:sz w:val="22"/>
              </w:rPr>
              <w:t>(1.071)</w:t>
            </w:r>
          </w:p>
        </w:tc>
        <w:tc>
          <w:tcPr>
            <w:tcW w:w="1248" w:type="dxa"/>
          </w:tcPr>
          <w:p>
            <w:pPr>
              <w:pStyle w:val="TableParagraph"/>
              <w:spacing w:line="247" w:lineRule="exact" w:before="33"/>
              <w:ind w:right="50"/>
              <w:rPr>
                <w:sz w:val="22"/>
              </w:rPr>
            </w:pPr>
            <w:r>
              <w:rPr>
                <w:spacing w:val="-2"/>
                <w:sz w:val="22"/>
              </w:rPr>
              <w:t>(994)</w:t>
            </w:r>
          </w:p>
        </w:tc>
      </w:tr>
      <w:tr>
        <w:trPr>
          <w:trHeight w:val="448" w:hRule="atLeast"/>
        </w:trPr>
        <w:tc>
          <w:tcPr>
            <w:tcW w:w="5543" w:type="dxa"/>
          </w:tcPr>
          <w:p>
            <w:pPr>
              <w:pStyle w:val="TableParagraph"/>
              <w:spacing w:before="7"/>
              <w:ind w:left="270"/>
              <w:jc w:val="left"/>
              <w:rPr>
                <w:sz w:val="22"/>
              </w:rPr>
            </w:pPr>
            <w:r>
              <w:rPr>
                <w:sz w:val="22"/>
              </w:rPr>
              <w:t>Bruem</w:t>
            </w:r>
            <w:r>
              <w:rPr>
                <w:spacing w:val="-7"/>
                <w:sz w:val="22"/>
              </w:rPr>
              <w:t> </w:t>
            </w:r>
            <w:r>
              <w:rPr>
                <w:sz w:val="22"/>
              </w:rPr>
              <w:t>Brusque</w:t>
            </w:r>
            <w:r>
              <w:rPr>
                <w:spacing w:val="-7"/>
                <w:sz w:val="22"/>
              </w:rPr>
              <w:t> </w:t>
            </w:r>
            <w:r>
              <w:rPr>
                <w:sz w:val="22"/>
              </w:rPr>
              <w:t>Empreendimentos</w:t>
            </w:r>
            <w:r>
              <w:rPr>
                <w:spacing w:val="-6"/>
                <w:sz w:val="22"/>
              </w:rPr>
              <w:t> </w:t>
            </w:r>
            <w:r>
              <w:rPr>
                <w:spacing w:val="-4"/>
                <w:sz w:val="22"/>
              </w:rPr>
              <w:t>Ltda</w:t>
            </w:r>
          </w:p>
        </w:tc>
        <w:tc>
          <w:tcPr>
            <w:tcW w:w="1545" w:type="dxa"/>
          </w:tcPr>
          <w:p>
            <w:pPr>
              <w:pStyle w:val="TableParagraph"/>
              <w:spacing w:before="31"/>
              <w:ind w:right="367"/>
              <w:rPr>
                <w:b/>
                <w:sz w:val="22"/>
              </w:rPr>
            </w:pPr>
            <w:r>
              <w:rPr>
                <w:b/>
                <w:spacing w:val="-2"/>
                <w:sz w:val="22"/>
              </w:rPr>
              <w:t>(1.662)</w:t>
            </w:r>
          </w:p>
        </w:tc>
        <w:tc>
          <w:tcPr>
            <w:tcW w:w="1248" w:type="dxa"/>
          </w:tcPr>
          <w:p>
            <w:pPr>
              <w:pStyle w:val="TableParagraph"/>
              <w:spacing w:before="31"/>
              <w:ind w:right="55"/>
              <w:rPr>
                <w:sz w:val="22"/>
              </w:rPr>
            </w:pPr>
            <w:r>
              <w:rPr>
                <w:spacing w:val="-2"/>
                <w:sz w:val="22"/>
              </w:rPr>
              <w:t>(1.544)</w:t>
            </w:r>
          </w:p>
        </w:tc>
      </w:tr>
      <w:tr>
        <w:trPr>
          <w:trHeight w:val="439" w:hRule="atLeast"/>
        </w:trPr>
        <w:tc>
          <w:tcPr>
            <w:tcW w:w="5543" w:type="dxa"/>
          </w:tcPr>
          <w:p>
            <w:pPr>
              <w:pStyle w:val="TableParagraph"/>
              <w:spacing w:before="158"/>
              <w:ind w:left="50"/>
              <w:jc w:val="left"/>
              <w:rPr>
                <w:b/>
                <w:sz w:val="22"/>
              </w:rPr>
            </w:pPr>
            <w:r>
              <w:rPr>
                <w:b/>
                <w:sz w:val="22"/>
              </w:rPr>
              <w:t>Despesas</w:t>
            </w:r>
            <w:r>
              <w:rPr>
                <w:b/>
                <w:spacing w:val="-5"/>
                <w:sz w:val="22"/>
              </w:rPr>
              <w:t> </w:t>
            </w:r>
            <w:r>
              <w:rPr>
                <w:b/>
                <w:sz w:val="22"/>
              </w:rPr>
              <w:t>de</w:t>
            </w:r>
            <w:r>
              <w:rPr>
                <w:b/>
                <w:spacing w:val="-5"/>
                <w:sz w:val="22"/>
              </w:rPr>
              <w:t> </w:t>
            </w:r>
            <w:r>
              <w:rPr>
                <w:b/>
                <w:sz w:val="22"/>
              </w:rPr>
              <w:t>juros</w:t>
            </w:r>
            <w:r>
              <w:rPr>
                <w:b/>
                <w:spacing w:val="-4"/>
                <w:sz w:val="22"/>
              </w:rPr>
              <w:t> </w:t>
            </w:r>
            <w:r>
              <w:rPr>
                <w:b/>
                <w:sz w:val="22"/>
              </w:rPr>
              <w:t>sobre</w:t>
            </w:r>
            <w:r>
              <w:rPr>
                <w:b/>
                <w:spacing w:val="-8"/>
                <w:sz w:val="22"/>
              </w:rPr>
              <w:t> </w:t>
            </w:r>
            <w:r>
              <w:rPr>
                <w:b/>
                <w:spacing w:val="-2"/>
                <w:sz w:val="22"/>
              </w:rPr>
              <w:t>arrendamento</w:t>
            </w:r>
          </w:p>
        </w:tc>
        <w:tc>
          <w:tcPr>
            <w:tcW w:w="1545" w:type="dxa"/>
          </w:tcPr>
          <w:p>
            <w:pPr>
              <w:pStyle w:val="TableParagraph"/>
              <w:jc w:val="left"/>
              <w:rPr>
                <w:rFonts w:ascii="Times New Roman"/>
                <w:sz w:val="22"/>
              </w:rPr>
            </w:pPr>
          </w:p>
        </w:tc>
        <w:tc>
          <w:tcPr>
            <w:tcW w:w="1248" w:type="dxa"/>
          </w:tcPr>
          <w:p>
            <w:pPr>
              <w:pStyle w:val="TableParagraph"/>
              <w:jc w:val="left"/>
              <w:rPr>
                <w:rFonts w:ascii="Times New Roman"/>
                <w:sz w:val="22"/>
              </w:rPr>
            </w:pPr>
          </w:p>
        </w:tc>
      </w:tr>
      <w:tr>
        <w:trPr>
          <w:trHeight w:val="312" w:hRule="atLeast"/>
        </w:trPr>
        <w:tc>
          <w:tcPr>
            <w:tcW w:w="5543" w:type="dxa"/>
          </w:tcPr>
          <w:p>
            <w:pPr>
              <w:pStyle w:val="TableParagraph"/>
              <w:spacing w:before="21"/>
              <w:ind w:left="270"/>
              <w:jc w:val="left"/>
              <w:rPr>
                <w:sz w:val="22"/>
              </w:rPr>
            </w:pPr>
            <w:r>
              <w:rPr>
                <w:sz w:val="22"/>
              </w:rPr>
              <w:t>Challenger</w:t>
            </w:r>
            <w:r>
              <w:rPr>
                <w:spacing w:val="-6"/>
                <w:sz w:val="22"/>
              </w:rPr>
              <w:t> </w:t>
            </w:r>
            <w:r>
              <w:rPr>
                <w:sz w:val="22"/>
              </w:rPr>
              <w:t>Fundo</w:t>
            </w:r>
            <w:r>
              <w:rPr>
                <w:spacing w:val="-5"/>
                <w:sz w:val="22"/>
              </w:rPr>
              <w:t> </w:t>
            </w:r>
            <w:r>
              <w:rPr>
                <w:sz w:val="22"/>
              </w:rPr>
              <w:t>de</w:t>
            </w:r>
            <w:r>
              <w:rPr>
                <w:spacing w:val="-5"/>
                <w:sz w:val="22"/>
              </w:rPr>
              <w:t> </w:t>
            </w:r>
            <w:r>
              <w:rPr>
                <w:sz w:val="22"/>
              </w:rPr>
              <w:t>Investimento</w:t>
            </w:r>
            <w:r>
              <w:rPr>
                <w:spacing w:val="-5"/>
                <w:sz w:val="22"/>
              </w:rPr>
              <w:t> </w:t>
            </w:r>
            <w:r>
              <w:rPr>
                <w:spacing w:val="-2"/>
                <w:sz w:val="22"/>
              </w:rPr>
              <w:t>Imobiliário</w:t>
            </w:r>
          </w:p>
        </w:tc>
        <w:tc>
          <w:tcPr>
            <w:tcW w:w="1545" w:type="dxa"/>
          </w:tcPr>
          <w:p>
            <w:pPr>
              <w:pStyle w:val="TableParagraph"/>
              <w:spacing w:line="247" w:lineRule="exact" w:before="45"/>
              <w:ind w:right="369"/>
              <w:rPr>
                <w:b/>
                <w:sz w:val="22"/>
              </w:rPr>
            </w:pPr>
            <w:r>
              <w:rPr>
                <w:b/>
                <w:spacing w:val="-2"/>
                <w:sz w:val="22"/>
              </w:rPr>
              <w:t>(91.408)</w:t>
            </w:r>
          </w:p>
        </w:tc>
        <w:tc>
          <w:tcPr>
            <w:tcW w:w="1248" w:type="dxa"/>
          </w:tcPr>
          <w:p>
            <w:pPr>
              <w:pStyle w:val="TableParagraph"/>
              <w:spacing w:line="247" w:lineRule="exact" w:before="45"/>
              <w:ind w:right="57"/>
              <w:rPr>
                <w:sz w:val="22"/>
              </w:rPr>
            </w:pPr>
            <w:r>
              <w:rPr>
                <w:spacing w:val="-2"/>
                <w:sz w:val="22"/>
              </w:rPr>
              <w:t>(92.685)</w:t>
            </w:r>
          </w:p>
        </w:tc>
      </w:tr>
      <w:tr>
        <w:trPr>
          <w:trHeight w:val="300" w:hRule="atLeast"/>
        </w:trPr>
        <w:tc>
          <w:tcPr>
            <w:tcW w:w="5543" w:type="dxa"/>
          </w:tcPr>
          <w:p>
            <w:pPr>
              <w:pStyle w:val="TableParagraph"/>
              <w:spacing w:before="7"/>
              <w:ind w:right="229"/>
              <w:rPr>
                <w:sz w:val="22"/>
              </w:rPr>
            </w:pPr>
            <w:r>
              <w:rPr>
                <w:sz w:val="22"/>
              </w:rPr>
              <w:t>Brashop</w:t>
            </w:r>
            <w:r>
              <w:rPr>
                <w:spacing w:val="-6"/>
                <w:sz w:val="22"/>
              </w:rPr>
              <w:t> </w:t>
            </w:r>
            <w:r>
              <w:rPr>
                <w:sz w:val="22"/>
              </w:rPr>
              <w:t>S.A.</w:t>
            </w:r>
            <w:r>
              <w:rPr>
                <w:spacing w:val="-8"/>
                <w:sz w:val="22"/>
              </w:rPr>
              <w:t> </w:t>
            </w:r>
            <w:r>
              <w:rPr>
                <w:sz w:val="22"/>
              </w:rPr>
              <w:t>–</w:t>
            </w:r>
            <w:r>
              <w:rPr>
                <w:spacing w:val="-2"/>
                <w:sz w:val="22"/>
              </w:rPr>
              <w:t> </w:t>
            </w:r>
            <w:r>
              <w:rPr>
                <w:sz w:val="22"/>
              </w:rPr>
              <w:t>Administradora</w:t>
            </w:r>
            <w:r>
              <w:rPr>
                <w:spacing w:val="-5"/>
                <w:sz w:val="22"/>
              </w:rPr>
              <w:t> </w:t>
            </w:r>
            <w:r>
              <w:rPr>
                <w:sz w:val="22"/>
              </w:rPr>
              <w:t>de</w:t>
            </w:r>
            <w:r>
              <w:rPr>
                <w:spacing w:val="-5"/>
                <w:sz w:val="22"/>
              </w:rPr>
              <w:t> </w:t>
            </w:r>
            <w:r>
              <w:rPr>
                <w:sz w:val="22"/>
              </w:rPr>
              <w:t>Shopping</w:t>
            </w:r>
            <w:r>
              <w:rPr>
                <w:spacing w:val="-5"/>
                <w:sz w:val="22"/>
              </w:rPr>
              <w:t> </w:t>
            </w:r>
            <w:r>
              <w:rPr>
                <w:spacing w:val="-2"/>
                <w:sz w:val="22"/>
              </w:rPr>
              <w:t>Center</w:t>
            </w:r>
          </w:p>
        </w:tc>
        <w:tc>
          <w:tcPr>
            <w:tcW w:w="1545" w:type="dxa"/>
          </w:tcPr>
          <w:p>
            <w:pPr>
              <w:pStyle w:val="TableParagraph"/>
              <w:spacing w:line="249" w:lineRule="exact" w:before="31"/>
              <w:ind w:right="367"/>
              <w:rPr>
                <w:b/>
                <w:sz w:val="22"/>
              </w:rPr>
            </w:pPr>
            <w:r>
              <w:rPr>
                <w:b/>
                <w:spacing w:val="-2"/>
                <w:sz w:val="22"/>
              </w:rPr>
              <w:t>(1.906)</w:t>
            </w:r>
          </w:p>
        </w:tc>
        <w:tc>
          <w:tcPr>
            <w:tcW w:w="1248" w:type="dxa"/>
          </w:tcPr>
          <w:p>
            <w:pPr>
              <w:pStyle w:val="TableParagraph"/>
              <w:spacing w:line="249" w:lineRule="exact" w:before="31"/>
              <w:ind w:right="57"/>
              <w:rPr>
                <w:sz w:val="22"/>
              </w:rPr>
            </w:pPr>
            <w:r>
              <w:rPr>
                <w:spacing w:val="-2"/>
                <w:sz w:val="22"/>
              </w:rPr>
              <w:t>(12.157)</w:t>
            </w:r>
          </w:p>
        </w:tc>
      </w:tr>
      <w:tr>
        <w:trPr>
          <w:trHeight w:val="299" w:hRule="atLeast"/>
        </w:trPr>
        <w:tc>
          <w:tcPr>
            <w:tcW w:w="5543" w:type="dxa"/>
          </w:tcPr>
          <w:p>
            <w:pPr>
              <w:pStyle w:val="TableParagraph"/>
              <w:spacing w:before="9"/>
              <w:ind w:left="270"/>
              <w:jc w:val="left"/>
              <w:rPr>
                <w:sz w:val="22"/>
              </w:rPr>
            </w:pPr>
            <w:r>
              <w:rPr>
                <w:sz w:val="22"/>
              </w:rPr>
              <w:t>Master</w:t>
            </w:r>
            <w:r>
              <w:rPr>
                <w:spacing w:val="-7"/>
                <w:sz w:val="22"/>
              </w:rPr>
              <w:t> </w:t>
            </w:r>
            <w:r>
              <w:rPr>
                <w:spacing w:val="-4"/>
                <w:sz w:val="22"/>
              </w:rPr>
              <w:t>S.A.</w:t>
            </w:r>
          </w:p>
        </w:tc>
        <w:tc>
          <w:tcPr>
            <w:tcW w:w="1545" w:type="dxa"/>
          </w:tcPr>
          <w:p>
            <w:pPr>
              <w:pStyle w:val="TableParagraph"/>
              <w:spacing w:line="247" w:lineRule="exact" w:before="33"/>
              <w:ind w:right="369"/>
              <w:rPr>
                <w:b/>
                <w:sz w:val="22"/>
              </w:rPr>
            </w:pPr>
            <w:r>
              <w:rPr>
                <w:b/>
                <w:spacing w:val="-2"/>
                <w:sz w:val="22"/>
              </w:rPr>
              <w:t>(17.033)</w:t>
            </w:r>
          </w:p>
        </w:tc>
        <w:tc>
          <w:tcPr>
            <w:tcW w:w="1248" w:type="dxa"/>
          </w:tcPr>
          <w:p>
            <w:pPr>
              <w:pStyle w:val="TableParagraph"/>
              <w:spacing w:line="247" w:lineRule="exact" w:before="33"/>
              <w:ind w:right="57"/>
              <w:rPr>
                <w:sz w:val="22"/>
              </w:rPr>
            </w:pPr>
            <w:r>
              <w:rPr>
                <w:spacing w:val="-2"/>
                <w:sz w:val="22"/>
              </w:rPr>
              <w:t>(15.581)</w:t>
            </w:r>
          </w:p>
        </w:tc>
      </w:tr>
      <w:tr>
        <w:trPr>
          <w:trHeight w:val="300" w:hRule="atLeast"/>
        </w:trPr>
        <w:tc>
          <w:tcPr>
            <w:tcW w:w="5543" w:type="dxa"/>
          </w:tcPr>
          <w:p>
            <w:pPr>
              <w:pStyle w:val="TableParagraph"/>
              <w:spacing w:before="7"/>
              <w:ind w:left="270"/>
              <w:jc w:val="left"/>
              <w:rPr>
                <w:sz w:val="22"/>
              </w:rPr>
            </w:pPr>
            <w:r>
              <w:rPr>
                <w:sz w:val="22"/>
              </w:rPr>
              <w:t>Edmonton</w:t>
            </w:r>
            <w:r>
              <w:rPr>
                <w:spacing w:val="-6"/>
                <w:sz w:val="22"/>
              </w:rPr>
              <w:t> </w:t>
            </w:r>
            <w:r>
              <w:rPr>
                <w:sz w:val="22"/>
              </w:rPr>
              <w:t>Comércio</w:t>
            </w:r>
            <w:r>
              <w:rPr>
                <w:spacing w:val="-6"/>
                <w:sz w:val="22"/>
              </w:rPr>
              <w:t> </w:t>
            </w:r>
            <w:r>
              <w:rPr>
                <w:sz w:val="22"/>
              </w:rPr>
              <w:t>e</w:t>
            </w:r>
            <w:r>
              <w:rPr>
                <w:spacing w:val="-10"/>
                <w:sz w:val="22"/>
              </w:rPr>
              <w:t> </w:t>
            </w:r>
            <w:r>
              <w:rPr>
                <w:sz w:val="22"/>
              </w:rPr>
              <w:t>Serviços</w:t>
            </w:r>
            <w:r>
              <w:rPr>
                <w:spacing w:val="-5"/>
                <w:sz w:val="22"/>
              </w:rPr>
              <w:t> </w:t>
            </w:r>
            <w:r>
              <w:rPr>
                <w:spacing w:val="-2"/>
                <w:sz w:val="22"/>
              </w:rPr>
              <w:t>Ltda.</w:t>
            </w:r>
          </w:p>
        </w:tc>
        <w:tc>
          <w:tcPr>
            <w:tcW w:w="1545" w:type="dxa"/>
          </w:tcPr>
          <w:p>
            <w:pPr>
              <w:pStyle w:val="TableParagraph"/>
              <w:spacing w:line="249" w:lineRule="exact" w:before="31"/>
              <w:ind w:right="369"/>
              <w:rPr>
                <w:b/>
                <w:sz w:val="22"/>
              </w:rPr>
            </w:pPr>
            <w:r>
              <w:rPr>
                <w:b/>
                <w:spacing w:val="-2"/>
                <w:sz w:val="22"/>
              </w:rPr>
              <w:t>(18.610)</w:t>
            </w:r>
          </w:p>
        </w:tc>
        <w:tc>
          <w:tcPr>
            <w:tcW w:w="1248" w:type="dxa"/>
          </w:tcPr>
          <w:p>
            <w:pPr>
              <w:pStyle w:val="TableParagraph"/>
              <w:spacing w:line="249" w:lineRule="exact" w:before="31"/>
              <w:ind w:right="54"/>
              <w:rPr>
                <w:sz w:val="22"/>
              </w:rPr>
            </w:pPr>
            <w:r>
              <w:rPr>
                <w:spacing w:val="-4"/>
                <w:sz w:val="22"/>
              </w:rPr>
              <w:t>(18)</w:t>
            </w:r>
          </w:p>
        </w:tc>
      </w:tr>
      <w:tr>
        <w:trPr>
          <w:trHeight w:val="299" w:hRule="atLeast"/>
        </w:trPr>
        <w:tc>
          <w:tcPr>
            <w:tcW w:w="5543" w:type="dxa"/>
          </w:tcPr>
          <w:p>
            <w:pPr>
              <w:pStyle w:val="TableParagraph"/>
              <w:spacing w:before="9"/>
              <w:ind w:left="270"/>
              <w:jc w:val="left"/>
              <w:rPr>
                <w:sz w:val="22"/>
              </w:rPr>
            </w:pPr>
            <w:r>
              <w:rPr>
                <w:sz w:val="22"/>
              </w:rPr>
              <w:t>Angicos</w:t>
            </w:r>
            <w:r>
              <w:rPr>
                <w:spacing w:val="-7"/>
                <w:sz w:val="22"/>
              </w:rPr>
              <w:t> </w:t>
            </w:r>
            <w:r>
              <w:rPr>
                <w:sz w:val="22"/>
              </w:rPr>
              <w:t>Participações</w:t>
            </w:r>
            <w:r>
              <w:rPr>
                <w:spacing w:val="-6"/>
                <w:sz w:val="22"/>
              </w:rPr>
              <w:t> </w:t>
            </w:r>
            <w:r>
              <w:rPr>
                <w:spacing w:val="-2"/>
                <w:sz w:val="22"/>
              </w:rPr>
              <w:t>Ltda.</w:t>
            </w:r>
          </w:p>
        </w:tc>
        <w:tc>
          <w:tcPr>
            <w:tcW w:w="1545" w:type="dxa"/>
          </w:tcPr>
          <w:p>
            <w:pPr>
              <w:pStyle w:val="TableParagraph"/>
              <w:spacing w:line="247" w:lineRule="exact" w:before="33"/>
              <w:ind w:right="367"/>
              <w:rPr>
                <w:b/>
                <w:sz w:val="22"/>
              </w:rPr>
            </w:pPr>
            <w:r>
              <w:rPr>
                <w:b/>
                <w:spacing w:val="-2"/>
                <w:sz w:val="22"/>
              </w:rPr>
              <w:t>(2.594)</w:t>
            </w:r>
          </w:p>
        </w:tc>
        <w:tc>
          <w:tcPr>
            <w:tcW w:w="1248" w:type="dxa"/>
          </w:tcPr>
          <w:p>
            <w:pPr>
              <w:pStyle w:val="TableParagraph"/>
              <w:spacing w:line="247" w:lineRule="exact" w:before="33"/>
              <w:ind w:right="55"/>
              <w:rPr>
                <w:sz w:val="22"/>
              </w:rPr>
            </w:pPr>
            <w:r>
              <w:rPr>
                <w:spacing w:val="-2"/>
                <w:sz w:val="22"/>
              </w:rPr>
              <w:t>(2.446)</w:t>
            </w:r>
          </w:p>
        </w:tc>
      </w:tr>
      <w:tr>
        <w:trPr>
          <w:trHeight w:val="284" w:hRule="atLeast"/>
        </w:trPr>
        <w:tc>
          <w:tcPr>
            <w:tcW w:w="5543" w:type="dxa"/>
          </w:tcPr>
          <w:p>
            <w:pPr>
              <w:pStyle w:val="TableParagraph"/>
              <w:spacing w:before="7"/>
              <w:ind w:left="270"/>
              <w:jc w:val="left"/>
              <w:rPr>
                <w:sz w:val="22"/>
              </w:rPr>
            </w:pPr>
            <w:r>
              <w:rPr>
                <w:sz w:val="22"/>
              </w:rPr>
              <w:t>Bruem</w:t>
            </w:r>
            <w:r>
              <w:rPr>
                <w:spacing w:val="-8"/>
                <w:sz w:val="22"/>
              </w:rPr>
              <w:t> </w:t>
            </w:r>
            <w:r>
              <w:rPr>
                <w:sz w:val="22"/>
              </w:rPr>
              <w:t>Brusque</w:t>
            </w:r>
            <w:r>
              <w:rPr>
                <w:spacing w:val="-7"/>
                <w:sz w:val="22"/>
              </w:rPr>
              <w:t> </w:t>
            </w:r>
            <w:r>
              <w:rPr>
                <w:sz w:val="22"/>
              </w:rPr>
              <w:t>Empreendimentos</w:t>
            </w:r>
            <w:r>
              <w:rPr>
                <w:spacing w:val="-7"/>
                <w:sz w:val="22"/>
              </w:rPr>
              <w:t> </w:t>
            </w:r>
            <w:r>
              <w:rPr>
                <w:spacing w:val="-4"/>
                <w:sz w:val="22"/>
              </w:rPr>
              <w:t>Ltda</w:t>
            </w:r>
          </w:p>
        </w:tc>
        <w:tc>
          <w:tcPr>
            <w:tcW w:w="1545" w:type="dxa"/>
          </w:tcPr>
          <w:p>
            <w:pPr>
              <w:pStyle w:val="TableParagraph"/>
              <w:spacing w:line="233" w:lineRule="exact" w:before="31"/>
              <w:ind w:right="367"/>
              <w:rPr>
                <w:b/>
                <w:sz w:val="22"/>
              </w:rPr>
            </w:pPr>
            <w:r>
              <w:rPr>
                <w:b/>
                <w:spacing w:val="-2"/>
                <w:sz w:val="22"/>
              </w:rPr>
              <w:t>(4.817)</w:t>
            </w:r>
          </w:p>
        </w:tc>
        <w:tc>
          <w:tcPr>
            <w:tcW w:w="1248" w:type="dxa"/>
          </w:tcPr>
          <w:p>
            <w:pPr>
              <w:pStyle w:val="TableParagraph"/>
              <w:spacing w:line="233" w:lineRule="exact" w:before="31"/>
              <w:ind w:right="55"/>
              <w:rPr>
                <w:sz w:val="22"/>
              </w:rPr>
            </w:pPr>
            <w:r>
              <w:rPr>
                <w:spacing w:val="-2"/>
                <w:sz w:val="22"/>
              </w:rPr>
              <w:t>(4.535)</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7"/>
        <w:rPr>
          <w:sz w:val="20"/>
        </w:rPr>
      </w:pPr>
    </w:p>
    <w:p>
      <w:pPr>
        <w:spacing w:line="213" w:lineRule="exact" w:before="0"/>
        <w:ind w:left="153" w:right="0" w:firstLine="0"/>
        <w:jc w:val="left"/>
        <w:rPr>
          <w:sz w:val="20"/>
        </w:rPr>
      </w:pPr>
      <w:r>
        <w:rPr>
          <w:spacing w:val="-5"/>
          <w:sz w:val="20"/>
        </w:rPr>
        <w:t>51</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94912">
                <wp:simplePos x="0" y="0"/>
                <wp:positionH relativeFrom="page">
                  <wp:posOffset>9525</wp:posOffset>
                </wp:positionH>
                <wp:positionV relativeFrom="page">
                  <wp:posOffset>0</wp:posOffset>
                </wp:positionV>
                <wp:extent cx="7762875" cy="10058400"/>
                <wp:effectExtent l="0" t="0" r="0" b="0"/>
                <wp:wrapNone/>
                <wp:docPr id="232" name="Group 232"/>
                <wp:cNvGraphicFramePr>
                  <a:graphicFrameLocks/>
                </wp:cNvGraphicFramePr>
                <a:graphic>
                  <a:graphicData uri="http://schemas.microsoft.com/office/word/2010/wordprocessingGroup">
                    <wpg:wgp>
                      <wpg:cNvPr id="232" name="Group 232"/>
                      <wpg:cNvGrpSpPr/>
                      <wpg:grpSpPr>
                        <a:xfrm>
                          <a:off x="0" y="0"/>
                          <a:ext cx="7762875" cy="10058400"/>
                          <a:chExt cx="7762875" cy="10058400"/>
                        </a:xfrm>
                      </wpg:grpSpPr>
                      <pic:pic>
                        <pic:nvPicPr>
                          <pic:cNvPr id="233" name="Image 233"/>
                          <pic:cNvPicPr/>
                        </pic:nvPicPr>
                        <pic:blipFill>
                          <a:blip r:embed="rId34" cstate="print"/>
                          <a:stretch>
                            <a:fillRect/>
                          </a:stretch>
                        </pic:blipFill>
                        <pic:spPr>
                          <a:xfrm>
                            <a:off x="780632" y="0"/>
                            <a:ext cx="6970812" cy="10058400"/>
                          </a:xfrm>
                          <a:prstGeom prst="rect">
                            <a:avLst/>
                          </a:prstGeom>
                        </pic:spPr>
                      </pic:pic>
                      <pic:pic>
                        <pic:nvPicPr>
                          <pic:cNvPr id="234" name="Image 234"/>
                          <pic:cNvPicPr/>
                        </pic:nvPicPr>
                        <pic:blipFill>
                          <a:blip r:embed="rId18" cstate="print"/>
                          <a:stretch>
                            <a:fillRect/>
                          </a:stretch>
                        </pic:blipFill>
                        <pic:spPr>
                          <a:xfrm>
                            <a:off x="0" y="9525"/>
                            <a:ext cx="7762875" cy="915034"/>
                          </a:xfrm>
                          <a:prstGeom prst="rect">
                            <a:avLst/>
                          </a:prstGeom>
                        </pic:spPr>
                      </pic:pic>
                      <wps:wsp>
                        <wps:cNvPr id="235" name="Graphic 235"/>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21568" id="docshapegroup225" coordorigin="15,0" coordsize="12225,15840">
                <v:shape style="position:absolute;left:1244;top:0;width:10978;height:15840" type="#_x0000_t75" id="docshape226" stroked="false">
                  <v:imagedata r:id="rId34" o:title=""/>
                </v:shape>
                <v:shape style="position:absolute;left:15;top:15;width:12225;height:1441" type="#_x0000_t75" id="docshape227" stroked="false">
                  <v:imagedata r:id="rId18" o:title=""/>
                </v:shape>
                <v:shape style="position:absolute;left:10116;top:14987;width:927;height:355" id="docshape228"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44"/>
        </w:numPr>
        <w:tabs>
          <w:tab w:pos="578" w:val="left" w:leader="none"/>
        </w:tabs>
        <w:spacing w:line="240" w:lineRule="auto" w:before="0" w:after="0"/>
        <w:ind w:left="578" w:right="0" w:hanging="425"/>
        <w:jc w:val="left"/>
        <w:rPr>
          <w:sz w:val="24"/>
        </w:rPr>
      </w:pPr>
      <w:r>
        <w:rPr>
          <w:b/>
          <w:sz w:val="24"/>
        </w:rPr>
        <w:t>Partes</w:t>
      </w:r>
      <w:r>
        <w:rPr>
          <w:b/>
          <w:spacing w:val="-1"/>
          <w:sz w:val="24"/>
        </w:rPr>
        <w:t> </w:t>
      </w:r>
      <w:r>
        <w:rPr>
          <w:b/>
          <w:sz w:val="24"/>
        </w:rPr>
        <w:t>relacionadas</w:t>
      </w:r>
      <w:r>
        <w:rPr>
          <w:sz w:val="24"/>
        </w:rPr>
        <w:t>--</w:t>
      </w:r>
      <w:r>
        <w:rPr>
          <w:spacing w:val="-2"/>
          <w:sz w:val="24"/>
        </w:rPr>
        <w:t>Continuação</w:t>
      </w:r>
    </w:p>
    <w:p>
      <w:pPr>
        <w:pStyle w:val="Heading3"/>
        <w:numPr>
          <w:ilvl w:val="1"/>
          <w:numId w:val="44"/>
        </w:numPr>
        <w:tabs>
          <w:tab w:pos="1144" w:val="left" w:leader="none"/>
        </w:tabs>
        <w:spacing w:line="240" w:lineRule="auto" w:before="252" w:after="0"/>
        <w:ind w:left="1144" w:right="0" w:hanging="564"/>
        <w:jc w:val="left"/>
      </w:pPr>
      <w:r>
        <w:rPr/>
        <w:t>Termos</w:t>
      </w:r>
      <w:r>
        <w:rPr>
          <w:spacing w:val="-7"/>
        </w:rPr>
        <w:t> </w:t>
      </w:r>
      <w:r>
        <w:rPr/>
        <w:t>e</w:t>
      </w:r>
      <w:r>
        <w:rPr>
          <w:spacing w:val="-4"/>
        </w:rPr>
        <w:t> </w:t>
      </w:r>
      <w:r>
        <w:rPr/>
        <w:t>condições</w:t>
      </w:r>
      <w:r>
        <w:rPr>
          <w:spacing w:val="-4"/>
        </w:rPr>
        <w:t> </w:t>
      </w:r>
      <w:r>
        <w:rPr/>
        <w:t>de</w:t>
      </w:r>
      <w:r>
        <w:rPr>
          <w:spacing w:val="-5"/>
        </w:rPr>
        <w:t> </w:t>
      </w:r>
      <w:r>
        <w:rPr/>
        <w:t>transação</w:t>
      </w:r>
      <w:r>
        <w:rPr>
          <w:spacing w:val="-9"/>
        </w:rPr>
        <w:t> </w:t>
      </w:r>
      <w:r>
        <w:rPr/>
        <w:t>com</w:t>
      </w:r>
      <w:r>
        <w:rPr>
          <w:spacing w:val="-4"/>
        </w:rPr>
        <w:t> </w:t>
      </w:r>
      <w:r>
        <w:rPr/>
        <w:t>partes</w:t>
      </w:r>
      <w:r>
        <w:rPr>
          <w:spacing w:val="-4"/>
        </w:rPr>
        <w:t> </w:t>
      </w:r>
      <w:r>
        <w:rPr>
          <w:spacing w:val="-2"/>
        </w:rPr>
        <w:t>relacionadas</w:t>
      </w:r>
    </w:p>
    <w:p>
      <w:pPr>
        <w:pStyle w:val="BodyText"/>
        <w:spacing w:before="2"/>
        <w:rPr>
          <w:b/>
        </w:rPr>
      </w:pPr>
    </w:p>
    <w:p>
      <w:pPr>
        <w:pStyle w:val="BodyText"/>
        <w:ind w:left="1147" w:right="387"/>
        <w:jc w:val="both"/>
      </w:pPr>
      <w:r>
        <w:rPr/>
        <w:t>A Companhia mantém transações com empresas classificadas pela Administração como partes</w:t>
      </w:r>
      <w:r>
        <w:rPr>
          <w:spacing w:val="-4"/>
        </w:rPr>
        <w:t> </w:t>
      </w:r>
      <w:r>
        <w:rPr/>
        <w:t>relacionadas,</w:t>
      </w:r>
      <w:r>
        <w:rPr>
          <w:spacing w:val="-10"/>
        </w:rPr>
        <w:t> </w:t>
      </w:r>
      <w:r>
        <w:rPr/>
        <w:t>por</w:t>
      </w:r>
      <w:r>
        <w:rPr>
          <w:spacing w:val="-13"/>
        </w:rPr>
        <w:t> </w:t>
      </w:r>
      <w:r>
        <w:rPr/>
        <w:t>possuírem</w:t>
      </w:r>
      <w:r>
        <w:rPr>
          <w:spacing w:val="-8"/>
        </w:rPr>
        <w:t> </w:t>
      </w:r>
      <w:r>
        <w:rPr/>
        <w:t>controle</w:t>
      </w:r>
      <w:r>
        <w:rPr>
          <w:spacing w:val="-4"/>
        </w:rPr>
        <w:t> </w:t>
      </w:r>
      <w:r>
        <w:rPr/>
        <w:t>comum</w:t>
      </w:r>
      <w:r>
        <w:rPr>
          <w:spacing w:val="-10"/>
        </w:rPr>
        <w:t> </w:t>
      </w:r>
      <w:r>
        <w:rPr/>
        <w:t>do</w:t>
      </w:r>
      <w:r>
        <w:rPr>
          <w:spacing w:val="-9"/>
        </w:rPr>
        <w:t> </w:t>
      </w:r>
      <w:r>
        <w:rPr/>
        <w:t>acionista</w:t>
      </w:r>
      <w:r>
        <w:rPr>
          <w:spacing w:val="-10"/>
        </w:rPr>
        <w:t> </w:t>
      </w:r>
      <w:r>
        <w:rPr/>
        <w:t>controlador</w:t>
      </w:r>
      <w:r>
        <w:rPr>
          <w:spacing w:val="-8"/>
        </w:rPr>
        <w:t> </w:t>
      </w:r>
      <w:r>
        <w:rPr/>
        <w:t>da</w:t>
      </w:r>
      <w:r>
        <w:rPr>
          <w:spacing w:val="-9"/>
        </w:rPr>
        <w:t> </w:t>
      </w:r>
      <w:r>
        <w:rPr/>
        <w:t>Companhia, o Sr. Luciano Hang.</w:t>
      </w:r>
    </w:p>
    <w:p>
      <w:pPr>
        <w:pStyle w:val="BodyText"/>
        <w:spacing w:before="1"/>
      </w:pPr>
    </w:p>
    <w:p>
      <w:pPr>
        <w:pStyle w:val="BodyText"/>
        <w:spacing w:before="1"/>
        <w:ind w:left="1147" w:right="383"/>
        <w:jc w:val="both"/>
      </w:pPr>
      <w:r>
        <w:rPr/>
        <w:t>A Companhia mantém contratos de aluguel de lojas comerciais com a Brashop S.A. Administradora de Shopping Center, Master S.A., Edmonton Comércio e Serviços Ltda., Angicos Participações</w:t>
      </w:r>
      <w:r>
        <w:rPr>
          <w:spacing w:val="-2"/>
        </w:rPr>
        <w:t> </w:t>
      </w:r>
      <w:r>
        <w:rPr/>
        <w:t>Ltda. e com Challenger Fundo</w:t>
      </w:r>
      <w:r>
        <w:rPr>
          <w:spacing w:val="-3"/>
        </w:rPr>
        <w:t> </w:t>
      </w:r>
      <w:r>
        <w:rPr/>
        <w:t>de</w:t>
      </w:r>
      <w:r>
        <w:rPr>
          <w:spacing w:val="-3"/>
        </w:rPr>
        <w:t> </w:t>
      </w:r>
      <w:r>
        <w:rPr/>
        <w:t>Investimento Imobiliário,</w:t>
      </w:r>
      <w:r>
        <w:rPr>
          <w:spacing w:val="-1"/>
        </w:rPr>
        <w:t> </w:t>
      </w:r>
      <w:r>
        <w:rPr/>
        <w:t>os preços acordados são considerados a prática de mercado vigente.</w:t>
      </w:r>
    </w:p>
    <w:p>
      <w:pPr>
        <w:pStyle w:val="BodyText"/>
        <w:spacing w:before="251"/>
        <w:ind w:left="1147" w:right="383"/>
        <w:jc w:val="both"/>
      </w:pPr>
      <w:r>
        <w:rPr/>
        <w:t>As</w:t>
      </w:r>
      <w:r>
        <w:rPr>
          <w:spacing w:val="-1"/>
        </w:rPr>
        <w:t> </w:t>
      </w:r>
      <w:r>
        <w:rPr/>
        <w:t>despesas</w:t>
      </w:r>
      <w:r>
        <w:rPr>
          <w:spacing w:val="-1"/>
        </w:rPr>
        <w:t> </w:t>
      </w:r>
      <w:r>
        <w:rPr/>
        <w:t>de</w:t>
      </w:r>
      <w:r>
        <w:rPr>
          <w:spacing w:val="-1"/>
        </w:rPr>
        <w:t> </w:t>
      </w:r>
      <w:r>
        <w:rPr/>
        <w:t>energia elétrica referem-se</w:t>
      </w:r>
      <w:r>
        <w:rPr>
          <w:spacing w:val="-1"/>
        </w:rPr>
        <w:t> </w:t>
      </w:r>
      <w:r>
        <w:rPr/>
        <w:t>à compra</w:t>
      </w:r>
      <w:r>
        <w:rPr>
          <w:spacing w:val="-1"/>
        </w:rPr>
        <w:t> </w:t>
      </w:r>
      <w:r>
        <w:rPr/>
        <w:t>de</w:t>
      </w:r>
      <w:r>
        <w:rPr>
          <w:spacing w:val="-1"/>
        </w:rPr>
        <w:t> </w:t>
      </w:r>
      <w:r>
        <w:rPr/>
        <w:t>energia de companhias</w:t>
      </w:r>
      <w:r>
        <w:rPr>
          <w:spacing w:val="-1"/>
        </w:rPr>
        <w:t> </w:t>
      </w:r>
      <w:r>
        <w:rPr/>
        <w:t>geradoras de energia elétrica (PCH)</w:t>
      </w:r>
      <w:r>
        <w:rPr>
          <w:spacing w:val="-5"/>
        </w:rPr>
        <w:t> </w:t>
      </w:r>
      <w:r>
        <w:rPr/>
        <w:t>de propriedade dos acionistas ou nas quais</w:t>
      </w:r>
      <w:r>
        <w:rPr>
          <w:spacing w:val="-2"/>
        </w:rPr>
        <w:t> </w:t>
      </w:r>
      <w:r>
        <w:rPr/>
        <w:t>os acionistas tenham participação societária. Os</w:t>
      </w:r>
      <w:r>
        <w:rPr>
          <w:spacing w:val="-1"/>
        </w:rPr>
        <w:t> </w:t>
      </w:r>
      <w:r>
        <w:rPr/>
        <w:t>preços são</w:t>
      </w:r>
      <w:r>
        <w:rPr>
          <w:spacing w:val="-1"/>
        </w:rPr>
        <w:t> </w:t>
      </w:r>
      <w:r>
        <w:rPr/>
        <w:t>estabelecidos</w:t>
      </w:r>
      <w:r>
        <w:rPr>
          <w:spacing w:val="-1"/>
        </w:rPr>
        <w:t> </w:t>
      </w:r>
      <w:r>
        <w:rPr/>
        <w:t>em contratos e respeitam</w:t>
      </w:r>
      <w:r>
        <w:rPr>
          <w:spacing w:val="-1"/>
        </w:rPr>
        <w:t> </w:t>
      </w:r>
      <w:r>
        <w:rPr/>
        <w:t>as</w:t>
      </w:r>
      <w:r>
        <w:rPr>
          <w:spacing w:val="-1"/>
        </w:rPr>
        <w:t> </w:t>
      </w:r>
      <w:r>
        <w:rPr/>
        <w:t>diretrizes dos órgãos reguladores.</w:t>
      </w:r>
    </w:p>
    <w:p>
      <w:pPr>
        <w:pStyle w:val="BodyText"/>
        <w:spacing w:before="2"/>
      </w:pPr>
    </w:p>
    <w:p>
      <w:pPr>
        <w:pStyle w:val="BodyText"/>
        <w:ind w:left="1147" w:right="382"/>
        <w:jc w:val="both"/>
      </w:pPr>
      <w:r>
        <w:rPr/>
        <w:t>A Companhia não possui cotas ou controle do FIDC - Havan Fundo de Investimento em Direitos Creditórios. As despesas com as antecipações de recebíveis com a Havan Fundo de</w:t>
      </w:r>
      <w:r>
        <w:rPr>
          <w:spacing w:val="-2"/>
        </w:rPr>
        <w:t> </w:t>
      </w:r>
      <w:r>
        <w:rPr/>
        <w:t>Direitos</w:t>
      </w:r>
      <w:r>
        <w:rPr>
          <w:spacing w:val="-7"/>
        </w:rPr>
        <w:t> </w:t>
      </w:r>
      <w:r>
        <w:rPr/>
        <w:t>Creditórios</w:t>
      </w:r>
      <w:r>
        <w:rPr>
          <w:spacing w:val="-8"/>
        </w:rPr>
        <w:t> </w:t>
      </w:r>
      <w:r>
        <w:rPr/>
        <w:t>referem-se</w:t>
      </w:r>
      <w:r>
        <w:rPr>
          <w:spacing w:val="-2"/>
        </w:rPr>
        <w:t> </w:t>
      </w:r>
      <w:r>
        <w:rPr/>
        <w:t>ao</w:t>
      </w:r>
      <w:r>
        <w:rPr>
          <w:spacing w:val="-2"/>
        </w:rPr>
        <w:t> </w:t>
      </w:r>
      <w:r>
        <w:rPr/>
        <w:t>valor</w:t>
      </w:r>
      <w:r>
        <w:rPr>
          <w:spacing w:val="-7"/>
        </w:rPr>
        <w:t> </w:t>
      </w:r>
      <w:r>
        <w:rPr/>
        <w:t>do</w:t>
      </w:r>
      <w:r>
        <w:rPr>
          <w:spacing w:val="-6"/>
        </w:rPr>
        <w:t> </w:t>
      </w:r>
      <w:r>
        <w:rPr/>
        <w:t>desconto</w:t>
      </w:r>
      <w:r>
        <w:rPr>
          <w:spacing w:val="-2"/>
        </w:rPr>
        <w:t> </w:t>
      </w:r>
      <w:r>
        <w:rPr/>
        <w:t>de</w:t>
      </w:r>
      <w:r>
        <w:rPr>
          <w:spacing w:val="-2"/>
        </w:rPr>
        <w:t> </w:t>
      </w:r>
      <w:r>
        <w:rPr/>
        <w:t>recebíveis</w:t>
      </w:r>
      <w:r>
        <w:rPr>
          <w:spacing w:val="-6"/>
        </w:rPr>
        <w:t> </w:t>
      </w:r>
      <w:r>
        <w:rPr/>
        <w:t>pagos</w:t>
      </w:r>
      <w:r>
        <w:rPr>
          <w:spacing w:val="-6"/>
        </w:rPr>
        <w:t> </w:t>
      </w:r>
      <w:r>
        <w:rPr/>
        <w:t>para</w:t>
      </w:r>
      <w:r>
        <w:rPr>
          <w:spacing w:val="-2"/>
        </w:rPr>
        <w:t> </w:t>
      </w:r>
      <w:r>
        <w:rPr/>
        <w:t>o</w:t>
      </w:r>
      <w:r>
        <w:rPr>
          <w:spacing w:val="-2"/>
        </w:rPr>
        <w:t> </w:t>
      </w:r>
      <w:r>
        <w:rPr/>
        <w:t>FIDC</w:t>
      </w:r>
      <w:r>
        <w:rPr>
          <w:spacing w:val="-1"/>
        </w:rPr>
        <w:t> </w:t>
      </w:r>
      <w:r>
        <w:rPr/>
        <w:t>de acordo com as taxas pré-acordadas com entra as</w:t>
      </w:r>
      <w:r>
        <w:rPr>
          <w:spacing w:val="-1"/>
        </w:rPr>
        <w:t> </w:t>
      </w:r>
      <w:r>
        <w:rPr/>
        <w:t>partes. Ao transferir o</w:t>
      </w:r>
      <w:r>
        <w:rPr>
          <w:spacing w:val="-2"/>
        </w:rPr>
        <w:t> </w:t>
      </w:r>
      <w:r>
        <w:rPr/>
        <w:t>título a</w:t>
      </w:r>
      <w:r>
        <w:rPr>
          <w:spacing w:val="-2"/>
        </w:rPr>
        <w:t> </w:t>
      </w:r>
      <w:r>
        <w:rPr/>
        <w:t>Companhia não</w:t>
      </w:r>
      <w:r>
        <w:rPr>
          <w:spacing w:val="-3"/>
        </w:rPr>
        <w:t> </w:t>
      </w:r>
      <w:r>
        <w:rPr/>
        <w:t>possui</w:t>
      </w:r>
      <w:r>
        <w:rPr>
          <w:spacing w:val="-9"/>
        </w:rPr>
        <w:t> </w:t>
      </w:r>
      <w:r>
        <w:rPr/>
        <w:t>mais</w:t>
      </w:r>
      <w:r>
        <w:rPr>
          <w:spacing w:val="-12"/>
        </w:rPr>
        <w:t> </w:t>
      </w:r>
      <w:r>
        <w:rPr/>
        <w:t>direito</w:t>
      </w:r>
      <w:r>
        <w:rPr>
          <w:spacing w:val="-8"/>
        </w:rPr>
        <w:t> </w:t>
      </w:r>
      <w:r>
        <w:rPr/>
        <w:t>ou</w:t>
      </w:r>
      <w:r>
        <w:rPr>
          <w:spacing w:val="-8"/>
        </w:rPr>
        <w:t> </w:t>
      </w:r>
      <w:r>
        <w:rPr/>
        <w:t>obrigação</w:t>
      </w:r>
      <w:r>
        <w:rPr>
          <w:spacing w:val="-4"/>
        </w:rPr>
        <w:t> </w:t>
      </w:r>
      <w:r>
        <w:rPr/>
        <w:t>sobre</w:t>
      </w:r>
      <w:r>
        <w:rPr>
          <w:spacing w:val="-11"/>
        </w:rPr>
        <w:t> </w:t>
      </w:r>
      <w:r>
        <w:rPr/>
        <w:t>os</w:t>
      </w:r>
      <w:r>
        <w:rPr>
          <w:spacing w:val="-10"/>
        </w:rPr>
        <w:t> </w:t>
      </w:r>
      <w:r>
        <w:rPr/>
        <w:t>recebíveis,</w:t>
      </w:r>
      <w:r>
        <w:rPr>
          <w:spacing w:val="-3"/>
        </w:rPr>
        <w:t> </w:t>
      </w:r>
      <w:r>
        <w:rPr/>
        <w:t>sendo</w:t>
      </w:r>
      <w:r>
        <w:rPr>
          <w:spacing w:val="-8"/>
        </w:rPr>
        <w:t> </w:t>
      </w:r>
      <w:r>
        <w:rPr/>
        <w:t>todos</w:t>
      </w:r>
      <w:r>
        <w:rPr>
          <w:spacing w:val="-3"/>
        </w:rPr>
        <w:t> </w:t>
      </w:r>
      <w:r>
        <w:rPr/>
        <w:t>os</w:t>
      </w:r>
      <w:r>
        <w:rPr>
          <w:spacing w:val="-7"/>
        </w:rPr>
        <w:t> </w:t>
      </w:r>
      <w:r>
        <w:rPr/>
        <w:t>riscos</w:t>
      </w:r>
      <w:r>
        <w:rPr>
          <w:spacing w:val="-13"/>
        </w:rPr>
        <w:t> </w:t>
      </w:r>
      <w:r>
        <w:rPr/>
        <w:t>e</w:t>
      </w:r>
      <w:r>
        <w:rPr>
          <w:spacing w:val="-10"/>
        </w:rPr>
        <w:t> </w:t>
      </w:r>
      <w:r>
        <w:rPr/>
        <w:t>benefícios transferidos para o FIDC, ainda, a Companhia não fornece garantias aos recebíveis.</w:t>
      </w:r>
    </w:p>
    <w:p>
      <w:pPr>
        <w:pStyle w:val="BodyText"/>
        <w:spacing w:before="44"/>
      </w:pPr>
    </w:p>
    <w:p>
      <w:pPr>
        <w:pStyle w:val="Heading3"/>
        <w:numPr>
          <w:ilvl w:val="1"/>
          <w:numId w:val="45"/>
        </w:numPr>
        <w:tabs>
          <w:tab w:pos="1144" w:val="left" w:leader="none"/>
        </w:tabs>
        <w:spacing w:line="240" w:lineRule="auto" w:before="0" w:after="0"/>
        <w:ind w:left="1144" w:right="0" w:hanging="564"/>
        <w:jc w:val="left"/>
      </w:pPr>
      <w:r>
        <w:rPr/>
        <w:t>Despesas</w:t>
      </w:r>
      <w:r>
        <w:rPr>
          <w:spacing w:val="-6"/>
        </w:rPr>
        <w:t> </w:t>
      </w:r>
      <w:r>
        <w:rPr/>
        <w:t>com</w:t>
      </w:r>
      <w:r>
        <w:rPr>
          <w:spacing w:val="-8"/>
        </w:rPr>
        <w:t> </w:t>
      </w:r>
      <w:r>
        <w:rPr>
          <w:spacing w:val="-2"/>
        </w:rPr>
        <w:t>administradores</w:t>
      </w:r>
    </w:p>
    <w:p>
      <w:pPr>
        <w:pStyle w:val="BodyText"/>
        <w:spacing w:before="232"/>
        <w:ind w:left="1147" w:right="434"/>
        <w:jc w:val="both"/>
      </w:pPr>
      <w:r>
        <w:rPr/>
        <w:t>A</w:t>
      </w:r>
      <w:r>
        <w:rPr>
          <w:spacing w:val="-9"/>
        </w:rPr>
        <w:t> </w:t>
      </w:r>
      <w:r>
        <w:rPr/>
        <w:t>Companhia</w:t>
      </w:r>
      <w:r>
        <w:rPr>
          <w:spacing w:val="-7"/>
        </w:rPr>
        <w:t> </w:t>
      </w:r>
      <w:r>
        <w:rPr/>
        <w:t>é</w:t>
      </w:r>
      <w:r>
        <w:rPr>
          <w:spacing w:val="-9"/>
        </w:rPr>
        <w:t> </w:t>
      </w:r>
      <w:r>
        <w:rPr/>
        <w:t>administrada</w:t>
      </w:r>
      <w:r>
        <w:rPr>
          <w:spacing w:val="-10"/>
        </w:rPr>
        <w:t> </w:t>
      </w:r>
      <w:r>
        <w:rPr/>
        <w:t>por</w:t>
      </w:r>
      <w:r>
        <w:rPr>
          <w:spacing w:val="-12"/>
        </w:rPr>
        <w:t> </w:t>
      </w:r>
      <w:r>
        <w:rPr/>
        <w:t>uma</w:t>
      </w:r>
      <w:r>
        <w:rPr>
          <w:spacing w:val="-9"/>
        </w:rPr>
        <w:t> </w:t>
      </w:r>
      <w:r>
        <w:rPr/>
        <w:t>Diretoria,</w:t>
      </w:r>
      <w:r>
        <w:rPr>
          <w:spacing w:val="-10"/>
        </w:rPr>
        <w:t> </w:t>
      </w:r>
      <w:r>
        <w:rPr/>
        <w:t>formada</w:t>
      </w:r>
      <w:r>
        <w:rPr>
          <w:spacing w:val="-10"/>
        </w:rPr>
        <w:t> </w:t>
      </w:r>
      <w:r>
        <w:rPr/>
        <w:t>por</w:t>
      </w:r>
      <w:r>
        <w:rPr>
          <w:spacing w:val="-13"/>
        </w:rPr>
        <w:t> </w:t>
      </w:r>
      <w:r>
        <w:rPr/>
        <w:t>2</w:t>
      </w:r>
      <w:r>
        <w:rPr>
          <w:spacing w:val="-9"/>
        </w:rPr>
        <w:t> </w:t>
      </w:r>
      <w:r>
        <w:rPr/>
        <w:t>(dois)</w:t>
      </w:r>
      <w:r>
        <w:rPr>
          <w:spacing w:val="-15"/>
        </w:rPr>
        <w:t> </w:t>
      </w:r>
      <w:r>
        <w:rPr/>
        <w:t>membros</w:t>
      </w:r>
      <w:r>
        <w:rPr>
          <w:spacing w:val="-7"/>
        </w:rPr>
        <w:t> </w:t>
      </w:r>
      <w:r>
        <w:rPr/>
        <w:t>acionistas</w:t>
      </w:r>
      <w:r>
        <w:rPr>
          <w:spacing w:val="-11"/>
        </w:rPr>
        <w:t> </w:t>
      </w:r>
      <w:r>
        <w:rPr/>
        <w:t>ou não, residentes no país. No exercício findo em 31 de dezembro de 2023 as</w:t>
      </w:r>
      <w:r>
        <w:rPr>
          <w:spacing w:val="-1"/>
        </w:rPr>
        <w:t> </w:t>
      </w:r>
      <w:r>
        <w:rPr/>
        <w:t>despesas com esses</w:t>
      </w:r>
      <w:r>
        <w:rPr>
          <w:spacing w:val="-16"/>
        </w:rPr>
        <w:t> </w:t>
      </w:r>
      <w:r>
        <w:rPr/>
        <w:t>administradores,</w:t>
      </w:r>
      <w:r>
        <w:rPr>
          <w:spacing w:val="-10"/>
        </w:rPr>
        <w:t> </w:t>
      </w:r>
      <w:r>
        <w:rPr/>
        <w:t>compostas</w:t>
      </w:r>
      <w:r>
        <w:rPr>
          <w:spacing w:val="-10"/>
        </w:rPr>
        <w:t> </w:t>
      </w:r>
      <w:r>
        <w:rPr/>
        <w:t>por</w:t>
      </w:r>
      <w:r>
        <w:rPr>
          <w:spacing w:val="-15"/>
        </w:rPr>
        <w:t> </w:t>
      </w:r>
      <w:r>
        <w:rPr/>
        <w:t>pró-labore,</w:t>
      </w:r>
      <w:r>
        <w:rPr>
          <w:spacing w:val="-16"/>
        </w:rPr>
        <w:t> </w:t>
      </w:r>
      <w:r>
        <w:rPr/>
        <w:t>encargos</w:t>
      </w:r>
      <w:r>
        <w:rPr>
          <w:spacing w:val="-14"/>
        </w:rPr>
        <w:t> </w:t>
      </w:r>
      <w:r>
        <w:rPr/>
        <w:t>sociais</w:t>
      </w:r>
      <w:r>
        <w:rPr>
          <w:spacing w:val="-8"/>
        </w:rPr>
        <w:t> </w:t>
      </w:r>
      <w:r>
        <w:rPr/>
        <w:t>obrigatórios,</w:t>
      </w:r>
      <w:r>
        <w:rPr>
          <w:spacing w:val="-13"/>
        </w:rPr>
        <w:t> </w:t>
      </w:r>
      <w:r>
        <w:rPr/>
        <w:t>totalizaram R$ 1.753 (R$ 1.848 em 31 de dezembro de 2022). A Companhia concede aos seus administradores plano de assistência médica, mas a Companhia não tem nenhuma obrigação adicional de pós-emprego bem como não oferece outros benefícios de longo prazo, tais como licença por tempo de serviço e outros benefícios por tempo de serviço. A Companhia também não oferece outros benefícios no desligamento, além daqueles definidos pela legislação trabalhista no Brasil.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1"/>
        <w:rPr>
          <w:sz w:val="20"/>
        </w:rPr>
      </w:pPr>
    </w:p>
    <w:p>
      <w:pPr>
        <w:spacing w:line="213" w:lineRule="exact" w:before="0"/>
        <w:ind w:left="153" w:right="0" w:firstLine="0"/>
        <w:jc w:val="left"/>
        <w:rPr>
          <w:sz w:val="20"/>
        </w:rPr>
      </w:pPr>
      <w:r>
        <w:rPr>
          <w:spacing w:val="-5"/>
          <w:sz w:val="20"/>
        </w:rPr>
        <w:t>52</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95424">
                <wp:simplePos x="0" y="0"/>
                <wp:positionH relativeFrom="page">
                  <wp:posOffset>9525</wp:posOffset>
                </wp:positionH>
                <wp:positionV relativeFrom="page">
                  <wp:posOffset>0</wp:posOffset>
                </wp:positionV>
                <wp:extent cx="7762875" cy="10058400"/>
                <wp:effectExtent l="0" t="0" r="0" b="0"/>
                <wp:wrapNone/>
                <wp:docPr id="236" name="Group 236"/>
                <wp:cNvGraphicFramePr>
                  <a:graphicFrameLocks/>
                </wp:cNvGraphicFramePr>
                <a:graphic>
                  <a:graphicData uri="http://schemas.microsoft.com/office/word/2010/wordprocessingGroup">
                    <wpg:wgp>
                      <wpg:cNvPr id="236" name="Group 236"/>
                      <wpg:cNvGrpSpPr/>
                      <wpg:grpSpPr>
                        <a:xfrm>
                          <a:off x="0" y="0"/>
                          <a:ext cx="7762875" cy="10058400"/>
                          <a:chExt cx="7762875" cy="10058400"/>
                        </a:xfrm>
                      </wpg:grpSpPr>
                      <pic:pic>
                        <pic:nvPicPr>
                          <pic:cNvPr id="237" name="Image 237"/>
                          <pic:cNvPicPr/>
                        </pic:nvPicPr>
                        <pic:blipFill>
                          <a:blip r:embed="rId34" cstate="print"/>
                          <a:stretch>
                            <a:fillRect/>
                          </a:stretch>
                        </pic:blipFill>
                        <pic:spPr>
                          <a:xfrm>
                            <a:off x="780632" y="0"/>
                            <a:ext cx="6970812" cy="10058400"/>
                          </a:xfrm>
                          <a:prstGeom prst="rect">
                            <a:avLst/>
                          </a:prstGeom>
                        </pic:spPr>
                      </pic:pic>
                      <pic:pic>
                        <pic:nvPicPr>
                          <pic:cNvPr id="238" name="Image 238"/>
                          <pic:cNvPicPr/>
                        </pic:nvPicPr>
                        <pic:blipFill>
                          <a:blip r:embed="rId18" cstate="print"/>
                          <a:stretch>
                            <a:fillRect/>
                          </a:stretch>
                        </pic:blipFill>
                        <pic:spPr>
                          <a:xfrm>
                            <a:off x="0" y="9525"/>
                            <a:ext cx="7762875" cy="915034"/>
                          </a:xfrm>
                          <a:prstGeom prst="rect">
                            <a:avLst/>
                          </a:prstGeom>
                        </pic:spPr>
                      </pic:pic>
                      <wps:wsp>
                        <wps:cNvPr id="239" name="Graphic 239"/>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21056" id="docshapegroup229" coordorigin="15,0" coordsize="12225,15840">
                <v:shape style="position:absolute;left:1244;top:0;width:10978;height:15840" type="#_x0000_t75" id="docshape230" stroked="false">
                  <v:imagedata r:id="rId34" o:title=""/>
                </v:shape>
                <v:shape style="position:absolute;left:15;top:15;width:12225;height:1441" type="#_x0000_t75" id="docshape231" stroked="false">
                  <v:imagedata r:id="rId18" o:title=""/>
                </v:shape>
                <v:shape style="position:absolute;left:10116;top:14987;width:927;height:355" id="docshape232"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46"/>
        </w:numPr>
        <w:tabs>
          <w:tab w:pos="578" w:val="left" w:leader="none"/>
        </w:tabs>
        <w:spacing w:line="240" w:lineRule="auto" w:before="0" w:after="0"/>
        <w:ind w:left="578" w:right="0" w:hanging="425"/>
        <w:jc w:val="both"/>
        <w:rPr>
          <w:sz w:val="24"/>
        </w:rPr>
      </w:pPr>
      <w:r>
        <w:rPr>
          <w:b/>
          <w:sz w:val="24"/>
        </w:rPr>
        <w:t>Partes</w:t>
      </w:r>
      <w:r>
        <w:rPr>
          <w:b/>
          <w:spacing w:val="-1"/>
          <w:sz w:val="24"/>
        </w:rPr>
        <w:t> </w:t>
      </w:r>
      <w:r>
        <w:rPr>
          <w:b/>
          <w:sz w:val="24"/>
        </w:rPr>
        <w:t>relacionadas</w:t>
      </w:r>
      <w:r>
        <w:rPr>
          <w:sz w:val="24"/>
        </w:rPr>
        <w:t>--</w:t>
      </w:r>
      <w:r>
        <w:rPr>
          <w:spacing w:val="-2"/>
          <w:sz w:val="24"/>
        </w:rPr>
        <w:t>Continuação</w:t>
      </w:r>
    </w:p>
    <w:p>
      <w:pPr>
        <w:pStyle w:val="Heading3"/>
        <w:numPr>
          <w:ilvl w:val="1"/>
          <w:numId w:val="45"/>
        </w:numPr>
        <w:tabs>
          <w:tab w:pos="1144" w:val="left" w:leader="none"/>
          <w:tab w:pos="1147" w:val="left" w:leader="none"/>
        </w:tabs>
        <w:spacing w:line="240" w:lineRule="auto" w:before="136" w:after="0"/>
        <w:ind w:left="1147" w:right="387" w:hanging="567"/>
        <w:jc w:val="both"/>
      </w:pPr>
      <w:r>
        <w:rPr/>
        <w:t>Obrigações da Companhia e seu acionista controlador como fiador em empréstimos de partes relacionadas</w:t>
      </w:r>
    </w:p>
    <w:p>
      <w:pPr>
        <w:pStyle w:val="BodyText"/>
        <w:spacing w:before="94"/>
        <w:ind w:left="1147" w:right="385"/>
        <w:jc w:val="both"/>
      </w:pPr>
      <w:r>
        <w:rPr/>
        <w:t>A Companhia e seu acionista controlador Sr. Luciano Hang, participam como fiadores de contratos</w:t>
      </w:r>
      <w:r>
        <w:rPr>
          <w:spacing w:val="-7"/>
        </w:rPr>
        <w:t> </w:t>
      </w:r>
      <w:r>
        <w:rPr/>
        <w:t>de</w:t>
      </w:r>
      <w:r>
        <w:rPr>
          <w:spacing w:val="-3"/>
        </w:rPr>
        <w:t> </w:t>
      </w:r>
      <w:r>
        <w:rPr/>
        <w:t>empréstimos</w:t>
      </w:r>
      <w:r>
        <w:rPr>
          <w:spacing w:val="-7"/>
        </w:rPr>
        <w:t> </w:t>
      </w:r>
      <w:r>
        <w:rPr/>
        <w:t>de</w:t>
      </w:r>
      <w:r>
        <w:rPr>
          <w:spacing w:val="-3"/>
        </w:rPr>
        <w:t> </w:t>
      </w:r>
      <w:r>
        <w:rPr/>
        <w:t>partes</w:t>
      </w:r>
      <w:r>
        <w:rPr>
          <w:spacing w:val="-3"/>
        </w:rPr>
        <w:t> </w:t>
      </w:r>
      <w:r>
        <w:rPr/>
        <w:t>relacionadas.</w:t>
      </w:r>
      <w:r>
        <w:rPr>
          <w:spacing w:val="-9"/>
        </w:rPr>
        <w:t> </w:t>
      </w:r>
      <w:r>
        <w:rPr/>
        <w:t>Especificamente</w:t>
      </w:r>
      <w:r>
        <w:rPr>
          <w:spacing w:val="-9"/>
        </w:rPr>
        <w:t> </w:t>
      </w:r>
      <w:r>
        <w:rPr/>
        <w:t>para</w:t>
      </w:r>
      <w:r>
        <w:rPr>
          <w:spacing w:val="-11"/>
        </w:rPr>
        <w:t> </w:t>
      </w:r>
      <w:r>
        <w:rPr/>
        <w:t>a</w:t>
      </w:r>
      <w:r>
        <w:rPr>
          <w:spacing w:val="-3"/>
        </w:rPr>
        <w:t> </w:t>
      </w:r>
      <w:r>
        <w:rPr/>
        <w:t>parte</w:t>
      </w:r>
      <w:r>
        <w:rPr>
          <w:spacing w:val="-3"/>
        </w:rPr>
        <w:t> </w:t>
      </w:r>
      <w:r>
        <w:rPr/>
        <w:t>relacionada Challenger Fundo de Investimento Imobiliário, além do aval, os empréstimos possuem cláusulas compulsórias de </w:t>
      </w:r>
      <w:r>
        <w:rPr>
          <w:i/>
        </w:rPr>
        <w:t>covenants </w:t>
      </w:r>
      <w:r>
        <w:rPr/>
        <w:t>a serem cumpridos, que leva em consideração inclusive os números contábeis da Havan.</w:t>
      </w:r>
    </w:p>
    <w:p>
      <w:pPr>
        <w:pStyle w:val="BodyText"/>
        <w:spacing w:before="253"/>
        <w:ind w:left="1147" w:right="381"/>
        <w:jc w:val="both"/>
      </w:pPr>
      <w:r>
        <w:rPr/>
        <w:t>A Companhia</w:t>
      </w:r>
      <w:r>
        <w:rPr>
          <w:spacing w:val="-2"/>
        </w:rPr>
        <w:t> </w:t>
      </w:r>
      <w:r>
        <w:rPr/>
        <w:t>participa como fiadora</w:t>
      </w:r>
      <w:r>
        <w:rPr>
          <w:spacing w:val="-2"/>
        </w:rPr>
        <w:t> </w:t>
      </w:r>
      <w:r>
        <w:rPr/>
        <w:t>em debêntures</w:t>
      </w:r>
      <w:r>
        <w:rPr>
          <w:spacing w:val="-2"/>
        </w:rPr>
        <w:t> </w:t>
      </w:r>
      <w:r>
        <w:rPr/>
        <w:t>das</w:t>
      </w:r>
      <w:r>
        <w:rPr>
          <w:spacing w:val="-2"/>
        </w:rPr>
        <w:t> </w:t>
      </w:r>
      <w:r>
        <w:rPr/>
        <w:t>pequena</w:t>
      </w:r>
      <w:r>
        <w:rPr>
          <w:spacing w:val="-2"/>
        </w:rPr>
        <w:t> </w:t>
      </w:r>
      <w:r>
        <w:rPr/>
        <w:t>central</w:t>
      </w:r>
      <w:r>
        <w:rPr>
          <w:spacing w:val="-2"/>
        </w:rPr>
        <w:t> </w:t>
      </w:r>
      <w:r>
        <w:rPr/>
        <w:t>hidrelétrica</w:t>
      </w:r>
      <w:r>
        <w:rPr>
          <w:spacing w:val="-2"/>
        </w:rPr>
        <w:t> </w:t>
      </w:r>
      <w:r>
        <w:rPr/>
        <w:t>(PCH) Rincão dos Albinos Energética S.A. e Rincão São Miguel Energética S.A., que são partes relacionadas através do seu acionista controlador Luciano Hang, a Companhia possui a intensão de compra de energia que será gerada pelas PCHs.</w:t>
      </w:r>
    </w:p>
    <w:p>
      <w:pPr>
        <w:pStyle w:val="BodyText"/>
        <w:spacing w:before="2"/>
      </w:pPr>
    </w:p>
    <w:p>
      <w:pPr>
        <w:pStyle w:val="BodyText"/>
        <w:spacing w:before="1"/>
        <w:ind w:left="1147" w:right="383"/>
        <w:jc w:val="both"/>
      </w:pPr>
      <w:r>
        <w:rPr/>
        <w:t>As demonstrações financeiras da Companhia são objeto de análise de indicadores de covenants</w:t>
      </w:r>
      <w:r>
        <w:rPr>
          <w:spacing w:val="-2"/>
        </w:rPr>
        <w:t> </w:t>
      </w:r>
      <w:r>
        <w:rPr/>
        <w:t>da Guassupi Participações</w:t>
      </w:r>
      <w:r>
        <w:rPr>
          <w:spacing w:val="-5"/>
        </w:rPr>
        <w:t> </w:t>
      </w:r>
      <w:r>
        <w:rPr/>
        <w:t>S.A.,</w:t>
      </w:r>
      <w:r>
        <w:rPr>
          <w:spacing w:val="-2"/>
        </w:rPr>
        <w:t> </w:t>
      </w:r>
      <w:r>
        <w:rPr/>
        <w:t>porém</w:t>
      </w:r>
      <w:r>
        <w:rPr>
          <w:spacing w:val="-7"/>
        </w:rPr>
        <w:t> </w:t>
      </w:r>
      <w:r>
        <w:rPr/>
        <w:t>a Companhia</w:t>
      </w:r>
      <w:r>
        <w:rPr>
          <w:spacing w:val="-2"/>
        </w:rPr>
        <w:t> </w:t>
      </w:r>
      <w:r>
        <w:rPr/>
        <w:t>não</w:t>
      </w:r>
      <w:r>
        <w:rPr>
          <w:spacing w:val="-2"/>
        </w:rPr>
        <w:t> </w:t>
      </w:r>
      <w:r>
        <w:rPr/>
        <w:t>é fiadora</w:t>
      </w:r>
      <w:r>
        <w:rPr>
          <w:spacing w:val="-2"/>
        </w:rPr>
        <w:t> </w:t>
      </w:r>
      <w:r>
        <w:rPr/>
        <w:t>da</w:t>
      </w:r>
      <w:r>
        <w:rPr>
          <w:spacing w:val="-2"/>
        </w:rPr>
        <w:t> </w:t>
      </w:r>
      <w:r>
        <w:rPr/>
        <w:t>operação, apenas possui vínculo através do seu acionista controlador Sr. Luciano Hang.</w:t>
      </w:r>
    </w:p>
    <w:p>
      <w:pPr>
        <w:pStyle w:val="BodyText"/>
        <w:spacing w:before="249"/>
        <w:ind w:left="1147" w:right="385"/>
        <w:jc w:val="both"/>
      </w:pPr>
      <w:r>
        <w:rPr/>
        <w:t>A Companhia faz acompanhamento (Cross-default) da saúde financeira de suas partes relacionadas com objetivo de destacar possíveis passivos financeiros. Em 31 de dezembro de 2023 as companhias estavam adimplentes com as obrigações e com os indicadores de </w:t>
      </w:r>
      <w:r>
        <w:rPr>
          <w:i/>
          <w:spacing w:val="-2"/>
        </w:rPr>
        <w:t>covenants</w:t>
      </w:r>
      <w:r>
        <w:rPr>
          <w:spacing w:val="-2"/>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0"/>
        <w:rPr>
          <w:sz w:val="20"/>
        </w:rPr>
      </w:pPr>
    </w:p>
    <w:p>
      <w:pPr>
        <w:spacing w:line="213" w:lineRule="exact" w:before="0"/>
        <w:ind w:left="153" w:right="0" w:firstLine="0"/>
        <w:jc w:val="left"/>
        <w:rPr>
          <w:sz w:val="20"/>
        </w:rPr>
      </w:pPr>
      <w:r>
        <w:rPr>
          <w:spacing w:val="-5"/>
          <w:sz w:val="20"/>
        </w:rPr>
        <w:t>53</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95936">
                <wp:simplePos x="0" y="0"/>
                <wp:positionH relativeFrom="page">
                  <wp:posOffset>9525</wp:posOffset>
                </wp:positionH>
                <wp:positionV relativeFrom="page">
                  <wp:posOffset>0</wp:posOffset>
                </wp:positionV>
                <wp:extent cx="7762875" cy="10058400"/>
                <wp:effectExtent l="0" t="0" r="0" b="0"/>
                <wp:wrapNone/>
                <wp:docPr id="240" name="Group 240"/>
                <wp:cNvGraphicFramePr>
                  <a:graphicFrameLocks/>
                </wp:cNvGraphicFramePr>
                <a:graphic>
                  <a:graphicData uri="http://schemas.microsoft.com/office/word/2010/wordprocessingGroup">
                    <wpg:wgp>
                      <wpg:cNvPr id="240" name="Group 240"/>
                      <wpg:cNvGrpSpPr/>
                      <wpg:grpSpPr>
                        <a:xfrm>
                          <a:off x="0" y="0"/>
                          <a:ext cx="7762875" cy="10058400"/>
                          <a:chExt cx="7762875" cy="10058400"/>
                        </a:xfrm>
                      </wpg:grpSpPr>
                      <pic:pic>
                        <pic:nvPicPr>
                          <pic:cNvPr id="241" name="Image 241"/>
                          <pic:cNvPicPr/>
                        </pic:nvPicPr>
                        <pic:blipFill>
                          <a:blip r:embed="rId34" cstate="print"/>
                          <a:stretch>
                            <a:fillRect/>
                          </a:stretch>
                        </pic:blipFill>
                        <pic:spPr>
                          <a:xfrm>
                            <a:off x="780632" y="0"/>
                            <a:ext cx="6970812" cy="10058400"/>
                          </a:xfrm>
                          <a:prstGeom prst="rect">
                            <a:avLst/>
                          </a:prstGeom>
                        </pic:spPr>
                      </pic:pic>
                      <pic:pic>
                        <pic:nvPicPr>
                          <pic:cNvPr id="242" name="Image 242"/>
                          <pic:cNvPicPr/>
                        </pic:nvPicPr>
                        <pic:blipFill>
                          <a:blip r:embed="rId18" cstate="print"/>
                          <a:stretch>
                            <a:fillRect/>
                          </a:stretch>
                        </pic:blipFill>
                        <pic:spPr>
                          <a:xfrm>
                            <a:off x="0" y="9525"/>
                            <a:ext cx="7762875" cy="915034"/>
                          </a:xfrm>
                          <a:prstGeom prst="rect">
                            <a:avLst/>
                          </a:prstGeom>
                        </pic:spPr>
                      </pic:pic>
                      <wps:wsp>
                        <wps:cNvPr id="243" name="Graphic 243"/>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20544" id="docshapegroup233" coordorigin="15,0" coordsize="12225,15840">
                <v:shape style="position:absolute;left:1244;top:0;width:10978;height:15840" type="#_x0000_t75" id="docshape234" stroked="false">
                  <v:imagedata r:id="rId34" o:title=""/>
                </v:shape>
                <v:shape style="position:absolute;left:15;top:15;width:12225;height:1441" type="#_x0000_t75" id="docshape235" stroked="false">
                  <v:imagedata r:id="rId18" o:title=""/>
                </v:shape>
                <v:shape style="position:absolute;left:10116;top:14987;width:927;height:355" id="docshape236"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rPr>
          <w:sz w:val="24"/>
        </w:rPr>
      </w:pPr>
    </w:p>
    <w:p>
      <w:pPr>
        <w:pStyle w:val="BodyText"/>
        <w:spacing w:before="70"/>
        <w:rPr>
          <w:sz w:val="24"/>
        </w:rPr>
      </w:pPr>
    </w:p>
    <w:p>
      <w:pPr>
        <w:pStyle w:val="Heading2"/>
        <w:numPr>
          <w:ilvl w:val="0"/>
          <w:numId w:val="46"/>
        </w:numPr>
        <w:tabs>
          <w:tab w:pos="578" w:val="left" w:leader="none"/>
        </w:tabs>
        <w:spacing w:line="240" w:lineRule="auto" w:before="0" w:after="0"/>
        <w:ind w:left="578" w:right="0" w:hanging="425"/>
        <w:jc w:val="left"/>
      </w:pPr>
      <w:bookmarkStart w:name="_bookmark54" w:id="56"/>
      <w:bookmarkEnd w:id="56"/>
      <w:r>
        <w:rPr>
          <w:b w:val="0"/>
        </w:rPr>
      </w:r>
      <w:r>
        <w:rPr/>
        <w:t>Empréstimos,</w:t>
      </w:r>
      <w:r>
        <w:rPr>
          <w:spacing w:val="-7"/>
        </w:rPr>
        <w:t> </w:t>
      </w:r>
      <w:r>
        <w:rPr/>
        <w:t>financiamentos</w:t>
      </w:r>
      <w:r>
        <w:rPr>
          <w:spacing w:val="-2"/>
        </w:rPr>
        <w:t> </w:t>
      </w:r>
      <w:r>
        <w:rPr/>
        <w:t>e</w:t>
      </w:r>
      <w:r>
        <w:rPr>
          <w:spacing w:val="-5"/>
        </w:rPr>
        <w:t> </w:t>
      </w:r>
      <w:r>
        <w:rPr>
          <w:spacing w:val="-2"/>
        </w:rPr>
        <w:t>debêntures</w:t>
      </w:r>
    </w:p>
    <w:p>
      <w:pPr>
        <w:tabs>
          <w:tab w:pos="3836" w:val="left" w:leader="none"/>
          <w:tab w:pos="5540" w:val="left" w:leader="none"/>
        </w:tabs>
        <w:spacing w:before="233"/>
        <w:ind w:left="3130" w:right="0" w:firstLine="0"/>
        <w:jc w:val="left"/>
        <w:rPr>
          <w:sz w:val="22"/>
        </w:rPr>
      </w:pPr>
      <w:r>
        <w:rPr>
          <w:b/>
          <w:sz w:val="22"/>
          <w:u w:val="single"/>
        </w:rPr>
        <w:tab/>
      </w:r>
      <w:r>
        <w:rPr>
          <w:b/>
          <w:spacing w:val="-2"/>
          <w:sz w:val="22"/>
          <w:u w:val="single"/>
        </w:rPr>
        <w:t>Encargos</w:t>
      </w:r>
      <w:r>
        <w:rPr>
          <w:b/>
          <w:sz w:val="22"/>
          <w:u w:val="single"/>
        </w:rPr>
        <w:tab/>
      </w:r>
      <w:r>
        <w:rPr>
          <w:b/>
          <w:spacing w:val="80"/>
          <w:w w:val="150"/>
          <w:sz w:val="22"/>
          <w:u w:val="none"/>
        </w:rPr>
        <w:t> </w:t>
      </w:r>
      <w:r>
        <w:rPr>
          <w:b/>
          <w:spacing w:val="-2"/>
          <w:w w:val="150"/>
          <w:sz w:val="22"/>
          <w:u w:val="single"/>
        </w:rPr>
        <w:t> </w:t>
      </w:r>
      <w:r>
        <w:rPr>
          <w:b/>
          <w:sz w:val="22"/>
          <w:u w:val="single"/>
        </w:rPr>
        <w:t>31/12/2023 </w:t>
      </w:r>
      <w:r>
        <w:rPr>
          <w:b/>
          <w:spacing w:val="80"/>
          <w:w w:val="150"/>
          <w:sz w:val="22"/>
          <w:u w:val="none"/>
        </w:rPr>
        <w:t> </w:t>
      </w:r>
      <w:r>
        <w:rPr>
          <w:spacing w:val="-2"/>
          <w:w w:val="150"/>
          <w:sz w:val="22"/>
          <w:u w:val="single"/>
        </w:rPr>
        <w:t> </w:t>
      </w:r>
      <w:r>
        <w:rPr>
          <w:sz w:val="22"/>
          <w:u w:val="single"/>
        </w:rPr>
        <w:t>31/12/2022</w:t>
      </w:r>
      <w:r>
        <w:rPr>
          <w:spacing w:val="40"/>
          <w:sz w:val="22"/>
          <w:u w:val="single"/>
        </w:rPr>
        <w:t> </w:t>
      </w:r>
    </w:p>
    <w:p>
      <w:pPr>
        <w:pStyle w:val="BodyText"/>
        <w:spacing w:before="11"/>
        <w:ind w:left="652"/>
      </w:pPr>
      <w:r>
        <w:rPr>
          <w:u w:val="single"/>
        </w:rPr>
        <w:t>Capital</w:t>
      </w:r>
      <w:r>
        <w:rPr>
          <w:spacing w:val="-4"/>
          <w:u w:val="single"/>
        </w:rPr>
        <w:t> </w:t>
      </w:r>
      <w:r>
        <w:rPr>
          <w:u w:val="single"/>
        </w:rPr>
        <w:t>de</w:t>
      </w:r>
      <w:r>
        <w:rPr>
          <w:spacing w:val="-3"/>
          <w:u w:val="single"/>
        </w:rPr>
        <w:t> </w:t>
      </w:r>
      <w:r>
        <w:rPr>
          <w:spacing w:val="-4"/>
          <w:u w:val="single"/>
        </w:rPr>
        <w:t>giro</w:t>
      </w:r>
    </w:p>
    <w:p>
      <w:pPr>
        <w:pStyle w:val="BodyText"/>
        <w:tabs>
          <w:tab w:pos="3365" w:val="left" w:leader="none"/>
          <w:tab w:pos="6841" w:val="left" w:leader="none"/>
          <w:tab w:pos="8357" w:val="right" w:leader="none"/>
        </w:tabs>
        <w:spacing w:before="1"/>
        <w:ind w:left="873"/>
      </w:pPr>
      <w:r>
        <w:rPr>
          <w:spacing w:val="-5"/>
        </w:rPr>
        <w:t>CCB</w:t>
      </w:r>
      <w:r>
        <w:rPr/>
        <w:tab/>
      </w:r>
      <w:r>
        <w:rPr>
          <w:spacing w:val="-2"/>
        </w:rPr>
        <w:t>100%CDI+2,9%a.a.</w:t>
      </w:r>
      <w:r>
        <w:rPr/>
        <w:tab/>
      </w:r>
      <w:r>
        <w:rPr>
          <w:b/>
          <w:spacing w:val="-10"/>
        </w:rPr>
        <w:t>-</w:t>
      </w:r>
      <w:r>
        <w:rPr>
          <w:b/>
        </w:rPr>
        <w:tab/>
      </w:r>
      <w:r>
        <w:rPr>
          <w:spacing w:val="-2"/>
        </w:rPr>
        <w:t>43.388</w:t>
      </w:r>
    </w:p>
    <w:p>
      <w:pPr>
        <w:pStyle w:val="BodyText"/>
        <w:spacing w:before="146"/>
        <w:ind w:left="652"/>
      </w:pPr>
      <w:r>
        <w:rPr>
          <w:u w:val="single"/>
        </w:rPr>
        <w:t>Notas</w:t>
      </w:r>
      <w:r>
        <w:rPr>
          <w:spacing w:val="-5"/>
          <w:u w:val="single"/>
        </w:rPr>
        <w:t> </w:t>
      </w:r>
      <w:r>
        <w:rPr>
          <w:spacing w:val="-2"/>
          <w:u w:val="single"/>
        </w:rPr>
        <w:t>promissórias</w:t>
      </w:r>
    </w:p>
    <w:p>
      <w:pPr>
        <w:pStyle w:val="BodyText"/>
        <w:tabs>
          <w:tab w:pos="3307" w:val="left" w:leader="none"/>
          <w:tab w:pos="6841" w:val="left" w:leader="none"/>
          <w:tab w:pos="8355" w:val="right" w:leader="none"/>
        </w:tabs>
        <w:spacing w:before="1"/>
        <w:ind w:left="873"/>
      </w:pPr>
      <w:r>
        <w:rPr>
          <w:spacing w:val="-4"/>
        </w:rPr>
        <w:t>Itaú</w:t>
      </w:r>
      <w:r>
        <w:rPr/>
        <w:tab/>
      </w:r>
      <w:r>
        <w:rPr>
          <w:spacing w:val="-2"/>
        </w:rPr>
        <w:t>100%CDI+1,75%a.a.</w:t>
      </w:r>
      <w:r>
        <w:rPr/>
        <w:tab/>
      </w:r>
      <w:r>
        <w:rPr>
          <w:b/>
          <w:spacing w:val="-10"/>
        </w:rPr>
        <w:t>-</w:t>
      </w:r>
      <w:r>
        <w:rPr>
          <w:b/>
        </w:rPr>
        <w:tab/>
      </w:r>
      <w:r>
        <w:rPr>
          <w:spacing w:val="-2"/>
        </w:rPr>
        <w:t>600.075</w:t>
      </w:r>
    </w:p>
    <w:p>
      <w:pPr>
        <w:pStyle w:val="BodyText"/>
        <w:spacing w:before="17"/>
      </w:pPr>
    </w:p>
    <w:p>
      <w:pPr>
        <w:pStyle w:val="BodyText"/>
        <w:spacing w:after="9"/>
        <w:ind w:left="652"/>
      </w:pPr>
      <w:r>
        <w:rPr>
          <w:spacing w:val="-2"/>
          <w:u w:val="single"/>
        </w:rPr>
        <w:t>Debêntures</w:t>
      </w: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76"/>
        <w:gridCol w:w="2491"/>
        <w:gridCol w:w="1511"/>
        <w:gridCol w:w="1388"/>
      </w:tblGrid>
      <w:tr>
        <w:trPr>
          <w:trHeight w:val="250" w:hRule="atLeast"/>
        </w:trPr>
        <w:tc>
          <w:tcPr>
            <w:tcW w:w="2476" w:type="dxa"/>
          </w:tcPr>
          <w:p>
            <w:pPr>
              <w:pStyle w:val="TableParagraph"/>
              <w:spacing w:line="231" w:lineRule="exact"/>
              <w:ind w:left="270"/>
              <w:jc w:val="left"/>
              <w:rPr>
                <w:sz w:val="22"/>
              </w:rPr>
            </w:pPr>
            <w:r>
              <w:rPr>
                <w:spacing w:val="-4"/>
                <w:sz w:val="22"/>
              </w:rPr>
              <w:t>Itaú</w:t>
            </w:r>
          </w:p>
        </w:tc>
        <w:tc>
          <w:tcPr>
            <w:tcW w:w="2491" w:type="dxa"/>
          </w:tcPr>
          <w:p>
            <w:pPr>
              <w:pStyle w:val="TableParagraph"/>
              <w:spacing w:line="231" w:lineRule="exact"/>
              <w:ind w:left="32" w:right="6"/>
              <w:jc w:val="center"/>
              <w:rPr>
                <w:sz w:val="22"/>
              </w:rPr>
            </w:pPr>
            <w:r>
              <w:rPr>
                <w:sz w:val="22"/>
              </w:rPr>
              <w:t>100%CDI+2,25%</w:t>
            </w:r>
            <w:r>
              <w:rPr>
                <w:spacing w:val="-4"/>
                <w:sz w:val="22"/>
              </w:rPr>
              <w:t> a.a.</w:t>
            </w:r>
          </w:p>
        </w:tc>
        <w:tc>
          <w:tcPr>
            <w:tcW w:w="1511" w:type="dxa"/>
          </w:tcPr>
          <w:p>
            <w:pPr>
              <w:pStyle w:val="TableParagraph"/>
              <w:spacing w:line="231" w:lineRule="exact"/>
              <w:ind w:right="163"/>
              <w:rPr>
                <w:b/>
                <w:sz w:val="22"/>
              </w:rPr>
            </w:pPr>
            <w:r>
              <w:rPr>
                <w:b/>
                <w:spacing w:val="-2"/>
                <w:sz w:val="22"/>
              </w:rPr>
              <w:t>566.980</w:t>
            </w:r>
          </w:p>
        </w:tc>
        <w:tc>
          <w:tcPr>
            <w:tcW w:w="1388" w:type="dxa"/>
          </w:tcPr>
          <w:p>
            <w:pPr>
              <w:pStyle w:val="TableParagraph"/>
              <w:spacing w:line="231" w:lineRule="exact"/>
              <w:ind w:right="110"/>
              <w:rPr>
                <w:sz w:val="22"/>
              </w:rPr>
            </w:pPr>
            <w:r>
              <w:rPr>
                <w:spacing w:val="-2"/>
                <w:sz w:val="22"/>
              </w:rPr>
              <w:t>880.703</w:t>
            </w:r>
          </w:p>
        </w:tc>
      </w:tr>
      <w:tr>
        <w:trPr>
          <w:trHeight w:val="254" w:hRule="atLeast"/>
        </w:trPr>
        <w:tc>
          <w:tcPr>
            <w:tcW w:w="2476" w:type="dxa"/>
          </w:tcPr>
          <w:p>
            <w:pPr>
              <w:pStyle w:val="TableParagraph"/>
              <w:spacing w:line="235" w:lineRule="exact"/>
              <w:ind w:left="270"/>
              <w:jc w:val="left"/>
              <w:rPr>
                <w:sz w:val="22"/>
              </w:rPr>
            </w:pPr>
            <w:r>
              <w:rPr>
                <w:spacing w:val="-2"/>
                <w:sz w:val="22"/>
              </w:rPr>
              <w:t>Bradesco</w:t>
            </w:r>
          </w:p>
        </w:tc>
        <w:tc>
          <w:tcPr>
            <w:tcW w:w="2491" w:type="dxa"/>
          </w:tcPr>
          <w:p>
            <w:pPr>
              <w:pStyle w:val="TableParagraph"/>
              <w:spacing w:line="235" w:lineRule="exact"/>
              <w:ind w:left="32" w:right="6"/>
              <w:jc w:val="center"/>
              <w:rPr>
                <w:sz w:val="22"/>
              </w:rPr>
            </w:pPr>
            <w:r>
              <w:rPr>
                <w:sz w:val="22"/>
              </w:rPr>
              <w:t>100%CDI+2,35%</w:t>
            </w:r>
            <w:r>
              <w:rPr>
                <w:spacing w:val="-4"/>
                <w:sz w:val="22"/>
              </w:rPr>
              <w:t> a.a.</w:t>
            </w:r>
          </w:p>
        </w:tc>
        <w:tc>
          <w:tcPr>
            <w:tcW w:w="1511" w:type="dxa"/>
          </w:tcPr>
          <w:p>
            <w:pPr>
              <w:pStyle w:val="TableParagraph"/>
              <w:spacing w:line="235" w:lineRule="exact"/>
              <w:ind w:right="162"/>
              <w:rPr>
                <w:b/>
                <w:sz w:val="22"/>
              </w:rPr>
            </w:pPr>
            <w:r>
              <w:rPr>
                <w:b/>
                <w:spacing w:val="-10"/>
                <w:sz w:val="22"/>
              </w:rPr>
              <w:t>-</w:t>
            </w:r>
          </w:p>
        </w:tc>
        <w:tc>
          <w:tcPr>
            <w:tcW w:w="1388" w:type="dxa"/>
          </w:tcPr>
          <w:p>
            <w:pPr>
              <w:pStyle w:val="TableParagraph"/>
              <w:spacing w:line="235" w:lineRule="exact"/>
              <w:ind w:right="109"/>
              <w:rPr>
                <w:sz w:val="22"/>
              </w:rPr>
            </w:pPr>
            <w:r>
              <w:rPr>
                <w:spacing w:val="-2"/>
                <w:sz w:val="22"/>
              </w:rPr>
              <w:t>67.289</w:t>
            </w:r>
          </w:p>
        </w:tc>
      </w:tr>
      <w:tr>
        <w:trPr>
          <w:trHeight w:val="254" w:hRule="atLeast"/>
        </w:trPr>
        <w:tc>
          <w:tcPr>
            <w:tcW w:w="2476" w:type="dxa"/>
          </w:tcPr>
          <w:p>
            <w:pPr>
              <w:pStyle w:val="TableParagraph"/>
              <w:spacing w:line="235" w:lineRule="exact"/>
              <w:ind w:left="270"/>
              <w:jc w:val="left"/>
              <w:rPr>
                <w:sz w:val="22"/>
              </w:rPr>
            </w:pPr>
            <w:r>
              <w:rPr>
                <w:spacing w:val="-2"/>
                <w:sz w:val="22"/>
              </w:rPr>
              <w:t>Santander</w:t>
            </w:r>
          </w:p>
        </w:tc>
        <w:tc>
          <w:tcPr>
            <w:tcW w:w="2491" w:type="dxa"/>
          </w:tcPr>
          <w:p>
            <w:pPr>
              <w:pStyle w:val="TableParagraph"/>
              <w:spacing w:line="235" w:lineRule="exact"/>
              <w:ind w:left="32" w:right="6"/>
              <w:jc w:val="center"/>
              <w:rPr>
                <w:sz w:val="22"/>
              </w:rPr>
            </w:pPr>
            <w:r>
              <w:rPr>
                <w:sz w:val="22"/>
              </w:rPr>
              <w:t>100%CDI+2,25%</w:t>
            </w:r>
            <w:r>
              <w:rPr>
                <w:spacing w:val="-4"/>
                <w:sz w:val="22"/>
              </w:rPr>
              <w:t> a.a.</w:t>
            </w:r>
          </w:p>
        </w:tc>
        <w:tc>
          <w:tcPr>
            <w:tcW w:w="1511" w:type="dxa"/>
          </w:tcPr>
          <w:p>
            <w:pPr>
              <w:pStyle w:val="TableParagraph"/>
              <w:spacing w:line="235" w:lineRule="exact"/>
              <w:ind w:right="163"/>
              <w:rPr>
                <w:b/>
                <w:sz w:val="22"/>
              </w:rPr>
            </w:pPr>
            <w:r>
              <w:rPr>
                <w:b/>
                <w:spacing w:val="-2"/>
                <w:sz w:val="22"/>
              </w:rPr>
              <w:t>138.168</w:t>
            </w:r>
          </w:p>
        </w:tc>
        <w:tc>
          <w:tcPr>
            <w:tcW w:w="1388" w:type="dxa"/>
          </w:tcPr>
          <w:p>
            <w:pPr>
              <w:pStyle w:val="TableParagraph"/>
              <w:spacing w:line="235" w:lineRule="exact"/>
              <w:ind w:right="110"/>
              <w:rPr>
                <w:sz w:val="22"/>
              </w:rPr>
            </w:pPr>
            <w:r>
              <w:rPr>
                <w:spacing w:val="-2"/>
                <w:sz w:val="22"/>
              </w:rPr>
              <w:t>208.102</w:t>
            </w:r>
          </w:p>
        </w:tc>
      </w:tr>
      <w:tr>
        <w:trPr>
          <w:trHeight w:val="250" w:hRule="atLeast"/>
        </w:trPr>
        <w:tc>
          <w:tcPr>
            <w:tcW w:w="2476" w:type="dxa"/>
          </w:tcPr>
          <w:p>
            <w:pPr>
              <w:pStyle w:val="TableParagraph"/>
              <w:spacing w:line="231" w:lineRule="exact"/>
              <w:ind w:left="270"/>
              <w:jc w:val="left"/>
              <w:rPr>
                <w:sz w:val="22"/>
              </w:rPr>
            </w:pPr>
            <w:r>
              <w:rPr>
                <w:sz w:val="22"/>
              </w:rPr>
              <w:t>Opea</w:t>
            </w:r>
            <w:r>
              <w:rPr>
                <w:spacing w:val="-3"/>
                <w:sz w:val="22"/>
              </w:rPr>
              <w:t> </w:t>
            </w:r>
            <w:r>
              <w:rPr>
                <w:spacing w:val="-2"/>
                <w:sz w:val="22"/>
              </w:rPr>
              <w:t>Securitizadora</w:t>
            </w:r>
          </w:p>
        </w:tc>
        <w:tc>
          <w:tcPr>
            <w:tcW w:w="2491" w:type="dxa"/>
          </w:tcPr>
          <w:p>
            <w:pPr>
              <w:pStyle w:val="TableParagraph"/>
              <w:spacing w:line="231" w:lineRule="exact"/>
              <w:ind w:left="32" w:right="4"/>
              <w:jc w:val="center"/>
              <w:rPr>
                <w:sz w:val="22"/>
              </w:rPr>
            </w:pPr>
            <w:r>
              <w:rPr>
                <w:sz w:val="22"/>
              </w:rPr>
              <w:t>100%CDI+1,5%</w:t>
            </w:r>
            <w:r>
              <w:rPr>
                <w:spacing w:val="-4"/>
                <w:sz w:val="22"/>
              </w:rPr>
              <w:t> a.a.</w:t>
            </w:r>
          </w:p>
        </w:tc>
        <w:tc>
          <w:tcPr>
            <w:tcW w:w="1511" w:type="dxa"/>
          </w:tcPr>
          <w:p>
            <w:pPr>
              <w:pStyle w:val="TableParagraph"/>
              <w:spacing w:line="231" w:lineRule="exact"/>
              <w:ind w:right="163"/>
              <w:rPr>
                <w:b/>
                <w:sz w:val="22"/>
              </w:rPr>
            </w:pPr>
            <w:r>
              <w:rPr>
                <w:b/>
                <w:spacing w:val="-2"/>
                <w:sz w:val="22"/>
              </w:rPr>
              <w:t>539.944</w:t>
            </w:r>
          </w:p>
        </w:tc>
        <w:tc>
          <w:tcPr>
            <w:tcW w:w="1388" w:type="dxa"/>
          </w:tcPr>
          <w:p>
            <w:pPr>
              <w:pStyle w:val="TableParagraph"/>
              <w:spacing w:line="231" w:lineRule="exact"/>
              <w:ind w:right="110"/>
              <w:rPr>
                <w:sz w:val="22"/>
              </w:rPr>
            </w:pPr>
            <w:r>
              <w:rPr>
                <w:spacing w:val="-2"/>
                <w:sz w:val="22"/>
              </w:rPr>
              <w:t>537.855</w:t>
            </w:r>
          </w:p>
        </w:tc>
      </w:tr>
      <w:tr>
        <w:trPr>
          <w:trHeight w:val="591" w:hRule="atLeast"/>
        </w:trPr>
        <w:tc>
          <w:tcPr>
            <w:tcW w:w="2476" w:type="dxa"/>
          </w:tcPr>
          <w:p>
            <w:pPr>
              <w:pStyle w:val="TableParagraph"/>
              <w:spacing w:line="250" w:lineRule="atLeast" w:before="66"/>
              <w:ind w:left="270" w:hanging="221"/>
              <w:jc w:val="left"/>
              <w:rPr>
                <w:sz w:val="22"/>
              </w:rPr>
            </w:pPr>
            <w:r>
              <w:rPr>
                <w:sz w:val="22"/>
                <w:u w:val="single"/>
              </w:rPr>
              <w:t>Moeda</w:t>
            </w:r>
            <w:r>
              <w:rPr>
                <w:spacing w:val="-16"/>
                <w:sz w:val="22"/>
                <w:u w:val="single"/>
              </w:rPr>
              <w:t> </w:t>
            </w:r>
            <w:r>
              <w:rPr>
                <w:sz w:val="22"/>
                <w:u w:val="single"/>
              </w:rPr>
              <w:t>estrangeira</w:t>
            </w:r>
            <w:r>
              <w:rPr>
                <w:sz w:val="22"/>
                <w:u w:val="none"/>
              </w:rPr>
              <w:t> </w:t>
            </w:r>
            <w:r>
              <w:rPr>
                <w:spacing w:val="-2"/>
                <w:sz w:val="22"/>
                <w:u w:val="none"/>
              </w:rPr>
              <w:t>Citibank</w:t>
            </w:r>
          </w:p>
        </w:tc>
        <w:tc>
          <w:tcPr>
            <w:tcW w:w="2491" w:type="dxa"/>
          </w:tcPr>
          <w:p>
            <w:pPr>
              <w:pStyle w:val="TableParagraph"/>
              <w:spacing w:before="69"/>
              <w:jc w:val="left"/>
              <w:rPr>
                <w:sz w:val="22"/>
              </w:rPr>
            </w:pPr>
          </w:p>
          <w:p>
            <w:pPr>
              <w:pStyle w:val="TableParagraph"/>
              <w:spacing w:line="249" w:lineRule="exact" w:before="1"/>
              <w:ind w:left="32"/>
              <w:jc w:val="center"/>
              <w:rPr>
                <w:sz w:val="22"/>
              </w:rPr>
            </w:pPr>
            <w:r>
              <w:rPr>
                <w:spacing w:val="-2"/>
                <w:sz w:val="22"/>
              </w:rPr>
              <w:t>100%LIBOR+0,82%</w:t>
            </w:r>
          </w:p>
        </w:tc>
        <w:tc>
          <w:tcPr>
            <w:tcW w:w="1511" w:type="dxa"/>
          </w:tcPr>
          <w:p>
            <w:pPr>
              <w:pStyle w:val="TableParagraph"/>
              <w:spacing w:before="74"/>
              <w:jc w:val="left"/>
              <w:rPr>
                <w:sz w:val="22"/>
              </w:rPr>
            </w:pPr>
          </w:p>
          <w:p>
            <w:pPr>
              <w:pStyle w:val="TableParagraph"/>
              <w:tabs>
                <w:tab w:pos="1104" w:val="left" w:leader="none"/>
              </w:tabs>
              <w:spacing w:line="244" w:lineRule="exact"/>
              <w:ind w:right="97"/>
              <w:rPr>
                <w:b/>
                <w:sz w:val="22"/>
              </w:rPr>
            </w:pPr>
            <w:r>
              <w:rPr>
                <w:b/>
                <w:sz w:val="22"/>
                <w:u w:val="single"/>
              </w:rPr>
              <w:tab/>
            </w:r>
            <w:r>
              <w:rPr>
                <w:b/>
                <w:spacing w:val="-10"/>
                <w:sz w:val="22"/>
                <w:u w:val="single"/>
              </w:rPr>
              <w:t>-</w:t>
            </w:r>
            <w:r>
              <w:rPr>
                <w:b/>
                <w:spacing w:val="40"/>
                <w:sz w:val="22"/>
                <w:u w:val="single"/>
              </w:rPr>
              <w:t> </w:t>
            </w:r>
          </w:p>
        </w:tc>
        <w:tc>
          <w:tcPr>
            <w:tcW w:w="1388" w:type="dxa"/>
          </w:tcPr>
          <w:p>
            <w:pPr>
              <w:pStyle w:val="TableParagraph"/>
              <w:spacing w:before="74"/>
              <w:jc w:val="left"/>
              <w:rPr>
                <w:sz w:val="22"/>
              </w:rPr>
            </w:pPr>
          </w:p>
          <w:p>
            <w:pPr>
              <w:pStyle w:val="TableParagraph"/>
              <w:tabs>
                <w:tab w:pos="504" w:val="left" w:leader="none"/>
              </w:tabs>
              <w:spacing w:line="244" w:lineRule="exact"/>
              <w:ind w:right="49"/>
              <w:rPr>
                <w:sz w:val="22"/>
              </w:rPr>
            </w:pPr>
            <w:r>
              <w:rPr>
                <w:sz w:val="22"/>
                <w:u w:val="single"/>
              </w:rPr>
              <w:tab/>
            </w:r>
            <w:r>
              <w:rPr>
                <w:spacing w:val="-2"/>
                <w:sz w:val="22"/>
                <w:u w:val="single"/>
              </w:rPr>
              <w:t>25.333</w:t>
            </w:r>
            <w:r>
              <w:rPr>
                <w:spacing w:val="40"/>
                <w:sz w:val="22"/>
                <w:u w:val="single"/>
              </w:rPr>
              <w:t> </w:t>
            </w:r>
          </w:p>
        </w:tc>
      </w:tr>
      <w:tr>
        <w:trPr>
          <w:trHeight w:val="400" w:hRule="atLeast"/>
        </w:trPr>
        <w:tc>
          <w:tcPr>
            <w:tcW w:w="2476" w:type="dxa"/>
          </w:tcPr>
          <w:p>
            <w:pPr>
              <w:pStyle w:val="TableParagraph"/>
              <w:jc w:val="left"/>
              <w:rPr>
                <w:rFonts w:ascii="Times New Roman"/>
                <w:sz w:val="22"/>
              </w:rPr>
            </w:pPr>
          </w:p>
        </w:tc>
        <w:tc>
          <w:tcPr>
            <w:tcW w:w="2491" w:type="dxa"/>
          </w:tcPr>
          <w:p>
            <w:pPr>
              <w:pStyle w:val="TableParagraph"/>
              <w:jc w:val="left"/>
              <w:rPr>
                <w:rFonts w:ascii="Times New Roman"/>
                <w:sz w:val="22"/>
              </w:rPr>
            </w:pPr>
          </w:p>
        </w:tc>
        <w:tc>
          <w:tcPr>
            <w:tcW w:w="1511" w:type="dxa"/>
          </w:tcPr>
          <w:p>
            <w:pPr>
              <w:pStyle w:val="TableParagraph"/>
              <w:spacing w:before="4"/>
              <w:ind w:right="97"/>
              <w:rPr>
                <w:b/>
                <w:sz w:val="22"/>
              </w:rPr>
            </w:pPr>
            <w:r>
              <w:rPr>
                <w:b/>
                <w:spacing w:val="36"/>
                <w:sz w:val="22"/>
                <w:u w:val="double"/>
              </w:rPr>
              <w:t>  </w:t>
            </w:r>
            <w:r>
              <w:rPr>
                <w:b/>
                <w:spacing w:val="-2"/>
                <w:sz w:val="22"/>
                <w:u w:val="double"/>
              </w:rPr>
              <w:t>1.245.092</w:t>
            </w:r>
            <w:r>
              <w:rPr>
                <w:b/>
                <w:spacing w:val="40"/>
                <w:sz w:val="22"/>
                <w:u w:val="double"/>
              </w:rPr>
              <w:t> </w:t>
            </w:r>
          </w:p>
        </w:tc>
        <w:tc>
          <w:tcPr>
            <w:tcW w:w="1388" w:type="dxa"/>
          </w:tcPr>
          <w:p>
            <w:pPr>
              <w:pStyle w:val="TableParagraph"/>
              <w:spacing w:before="4"/>
              <w:ind w:right="49"/>
              <w:rPr>
                <w:sz w:val="22"/>
              </w:rPr>
            </w:pPr>
            <w:r>
              <w:rPr>
                <w:spacing w:val="36"/>
                <w:sz w:val="22"/>
                <w:u w:val="double"/>
              </w:rPr>
              <w:t>  </w:t>
            </w:r>
            <w:r>
              <w:rPr>
                <w:spacing w:val="-2"/>
                <w:sz w:val="22"/>
                <w:u w:val="double"/>
              </w:rPr>
              <w:t>2.362.745</w:t>
            </w:r>
            <w:r>
              <w:rPr>
                <w:spacing w:val="40"/>
                <w:sz w:val="22"/>
                <w:u w:val="double"/>
              </w:rPr>
              <w:t> </w:t>
            </w:r>
          </w:p>
        </w:tc>
      </w:tr>
      <w:tr>
        <w:trPr>
          <w:trHeight w:val="393" w:hRule="atLeast"/>
        </w:trPr>
        <w:tc>
          <w:tcPr>
            <w:tcW w:w="2476" w:type="dxa"/>
          </w:tcPr>
          <w:p>
            <w:pPr>
              <w:pStyle w:val="TableParagraph"/>
              <w:spacing w:line="237" w:lineRule="exact" w:before="136"/>
              <w:ind w:left="50"/>
              <w:jc w:val="left"/>
              <w:rPr>
                <w:sz w:val="22"/>
              </w:rPr>
            </w:pPr>
            <w:r>
              <w:rPr>
                <w:spacing w:val="-2"/>
                <w:sz w:val="22"/>
              </w:rPr>
              <w:t>Circulante</w:t>
            </w:r>
          </w:p>
        </w:tc>
        <w:tc>
          <w:tcPr>
            <w:tcW w:w="2491" w:type="dxa"/>
          </w:tcPr>
          <w:p>
            <w:pPr>
              <w:pStyle w:val="TableParagraph"/>
              <w:jc w:val="left"/>
              <w:rPr>
                <w:rFonts w:ascii="Times New Roman"/>
                <w:sz w:val="22"/>
              </w:rPr>
            </w:pPr>
          </w:p>
        </w:tc>
        <w:tc>
          <w:tcPr>
            <w:tcW w:w="1511" w:type="dxa"/>
          </w:tcPr>
          <w:p>
            <w:pPr>
              <w:pStyle w:val="TableParagraph"/>
              <w:spacing w:line="237" w:lineRule="exact" w:before="136"/>
              <w:ind w:right="163"/>
              <w:rPr>
                <w:b/>
                <w:sz w:val="22"/>
              </w:rPr>
            </w:pPr>
            <w:r>
              <w:rPr>
                <w:b/>
                <w:spacing w:val="-2"/>
                <w:sz w:val="22"/>
              </w:rPr>
              <w:t>388.027</w:t>
            </w:r>
          </w:p>
        </w:tc>
        <w:tc>
          <w:tcPr>
            <w:tcW w:w="1388" w:type="dxa"/>
          </w:tcPr>
          <w:p>
            <w:pPr>
              <w:pStyle w:val="TableParagraph"/>
              <w:spacing w:line="237" w:lineRule="exact" w:before="136"/>
              <w:ind w:right="109"/>
              <w:rPr>
                <w:sz w:val="22"/>
              </w:rPr>
            </w:pPr>
            <w:r>
              <w:rPr>
                <w:spacing w:val="-2"/>
                <w:sz w:val="22"/>
              </w:rPr>
              <w:t>1.144.669</w:t>
            </w:r>
          </w:p>
        </w:tc>
      </w:tr>
      <w:tr>
        <w:trPr>
          <w:trHeight w:val="250" w:hRule="atLeast"/>
        </w:trPr>
        <w:tc>
          <w:tcPr>
            <w:tcW w:w="2476" w:type="dxa"/>
          </w:tcPr>
          <w:p>
            <w:pPr>
              <w:pStyle w:val="TableParagraph"/>
              <w:spacing w:line="231" w:lineRule="exact"/>
              <w:ind w:left="50"/>
              <w:jc w:val="left"/>
              <w:rPr>
                <w:sz w:val="22"/>
              </w:rPr>
            </w:pPr>
            <w:r>
              <w:rPr>
                <w:sz w:val="22"/>
              </w:rPr>
              <w:t>Não</w:t>
            </w:r>
            <w:r>
              <w:rPr>
                <w:spacing w:val="2"/>
                <w:sz w:val="22"/>
              </w:rPr>
              <w:t> </w:t>
            </w:r>
            <w:r>
              <w:rPr>
                <w:spacing w:val="-2"/>
                <w:sz w:val="22"/>
              </w:rPr>
              <w:t>circulante</w:t>
            </w:r>
          </w:p>
        </w:tc>
        <w:tc>
          <w:tcPr>
            <w:tcW w:w="2491" w:type="dxa"/>
          </w:tcPr>
          <w:p>
            <w:pPr>
              <w:pStyle w:val="TableParagraph"/>
              <w:jc w:val="left"/>
              <w:rPr>
                <w:rFonts w:ascii="Times New Roman"/>
                <w:sz w:val="18"/>
              </w:rPr>
            </w:pPr>
          </w:p>
        </w:tc>
        <w:tc>
          <w:tcPr>
            <w:tcW w:w="1511" w:type="dxa"/>
          </w:tcPr>
          <w:p>
            <w:pPr>
              <w:pStyle w:val="TableParagraph"/>
              <w:spacing w:line="231" w:lineRule="exact"/>
              <w:ind w:right="163"/>
              <w:rPr>
                <w:b/>
                <w:sz w:val="22"/>
              </w:rPr>
            </w:pPr>
            <w:r>
              <w:rPr>
                <w:b/>
                <w:spacing w:val="-2"/>
                <w:sz w:val="22"/>
              </w:rPr>
              <w:t>857.065</w:t>
            </w:r>
          </w:p>
        </w:tc>
        <w:tc>
          <w:tcPr>
            <w:tcW w:w="1388" w:type="dxa"/>
          </w:tcPr>
          <w:p>
            <w:pPr>
              <w:pStyle w:val="TableParagraph"/>
              <w:spacing w:line="231" w:lineRule="exact"/>
              <w:ind w:right="109"/>
              <w:rPr>
                <w:sz w:val="22"/>
              </w:rPr>
            </w:pPr>
            <w:r>
              <w:rPr>
                <w:spacing w:val="-2"/>
                <w:sz w:val="22"/>
              </w:rPr>
              <w:t>1.218.076</w:t>
            </w:r>
          </w:p>
        </w:tc>
      </w:tr>
    </w:tbl>
    <w:p>
      <w:pPr>
        <w:pStyle w:val="BodyText"/>
        <w:spacing w:before="237"/>
        <w:ind w:left="580" w:right="382"/>
        <w:jc w:val="both"/>
      </w:pPr>
      <w:r>
        <w:rPr/>
        <w:t>Os</w:t>
      </w:r>
      <w:r>
        <w:rPr>
          <w:spacing w:val="-4"/>
        </w:rPr>
        <w:t> </w:t>
      </w:r>
      <w:r>
        <w:rPr/>
        <w:t>empréstimos</w:t>
      </w:r>
      <w:r>
        <w:rPr>
          <w:spacing w:val="-8"/>
        </w:rPr>
        <w:t> </w:t>
      </w:r>
      <w:r>
        <w:rPr/>
        <w:t>e</w:t>
      </w:r>
      <w:r>
        <w:rPr>
          <w:spacing w:val="-4"/>
        </w:rPr>
        <w:t> </w:t>
      </w:r>
      <w:r>
        <w:rPr/>
        <w:t>financiamentos</w:t>
      </w:r>
      <w:r>
        <w:rPr>
          <w:spacing w:val="-4"/>
        </w:rPr>
        <w:t> </w:t>
      </w:r>
      <w:r>
        <w:rPr/>
        <w:t>são</w:t>
      </w:r>
      <w:r>
        <w:rPr>
          <w:spacing w:val="-9"/>
        </w:rPr>
        <w:t> </w:t>
      </w:r>
      <w:r>
        <w:rPr/>
        <w:t>garantidos,</w:t>
      </w:r>
      <w:r>
        <w:rPr>
          <w:spacing w:val="-4"/>
        </w:rPr>
        <w:t> </w:t>
      </w:r>
      <w:r>
        <w:rPr/>
        <w:t>por</w:t>
      </w:r>
      <w:r>
        <w:rPr>
          <w:spacing w:val="-4"/>
        </w:rPr>
        <w:t> </w:t>
      </w:r>
      <w:r>
        <w:rPr/>
        <w:t>partes</w:t>
      </w:r>
      <w:r>
        <w:rPr>
          <w:spacing w:val="-4"/>
        </w:rPr>
        <w:t> </w:t>
      </w:r>
      <w:r>
        <w:rPr/>
        <w:t>relacionadas</w:t>
      </w:r>
      <w:r>
        <w:rPr>
          <w:spacing w:val="-4"/>
        </w:rPr>
        <w:t> </w:t>
      </w:r>
      <w:r>
        <w:rPr/>
        <w:t>e</w:t>
      </w:r>
      <w:r>
        <w:rPr>
          <w:spacing w:val="-9"/>
        </w:rPr>
        <w:t> </w:t>
      </w:r>
      <w:r>
        <w:rPr/>
        <w:t>incluem</w:t>
      </w:r>
      <w:r>
        <w:rPr>
          <w:spacing w:val="-5"/>
        </w:rPr>
        <w:t> </w:t>
      </w:r>
      <w:r>
        <w:rPr/>
        <w:t>o</w:t>
      </w:r>
      <w:r>
        <w:rPr>
          <w:spacing w:val="-4"/>
        </w:rPr>
        <w:t> </w:t>
      </w:r>
      <w:r>
        <w:rPr/>
        <w:t>seguinte:</w:t>
      </w:r>
      <w:r>
        <w:rPr>
          <w:spacing w:val="-4"/>
        </w:rPr>
        <w:t> </w:t>
      </w:r>
      <w:r>
        <w:rPr/>
        <w:t>i) por notas promissórias avalizadas pelos sócios, e ii) cessão fiduciária de recebíveis de aluguéis. As garantias não têm qualquer remuneração.</w:t>
      </w:r>
    </w:p>
    <w:p>
      <w:pPr>
        <w:pStyle w:val="BodyText"/>
        <w:spacing w:before="1"/>
      </w:pPr>
    </w:p>
    <w:p>
      <w:pPr>
        <w:pStyle w:val="BodyText"/>
        <w:ind w:left="580" w:right="435"/>
        <w:jc w:val="both"/>
      </w:pPr>
      <w:r>
        <w:rPr/>
        <w:t>A Companhia possui em seus contratos de debêntures cláusulas restritivas de </w:t>
      </w:r>
      <w:r>
        <w:rPr>
          <w:i/>
        </w:rPr>
        <w:t>covenants</w:t>
      </w:r>
      <w:r>
        <w:rPr/>
        <w:t>, que estão sendo plenamente atendidas em 31 de dezembro de 2023. De acordo com as cláusulas restritivas de </w:t>
      </w:r>
      <w:r>
        <w:rPr>
          <w:i/>
        </w:rPr>
        <w:t>covenants </w:t>
      </w:r>
      <w:r>
        <w:rPr/>
        <w:t>a Companhia obriga-se a observar anualmente, com base nas demonstrações financeiras consolidadas auditadas os seguintes índices:</w:t>
      </w:r>
    </w:p>
    <w:p>
      <w:pPr>
        <w:pStyle w:val="ListParagraph"/>
        <w:numPr>
          <w:ilvl w:val="1"/>
          <w:numId w:val="46"/>
        </w:numPr>
        <w:tabs>
          <w:tab w:pos="861" w:val="left" w:leader="none"/>
          <w:tab w:pos="863" w:val="left" w:leader="none"/>
        </w:tabs>
        <w:spacing w:line="240" w:lineRule="auto" w:before="250" w:after="0"/>
        <w:ind w:left="863" w:right="439" w:hanging="284"/>
        <w:jc w:val="left"/>
        <w:rPr>
          <w:sz w:val="22"/>
        </w:rPr>
      </w:pPr>
      <w:r>
        <w:rPr>
          <w:sz w:val="22"/>
        </w:rPr>
        <w:t>A razão entre</w:t>
      </w:r>
      <w:r>
        <w:rPr>
          <w:spacing w:val="-2"/>
          <w:sz w:val="22"/>
        </w:rPr>
        <w:t> </w:t>
      </w:r>
      <w:r>
        <w:rPr>
          <w:sz w:val="22"/>
        </w:rPr>
        <w:t>a dívida líquida e o EBITDA não poderá ser superior a</w:t>
      </w:r>
      <w:r>
        <w:rPr>
          <w:spacing w:val="-2"/>
          <w:sz w:val="22"/>
        </w:rPr>
        <w:t> </w:t>
      </w:r>
      <w:r>
        <w:rPr>
          <w:sz w:val="22"/>
        </w:rPr>
        <w:t>2,5 (dois inteiros e cinco </w:t>
      </w:r>
      <w:r>
        <w:rPr>
          <w:spacing w:val="-2"/>
          <w:sz w:val="22"/>
        </w:rPr>
        <w:t>décimos);</w:t>
      </w:r>
    </w:p>
    <w:p>
      <w:pPr>
        <w:pStyle w:val="ListParagraph"/>
        <w:numPr>
          <w:ilvl w:val="1"/>
          <w:numId w:val="46"/>
        </w:numPr>
        <w:tabs>
          <w:tab w:pos="861" w:val="left" w:leader="none"/>
          <w:tab w:pos="863" w:val="left" w:leader="none"/>
        </w:tabs>
        <w:spacing w:line="240" w:lineRule="auto" w:before="2" w:after="0"/>
        <w:ind w:left="863" w:right="431" w:hanging="284"/>
        <w:jc w:val="left"/>
        <w:rPr>
          <w:sz w:val="22"/>
        </w:rPr>
      </w:pPr>
      <w:r>
        <w:rPr>
          <w:sz w:val="22"/>
        </w:rPr>
        <w:t>A razão entre o EBITDA e as despesa financeiras líquidas não poderá ser inferior a 3,0 (três inteiros); e</w:t>
      </w:r>
    </w:p>
    <w:p>
      <w:pPr>
        <w:pStyle w:val="ListParagraph"/>
        <w:numPr>
          <w:ilvl w:val="1"/>
          <w:numId w:val="46"/>
        </w:numPr>
        <w:tabs>
          <w:tab w:pos="862" w:val="left" w:leader="none"/>
        </w:tabs>
        <w:spacing w:line="265" w:lineRule="exact" w:before="0" w:after="0"/>
        <w:ind w:left="862" w:right="0" w:hanging="282"/>
        <w:jc w:val="left"/>
        <w:rPr>
          <w:sz w:val="22"/>
        </w:rPr>
      </w:pPr>
      <w:r>
        <w:rPr>
          <w:sz w:val="22"/>
        </w:rPr>
        <w:t>O</w:t>
      </w:r>
      <w:r>
        <w:rPr>
          <w:spacing w:val="-6"/>
          <w:sz w:val="22"/>
        </w:rPr>
        <w:t> </w:t>
      </w:r>
      <w:r>
        <w:rPr>
          <w:sz w:val="22"/>
        </w:rPr>
        <w:t>índice</w:t>
      </w:r>
      <w:r>
        <w:rPr>
          <w:spacing w:val="-4"/>
          <w:sz w:val="22"/>
        </w:rPr>
        <w:t> </w:t>
      </w:r>
      <w:r>
        <w:rPr>
          <w:sz w:val="22"/>
        </w:rPr>
        <w:t>de</w:t>
      </w:r>
      <w:r>
        <w:rPr>
          <w:spacing w:val="-4"/>
          <w:sz w:val="22"/>
        </w:rPr>
        <w:t> </w:t>
      </w:r>
      <w:r>
        <w:rPr>
          <w:sz w:val="22"/>
        </w:rPr>
        <w:t>liquidez</w:t>
      </w:r>
      <w:r>
        <w:rPr>
          <w:spacing w:val="-8"/>
          <w:sz w:val="22"/>
        </w:rPr>
        <w:t> </w:t>
      </w:r>
      <w:r>
        <w:rPr>
          <w:sz w:val="22"/>
        </w:rPr>
        <w:t>não</w:t>
      </w:r>
      <w:r>
        <w:rPr>
          <w:spacing w:val="-4"/>
          <w:sz w:val="22"/>
        </w:rPr>
        <w:t> </w:t>
      </w:r>
      <w:r>
        <w:rPr>
          <w:sz w:val="22"/>
        </w:rPr>
        <w:t>poderá</w:t>
      </w:r>
      <w:r>
        <w:rPr>
          <w:spacing w:val="-4"/>
          <w:sz w:val="22"/>
        </w:rPr>
        <w:t> </w:t>
      </w:r>
      <w:r>
        <w:rPr>
          <w:sz w:val="22"/>
        </w:rPr>
        <w:t>ser</w:t>
      </w:r>
      <w:r>
        <w:rPr>
          <w:spacing w:val="-4"/>
          <w:sz w:val="22"/>
        </w:rPr>
        <w:t> </w:t>
      </w:r>
      <w:r>
        <w:rPr>
          <w:sz w:val="22"/>
        </w:rPr>
        <w:t>inferior</w:t>
      </w:r>
      <w:r>
        <w:rPr>
          <w:spacing w:val="-4"/>
          <w:sz w:val="22"/>
        </w:rPr>
        <w:t> </w:t>
      </w:r>
      <w:r>
        <w:rPr>
          <w:sz w:val="22"/>
        </w:rPr>
        <w:t>a</w:t>
      </w:r>
      <w:r>
        <w:rPr>
          <w:spacing w:val="-3"/>
          <w:sz w:val="22"/>
        </w:rPr>
        <w:t> </w:t>
      </w:r>
      <w:r>
        <w:rPr>
          <w:sz w:val="22"/>
        </w:rPr>
        <w:t>1,13</w:t>
      </w:r>
      <w:r>
        <w:rPr>
          <w:spacing w:val="-4"/>
          <w:sz w:val="22"/>
        </w:rPr>
        <w:t> </w:t>
      </w:r>
      <w:r>
        <w:rPr>
          <w:sz w:val="22"/>
        </w:rPr>
        <w:t>(um</w:t>
      </w:r>
      <w:r>
        <w:rPr>
          <w:spacing w:val="-4"/>
          <w:sz w:val="22"/>
        </w:rPr>
        <w:t> </w:t>
      </w:r>
      <w:r>
        <w:rPr>
          <w:sz w:val="22"/>
        </w:rPr>
        <w:t>interno</w:t>
      </w:r>
      <w:r>
        <w:rPr>
          <w:spacing w:val="-4"/>
          <w:sz w:val="22"/>
        </w:rPr>
        <w:t> </w:t>
      </w:r>
      <w:r>
        <w:rPr>
          <w:sz w:val="22"/>
        </w:rPr>
        <w:t>e</w:t>
      </w:r>
      <w:r>
        <w:rPr>
          <w:spacing w:val="-4"/>
          <w:sz w:val="22"/>
        </w:rPr>
        <w:t> </w:t>
      </w:r>
      <w:r>
        <w:rPr>
          <w:sz w:val="22"/>
        </w:rPr>
        <w:t>treze</w:t>
      </w:r>
      <w:r>
        <w:rPr>
          <w:spacing w:val="-3"/>
          <w:sz w:val="22"/>
        </w:rPr>
        <w:t> </w:t>
      </w:r>
      <w:r>
        <w:rPr>
          <w:spacing w:val="-2"/>
          <w:sz w:val="22"/>
        </w:rPr>
        <w:t>centésimos);</w:t>
      </w:r>
    </w:p>
    <w:p>
      <w:pPr>
        <w:pStyle w:val="BodyText"/>
        <w:spacing w:before="1"/>
      </w:pPr>
    </w:p>
    <w:p>
      <w:pPr>
        <w:pStyle w:val="BodyText"/>
        <w:spacing w:line="251" w:lineRule="exact"/>
        <w:ind w:left="580"/>
      </w:pPr>
      <w:r>
        <w:rPr/>
        <w:t>Em</w:t>
      </w:r>
      <w:r>
        <w:rPr>
          <w:spacing w:val="13"/>
        </w:rPr>
        <w:t> </w:t>
      </w:r>
      <w:r>
        <w:rPr/>
        <w:t>31</w:t>
      </w:r>
      <w:r>
        <w:rPr>
          <w:spacing w:val="15"/>
        </w:rPr>
        <w:t> </w:t>
      </w:r>
      <w:r>
        <w:rPr/>
        <w:t>de</w:t>
      </w:r>
      <w:r>
        <w:rPr>
          <w:spacing w:val="15"/>
        </w:rPr>
        <w:t> </w:t>
      </w:r>
      <w:r>
        <w:rPr/>
        <w:t>dezembro</w:t>
      </w:r>
      <w:r>
        <w:rPr>
          <w:spacing w:val="13"/>
        </w:rPr>
        <w:t> </w:t>
      </w:r>
      <w:r>
        <w:rPr/>
        <w:t>de</w:t>
      </w:r>
      <w:r>
        <w:rPr>
          <w:spacing w:val="15"/>
        </w:rPr>
        <w:t> </w:t>
      </w:r>
      <w:r>
        <w:rPr/>
        <w:t>2023</w:t>
      </w:r>
      <w:r>
        <w:rPr>
          <w:spacing w:val="16"/>
        </w:rPr>
        <w:t> </w:t>
      </w:r>
      <w:r>
        <w:rPr/>
        <w:t>a</w:t>
      </w:r>
      <w:r>
        <w:rPr>
          <w:spacing w:val="19"/>
        </w:rPr>
        <w:t> </w:t>
      </w:r>
      <w:r>
        <w:rPr/>
        <w:t>Companhia</w:t>
      </w:r>
      <w:r>
        <w:rPr>
          <w:spacing w:val="12"/>
        </w:rPr>
        <w:t> </w:t>
      </w:r>
      <w:r>
        <w:rPr/>
        <w:t>está</w:t>
      </w:r>
      <w:r>
        <w:rPr>
          <w:spacing w:val="11"/>
        </w:rPr>
        <w:t> </w:t>
      </w:r>
      <w:r>
        <w:rPr/>
        <w:t>adimplente</w:t>
      </w:r>
      <w:r>
        <w:rPr>
          <w:spacing w:val="18"/>
        </w:rPr>
        <w:t> </w:t>
      </w:r>
      <w:r>
        <w:rPr/>
        <w:t>com</w:t>
      </w:r>
      <w:r>
        <w:rPr>
          <w:spacing w:val="20"/>
        </w:rPr>
        <w:t> </w:t>
      </w:r>
      <w:r>
        <w:rPr/>
        <w:t>essas</w:t>
      </w:r>
      <w:r>
        <w:rPr>
          <w:spacing w:val="15"/>
        </w:rPr>
        <w:t> </w:t>
      </w:r>
      <w:r>
        <w:rPr/>
        <w:t>cláusulas</w:t>
      </w:r>
      <w:r>
        <w:rPr>
          <w:spacing w:val="19"/>
        </w:rPr>
        <w:t> </w:t>
      </w:r>
      <w:r>
        <w:rPr/>
        <w:t>restritivas</w:t>
      </w:r>
      <w:r>
        <w:rPr>
          <w:spacing w:val="16"/>
        </w:rPr>
        <w:t> </w:t>
      </w:r>
      <w:r>
        <w:rPr>
          <w:spacing w:val="-5"/>
        </w:rPr>
        <w:t>de</w:t>
      </w:r>
    </w:p>
    <w:p>
      <w:pPr>
        <w:spacing w:line="251" w:lineRule="exact" w:before="0"/>
        <w:ind w:left="580" w:right="0" w:firstLine="0"/>
        <w:jc w:val="left"/>
        <w:rPr>
          <w:sz w:val="22"/>
        </w:rPr>
      </w:pPr>
      <w:r>
        <w:rPr>
          <w:i/>
          <w:spacing w:val="-2"/>
          <w:sz w:val="22"/>
        </w:rPr>
        <w:t>covenants</w:t>
      </w:r>
      <w:r>
        <w:rPr>
          <w:spacing w:val="-2"/>
          <w:sz w:val="22"/>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5"/>
        <w:rPr>
          <w:sz w:val="20"/>
        </w:rPr>
      </w:pPr>
    </w:p>
    <w:p>
      <w:pPr>
        <w:spacing w:line="213" w:lineRule="exact" w:before="0"/>
        <w:ind w:left="153" w:right="0" w:firstLine="0"/>
        <w:jc w:val="left"/>
        <w:rPr>
          <w:sz w:val="20"/>
        </w:rPr>
      </w:pPr>
      <w:r>
        <w:rPr>
          <w:spacing w:val="-5"/>
          <w:sz w:val="20"/>
        </w:rPr>
        <w:t>54</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96448">
                <wp:simplePos x="0" y="0"/>
                <wp:positionH relativeFrom="page">
                  <wp:posOffset>9525</wp:posOffset>
                </wp:positionH>
                <wp:positionV relativeFrom="page">
                  <wp:posOffset>0</wp:posOffset>
                </wp:positionV>
                <wp:extent cx="7762875" cy="10058400"/>
                <wp:effectExtent l="0" t="0" r="0" b="0"/>
                <wp:wrapNone/>
                <wp:docPr id="244" name="Group 244"/>
                <wp:cNvGraphicFramePr>
                  <a:graphicFrameLocks/>
                </wp:cNvGraphicFramePr>
                <a:graphic>
                  <a:graphicData uri="http://schemas.microsoft.com/office/word/2010/wordprocessingGroup">
                    <wpg:wgp>
                      <wpg:cNvPr id="244" name="Group 244"/>
                      <wpg:cNvGrpSpPr/>
                      <wpg:grpSpPr>
                        <a:xfrm>
                          <a:off x="0" y="0"/>
                          <a:ext cx="7762875" cy="10058400"/>
                          <a:chExt cx="7762875" cy="10058400"/>
                        </a:xfrm>
                      </wpg:grpSpPr>
                      <pic:pic>
                        <pic:nvPicPr>
                          <pic:cNvPr id="245" name="Image 245"/>
                          <pic:cNvPicPr/>
                        </pic:nvPicPr>
                        <pic:blipFill>
                          <a:blip r:embed="rId34" cstate="print"/>
                          <a:stretch>
                            <a:fillRect/>
                          </a:stretch>
                        </pic:blipFill>
                        <pic:spPr>
                          <a:xfrm>
                            <a:off x="780632" y="0"/>
                            <a:ext cx="6970812" cy="10058400"/>
                          </a:xfrm>
                          <a:prstGeom prst="rect">
                            <a:avLst/>
                          </a:prstGeom>
                        </pic:spPr>
                      </pic:pic>
                      <pic:pic>
                        <pic:nvPicPr>
                          <pic:cNvPr id="246" name="Image 246"/>
                          <pic:cNvPicPr/>
                        </pic:nvPicPr>
                        <pic:blipFill>
                          <a:blip r:embed="rId18" cstate="print"/>
                          <a:stretch>
                            <a:fillRect/>
                          </a:stretch>
                        </pic:blipFill>
                        <pic:spPr>
                          <a:xfrm>
                            <a:off x="0" y="9525"/>
                            <a:ext cx="7762875" cy="915034"/>
                          </a:xfrm>
                          <a:prstGeom prst="rect">
                            <a:avLst/>
                          </a:prstGeom>
                        </pic:spPr>
                      </pic:pic>
                      <wps:wsp>
                        <wps:cNvPr id="247" name="Graphic 247"/>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20032" id="docshapegroup237" coordorigin="15,0" coordsize="12225,15840">
                <v:shape style="position:absolute;left:1244;top:0;width:10978;height:15840" type="#_x0000_t75" id="docshape238" stroked="false">
                  <v:imagedata r:id="rId34" o:title=""/>
                </v:shape>
                <v:shape style="position:absolute;left:15;top:15;width:12225;height:1441" type="#_x0000_t75" id="docshape239" stroked="false">
                  <v:imagedata r:id="rId18" o:title=""/>
                </v:shape>
                <v:shape style="position:absolute;left:10116;top:14987;width:927;height:355" id="docshape240"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47"/>
        </w:numPr>
        <w:tabs>
          <w:tab w:pos="578" w:val="left" w:leader="none"/>
        </w:tabs>
        <w:spacing w:line="240" w:lineRule="auto" w:before="0" w:after="0"/>
        <w:ind w:left="578" w:right="0" w:hanging="425"/>
        <w:jc w:val="left"/>
        <w:rPr>
          <w:sz w:val="24"/>
        </w:rPr>
      </w:pPr>
      <w:r>
        <w:rPr>
          <w:b/>
          <w:sz w:val="24"/>
        </w:rPr>
        <w:t>Empréstimos,</w:t>
      </w:r>
      <w:r>
        <w:rPr>
          <w:b/>
          <w:spacing w:val="-8"/>
          <w:sz w:val="24"/>
        </w:rPr>
        <w:t> </w:t>
      </w:r>
      <w:r>
        <w:rPr>
          <w:b/>
          <w:sz w:val="24"/>
        </w:rPr>
        <w:t>financiamentos</w:t>
      </w:r>
      <w:r>
        <w:rPr>
          <w:b/>
          <w:spacing w:val="-7"/>
          <w:sz w:val="24"/>
        </w:rPr>
        <w:t> </w:t>
      </w:r>
      <w:r>
        <w:rPr>
          <w:b/>
          <w:sz w:val="24"/>
        </w:rPr>
        <w:t>e</w:t>
      </w:r>
      <w:r>
        <w:rPr>
          <w:b/>
          <w:spacing w:val="-7"/>
          <w:sz w:val="24"/>
        </w:rPr>
        <w:t> </w:t>
      </w:r>
      <w:r>
        <w:rPr>
          <w:b/>
          <w:sz w:val="24"/>
        </w:rPr>
        <w:t>debêntures</w:t>
      </w:r>
      <w:r>
        <w:rPr>
          <w:sz w:val="24"/>
        </w:rPr>
        <w:t>--</w:t>
      </w:r>
      <w:r>
        <w:rPr>
          <w:spacing w:val="-2"/>
          <w:sz w:val="24"/>
        </w:rPr>
        <w:t>Continuação</w:t>
      </w:r>
    </w:p>
    <w:p>
      <w:pPr>
        <w:pStyle w:val="BodyText"/>
        <w:spacing w:before="252"/>
        <w:ind w:left="580"/>
      </w:pPr>
      <w:r>
        <w:rPr/>
        <mc:AlternateContent>
          <mc:Choice Requires="wps">
            <w:drawing>
              <wp:anchor distT="0" distB="0" distL="0" distR="0" allowOverlap="1" layoutInCell="1" locked="0" behindDoc="0" simplePos="0" relativeHeight="15761920">
                <wp:simplePos x="0" y="0"/>
                <wp:positionH relativeFrom="page">
                  <wp:posOffset>1826641</wp:posOffset>
                </wp:positionH>
                <wp:positionV relativeFrom="paragraph">
                  <wp:posOffset>323242</wp:posOffset>
                </wp:positionV>
                <wp:extent cx="5108575" cy="1383665"/>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5108575" cy="138366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4"/>
                              <w:gridCol w:w="1251"/>
                              <w:gridCol w:w="1983"/>
                              <w:gridCol w:w="1056"/>
                              <w:gridCol w:w="158"/>
                              <w:gridCol w:w="1041"/>
                              <w:gridCol w:w="197"/>
                              <w:gridCol w:w="1013"/>
                            </w:tblGrid>
                            <w:tr>
                              <w:trPr>
                                <w:trHeight w:val="522" w:hRule="atLeast"/>
                              </w:trPr>
                              <w:tc>
                                <w:tcPr>
                                  <w:tcW w:w="1224" w:type="dxa"/>
                                </w:tcPr>
                                <w:p>
                                  <w:pPr>
                                    <w:pStyle w:val="TableParagraph"/>
                                    <w:spacing w:before="202"/>
                                    <w:ind w:right="27"/>
                                    <w:jc w:val="center"/>
                                    <w:rPr>
                                      <w:b/>
                                      <w:sz w:val="18"/>
                                    </w:rPr>
                                  </w:pPr>
                                  <w:r>
                                    <w:rPr>
                                      <w:b/>
                                      <w:spacing w:val="15"/>
                                      <w:sz w:val="18"/>
                                      <w:u w:val="single"/>
                                    </w:rPr>
                                    <w:t> </w:t>
                                  </w:r>
                                  <w:r>
                                    <w:rPr>
                                      <w:b/>
                                      <w:sz w:val="18"/>
                                      <w:u w:val="single"/>
                                    </w:rPr>
                                    <w:t>Data</w:t>
                                  </w:r>
                                  <w:r>
                                    <w:rPr>
                                      <w:b/>
                                      <w:spacing w:val="-1"/>
                                      <w:sz w:val="18"/>
                                      <w:u w:val="single"/>
                                    </w:rPr>
                                    <w:t> </w:t>
                                  </w:r>
                                  <w:r>
                                    <w:rPr>
                                      <w:b/>
                                      <w:spacing w:val="-2"/>
                                      <w:sz w:val="18"/>
                                      <w:u w:val="single"/>
                                    </w:rPr>
                                    <w:t>inicial</w:t>
                                  </w:r>
                                  <w:r>
                                    <w:rPr>
                                      <w:b/>
                                      <w:spacing w:val="40"/>
                                      <w:sz w:val="18"/>
                                      <w:u w:val="single"/>
                                    </w:rPr>
                                    <w:t> </w:t>
                                  </w:r>
                                </w:p>
                              </w:tc>
                              <w:tc>
                                <w:tcPr>
                                  <w:tcW w:w="1251" w:type="dxa"/>
                                </w:tcPr>
                                <w:p>
                                  <w:pPr>
                                    <w:pStyle w:val="TableParagraph"/>
                                    <w:spacing w:before="202"/>
                                    <w:ind w:right="14"/>
                                    <w:jc w:val="center"/>
                                    <w:rPr>
                                      <w:b/>
                                      <w:sz w:val="18"/>
                                    </w:rPr>
                                  </w:pPr>
                                  <w:r>
                                    <w:rPr>
                                      <w:b/>
                                      <w:spacing w:val="58"/>
                                      <w:sz w:val="18"/>
                                      <w:u w:val="single"/>
                                    </w:rPr>
                                    <w:t> </w:t>
                                  </w:r>
                                  <w:r>
                                    <w:rPr>
                                      <w:b/>
                                      <w:sz w:val="18"/>
                                      <w:u w:val="single"/>
                                    </w:rPr>
                                    <w:t>Data</w:t>
                                  </w:r>
                                  <w:r>
                                    <w:rPr>
                                      <w:b/>
                                      <w:spacing w:val="2"/>
                                      <w:sz w:val="18"/>
                                      <w:u w:val="single"/>
                                    </w:rPr>
                                    <w:t> </w:t>
                                  </w:r>
                                  <w:r>
                                    <w:rPr>
                                      <w:b/>
                                      <w:spacing w:val="-2"/>
                                      <w:sz w:val="18"/>
                                      <w:u w:val="single"/>
                                    </w:rPr>
                                    <w:t>Final</w:t>
                                  </w:r>
                                  <w:r>
                                    <w:rPr>
                                      <w:b/>
                                      <w:spacing w:val="80"/>
                                      <w:sz w:val="18"/>
                                      <w:u w:val="single"/>
                                    </w:rPr>
                                    <w:t> </w:t>
                                  </w:r>
                                </w:p>
                              </w:tc>
                              <w:tc>
                                <w:tcPr>
                                  <w:tcW w:w="1983" w:type="dxa"/>
                                </w:tcPr>
                                <w:p>
                                  <w:pPr>
                                    <w:pStyle w:val="TableParagraph"/>
                                    <w:tabs>
                                      <w:tab w:pos="590" w:val="left" w:leader="none"/>
                                      <w:tab w:pos="1819" w:val="left" w:leader="none"/>
                                    </w:tabs>
                                    <w:spacing w:before="202"/>
                                    <w:ind w:left="95"/>
                                    <w:jc w:val="left"/>
                                    <w:rPr>
                                      <w:b/>
                                      <w:sz w:val="18"/>
                                    </w:rPr>
                                  </w:pPr>
                                  <w:r>
                                    <w:rPr>
                                      <w:b/>
                                      <w:sz w:val="18"/>
                                      <w:u w:val="single"/>
                                    </w:rPr>
                                    <w:tab/>
                                  </w:r>
                                  <w:r>
                                    <w:rPr>
                                      <w:b/>
                                      <w:spacing w:val="-2"/>
                                      <w:sz w:val="18"/>
                                      <w:u w:val="single"/>
                                    </w:rPr>
                                    <w:t>Garantia</w:t>
                                  </w:r>
                                  <w:r>
                                    <w:rPr>
                                      <w:b/>
                                      <w:sz w:val="18"/>
                                      <w:u w:val="single"/>
                                    </w:rPr>
                                    <w:tab/>
                                  </w:r>
                                </w:p>
                              </w:tc>
                              <w:tc>
                                <w:tcPr>
                                  <w:tcW w:w="1056" w:type="dxa"/>
                                </w:tcPr>
                                <w:p>
                                  <w:pPr>
                                    <w:pStyle w:val="TableParagraph"/>
                                    <w:spacing w:line="203" w:lineRule="exact"/>
                                    <w:jc w:val="center"/>
                                    <w:rPr>
                                      <w:b/>
                                      <w:sz w:val="18"/>
                                    </w:rPr>
                                  </w:pPr>
                                  <w:r>
                                    <w:rPr>
                                      <w:b/>
                                      <w:spacing w:val="-2"/>
                                      <w:sz w:val="18"/>
                                    </w:rPr>
                                    <w:t>Saldo</w:t>
                                  </w:r>
                                </w:p>
                                <w:p>
                                  <w:pPr>
                                    <w:pStyle w:val="TableParagraph"/>
                                    <w:spacing w:line="207" w:lineRule="exact"/>
                                    <w:ind w:right="-15"/>
                                    <w:jc w:val="center"/>
                                    <w:rPr>
                                      <w:b/>
                                      <w:sz w:val="18"/>
                                    </w:rPr>
                                  </w:pPr>
                                  <w:r>
                                    <w:rPr>
                                      <w:b/>
                                      <w:spacing w:val="50"/>
                                      <w:sz w:val="18"/>
                                      <w:u w:val="single"/>
                                    </w:rPr>
                                    <w:t> </w:t>
                                  </w:r>
                                  <w:r>
                                    <w:rPr>
                                      <w:b/>
                                      <w:spacing w:val="-2"/>
                                      <w:sz w:val="18"/>
                                      <w:u w:val="single"/>
                                    </w:rPr>
                                    <w:t>circulante</w:t>
                                  </w:r>
                                  <w:r>
                                    <w:rPr>
                                      <w:b/>
                                      <w:spacing w:val="80"/>
                                      <w:sz w:val="18"/>
                                      <w:u w:val="single"/>
                                    </w:rPr>
                                    <w:t> </w:t>
                                  </w:r>
                                </w:p>
                              </w:tc>
                              <w:tc>
                                <w:tcPr>
                                  <w:tcW w:w="158" w:type="dxa"/>
                                </w:tcPr>
                                <w:p>
                                  <w:pPr>
                                    <w:pStyle w:val="TableParagraph"/>
                                    <w:jc w:val="left"/>
                                    <w:rPr>
                                      <w:rFonts w:ascii="Times New Roman"/>
                                      <w:sz w:val="20"/>
                                    </w:rPr>
                                  </w:pPr>
                                </w:p>
                              </w:tc>
                              <w:tc>
                                <w:tcPr>
                                  <w:tcW w:w="1041" w:type="dxa"/>
                                </w:tcPr>
                                <w:p>
                                  <w:pPr>
                                    <w:pStyle w:val="TableParagraph"/>
                                    <w:spacing w:line="203" w:lineRule="exact"/>
                                    <w:ind w:left="92"/>
                                    <w:jc w:val="left"/>
                                    <w:rPr>
                                      <w:b/>
                                      <w:sz w:val="18"/>
                                    </w:rPr>
                                  </w:pPr>
                                  <w:r>
                                    <w:rPr>
                                      <w:b/>
                                      <w:sz w:val="18"/>
                                    </w:rPr>
                                    <w:t>Saldo</w:t>
                                  </w:r>
                                  <w:r>
                                    <w:rPr>
                                      <w:b/>
                                      <w:spacing w:val="-2"/>
                                      <w:sz w:val="18"/>
                                    </w:rPr>
                                    <w:t> </w:t>
                                  </w:r>
                                  <w:r>
                                    <w:rPr>
                                      <w:b/>
                                      <w:spacing w:val="-5"/>
                                      <w:sz w:val="18"/>
                                    </w:rPr>
                                    <w:t>não</w:t>
                                  </w:r>
                                </w:p>
                                <w:p>
                                  <w:pPr>
                                    <w:pStyle w:val="TableParagraph"/>
                                    <w:spacing w:line="207" w:lineRule="exact"/>
                                    <w:ind w:left="1" w:right="-15"/>
                                    <w:jc w:val="left"/>
                                    <w:rPr>
                                      <w:b/>
                                      <w:sz w:val="18"/>
                                    </w:rPr>
                                  </w:pPr>
                                  <w:r>
                                    <w:rPr>
                                      <w:b/>
                                      <w:spacing w:val="45"/>
                                      <w:sz w:val="18"/>
                                      <w:u w:val="single"/>
                                    </w:rPr>
                                    <w:t> </w:t>
                                  </w:r>
                                  <w:r>
                                    <w:rPr>
                                      <w:b/>
                                      <w:spacing w:val="-2"/>
                                      <w:sz w:val="18"/>
                                      <w:u w:val="single"/>
                                    </w:rPr>
                                    <w:t>circulante</w:t>
                                  </w:r>
                                  <w:r>
                                    <w:rPr>
                                      <w:b/>
                                      <w:spacing w:val="80"/>
                                      <w:sz w:val="18"/>
                                      <w:u w:val="single"/>
                                    </w:rPr>
                                    <w:t> </w:t>
                                  </w:r>
                                </w:p>
                              </w:tc>
                              <w:tc>
                                <w:tcPr>
                                  <w:tcW w:w="197" w:type="dxa"/>
                                </w:tcPr>
                                <w:p>
                                  <w:pPr>
                                    <w:pStyle w:val="TableParagraph"/>
                                    <w:jc w:val="left"/>
                                    <w:rPr>
                                      <w:rFonts w:ascii="Times New Roman"/>
                                      <w:sz w:val="20"/>
                                    </w:rPr>
                                  </w:pPr>
                                </w:p>
                              </w:tc>
                              <w:tc>
                                <w:tcPr>
                                  <w:tcW w:w="1013" w:type="dxa"/>
                                </w:tcPr>
                                <w:p>
                                  <w:pPr>
                                    <w:pStyle w:val="TableParagraph"/>
                                    <w:spacing w:before="202"/>
                                    <w:ind w:left="1" w:right="-15"/>
                                    <w:jc w:val="left"/>
                                    <w:rPr>
                                      <w:b/>
                                      <w:sz w:val="18"/>
                                    </w:rPr>
                                  </w:pPr>
                                  <w:r>
                                    <w:rPr>
                                      <w:b/>
                                      <w:spacing w:val="-27"/>
                                      <w:sz w:val="18"/>
                                      <w:u w:val="single"/>
                                    </w:rPr>
                                    <w:t> </w:t>
                                  </w:r>
                                  <w:r>
                                    <w:rPr>
                                      <w:b/>
                                      <w:spacing w:val="-2"/>
                                      <w:sz w:val="18"/>
                                      <w:u w:val="single"/>
                                    </w:rPr>
                                    <w:t>31/12/2023</w:t>
                                  </w:r>
                                  <w:r>
                                    <w:rPr>
                                      <w:b/>
                                      <w:spacing w:val="80"/>
                                      <w:sz w:val="18"/>
                                      <w:u w:val="single"/>
                                    </w:rPr>
                                    <w:t> </w:t>
                                  </w:r>
                                </w:p>
                              </w:tc>
                            </w:tr>
                            <w:tr>
                              <w:trPr>
                                <w:trHeight w:val="523" w:hRule="atLeast"/>
                              </w:trPr>
                              <w:tc>
                                <w:tcPr>
                                  <w:tcW w:w="1224" w:type="dxa"/>
                                </w:tcPr>
                                <w:p>
                                  <w:pPr>
                                    <w:pStyle w:val="TableParagraph"/>
                                    <w:spacing w:before="107"/>
                                    <w:jc w:val="left"/>
                                    <w:rPr>
                                      <w:sz w:val="18"/>
                                    </w:rPr>
                                  </w:pPr>
                                </w:p>
                                <w:p>
                                  <w:pPr>
                                    <w:pStyle w:val="TableParagraph"/>
                                    <w:spacing w:line="189" w:lineRule="exact"/>
                                    <w:ind w:right="32"/>
                                    <w:jc w:val="center"/>
                                    <w:rPr>
                                      <w:sz w:val="18"/>
                                    </w:rPr>
                                  </w:pPr>
                                  <w:r>
                                    <w:rPr>
                                      <w:spacing w:val="-2"/>
                                      <w:sz w:val="18"/>
                                    </w:rPr>
                                    <w:t>03/08/2020</w:t>
                                  </w:r>
                                </w:p>
                              </w:tc>
                              <w:tc>
                                <w:tcPr>
                                  <w:tcW w:w="1251" w:type="dxa"/>
                                </w:tcPr>
                                <w:p>
                                  <w:pPr>
                                    <w:pStyle w:val="TableParagraph"/>
                                    <w:spacing w:before="107"/>
                                    <w:jc w:val="left"/>
                                    <w:rPr>
                                      <w:sz w:val="18"/>
                                    </w:rPr>
                                  </w:pPr>
                                </w:p>
                                <w:p>
                                  <w:pPr>
                                    <w:pStyle w:val="TableParagraph"/>
                                    <w:spacing w:line="189" w:lineRule="exact"/>
                                    <w:ind w:right="10"/>
                                    <w:jc w:val="center"/>
                                    <w:rPr>
                                      <w:sz w:val="18"/>
                                    </w:rPr>
                                  </w:pPr>
                                  <w:r>
                                    <w:rPr>
                                      <w:spacing w:val="-2"/>
                                      <w:sz w:val="18"/>
                                    </w:rPr>
                                    <w:t>15/09/2025</w:t>
                                  </w:r>
                                </w:p>
                              </w:tc>
                              <w:tc>
                                <w:tcPr>
                                  <w:tcW w:w="1983" w:type="dxa"/>
                                </w:tcPr>
                                <w:p>
                                  <w:pPr>
                                    <w:pStyle w:val="TableParagraph"/>
                                    <w:spacing w:line="206" w:lineRule="exact" w:before="91"/>
                                    <w:ind w:left="167" w:right="112"/>
                                    <w:jc w:val="left"/>
                                    <w:rPr>
                                      <w:sz w:val="18"/>
                                    </w:rPr>
                                  </w:pPr>
                                  <w:r>
                                    <w:rPr>
                                      <w:sz w:val="18"/>
                                    </w:rPr>
                                    <w:t>Fiança</w:t>
                                  </w:r>
                                  <w:r>
                                    <w:rPr>
                                      <w:spacing w:val="-15"/>
                                      <w:sz w:val="18"/>
                                    </w:rPr>
                                    <w:t> </w:t>
                                  </w:r>
                                  <w:r>
                                    <w:rPr>
                                      <w:sz w:val="18"/>
                                    </w:rPr>
                                    <w:t>Brashop</w:t>
                                  </w:r>
                                  <w:r>
                                    <w:rPr>
                                      <w:spacing w:val="-12"/>
                                      <w:sz w:val="18"/>
                                    </w:rPr>
                                    <w:t> </w:t>
                                  </w:r>
                                  <w:r>
                                    <w:rPr>
                                      <w:sz w:val="18"/>
                                    </w:rPr>
                                    <w:t>S.A. e Luciano Hang</w:t>
                                  </w:r>
                                </w:p>
                              </w:tc>
                              <w:tc>
                                <w:tcPr>
                                  <w:tcW w:w="1056" w:type="dxa"/>
                                </w:tcPr>
                                <w:p>
                                  <w:pPr>
                                    <w:pStyle w:val="TableParagraph"/>
                                    <w:spacing w:before="107"/>
                                    <w:jc w:val="left"/>
                                    <w:rPr>
                                      <w:sz w:val="18"/>
                                    </w:rPr>
                                  </w:pPr>
                                </w:p>
                                <w:p>
                                  <w:pPr>
                                    <w:pStyle w:val="TableParagraph"/>
                                    <w:spacing w:line="189" w:lineRule="exact"/>
                                    <w:ind w:right="67"/>
                                    <w:rPr>
                                      <w:b/>
                                      <w:sz w:val="18"/>
                                    </w:rPr>
                                  </w:pPr>
                                  <w:r>
                                    <w:rPr>
                                      <w:b/>
                                      <w:spacing w:val="-2"/>
                                      <w:sz w:val="18"/>
                                    </w:rPr>
                                    <w:t>316.253</w:t>
                                  </w:r>
                                </w:p>
                              </w:tc>
                              <w:tc>
                                <w:tcPr>
                                  <w:tcW w:w="158" w:type="dxa"/>
                                </w:tcPr>
                                <w:p>
                                  <w:pPr>
                                    <w:pStyle w:val="TableParagraph"/>
                                    <w:jc w:val="left"/>
                                    <w:rPr>
                                      <w:rFonts w:ascii="Times New Roman"/>
                                      <w:sz w:val="20"/>
                                    </w:rPr>
                                  </w:pPr>
                                </w:p>
                              </w:tc>
                              <w:tc>
                                <w:tcPr>
                                  <w:tcW w:w="1041" w:type="dxa"/>
                                </w:tcPr>
                                <w:p>
                                  <w:pPr>
                                    <w:pStyle w:val="TableParagraph"/>
                                    <w:spacing w:before="107"/>
                                    <w:jc w:val="left"/>
                                    <w:rPr>
                                      <w:sz w:val="18"/>
                                    </w:rPr>
                                  </w:pPr>
                                </w:p>
                                <w:p>
                                  <w:pPr>
                                    <w:pStyle w:val="TableParagraph"/>
                                    <w:spacing w:line="189" w:lineRule="exact"/>
                                    <w:ind w:left="322"/>
                                    <w:jc w:val="left"/>
                                    <w:rPr>
                                      <w:b/>
                                      <w:sz w:val="18"/>
                                    </w:rPr>
                                  </w:pPr>
                                  <w:r>
                                    <w:rPr>
                                      <w:b/>
                                      <w:spacing w:val="-2"/>
                                      <w:sz w:val="18"/>
                                    </w:rPr>
                                    <w:t>250.727</w:t>
                                  </w:r>
                                </w:p>
                              </w:tc>
                              <w:tc>
                                <w:tcPr>
                                  <w:tcW w:w="197" w:type="dxa"/>
                                </w:tcPr>
                                <w:p>
                                  <w:pPr>
                                    <w:pStyle w:val="TableParagraph"/>
                                    <w:jc w:val="left"/>
                                    <w:rPr>
                                      <w:rFonts w:ascii="Times New Roman"/>
                                      <w:sz w:val="20"/>
                                    </w:rPr>
                                  </w:pPr>
                                </w:p>
                              </w:tc>
                              <w:tc>
                                <w:tcPr>
                                  <w:tcW w:w="1013" w:type="dxa"/>
                                </w:tcPr>
                                <w:p>
                                  <w:pPr>
                                    <w:pStyle w:val="TableParagraph"/>
                                    <w:spacing w:before="107"/>
                                    <w:jc w:val="left"/>
                                    <w:rPr>
                                      <w:sz w:val="18"/>
                                    </w:rPr>
                                  </w:pPr>
                                </w:p>
                                <w:p>
                                  <w:pPr>
                                    <w:pStyle w:val="TableParagraph"/>
                                    <w:spacing w:line="189" w:lineRule="exact"/>
                                    <w:ind w:left="289"/>
                                    <w:jc w:val="left"/>
                                    <w:rPr>
                                      <w:b/>
                                      <w:sz w:val="18"/>
                                    </w:rPr>
                                  </w:pPr>
                                  <w:r>
                                    <w:rPr>
                                      <w:b/>
                                      <w:spacing w:val="-2"/>
                                      <w:sz w:val="18"/>
                                    </w:rPr>
                                    <w:t>566.980</w:t>
                                  </w:r>
                                </w:p>
                              </w:tc>
                            </w:tr>
                            <w:tr>
                              <w:trPr>
                                <w:trHeight w:val="515" w:hRule="atLeast"/>
                              </w:trPr>
                              <w:tc>
                                <w:tcPr>
                                  <w:tcW w:w="1224" w:type="dxa"/>
                                </w:tcPr>
                                <w:p>
                                  <w:pPr>
                                    <w:pStyle w:val="TableParagraph"/>
                                    <w:spacing w:before="204"/>
                                    <w:ind w:right="32"/>
                                    <w:jc w:val="center"/>
                                    <w:rPr>
                                      <w:sz w:val="18"/>
                                    </w:rPr>
                                  </w:pPr>
                                  <w:r>
                                    <w:rPr>
                                      <w:spacing w:val="-2"/>
                                      <w:sz w:val="18"/>
                                    </w:rPr>
                                    <w:t>08/10/2020</w:t>
                                  </w:r>
                                </w:p>
                              </w:tc>
                              <w:tc>
                                <w:tcPr>
                                  <w:tcW w:w="1251" w:type="dxa"/>
                                </w:tcPr>
                                <w:p>
                                  <w:pPr>
                                    <w:pStyle w:val="TableParagraph"/>
                                    <w:spacing w:before="204"/>
                                    <w:ind w:right="10"/>
                                    <w:jc w:val="center"/>
                                    <w:rPr>
                                      <w:sz w:val="18"/>
                                    </w:rPr>
                                  </w:pPr>
                                  <w:r>
                                    <w:rPr>
                                      <w:spacing w:val="-2"/>
                                      <w:sz w:val="18"/>
                                    </w:rPr>
                                    <w:t>25/09/2025</w:t>
                                  </w:r>
                                </w:p>
                              </w:tc>
                              <w:tc>
                                <w:tcPr>
                                  <w:tcW w:w="1983" w:type="dxa"/>
                                </w:tcPr>
                                <w:p>
                                  <w:pPr>
                                    <w:pStyle w:val="TableParagraph"/>
                                    <w:ind w:left="167" w:right="112"/>
                                    <w:jc w:val="left"/>
                                    <w:rPr>
                                      <w:sz w:val="18"/>
                                    </w:rPr>
                                  </w:pPr>
                                  <w:r>
                                    <w:rPr>
                                      <w:sz w:val="18"/>
                                    </w:rPr>
                                    <w:t>Fiança</w:t>
                                  </w:r>
                                  <w:r>
                                    <w:rPr>
                                      <w:spacing w:val="-15"/>
                                      <w:sz w:val="18"/>
                                    </w:rPr>
                                    <w:t> </w:t>
                                  </w:r>
                                  <w:r>
                                    <w:rPr>
                                      <w:sz w:val="18"/>
                                    </w:rPr>
                                    <w:t>Brashop</w:t>
                                  </w:r>
                                  <w:r>
                                    <w:rPr>
                                      <w:spacing w:val="-12"/>
                                      <w:sz w:val="18"/>
                                    </w:rPr>
                                    <w:t> </w:t>
                                  </w:r>
                                  <w:r>
                                    <w:rPr>
                                      <w:sz w:val="18"/>
                                    </w:rPr>
                                    <w:t>S.A. e Luciano Hang</w:t>
                                  </w:r>
                                </w:p>
                              </w:tc>
                              <w:tc>
                                <w:tcPr>
                                  <w:tcW w:w="1056" w:type="dxa"/>
                                </w:tcPr>
                                <w:p>
                                  <w:pPr>
                                    <w:pStyle w:val="TableParagraph"/>
                                    <w:spacing w:before="204"/>
                                    <w:ind w:right="67"/>
                                    <w:rPr>
                                      <w:b/>
                                      <w:sz w:val="18"/>
                                    </w:rPr>
                                  </w:pPr>
                                  <w:r>
                                    <w:rPr>
                                      <w:b/>
                                      <w:spacing w:val="-2"/>
                                      <w:sz w:val="18"/>
                                    </w:rPr>
                                    <w:t>71.501</w:t>
                                  </w:r>
                                </w:p>
                              </w:tc>
                              <w:tc>
                                <w:tcPr>
                                  <w:tcW w:w="158" w:type="dxa"/>
                                </w:tcPr>
                                <w:p>
                                  <w:pPr>
                                    <w:pStyle w:val="TableParagraph"/>
                                    <w:jc w:val="left"/>
                                    <w:rPr>
                                      <w:rFonts w:ascii="Times New Roman"/>
                                      <w:sz w:val="20"/>
                                    </w:rPr>
                                  </w:pPr>
                                </w:p>
                              </w:tc>
                              <w:tc>
                                <w:tcPr>
                                  <w:tcW w:w="1041" w:type="dxa"/>
                                </w:tcPr>
                                <w:p>
                                  <w:pPr>
                                    <w:pStyle w:val="TableParagraph"/>
                                    <w:spacing w:before="204"/>
                                    <w:ind w:right="60"/>
                                    <w:rPr>
                                      <w:b/>
                                      <w:sz w:val="18"/>
                                    </w:rPr>
                                  </w:pPr>
                                  <w:r>
                                    <w:rPr>
                                      <w:b/>
                                      <w:spacing w:val="-2"/>
                                      <w:sz w:val="18"/>
                                    </w:rPr>
                                    <w:t>66.667</w:t>
                                  </w:r>
                                </w:p>
                              </w:tc>
                              <w:tc>
                                <w:tcPr>
                                  <w:tcW w:w="197" w:type="dxa"/>
                                </w:tcPr>
                                <w:p>
                                  <w:pPr>
                                    <w:pStyle w:val="TableParagraph"/>
                                    <w:jc w:val="left"/>
                                    <w:rPr>
                                      <w:rFonts w:ascii="Times New Roman"/>
                                      <w:sz w:val="20"/>
                                    </w:rPr>
                                  </w:pPr>
                                </w:p>
                              </w:tc>
                              <w:tc>
                                <w:tcPr>
                                  <w:tcW w:w="1013" w:type="dxa"/>
                                </w:tcPr>
                                <w:p>
                                  <w:pPr>
                                    <w:pStyle w:val="TableParagraph"/>
                                    <w:spacing w:before="204"/>
                                    <w:ind w:left="289"/>
                                    <w:jc w:val="left"/>
                                    <w:rPr>
                                      <w:b/>
                                      <w:sz w:val="18"/>
                                    </w:rPr>
                                  </w:pPr>
                                  <w:r>
                                    <w:rPr>
                                      <w:b/>
                                      <w:spacing w:val="-2"/>
                                      <w:sz w:val="18"/>
                                    </w:rPr>
                                    <w:t>138.168</w:t>
                                  </w:r>
                                </w:p>
                              </w:tc>
                            </w:tr>
                            <w:tr>
                              <w:trPr>
                                <w:trHeight w:val="403" w:hRule="atLeast"/>
                              </w:trPr>
                              <w:tc>
                                <w:tcPr>
                                  <w:tcW w:w="1224" w:type="dxa"/>
                                </w:tcPr>
                                <w:p>
                                  <w:pPr>
                                    <w:pStyle w:val="TableParagraph"/>
                                    <w:spacing w:before="100"/>
                                    <w:ind w:right="32"/>
                                    <w:jc w:val="center"/>
                                    <w:rPr>
                                      <w:sz w:val="18"/>
                                    </w:rPr>
                                  </w:pPr>
                                  <w:r>
                                    <w:rPr>
                                      <w:spacing w:val="-2"/>
                                      <w:sz w:val="18"/>
                                    </w:rPr>
                                    <w:t>02/05/2022</w:t>
                                  </w:r>
                                </w:p>
                              </w:tc>
                              <w:tc>
                                <w:tcPr>
                                  <w:tcW w:w="1251" w:type="dxa"/>
                                </w:tcPr>
                                <w:p>
                                  <w:pPr>
                                    <w:pStyle w:val="TableParagraph"/>
                                    <w:spacing w:before="100"/>
                                    <w:ind w:right="10"/>
                                    <w:jc w:val="center"/>
                                    <w:rPr>
                                      <w:sz w:val="18"/>
                                    </w:rPr>
                                  </w:pPr>
                                  <w:r>
                                    <w:rPr>
                                      <w:spacing w:val="-2"/>
                                      <w:sz w:val="18"/>
                                    </w:rPr>
                                    <w:t>23/04/2027</w:t>
                                  </w:r>
                                </w:p>
                              </w:tc>
                              <w:tc>
                                <w:tcPr>
                                  <w:tcW w:w="1983" w:type="dxa"/>
                                </w:tcPr>
                                <w:p>
                                  <w:pPr>
                                    <w:pStyle w:val="TableParagraph"/>
                                    <w:jc w:val="left"/>
                                    <w:rPr>
                                      <w:rFonts w:ascii="Times New Roman"/>
                                      <w:sz w:val="20"/>
                                    </w:rPr>
                                  </w:pPr>
                                </w:p>
                              </w:tc>
                              <w:tc>
                                <w:tcPr>
                                  <w:tcW w:w="1056" w:type="dxa"/>
                                  <w:tcBorders>
                                    <w:bottom w:val="single" w:sz="4" w:space="0" w:color="000000"/>
                                  </w:tcBorders>
                                </w:tcPr>
                                <w:p>
                                  <w:pPr>
                                    <w:pStyle w:val="TableParagraph"/>
                                    <w:spacing w:before="100"/>
                                    <w:ind w:right="69"/>
                                    <w:rPr>
                                      <w:b/>
                                      <w:sz w:val="18"/>
                                    </w:rPr>
                                  </w:pPr>
                                  <w:r>
                                    <w:rPr>
                                      <w:b/>
                                      <w:spacing w:val="-5"/>
                                      <w:sz w:val="18"/>
                                    </w:rPr>
                                    <w:t>273</w:t>
                                  </w:r>
                                </w:p>
                              </w:tc>
                              <w:tc>
                                <w:tcPr>
                                  <w:tcW w:w="158" w:type="dxa"/>
                                </w:tcPr>
                                <w:p>
                                  <w:pPr>
                                    <w:pStyle w:val="TableParagraph"/>
                                    <w:jc w:val="left"/>
                                    <w:rPr>
                                      <w:rFonts w:ascii="Times New Roman"/>
                                      <w:sz w:val="20"/>
                                    </w:rPr>
                                  </w:pPr>
                                </w:p>
                              </w:tc>
                              <w:tc>
                                <w:tcPr>
                                  <w:tcW w:w="1041" w:type="dxa"/>
                                  <w:tcBorders>
                                    <w:bottom w:val="single" w:sz="4" w:space="0" w:color="000000"/>
                                  </w:tcBorders>
                                </w:tcPr>
                                <w:p>
                                  <w:pPr>
                                    <w:pStyle w:val="TableParagraph"/>
                                    <w:spacing w:before="100"/>
                                    <w:ind w:left="322"/>
                                    <w:jc w:val="left"/>
                                    <w:rPr>
                                      <w:b/>
                                      <w:sz w:val="18"/>
                                    </w:rPr>
                                  </w:pPr>
                                  <w:r>
                                    <w:rPr>
                                      <w:b/>
                                      <w:spacing w:val="-2"/>
                                      <w:sz w:val="18"/>
                                    </w:rPr>
                                    <w:t>539.671</w:t>
                                  </w:r>
                                </w:p>
                              </w:tc>
                              <w:tc>
                                <w:tcPr>
                                  <w:tcW w:w="197" w:type="dxa"/>
                                </w:tcPr>
                                <w:p>
                                  <w:pPr>
                                    <w:pStyle w:val="TableParagraph"/>
                                    <w:jc w:val="left"/>
                                    <w:rPr>
                                      <w:rFonts w:ascii="Times New Roman"/>
                                      <w:sz w:val="20"/>
                                    </w:rPr>
                                  </w:pPr>
                                </w:p>
                              </w:tc>
                              <w:tc>
                                <w:tcPr>
                                  <w:tcW w:w="1013" w:type="dxa"/>
                                  <w:tcBorders>
                                    <w:bottom w:val="single" w:sz="4" w:space="0" w:color="000000"/>
                                  </w:tcBorders>
                                </w:tcPr>
                                <w:p>
                                  <w:pPr>
                                    <w:pStyle w:val="TableParagraph"/>
                                    <w:spacing w:before="100"/>
                                    <w:ind w:left="289"/>
                                    <w:jc w:val="left"/>
                                    <w:rPr>
                                      <w:b/>
                                      <w:sz w:val="18"/>
                                    </w:rPr>
                                  </w:pPr>
                                  <w:r>
                                    <w:rPr>
                                      <w:b/>
                                      <w:spacing w:val="-2"/>
                                      <w:sz w:val="18"/>
                                    </w:rPr>
                                    <w:t>539.944</w:t>
                                  </w:r>
                                </w:p>
                              </w:tc>
                            </w:tr>
                            <w:tr>
                              <w:trPr>
                                <w:trHeight w:val="206" w:hRule="atLeast"/>
                              </w:trPr>
                              <w:tc>
                                <w:tcPr>
                                  <w:tcW w:w="1224" w:type="dxa"/>
                                </w:tcPr>
                                <w:p>
                                  <w:pPr>
                                    <w:pStyle w:val="TableParagraph"/>
                                    <w:jc w:val="left"/>
                                    <w:rPr>
                                      <w:rFonts w:ascii="Times New Roman"/>
                                      <w:sz w:val="14"/>
                                    </w:rPr>
                                  </w:pPr>
                                </w:p>
                              </w:tc>
                              <w:tc>
                                <w:tcPr>
                                  <w:tcW w:w="1251" w:type="dxa"/>
                                </w:tcPr>
                                <w:p>
                                  <w:pPr>
                                    <w:pStyle w:val="TableParagraph"/>
                                    <w:jc w:val="left"/>
                                    <w:rPr>
                                      <w:rFonts w:ascii="Times New Roman"/>
                                      <w:sz w:val="14"/>
                                    </w:rPr>
                                  </w:pPr>
                                </w:p>
                              </w:tc>
                              <w:tc>
                                <w:tcPr>
                                  <w:tcW w:w="1983" w:type="dxa"/>
                                </w:tcPr>
                                <w:p>
                                  <w:pPr>
                                    <w:pStyle w:val="TableParagraph"/>
                                    <w:jc w:val="left"/>
                                    <w:rPr>
                                      <w:rFonts w:ascii="Times New Roman"/>
                                      <w:sz w:val="14"/>
                                    </w:rPr>
                                  </w:pPr>
                                </w:p>
                              </w:tc>
                              <w:tc>
                                <w:tcPr>
                                  <w:tcW w:w="1056" w:type="dxa"/>
                                  <w:tcBorders>
                                    <w:top w:val="single" w:sz="4" w:space="0" w:color="000000"/>
                                  </w:tcBorders>
                                </w:tcPr>
                                <w:p>
                                  <w:pPr>
                                    <w:pStyle w:val="TableParagraph"/>
                                    <w:tabs>
                                      <w:tab w:pos="331" w:val="left" w:leader="none"/>
                                    </w:tabs>
                                    <w:spacing w:line="186" w:lineRule="exact"/>
                                    <w:ind w:right="-15"/>
                                    <w:rPr>
                                      <w:b/>
                                      <w:sz w:val="18"/>
                                    </w:rPr>
                                  </w:pPr>
                                  <w:r>
                                    <w:rPr>
                                      <w:b/>
                                      <w:sz w:val="18"/>
                                      <w:u w:val="double"/>
                                    </w:rPr>
                                    <w:tab/>
                                  </w:r>
                                  <w:r>
                                    <w:rPr>
                                      <w:b/>
                                      <w:spacing w:val="-2"/>
                                      <w:sz w:val="18"/>
                                      <w:u w:val="double"/>
                                    </w:rPr>
                                    <w:t>388.027</w:t>
                                  </w:r>
                                  <w:r>
                                    <w:rPr>
                                      <w:b/>
                                      <w:spacing w:val="40"/>
                                      <w:sz w:val="18"/>
                                      <w:u w:val="double"/>
                                    </w:rPr>
                                    <w:t> </w:t>
                                  </w:r>
                                </w:p>
                              </w:tc>
                              <w:tc>
                                <w:tcPr>
                                  <w:tcW w:w="158" w:type="dxa"/>
                                </w:tcPr>
                                <w:p>
                                  <w:pPr>
                                    <w:pStyle w:val="TableParagraph"/>
                                    <w:jc w:val="left"/>
                                    <w:rPr>
                                      <w:rFonts w:ascii="Times New Roman"/>
                                      <w:sz w:val="14"/>
                                    </w:rPr>
                                  </w:pPr>
                                </w:p>
                              </w:tc>
                              <w:tc>
                                <w:tcPr>
                                  <w:tcW w:w="1041" w:type="dxa"/>
                                  <w:tcBorders>
                                    <w:top w:val="single" w:sz="4" w:space="0" w:color="000000"/>
                                  </w:tcBorders>
                                </w:tcPr>
                                <w:p>
                                  <w:pPr>
                                    <w:pStyle w:val="TableParagraph"/>
                                    <w:tabs>
                                      <w:tab w:pos="321" w:val="left" w:leader="none"/>
                                    </w:tabs>
                                    <w:spacing w:line="186" w:lineRule="exact"/>
                                    <w:ind w:right="-15"/>
                                    <w:rPr>
                                      <w:b/>
                                      <w:sz w:val="18"/>
                                    </w:rPr>
                                  </w:pPr>
                                  <w:r>
                                    <w:rPr>
                                      <w:b/>
                                      <w:sz w:val="18"/>
                                      <w:u w:val="double"/>
                                    </w:rPr>
                                    <w:tab/>
                                  </w:r>
                                  <w:r>
                                    <w:rPr>
                                      <w:b/>
                                      <w:spacing w:val="-2"/>
                                      <w:sz w:val="18"/>
                                      <w:u w:val="double"/>
                                    </w:rPr>
                                    <w:t>857.065</w:t>
                                  </w:r>
                                  <w:r>
                                    <w:rPr>
                                      <w:b/>
                                      <w:spacing w:val="40"/>
                                      <w:sz w:val="18"/>
                                      <w:u w:val="double"/>
                                    </w:rPr>
                                    <w:t> </w:t>
                                  </w:r>
                                </w:p>
                              </w:tc>
                              <w:tc>
                                <w:tcPr>
                                  <w:tcW w:w="197" w:type="dxa"/>
                                </w:tcPr>
                                <w:p>
                                  <w:pPr>
                                    <w:pStyle w:val="TableParagraph"/>
                                    <w:jc w:val="left"/>
                                    <w:rPr>
                                      <w:rFonts w:ascii="Times New Roman"/>
                                      <w:sz w:val="14"/>
                                    </w:rPr>
                                  </w:pPr>
                                </w:p>
                              </w:tc>
                              <w:tc>
                                <w:tcPr>
                                  <w:tcW w:w="1013" w:type="dxa"/>
                                  <w:tcBorders>
                                    <w:top w:val="single" w:sz="4" w:space="0" w:color="000000"/>
                                  </w:tcBorders>
                                </w:tcPr>
                                <w:p>
                                  <w:pPr>
                                    <w:pStyle w:val="TableParagraph"/>
                                    <w:spacing w:line="186" w:lineRule="exact"/>
                                    <w:ind w:left="1" w:right="-15"/>
                                    <w:jc w:val="left"/>
                                    <w:rPr>
                                      <w:b/>
                                      <w:sz w:val="18"/>
                                    </w:rPr>
                                  </w:pPr>
                                  <w:r>
                                    <w:rPr>
                                      <w:b/>
                                      <w:spacing w:val="61"/>
                                      <w:w w:val="150"/>
                                      <w:sz w:val="18"/>
                                      <w:u w:val="double"/>
                                    </w:rPr>
                                    <w:t> </w:t>
                                  </w:r>
                                  <w:r>
                                    <w:rPr>
                                      <w:b/>
                                      <w:spacing w:val="-2"/>
                                      <w:sz w:val="18"/>
                                      <w:u w:val="double"/>
                                    </w:rPr>
                                    <w:t>1.245.092</w:t>
                                  </w:r>
                                  <w:r>
                                    <w:rPr>
                                      <w:b/>
                                      <w:spacing w:val="40"/>
                                      <w:sz w:val="18"/>
                                      <w:u w:val="double"/>
                                    </w:rPr>
                                    <w:t> </w:t>
                                  </w:r>
                                </w:p>
                              </w:tc>
                            </w:tr>
                          </w:tbl>
                          <w:p>
                            <w:pPr>
                              <w:pStyle w:val="BodyText"/>
                            </w:pPr>
                          </w:p>
                        </w:txbxContent>
                      </wps:txbx>
                      <wps:bodyPr wrap="square" lIns="0" tIns="0" rIns="0" bIns="0" rtlCol="0">
                        <a:noAutofit/>
                      </wps:bodyPr>
                    </wps:wsp>
                  </a:graphicData>
                </a:graphic>
              </wp:anchor>
            </w:drawing>
          </mc:Choice>
          <mc:Fallback>
            <w:pict>
              <v:shape style="position:absolute;margin-left:143.830002pt;margin-top:25.452198pt;width:402.25pt;height:108.95pt;mso-position-horizontal-relative:page;mso-position-vertical-relative:paragraph;z-index:15761920" type="#_x0000_t202" id="docshape24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4"/>
                        <w:gridCol w:w="1251"/>
                        <w:gridCol w:w="1983"/>
                        <w:gridCol w:w="1056"/>
                        <w:gridCol w:w="158"/>
                        <w:gridCol w:w="1041"/>
                        <w:gridCol w:w="197"/>
                        <w:gridCol w:w="1013"/>
                      </w:tblGrid>
                      <w:tr>
                        <w:trPr>
                          <w:trHeight w:val="522" w:hRule="atLeast"/>
                        </w:trPr>
                        <w:tc>
                          <w:tcPr>
                            <w:tcW w:w="1224" w:type="dxa"/>
                          </w:tcPr>
                          <w:p>
                            <w:pPr>
                              <w:pStyle w:val="TableParagraph"/>
                              <w:spacing w:before="202"/>
                              <w:ind w:right="27"/>
                              <w:jc w:val="center"/>
                              <w:rPr>
                                <w:b/>
                                <w:sz w:val="18"/>
                              </w:rPr>
                            </w:pPr>
                            <w:r>
                              <w:rPr>
                                <w:b/>
                                <w:spacing w:val="15"/>
                                <w:sz w:val="18"/>
                                <w:u w:val="single"/>
                              </w:rPr>
                              <w:t> </w:t>
                            </w:r>
                            <w:r>
                              <w:rPr>
                                <w:b/>
                                <w:sz w:val="18"/>
                                <w:u w:val="single"/>
                              </w:rPr>
                              <w:t>Data</w:t>
                            </w:r>
                            <w:r>
                              <w:rPr>
                                <w:b/>
                                <w:spacing w:val="-1"/>
                                <w:sz w:val="18"/>
                                <w:u w:val="single"/>
                              </w:rPr>
                              <w:t> </w:t>
                            </w:r>
                            <w:r>
                              <w:rPr>
                                <w:b/>
                                <w:spacing w:val="-2"/>
                                <w:sz w:val="18"/>
                                <w:u w:val="single"/>
                              </w:rPr>
                              <w:t>inicial</w:t>
                            </w:r>
                            <w:r>
                              <w:rPr>
                                <w:b/>
                                <w:spacing w:val="40"/>
                                <w:sz w:val="18"/>
                                <w:u w:val="single"/>
                              </w:rPr>
                              <w:t> </w:t>
                            </w:r>
                          </w:p>
                        </w:tc>
                        <w:tc>
                          <w:tcPr>
                            <w:tcW w:w="1251" w:type="dxa"/>
                          </w:tcPr>
                          <w:p>
                            <w:pPr>
                              <w:pStyle w:val="TableParagraph"/>
                              <w:spacing w:before="202"/>
                              <w:ind w:right="14"/>
                              <w:jc w:val="center"/>
                              <w:rPr>
                                <w:b/>
                                <w:sz w:val="18"/>
                              </w:rPr>
                            </w:pPr>
                            <w:r>
                              <w:rPr>
                                <w:b/>
                                <w:spacing w:val="58"/>
                                <w:sz w:val="18"/>
                                <w:u w:val="single"/>
                              </w:rPr>
                              <w:t> </w:t>
                            </w:r>
                            <w:r>
                              <w:rPr>
                                <w:b/>
                                <w:sz w:val="18"/>
                                <w:u w:val="single"/>
                              </w:rPr>
                              <w:t>Data</w:t>
                            </w:r>
                            <w:r>
                              <w:rPr>
                                <w:b/>
                                <w:spacing w:val="2"/>
                                <w:sz w:val="18"/>
                                <w:u w:val="single"/>
                              </w:rPr>
                              <w:t> </w:t>
                            </w:r>
                            <w:r>
                              <w:rPr>
                                <w:b/>
                                <w:spacing w:val="-2"/>
                                <w:sz w:val="18"/>
                                <w:u w:val="single"/>
                              </w:rPr>
                              <w:t>Final</w:t>
                            </w:r>
                            <w:r>
                              <w:rPr>
                                <w:b/>
                                <w:spacing w:val="80"/>
                                <w:sz w:val="18"/>
                                <w:u w:val="single"/>
                              </w:rPr>
                              <w:t> </w:t>
                            </w:r>
                          </w:p>
                        </w:tc>
                        <w:tc>
                          <w:tcPr>
                            <w:tcW w:w="1983" w:type="dxa"/>
                          </w:tcPr>
                          <w:p>
                            <w:pPr>
                              <w:pStyle w:val="TableParagraph"/>
                              <w:tabs>
                                <w:tab w:pos="590" w:val="left" w:leader="none"/>
                                <w:tab w:pos="1819" w:val="left" w:leader="none"/>
                              </w:tabs>
                              <w:spacing w:before="202"/>
                              <w:ind w:left="95"/>
                              <w:jc w:val="left"/>
                              <w:rPr>
                                <w:b/>
                                <w:sz w:val="18"/>
                              </w:rPr>
                            </w:pPr>
                            <w:r>
                              <w:rPr>
                                <w:b/>
                                <w:sz w:val="18"/>
                                <w:u w:val="single"/>
                              </w:rPr>
                              <w:tab/>
                            </w:r>
                            <w:r>
                              <w:rPr>
                                <w:b/>
                                <w:spacing w:val="-2"/>
                                <w:sz w:val="18"/>
                                <w:u w:val="single"/>
                              </w:rPr>
                              <w:t>Garantia</w:t>
                            </w:r>
                            <w:r>
                              <w:rPr>
                                <w:b/>
                                <w:sz w:val="18"/>
                                <w:u w:val="single"/>
                              </w:rPr>
                              <w:tab/>
                            </w:r>
                          </w:p>
                        </w:tc>
                        <w:tc>
                          <w:tcPr>
                            <w:tcW w:w="1056" w:type="dxa"/>
                          </w:tcPr>
                          <w:p>
                            <w:pPr>
                              <w:pStyle w:val="TableParagraph"/>
                              <w:spacing w:line="203" w:lineRule="exact"/>
                              <w:jc w:val="center"/>
                              <w:rPr>
                                <w:b/>
                                <w:sz w:val="18"/>
                              </w:rPr>
                            </w:pPr>
                            <w:r>
                              <w:rPr>
                                <w:b/>
                                <w:spacing w:val="-2"/>
                                <w:sz w:val="18"/>
                              </w:rPr>
                              <w:t>Saldo</w:t>
                            </w:r>
                          </w:p>
                          <w:p>
                            <w:pPr>
                              <w:pStyle w:val="TableParagraph"/>
                              <w:spacing w:line="207" w:lineRule="exact"/>
                              <w:ind w:right="-15"/>
                              <w:jc w:val="center"/>
                              <w:rPr>
                                <w:b/>
                                <w:sz w:val="18"/>
                              </w:rPr>
                            </w:pPr>
                            <w:r>
                              <w:rPr>
                                <w:b/>
                                <w:spacing w:val="50"/>
                                <w:sz w:val="18"/>
                                <w:u w:val="single"/>
                              </w:rPr>
                              <w:t> </w:t>
                            </w:r>
                            <w:r>
                              <w:rPr>
                                <w:b/>
                                <w:spacing w:val="-2"/>
                                <w:sz w:val="18"/>
                                <w:u w:val="single"/>
                              </w:rPr>
                              <w:t>circulante</w:t>
                            </w:r>
                            <w:r>
                              <w:rPr>
                                <w:b/>
                                <w:spacing w:val="80"/>
                                <w:sz w:val="18"/>
                                <w:u w:val="single"/>
                              </w:rPr>
                              <w:t> </w:t>
                            </w:r>
                          </w:p>
                        </w:tc>
                        <w:tc>
                          <w:tcPr>
                            <w:tcW w:w="158" w:type="dxa"/>
                          </w:tcPr>
                          <w:p>
                            <w:pPr>
                              <w:pStyle w:val="TableParagraph"/>
                              <w:jc w:val="left"/>
                              <w:rPr>
                                <w:rFonts w:ascii="Times New Roman"/>
                                <w:sz w:val="20"/>
                              </w:rPr>
                            </w:pPr>
                          </w:p>
                        </w:tc>
                        <w:tc>
                          <w:tcPr>
                            <w:tcW w:w="1041" w:type="dxa"/>
                          </w:tcPr>
                          <w:p>
                            <w:pPr>
                              <w:pStyle w:val="TableParagraph"/>
                              <w:spacing w:line="203" w:lineRule="exact"/>
                              <w:ind w:left="92"/>
                              <w:jc w:val="left"/>
                              <w:rPr>
                                <w:b/>
                                <w:sz w:val="18"/>
                              </w:rPr>
                            </w:pPr>
                            <w:r>
                              <w:rPr>
                                <w:b/>
                                <w:sz w:val="18"/>
                              </w:rPr>
                              <w:t>Saldo</w:t>
                            </w:r>
                            <w:r>
                              <w:rPr>
                                <w:b/>
                                <w:spacing w:val="-2"/>
                                <w:sz w:val="18"/>
                              </w:rPr>
                              <w:t> </w:t>
                            </w:r>
                            <w:r>
                              <w:rPr>
                                <w:b/>
                                <w:spacing w:val="-5"/>
                                <w:sz w:val="18"/>
                              </w:rPr>
                              <w:t>não</w:t>
                            </w:r>
                          </w:p>
                          <w:p>
                            <w:pPr>
                              <w:pStyle w:val="TableParagraph"/>
                              <w:spacing w:line="207" w:lineRule="exact"/>
                              <w:ind w:left="1" w:right="-15"/>
                              <w:jc w:val="left"/>
                              <w:rPr>
                                <w:b/>
                                <w:sz w:val="18"/>
                              </w:rPr>
                            </w:pPr>
                            <w:r>
                              <w:rPr>
                                <w:b/>
                                <w:spacing w:val="45"/>
                                <w:sz w:val="18"/>
                                <w:u w:val="single"/>
                              </w:rPr>
                              <w:t> </w:t>
                            </w:r>
                            <w:r>
                              <w:rPr>
                                <w:b/>
                                <w:spacing w:val="-2"/>
                                <w:sz w:val="18"/>
                                <w:u w:val="single"/>
                              </w:rPr>
                              <w:t>circulante</w:t>
                            </w:r>
                            <w:r>
                              <w:rPr>
                                <w:b/>
                                <w:spacing w:val="80"/>
                                <w:sz w:val="18"/>
                                <w:u w:val="single"/>
                              </w:rPr>
                              <w:t> </w:t>
                            </w:r>
                          </w:p>
                        </w:tc>
                        <w:tc>
                          <w:tcPr>
                            <w:tcW w:w="197" w:type="dxa"/>
                          </w:tcPr>
                          <w:p>
                            <w:pPr>
                              <w:pStyle w:val="TableParagraph"/>
                              <w:jc w:val="left"/>
                              <w:rPr>
                                <w:rFonts w:ascii="Times New Roman"/>
                                <w:sz w:val="20"/>
                              </w:rPr>
                            </w:pPr>
                          </w:p>
                        </w:tc>
                        <w:tc>
                          <w:tcPr>
                            <w:tcW w:w="1013" w:type="dxa"/>
                          </w:tcPr>
                          <w:p>
                            <w:pPr>
                              <w:pStyle w:val="TableParagraph"/>
                              <w:spacing w:before="202"/>
                              <w:ind w:left="1" w:right="-15"/>
                              <w:jc w:val="left"/>
                              <w:rPr>
                                <w:b/>
                                <w:sz w:val="18"/>
                              </w:rPr>
                            </w:pPr>
                            <w:r>
                              <w:rPr>
                                <w:b/>
                                <w:spacing w:val="-27"/>
                                <w:sz w:val="18"/>
                                <w:u w:val="single"/>
                              </w:rPr>
                              <w:t> </w:t>
                            </w:r>
                            <w:r>
                              <w:rPr>
                                <w:b/>
                                <w:spacing w:val="-2"/>
                                <w:sz w:val="18"/>
                                <w:u w:val="single"/>
                              </w:rPr>
                              <w:t>31/12/2023</w:t>
                            </w:r>
                            <w:r>
                              <w:rPr>
                                <w:b/>
                                <w:spacing w:val="80"/>
                                <w:sz w:val="18"/>
                                <w:u w:val="single"/>
                              </w:rPr>
                              <w:t> </w:t>
                            </w:r>
                          </w:p>
                        </w:tc>
                      </w:tr>
                      <w:tr>
                        <w:trPr>
                          <w:trHeight w:val="523" w:hRule="atLeast"/>
                        </w:trPr>
                        <w:tc>
                          <w:tcPr>
                            <w:tcW w:w="1224" w:type="dxa"/>
                          </w:tcPr>
                          <w:p>
                            <w:pPr>
                              <w:pStyle w:val="TableParagraph"/>
                              <w:spacing w:before="107"/>
                              <w:jc w:val="left"/>
                              <w:rPr>
                                <w:sz w:val="18"/>
                              </w:rPr>
                            </w:pPr>
                          </w:p>
                          <w:p>
                            <w:pPr>
                              <w:pStyle w:val="TableParagraph"/>
                              <w:spacing w:line="189" w:lineRule="exact"/>
                              <w:ind w:right="32"/>
                              <w:jc w:val="center"/>
                              <w:rPr>
                                <w:sz w:val="18"/>
                              </w:rPr>
                            </w:pPr>
                            <w:r>
                              <w:rPr>
                                <w:spacing w:val="-2"/>
                                <w:sz w:val="18"/>
                              </w:rPr>
                              <w:t>03/08/2020</w:t>
                            </w:r>
                          </w:p>
                        </w:tc>
                        <w:tc>
                          <w:tcPr>
                            <w:tcW w:w="1251" w:type="dxa"/>
                          </w:tcPr>
                          <w:p>
                            <w:pPr>
                              <w:pStyle w:val="TableParagraph"/>
                              <w:spacing w:before="107"/>
                              <w:jc w:val="left"/>
                              <w:rPr>
                                <w:sz w:val="18"/>
                              </w:rPr>
                            </w:pPr>
                          </w:p>
                          <w:p>
                            <w:pPr>
                              <w:pStyle w:val="TableParagraph"/>
                              <w:spacing w:line="189" w:lineRule="exact"/>
                              <w:ind w:right="10"/>
                              <w:jc w:val="center"/>
                              <w:rPr>
                                <w:sz w:val="18"/>
                              </w:rPr>
                            </w:pPr>
                            <w:r>
                              <w:rPr>
                                <w:spacing w:val="-2"/>
                                <w:sz w:val="18"/>
                              </w:rPr>
                              <w:t>15/09/2025</w:t>
                            </w:r>
                          </w:p>
                        </w:tc>
                        <w:tc>
                          <w:tcPr>
                            <w:tcW w:w="1983" w:type="dxa"/>
                          </w:tcPr>
                          <w:p>
                            <w:pPr>
                              <w:pStyle w:val="TableParagraph"/>
                              <w:spacing w:line="206" w:lineRule="exact" w:before="91"/>
                              <w:ind w:left="167" w:right="112"/>
                              <w:jc w:val="left"/>
                              <w:rPr>
                                <w:sz w:val="18"/>
                              </w:rPr>
                            </w:pPr>
                            <w:r>
                              <w:rPr>
                                <w:sz w:val="18"/>
                              </w:rPr>
                              <w:t>Fiança</w:t>
                            </w:r>
                            <w:r>
                              <w:rPr>
                                <w:spacing w:val="-15"/>
                                <w:sz w:val="18"/>
                              </w:rPr>
                              <w:t> </w:t>
                            </w:r>
                            <w:r>
                              <w:rPr>
                                <w:sz w:val="18"/>
                              </w:rPr>
                              <w:t>Brashop</w:t>
                            </w:r>
                            <w:r>
                              <w:rPr>
                                <w:spacing w:val="-12"/>
                                <w:sz w:val="18"/>
                              </w:rPr>
                              <w:t> </w:t>
                            </w:r>
                            <w:r>
                              <w:rPr>
                                <w:sz w:val="18"/>
                              </w:rPr>
                              <w:t>S.A. e Luciano Hang</w:t>
                            </w:r>
                          </w:p>
                        </w:tc>
                        <w:tc>
                          <w:tcPr>
                            <w:tcW w:w="1056" w:type="dxa"/>
                          </w:tcPr>
                          <w:p>
                            <w:pPr>
                              <w:pStyle w:val="TableParagraph"/>
                              <w:spacing w:before="107"/>
                              <w:jc w:val="left"/>
                              <w:rPr>
                                <w:sz w:val="18"/>
                              </w:rPr>
                            </w:pPr>
                          </w:p>
                          <w:p>
                            <w:pPr>
                              <w:pStyle w:val="TableParagraph"/>
                              <w:spacing w:line="189" w:lineRule="exact"/>
                              <w:ind w:right="67"/>
                              <w:rPr>
                                <w:b/>
                                <w:sz w:val="18"/>
                              </w:rPr>
                            </w:pPr>
                            <w:r>
                              <w:rPr>
                                <w:b/>
                                <w:spacing w:val="-2"/>
                                <w:sz w:val="18"/>
                              </w:rPr>
                              <w:t>316.253</w:t>
                            </w:r>
                          </w:p>
                        </w:tc>
                        <w:tc>
                          <w:tcPr>
                            <w:tcW w:w="158" w:type="dxa"/>
                          </w:tcPr>
                          <w:p>
                            <w:pPr>
                              <w:pStyle w:val="TableParagraph"/>
                              <w:jc w:val="left"/>
                              <w:rPr>
                                <w:rFonts w:ascii="Times New Roman"/>
                                <w:sz w:val="20"/>
                              </w:rPr>
                            </w:pPr>
                          </w:p>
                        </w:tc>
                        <w:tc>
                          <w:tcPr>
                            <w:tcW w:w="1041" w:type="dxa"/>
                          </w:tcPr>
                          <w:p>
                            <w:pPr>
                              <w:pStyle w:val="TableParagraph"/>
                              <w:spacing w:before="107"/>
                              <w:jc w:val="left"/>
                              <w:rPr>
                                <w:sz w:val="18"/>
                              </w:rPr>
                            </w:pPr>
                          </w:p>
                          <w:p>
                            <w:pPr>
                              <w:pStyle w:val="TableParagraph"/>
                              <w:spacing w:line="189" w:lineRule="exact"/>
                              <w:ind w:left="322"/>
                              <w:jc w:val="left"/>
                              <w:rPr>
                                <w:b/>
                                <w:sz w:val="18"/>
                              </w:rPr>
                            </w:pPr>
                            <w:r>
                              <w:rPr>
                                <w:b/>
                                <w:spacing w:val="-2"/>
                                <w:sz w:val="18"/>
                              </w:rPr>
                              <w:t>250.727</w:t>
                            </w:r>
                          </w:p>
                        </w:tc>
                        <w:tc>
                          <w:tcPr>
                            <w:tcW w:w="197" w:type="dxa"/>
                          </w:tcPr>
                          <w:p>
                            <w:pPr>
                              <w:pStyle w:val="TableParagraph"/>
                              <w:jc w:val="left"/>
                              <w:rPr>
                                <w:rFonts w:ascii="Times New Roman"/>
                                <w:sz w:val="20"/>
                              </w:rPr>
                            </w:pPr>
                          </w:p>
                        </w:tc>
                        <w:tc>
                          <w:tcPr>
                            <w:tcW w:w="1013" w:type="dxa"/>
                          </w:tcPr>
                          <w:p>
                            <w:pPr>
                              <w:pStyle w:val="TableParagraph"/>
                              <w:spacing w:before="107"/>
                              <w:jc w:val="left"/>
                              <w:rPr>
                                <w:sz w:val="18"/>
                              </w:rPr>
                            </w:pPr>
                          </w:p>
                          <w:p>
                            <w:pPr>
                              <w:pStyle w:val="TableParagraph"/>
                              <w:spacing w:line="189" w:lineRule="exact"/>
                              <w:ind w:left="289"/>
                              <w:jc w:val="left"/>
                              <w:rPr>
                                <w:b/>
                                <w:sz w:val="18"/>
                              </w:rPr>
                            </w:pPr>
                            <w:r>
                              <w:rPr>
                                <w:b/>
                                <w:spacing w:val="-2"/>
                                <w:sz w:val="18"/>
                              </w:rPr>
                              <w:t>566.980</w:t>
                            </w:r>
                          </w:p>
                        </w:tc>
                      </w:tr>
                      <w:tr>
                        <w:trPr>
                          <w:trHeight w:val="515" w:hRule="atLeast"/>
                        </w:trPr>
                        <w:tc>
                          <w:tcPr>
                            <w:tcW w:w="1224" w:type="dxa"/>
                          </w:tcPr>
                          <w:p>
                            <w:pPr>
                              <w:pStyle w:val="TableParagraph"/>
                              <w:spacing w:before="204"/>
                              <w:ind w:right="32"/>
                              <w:jc w:val="center"/>
                              <w:rPr>
                                <w:sz w:val="18"/>
                              </w:rPr>
                            </w:pPr>
                            <w:r>
                              <w:rPr>
                                <w:spacing w:val="-2"/>
                                <w:sz w:val="18"/>
                              </w:rPr>
                              <w:t>08/10/2020</w:t>
                            </w:r>
                          </w:p>
                        </w:tc>
                        <w:tc>
                          <w:tcPr>
                            <w:tcW w:w="1251" w:type="dxa"/>
                          </w:tcPr>
                          <w:p>
                            <w:pPr>
                              <w:pStyle w:val="TableParagraph"/>
                              <w:spacing w:before="204"/>
                              <w:ind w:right="10"/>
                              <w:jc w:val="center"/>
                              <w:rPr>
                                <w:sz w:val="18"/>
                              </w:rPr>
                            </w:pPr>
                            <w:r>
                              <w:rPr>
                                <w:spacing w:val="-2"/>
                                <w:sz w:val="18"/>
                              </w:rPr>
                              <w:t>25/09/2025</w:t>
                            </w:r>
                          </w:p>
                        </w:tc>
                        <w:tc>
                          <w:tcPr>
                            <w:tcW w:w="1983" w:type="dxa"/>
                          </w:tcPr>
                          <w:p>
                            <w:pPr>
                              <w:pStyle w:val="TableParagraph"/>
                              <w:ind w:left="167" w:right="112"/>
                              <w:jc w:val="left"/>
                              <w:rPr>
                                <w:sz w:val="18"/>
                              </w:rPr>
                            </w:pPr>
                            <w:r>
                              <w:rPr>
                                <w:sz w:val="18"/>
                              </w:rPr>
                              <w:t>Fiança</w:t>
                            </w:r>
                            <w:r>
                              <w:rPr>
                                <w:spacing w:val="-15"/>
                                <w:sz w:val="18"/>
                              </w:rPr>
                              <w:t> </w:t>
                            </w:r>
                            <w:r>
                              <w:rPr>
                                <w:sz w:val="18"/>
                              </w:rPr>
                              <w:t>Brashop</w:t>
                            </w:r>
                            <w:r>
                              <w:rPr>
                                <w:spacing w:val="-12"/>
                                <w:sz w:val="18"/>
                              </w:rPr>
                              <w:t> </w:t>
                            </w:r>
                            <w:r>
                              <w:rPr>
                                <w:sz w:val="18"/>
                              </w:rPr>
                              <w:t>S.A. e Luciano Hang</w:t>
                            </w:r>
                          </w:p>
                        </w:tc>
                        <w:tc>
                          <w:tcPr>
                            <w:tcW w:w="1056" w:type="dxa"/>
                          </w:tcPr>
                          <w:p>
                            <w:pPr>
                              <w:pStyle w:val="TableParagraph"/>
                              <w:spacing w:before="204"/>
                              <w:ind w:right="67"/>
                              <w:rPr>
                                <w:b/>
                                <w:sz w:val="18"/>
                              </w:rPr>
                            </w:pPr>
                            <w:r>
                              <w:rPr>
                                <w:b/>
                                <w:spacing w:val="-2"/>
                                <w:sz w:val="18"/>
                              </w:rPr>
                              <w:t>71.501</w:t>
                            </w:r>
                          </w:p>
                        </w:tc>
                        <w:tc>
                          <w:tcPr>
                            <w:tcW w:w="158" w:type="dxa"/>
                          </w:tcPr>
                          <w:p>
                            <w:pPr>
                              <w:pStyle w:val="TableParagraph"/>
                              <w:jc w:val="left"/>
                              <w:rPr>
                                <w:rFonts w:ascii="Times New Roman"/>
                                <w:sz w:val="20"/>
                              </w:rPr>
                            </w:pPr>
                          </w:p>
                        </w:tc>
                        <w:tc>
                          <w:tcPr>
                            <w:tcW w:w="1041" w:type="dxa"/>
                          </w:tcPr>
                          <w:p>
                            <w:pPr>
                              <w:pStyle w:val="TableParagraph"/>
                              <w:spacing w:before="204"/>
                              <w:ind w:right="60"/>
                              <w:rPr>
                                <w:b/>
                                <w:sz w:val="18"/>
                              </w:rPr>
                            </w:pPr>
                            <w:r>
                              <w:rPr>
                                <w:b/>
                                <w:spacing w:val="-2"/>
                                <w:sz w:val="18"/>
                              </w:rPr>
                              <w:t>66.667</w:t>
                            </w:r>
                          </w:p>
                        </w:tc>
                        <w:tc>
                          <w:tcPr>
                            <w:tcW w:w="197" w:type="dxa"/>
                          </w:tcPr>
                          <w:p>
                            <w:pPr>
                              <w:pStyle w:val="TableParagraph"/>
                              <w:jc w:val="left"/>
                              <w:rPr>
                                <w:rFonts w:ascii="Times New Roman"/>
                                <w:sz w:val="20"/>
                              </w:rPr>
                            </w:pPr>
                          </w:p>
                        </w:tc>
                        <w:tc>
                          <w:tcPr>
                            <w:tcW w:w="1013" w:type="dxa"/>
                          </w:tcPr>
                          <w:p>
                            <w:pPr>
                              <w:pStyle w:val="TableParagraph"/>
                              <w:spacing w:before="204"/>
                              <w:ind w:left="289"/>
                              <w:jc w:val="left"/>
                              <w:rPr>
                                <w:b/>
                                <w:sz w:val="18"/>
                              </w:rPr>
                            </w:pPr>
                            <w:r>
                              <w:rPr>
                                <w:b/>
                                <w:spacing w:val="-2"/>
                                <w:sz w:val="18"/>
                              </w:rPr>
                              <w:t>138.168</w:t>
                            </w:r>
                          </w:p>
                        </w:tc>
                      </w:tr>
                      <w:tr>
                        <w:trPr>
                          <w:trHeight w:val="403" w:hRule="atLeast"/>
                        </w:trPr>
                        <w:tc>
                          <w:tcPr>
                            <w:tcW w:w="1224" w:type="dxa"/>
                          </w:tcPr>
                          <w:p>
                            <w:pPr>
                              <w:pStyle w:val="TableParagraph"/>
                              <w:spacing w:before="100"/>
                              <w:ind w:right="32"/>
                              <w:jc w:val="center"/>
                              <w:rPr>
                                <w:sz w:val="18"/>
                              </w:rPr>
                            </w:pPr>
                            <w:r>
                              <w:rPr>
                                <w:spacing w:val="-2"/>
                                <w:sz w:val="18"/>
                              </w:rPr>
                              <w:t>02/05/2022</w:t>
                            </w:r>
                          </w:p>
                        </w:tc>
                        <w:tc>
                          <w:tcPr>
                            <w:tcW w:w="1251" w:type="dxa"/>
                          </w:tcPr>
                          <w:p>
                            <w:pPr>
                              <w:pStyle w:val="TableParagraph"/>
                              <w:spacing w:before="100"/>
                              <w:ind w:right="10"/>
                              <w:jc w:val="center"/>
                              <w:rPr>
                                <w:sz w:val="18"/>
                              </w:rPr>
                            </w:pPr>
                            <w:r>
                              <w:rPr>
                                <w:spacing w:val="-2"/>
                                <w:sz w:val="18"/>
                              </w:rPr>
                              <w:t>23/04/2027</w:t>
                            </w:r>
                          </w:p>
                        </w:tc>
                        <w:tc>
                          <w:tcPr>
                            <w:tcW w:w="1983" w:type="dxa"/>
                          </w:tcPr>
                          <w:p>
                            <w:pPr>
                              <w:pStyle w:val="TableParagraph"/>
                              <w:jc w:val="left"/>
                              <w:rPr>
                                <w:rFonts w:ascii="Times New Roman"/>
                                <w:sz w:val="20"/>
                              </w:rPr>
                            </w:pPr>
                          </w:p>
                        </w:tc>
                        <w:tc>
                          <w:tcPr>
                            <w:tcW w:w="1056" w:type="dxa"/>
                            <w:tcBorders>
                              <w:bottom w:val="single" w:sz="4" w:space="0" w:color="000000"/>
                            </w:tcBorders>
                          </w:tcPr>
                          <w:p>
                            <w:pPr>
                              <w:pStyle w:val="TableParagraph"/>
                              <w:spacing w:before="100"/>
                              <w:ind w:right="69"/>
                              <w:rPr>
                                <w:b/>
                                <w:sz w:val="18"/>
                              </w:rPr>
                            </w:pPr>
                            <w:r>
                              <w:rPr>
                                <w:b/>
                                <w:spacing w:val="-5"/>
                                <w:sz w:val="18"/>
                              </w:rPr>
                              <w:t>273</w:t>
                            </w:r>
                          </w:p>
                        </w:tc>
                        <w:tc>
                          <w:tcPr>
                            <w:tcW w:w="158" w:type="dxa"/>
                          </w:tcPr>
                          <w:p>
                            <w:pPr>
                              <w:pStyle w:val="TableParagraph"/>
                              <w:jc w:val="left"/>
                              <w:rPr>
                                <w:rFonts w:ascii="Times New Roman"/>
                                <w:sz w:val="20"/>
                              </w:rPr>
                            </w:pPr>
                          </w:p>
                        </w:tc>
                        <w:tc>
                          <w:tcPr>
                            <w:tcW w:w="1041" w:type="dxa"/>
                            <w:tcBorders>
                              <w:bottom w:val="single" w:sz="4" w:space="0" w:color="000000"/>
                            </w:tcBorders>
                          </w:tcPr>
                          <w:p>
                            <w:pPr>
                              <w:pStyle w:val="TableParagraph"/>
                              <w:spacing w:before="100"/>
                              <w:ind w:left="322"/>
                              <w:jc w:val="left"/>
                              <w:rPr>
                                <w:b/>
                                <w:sz w:val="18"/>
                              </w:rPr>
                            </w:pPr>
                            <w:r>
                              <w:rPr>
                                <w:b/>
                                <w:spacing w:val="-2"/>
                                <w:sz w:val="18"/>
                              </w:rPr>
                              <w:t>539.671</w:t>
                            </w:r>
                          </w:p>
                        </w:tc>
                        <w:tc>
                          <w:tcPr>
                            <w:tcW w:w="197" w:type="dxa"/>
                          </w:tcPr>
                          <w:p>
                            <w:pPr>
                              <w:pStyle w:val="TableParagraph"/>
                              <w:jc w:val="left"/>
                              <w:rPr>
                                <w:rFonts w:ascii="Times New Roman"/>
                                <w:sz w:val="20"/>
                              </w:rPr>
                            </w:pPr>
                          </w:p>
                        </w:tc>
                        <w:tc>
                          <w:tcPr>
                            <w:tcW w:w="1013" w:type="dxa"/>
                            <w:tcBorders>
                              <w:bottom w:val="single" w:sz="4" w:space="0" w:color="000000"/>
                            </w:tcBorders>
                          </w:tcPr>
                          <w:p>
                            <w:pPr>
                              <w:pStyle w:val="TableParagraph"/>
                              <w:spacing w:before="100"/>
                              <w:ind w:left="289"/>
                              <w:jc w:val="left"/>
                              <w:rPr>
                                <w:b/>
                                <w:sz w:val="18"/>
                              </w:rPr>
                            </w:pPr>
                            <w:r>
                              <w:rPr>
                                <w:b/>
                                <w:spacing w:val="-2"/>
                                <w:sz w:val="18"/>
                              </w:rPr>
                              <w:t>539.944</w:t>
                            </w:r>
                          </w:p>
                        </w:tc>
                      </w:tr>
                      <w:tr>
                        <w:trPr>
                          <w:trHeight w:val="206" w:hRule="atLeast"/>
                        </w:trPr>
                        <w:tc>
                          <w:tcPr>
                            <w:tcW w:w="1224" w:type="dxa"/>
                          </w:tcPr>
                          <w:p>
                            <w:pPr>
                              <w:pStyle w:val="TableParagraph"/>
                              <w:jc w:val="left"/>
                              <w:rPr>
                                <w:rFonts w:ascii="Times New Roman"/>
                                <w:sz w:val="14"/>
                              </w:rPr>
                            </w:pPr>
                          </w:p>
                        </w:tc>
                        <w:tc>
                          <w:tcPr>
                            <w:tcW w:w="1251" w:type="dxa"/>
                          </w:tcPr>
                          <w:p>
                            <w:pPr>
                              <w:pStyle w:val="TableParagraph"/>
                              <w:jc w:val="left"/>
                              <w:rPr>
                                <w:rFonts w:ascii="Times New Roman"/>
                                <w:sz w:val="14"/>
                              </w:rPr>
                            </w:pPr>
                          </w:p>
                        </w:tc>
                        <w:tc>
                          <w:tcPr>
                            <w:tcW w:w="1983" w:type="dxa"/>
                          </w:tcPr>
                          <w:p>
                            <w:pPr>
                              <w:pStyle w:val="TableParagraph"/>
                              <w:jc w:val="left"/>
                              <w:rPr>
                                <w:rFonts w:ascii="Times New Roman"/>
                                <w:sz w:val="14"/>
                              </w:rPr>
                            </w:pPr>
                          </w:p>
                        </w:tc>
                        <w:tc>
                          <w:tcPr>
                            <w:tcW w:w="1056" w:type="dxa"/>
                            <w:tcBorders>
                              <w:top w:val="single" w:sz="4" w:space="0" w:color="000000"/>
                            </w:tcBorders>
                          </w:tcPr>
                          <w:p>
                            <w:pPr>
                              <w:pStyle w:val="TableParagraph"/>
                              <w:tabs>
                                <w:tab w:pos="331" w:val="left" w:leader="none"/>
                              </w:tabs>
                              <w:spacing w:line="186" w:lineRule="exact"/>
                              <w:ind w:right="-15"/>
                              <w:rPr>
                                <w:b/>
                                <w:sz w:val="18"/>
                              </w:rPr>
                            </w:pPr>
                            <w:r>
                              <w:rPr>
                                <w:b/>
                                <w:sz w:val="18"/>
                                <w:u w:val="double"/>
                              </w:rPr>
                              <w:tab/>
                            </w:r>
                            <w:r>
                              <w:rPr>
                                <w:b/>
                                <w:spacing w:val="-2"/>
                                <w:sz w:val="18"/>
                                <w:u w:val="double"/>
                              </w:rPr>
                              <w:t>388.027</w:t>
                            </w:r>
                            <w:r>
                              <w:rPr>
                                <w:b/>
                                <w:spacing w:val="40"/>
                                <w:sz w:val="18"/>
                                <w:u w:val="double"/>
                              </w:rPr>
                              <w:t> </w:t>
                            </w:r>
                          </w:p>
                        </w:tc>
                        <w:tc>
                          <w:tcPr>
                            <w:tcW w:w="158" w:type="dxa"/>
                          </w:tcPr>
                          <w:p>
                            <w:pPr>
                              <w:pStyle w:val="TableParagraph"/>
                              <w:jc w:val="left"/>
                              <w:rPr>
                                <w:rFonts w:ascii="Times New Roman"/>
                                <w:sz w:val="14"/>
                              </w:rPr>
                            </w:pPr>
                          </w:p>
                        </w:tc>
                        <w:tc>
                          <w:tcPr>
                            <w:tcW w:w="1041" w:type="dxa"/>
                            <w:tcBorders>
                              <w:top w:val="single" w:sz="4" w:space="0" w:color="000000"/>
                            </w:tcBorders>
                          </w:tcPr>
                          <w:p>
                            <w:pPr>
                              <w:pStyle w:val="TableParagraph"/>
                              <w:tabs>
                                <w:tab w:pos="321" w:val="left" w:leader="none"/>
                              </w:tabs>
                              <w:spacing w:line="186" w:lineRule="exact"/>
                              <w:ind w:right="-15"/>
                              <w:rPr>
                                <w:b/>
                                <w:sz w:val="18"/>
                              </w:rPr>
                            </w:pPr>
                            <w:r>
                              <w:rPr>
                                <w:b/>
                                <w:sz w:val="18"/>
                                <w:u w:val="double"/>
                              </w:rPr>
                              <w:tab/>
                            </w:r>
                            <w:r>
                              <w:rPr>
                                <w:b/>
                                <w:spacing w:val="-2"/>
                                <w:sz w:val="18"/>
                                <w:u w:val="double"/>
                              </w:rPr>
                              <w:t>857.065</w:t>
                            </w:r>
                            <w:r>
                              <w:rPr>
                                <w:b/>
                                <w:spacing w:val="40"/>
                                <w:sz w:val="18"/>
                                <w:u w:val="double"/>
                              </w:rPr>
                              <w:t> </w:t>
                            </w:r>
                          </w:p>
                        </w:tc>
                        <w:tc>
                          <w:tcPr>
                            <w:tcW w:w="197" w:type="dxa"/>
                          </w:tcPr>
                          <w:p>
                            <w:pPr>
                              <w:pStyle w:val="TableParagraph"/>
                              <w:jc w:val="left"/>
                              <w:rPr>
                                <w:rFonts w:ascii="Times New Roman"/>
                                <w:sz w:val="14"/>
                              </w:rPr>
                            </w:pPr>
                          </w:p>
                        </w:tc>
                        <w:tc>
                          <w:tcPr>
                            <w:tcW w:w="1013" w:type="dxa"/>
                            <w:tcBorders>
                              <w:top w:val="single" w:sz="4" w:space="0" w:color="000000"/>
                            </w:tcBorders>
                          </w:tcPr>
                          <w:p>
                            <w:pPr>
                              <w:pStyle w:val="TableParagraph"/>
                              <w:spacing w:line="186" w:lineRule="exact"/>
                              <w:ind w:left="1" w:right="-15"/>
                              <w:jc w:val="left"/>
                              <w:rPr>
                                <w:b/>
                                <w:sz w:val="18"/>
                              </w:rPr>
                            </w:pPr>
                            <w:r>
                              <w:rPr>
                                <w:b/>
                                <w:spacing w:val="61"/>
                                <w:w w:val="150"/>
                                <w:sz w:val="18"/>
                                <w:u w:val="double"/>
                              </w:rPr>
                              <w:t> </w:t>
                            </w:r>
                            <w:r>
                              <w:rPr>
                                <w:b/>
                                <w:spacing w:val="-2"/>
                                <w:sz w:val="18"/>
                                <w:u w:val="double"/>
                              </w:rPr>
                              <w:t>1.245.092</w:t>
                            </w:r>
                            <w:r>
                              <w:rPr>
                                <w:b/>
                                <w:spacing w:val="40"/>
                                <w:sz w:val="18"/>
                                <w:u w:val="double"/>
                              </w:rPr>
                              <w:t> </w:t>
                            </w:r>
                          </w:p>
                        </w:tc>
                      </w:tr>
                    </w:tbl>
                    <w:p>
                      <w:pPr>
                        <w:pStyle w:val="BodyText"/>
                      </w:pPr>
                    </w:p>
                  </w:txbxContent>
                </v:textbox>
                <w10:wrap type="none"/>
              </v:shape>
            </w:pict>
          </mc:Fallback>
        </mc:AlternateContent>
      </w:r>
      <w:r>
        <w:rPr/>
        <w:t>A</w:t>
      </w:r>
      <w:r>
        <w:rPr>
          <w:spacing w:val="-3"/>
        </w:rPr>
        <w:t> </w:t>
      </w:r>
      <w:r>
        <w:rPr/>
        <w:t>seguir</w:t>
      </w:r>
      <w:r>
        <w:rPr>
          <w:spacing w:val="-9"/>
        </w:rPr>
        <w:t> </w:t>
      </w:r>
      <w:r>
        <w:rPr/>
        <w:t>demonstramos</w:t>
      </w:r>
      <w:r>
        <w:rPr>
          <w:spacing w:val="-2"/>
        </w:rPr>
        <w:t> </w:t>
      </w:r>
      <w:r>
        <w:rPr/>
        <w:t>os</w:t>
      </w:r>
      <w:r>
        <w:rPr>
          <w:spacing w:val="-2"/>
        </w:rPr>
        <w:t> </w:t>
      </w:r>
      <w:r>
        <w:rPr/>
        <w:t>dados</w:t>
      </w:r>
      <w:r>
        <w:rPr>
          <w:spacing w:val="-7"/>
        </w:rPr>
        <w:t> </w:t>
      </w:r>
      <w:r>
        <w:rPr/>
        <w:t>dos</w:t>
      </w:r>
      <w:r>
        <w:rPr>
          <w:spacing w:val="-3"/>
        </w:rPr>
        <w:t> </w:t>
      </w:r>
      <w:r>
        <w:rPr/>
        <w:t>contratos</w:t>
      </w:r>
      <w:r>
        <w:rPr>
          <w:spacing w:val="-2"/>
        </w:rPr>
        <w:t> </w:t>
      </w:r>
      <w:r>
        <w:rPr/>
        <w:t>em</w:t>
      </w:r>
      <w:r>
        <w:rPr>
          <w:spacing w:val="-2"/>
        </w:rPr>
        <w:t> </w:t>
      </w:r>
      <w:r>
        <w:rPr/>
        <w:t>31</w:t>
      </w:r>
      <w:r>
        <w:rPr>
          <w:spacing w:val="-3"/>
        </w:rPr>
        <w:t> </w:t>
      </w:r>
      <w:r>
        <w:rPr/>
        <w:t>de</w:t>
      </w:r>
      <w:r>
        <w:rPr>
          <w:spacing w:val="-2"/>
        </w:rPr>
        <w:t> </w:t>
      </w:r>
      <w:r>
        <w:rPr/>
        <w:t>dezembro</w:t>
      </w:r>
      <w:r>
        <w:rPr>
          <w:spacing w:val="-2"/>
        </w:rPr>
        <w:t> </w:t>
      </w:r>
      <w:r>
        <w:rPr/>
        <w:t>de</w:t>
      </w:r>
      <w:r>
        <w:rPr>
          <w:spacing w:val="-2"/>
        </w:rPr>
        <w:t> 2023:</w:t>
      </w:r>
    </w:p>
    <w:p>
      <w:pPr>
        <w:pStyle w:val="BodyText"/>
        <w:spacing w:before="174"/>
      </w:pPr>
    </w:p>
    <w:p>
      <w:pPr>
        <w:spacing w:line="357" w:lineRule="auto" w:before="0"/>
        <w:ind w:left="690" w:right="8838" w:hanging="183"/>
        <w:jc w:val="left"/>
        <w:rPr>
          <w:sz w:val="18"/>
        </w:rPr>
      </w:pPr>
      <w:r>
        <w:rPr>
          <w:spacing w:val="-2"/>
          <w:sz w:val="18"/>
          <w:u w:val="single"/>
        </w:rPr>
        <w:t>Debêntures</w:t>
      </w:r>
      <w:r>
        <w:rPr>
          <w:spacing w:val="-2"/>
          <w:sz w:val="18"/>
          <w:u w:val="none"/>
        </w:rPr>
        <w:t> </w:t>
      </w:r>
      <w:r>
        <w:rPr>
          <w:spacing w:val="-4"/>
          <w:sz w:val="18"/>
          <w:u w:val="none"/>
        </w:rPr>
        <w:t>Itaú</w:t>
      </w:r>
    </w:p>
    <w:p>
      <w:pPr>
        <w:spacing w:line="300" w:lineRule="atLeast" w:before="16"/>
        <w:ind w:left="690" w:right="8838" w:firstLine="0"/>
        <w:jc w:val="left"/>
        <w:rPr>
          <w:sz w:val="18"/>
        </w:rPr>
      </w:pPr>
      <w:r>
        <w:rPr>
          <w:spacing w:val="-2"/>
          <w:sz w:val="18"/>
        </w:rPr>
        <w:t>Santander </w:t>
      </w:r>
      <w:r>
        <w:rPr>
          <w:spacing w:val="-4"/>
          <w:sz w:val="18"/>
        </w:rPr>
        <w:t>Opea</w:t>
      </w:r>
    </w:p>
    <w:p>
      <w:pPr>
        <w:spacing w:before="6"/>
        <w:ind w:left="508" w:right="0" w:firstLine="0"/>
        <w:jc w:val="left"/>
        <w:rPr>
          <w:sz w:val="18"/>
        </w:rPr>
      </w:pPr>
      <w:r>
        <w:rPr>
          <w:spacing w:val="-2"/>
          <w:sz w:val="18"/>
        </w:rPr>
        <w:t>Securitizadora</w:t>
      </w:r>
    </w:p>
    <w:p>
      <w:pPr>
        <w:pStyle w:val="BodyText"/>
        <w:rPr>
          <w:sz w:val="20"/>
        </w:rPr>
      </w:pPr>
    </w:p>
    <w:p>
      <w:pPr>
        <w:pStyle w:val="BodyText"/>
        <w:spacing w:before="147" w:after="1"/>
        <w:rPr>
          <w:sz w:val="20"/>
        </w:rPr>
      </w:pPr>
    </w:p>
    <w:tbl>
      <w:tblPr>
        <w:tblW w:w="0" w:type="auto"/>
        <w:jc w:val="left"/>
        <w:tblInd w:w="5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09"/>
        <w:gridCol w:w="1623"/>
      </w:tblGrid>
      <w:tr>
        <w:trPr>
          <w:trHeight w:val="473" w:hRule="atLeast"/>
        </w:trPr>
        <w:tc>
          <w:tcPr>
            <w:tcW w:w="6609" w:type="dxa"/>
          </w:tcPr>
          <w:p>
            <w:pPr>
              <w:pStyle w:val="TableParagraph"/>
              <w:spacing w:line="247" w:lineRule="exact"/>
              <w:ind w:left="50"/>
              <w:jc w:val="left"/>
              <w:rPr>
                <w:sz w:val="22"/>
              </w:rPr>
            </w:pPr>
            <w:r>
              <w:rPr>
                <w:sz w:val="22"/>
                <w:u w:val="single"/>
              </w:rPr>
              <w:t>Movimentação</w:t>
            </w:r>
            <w:r>
              <w:rPr>
                <w:spacing w:val="-9"/>
                <w:sz w:val="22"/>
                <w:u w:val="single"/>
              </w:rPr>
              <w:t> </w:t>
            </w:r>
            <w:r>
              <w:rPr>
                <w:sz w:val="22"/>
                <w:u w:val="single"/>
              </w:rPr>
              <w:t>de</w:t>
            </w:r>
            <w:r>
              <w:rPr>
                <w:spacing w:val="-4"/>
                <w:sz w:val="22"/>
                <w:u w:val="single"/>
              </w:rPr>
              <w:t> </w:t>
            </w:r>
            <w:r>
              <w:rPr>
                <w:sz w:val="22"/>
                <w:u w:val="single"/>
              </w:rPr>
              <w:t>empréstimos</w:t>
            </w:r>
            <w:r>
              <w:rPr>
                <w:spacing w:val="-4"/>
                <w:sz w:val="22"/>
                <w:u w:val="single"/>
              </w:rPr>
              <w:t> </w:t>
            </w:r>
            <w:r>
              <w:rPr>
                <w:sz w:val="22"/>
                <w:u w:val="single"/>
              </w:rPr>
              <w:t>e</w:t>
            </w:r>
            <w:r>
              <w:rPr>
                <w:spacing w:val="-4"/>
                <w:sz w:val="22"/>
                <w:u w:val="single"/>
              </w:rPr>
              <w:t> </w:t>
            </w:r>
            <w:r>
              <w:rPr>
                <w:spacing w:val="-2"/>
                <w:sz w:val="22"/>
                <w:u w:val="single"/>
              </w:rPr>
              <w:t>financiamentos</w:t>
            </w:r>
          </w:p>
        </w:tc>
        <w:tc>
          <w:tcPr>
            <w:tcW w:w="1623" w:type="dxa"/>
            <w:tcBorders>
              <w:bottom w:val="single" w:sz="4" w:space="0" w:color="000000"/>
            </w:tcBorders>
          </w:tcPr>
          <w:p>
            <w:pPr>
              <w:pStyle w:val="TableParagraph"/>
              <w:jc w:val="left"/>
              <w:rPr>
                <w:rFonts w:ascii="Times New Roman"/>
                <w:sz w:val="20"/>
              </w:rPr>
            </w:pPr>
          </w:p>
        </w:tc>
      </w:tr>
      <w:tr>
        <w:trPr>
          <w:trHeight w:val="261" w:hRule="atLeast"/>
        </w:trPr>
        <w:tc>
          <w:tcPr>
            <w:tcW w:w="6609" w:type="dxa"/>
          </w:tcPr>
          <w:p>
            <w:pPr>
              <w:pStyle w:val="TableParagraph"/>
              <w:spacing w:line="242" w:lineRule="exact"/>
              <w:ind w:left="121"/>
              <w:jc w:val="left"/>
              <w:rPr>
                <w:b/>
                <w:sz w:val="22"/>
              </w:rPr>
            </w:pPr>
            <w:r>
              <w:rPr>
                <w:b/>
                <w:sz w:val="22"/>
              </w:rPr>
              <w:t>Saldo</w:t>
            </w:r>
            <w:r>
              <w:rPr>
                <w:b/>
                <w:spacing w:val="-6"/>
                <w:sz w:val="22"/>
              </w:rPr>
              <w:t> </w:t>
            </w:r>
            <w:r>
              <w:rPr>
                <w:b/>
                <w:sz w:val="22"/>
              </w:rPr>
              <w:t>em</w:t>
            </w:r>
            <w:r>
              <w:rPr>
                <w:b/>
                <w:spacing w:val="-2"/>
                <w:sz w:val="22"/>
              </w:rPr>
              <w:t> </w:t>
            </w:r>
            <w:r>
              <w:rPr>
                <w:b/>
                <w:sz w:val="22"/>
              </w:rPr>
              <w:t>31</w:t>
            </w:r>
            <w:r>
              <w:rPr>
                <w:b/>
                <w:spacing w:val="-1"/>
                <w:sz w:val="22"/>
              </w:rPr>
              <w:t> </w:t>
            </w:r>
            <w:r>
              <w:rPr>
                <w:b/>
                <w:sz w:val="22"/>
              </w:rPr>
              <w:t>de</w:t>
            </w:r>
            <w:r>
              <w:rPr>
                <w:b/>
                <w:spacing w:val="-2"/>
                <w:sz w:val="22"/>
              </w:rPr>
              <w:t> </w:t>
            </w:r>
            <w:r>
              <w:rPr>
                <w:b/>
                <w:sz w:val="22"/>
              </w:rPr>
              <w:t>dezembro</w:t>
            </w:r>
            <w:r>
              <w:rPr>
                <w:b/>
                <w:spacing w:val="-2"/>
                <w:sz w:val="22"/>
              </w:rPr>
              <w:t> </w:t>
            </w:r>
            <w:r>
              <w:rPr>
                <w:b/>
                <w:sz w:val="22"/>
              </w:rPr>
              <w:t>de</w:t>
            </w:r>
            <w:r>
              <w:rPr>
                <w:b/>
                <w:spacing w:val="-1"/>
                <w:sz w:val="22"/>
              </w:rPr>
              <w:t> </w:t>
            </w:r>
            <w:r>
              <w:rPr>
                <w:b/>
                <w:spacing w:val="-4"/>
                <w:sz w:val="22"/>
              </w:rPr>
              <w:t>2021</w:t>
            </w:r>
          </w:p>
        </w:tc>
        <w:tc>
          <w:tcPr>
            <w:tcW w:w="1623" w:type="dxa"/>
            <w:tcBorders>
              <w:top w:val="single" w:sz="4" w:space="0" w:color="000000"/>
            </w:tcBorders>
          </w:tcPr>
          <w:p>
            <w:pPr>
              <w:pStyle w:val="TableParagraph"/>
              <w:tabs>
                <w:tab w:pos="557" w:val="left" w:leader="none"/>
              </w:tabs>
              <w:spacing w:line="242" w:lineRule="exact"/>
              <w:ind w:right="-15"/>
              <w:rPr>
                <w:b/>
                <w:sz w:val="22"/>
              </w:rPr>
            </w:pPr>
            <w:r>
              <w:rPr>
                <w:b/>
                <w:sz w:val="22"/>
                <w:u w:val="single"/>
              </w:rPr>
              <w:tab/>
            </w:r>
            <w:r>
              <w:rPr>
                <w:b/>
                <w:spacing w:val="-2"/>
                <w:sz w:val="22"/>
                <w:u w:val="single"/>
              </w:rPr>
              <w:t>2.362.872</w:t>
            </w:r>
            <w:r>
              <w:rPr>
                <w:b/>
                <w:spacing w:val="40"/>
                <w:sz w:val="22"/>
                <w:u w:val="single"/>
              </w:rPr>
              <w:t> </w:t>
            </w:r>
          </w:p>
        </w:tc>
      </w:tr>
      <w:tr>
        <w:trPr>
          <w:trHeight w:val="259" w:hRule="atLeast"/>
        </w:trPr>
        <w:tc>
          <w:tcPr>
            <w:tcW w:w="6609" w:type="dxa"/>
          </w:tcPr>
          <w:p>
            <w:pPr>
              <w:pStyle w:val="TableParagraph"/>
              <w:spacing w:line="237" w:lineRule="exact" w:before="2"/>
              <w:ind w:right="524"/>
              <w:rPr>
                <w:sz w:val="22"/>
              </w:rPr>
            </w:pPr>
            <w:r>
              <w:rPr>
                <w:sz w:val="22"/>
              </w:rPr>
              <w:t>Juros</w:t>
            </w:r>
            <w:r>
              <w:rPr>
                <w:spacing w:val="-3"/>
                <w:sz w:val="22"/>
              </w:rPr>
              <w:t> </w:t>
            </w:r>
            <w:r>
              <w:rPr>
                <w:sz w:val="22"/>
              </w:rPr>
              <w:t>e</w:t>
            </w:r>
            <w:r>
              <w:rPr>
                <w:spacing w:val="-3"/>
                <w:sz w:val="22"/>
              </w:rPr>
              <w:t> </w:t>
            </w:r>
            <w:r>
              <w:rPr>
                <w:sz w:val="22"/>
              </w:rPr>
              <w:t>atualizações</w:t>
            </w:r>
            <w:r>
              <w:rPr>
                <w:spacing w:val="-8"/>
                <w:sz w:val="22"/>
              </w:rPr>
              <w:t> </w:t>
            </w:r>
            <w:r>
              <w:rPr>
                <w:sz w:val="22"/>
              </w:rPr>
              <w:t>provisionados</w:t>
            </w:r>
            <w:r>
              <w:rPr>
                <w:spacing w:val="-6"/>
                <w:sz w:val="22"/>
              </w:rPr>
              <w:t> </w:t>
            </w:r>
            <w:r>
              <w:rPr>
                <w:sz w:val="22"/>
              </w:rPr>
              <w:t>e</w:t>
            </w:r>
            <w:r>
              <w:rPr>
                <w:spacing w:val="-3"/>
                <w:sz w:val="22"/>
              </w:rPr>
              <w:t> </w:t>
            </w:r>
            <w:r>
              <w:rPr>
                <w:sz w:val="22"/>
              </w:rPr>
              <w:t>custos</w:t>
            </w:r>
            <w:r>
              <w:rPr>
                <w:spacing w:val="-3"/>
                <w:sz w:val="22"/>
              </w:rPr>
              <w:t> </w:t>
            </w:r>
            <w:r>
              <w:rPr>
                <w:sz w:val="22"/>
              </w:rPr>
              <w:t>com</w:t>
            </w:r>
            <w:r>
              <w:rPr>
                <w:spacing w:val="-2"/>
                <w:sz w:val="22"/>
              </w:rPr>
              <w:t> captação</w:t>
            </w:r>
          </w:p>
        </w:tc>
        <w:tc>
          <w:tcPr>
            <w:tcW w:w="1623" w:type="dxa"/>
          </w:tcPr>
          <w:p>
            <w:pPr>
              <w:pStyle w:val="TableParagraph"/>
              <w:spacing w:line="237" w:lineRule="exact" w:before="2"/>
              <w:ind w:right="68"/>
              <w:rPr>
                <w:sz w:val="22"/>
              </w:rPr>
            </w:pPr>
            <w:r>
              <w:rPr>
                <w:spacing w:val="-2"/>
                <w:sz w:val="22"/>
              </w:rPr>
              <w:t>339.005</w:t>
            </w:r>
          </w:p>
        </w:tc>
      </w:tr>
      <w:tr>
        <w:trPr>
          <w:trHeight w:val="252" w:hRule="atLeast"/>
        </w:trPr>
        <w:tc>
          <w:tcPr>
            <w:tcW w:w="6609" w:type="dxa"/>
          </w:tcPr>
          <w:p>
            <w:pPr>
              <w:pStyle w:val="TableParagraph"/>
              <w:spacing w:line="232" w:lineRule="exact"/>
              <w:ind w:left="342"/>
              <w:jc w:val="left"/>
              <w:rPr>
                <w:sz w:val="22"/>
              </w:rPr>
            </w:pPr>
            <w:r>
              <w:rPr>
                <w:sz w:val="22"/>
              </w:rPr>
              <w:t>Variação</w:t>
            </w:r>
            <w:r>
              <w:rPr>
                <w:spacing w:val="-1"/>
                <w:sz w:val="22"/>
              </w:rPr>
              <w:t> </w:t>
            </w:r>
            <w:r>
              <w:rPr>
                <w:spacing w:val="-2"/>
                <w:sz w:val="22"/>
              </w:rPr>
              <w:t>cambial</w:t>
            </w:r>
          </w:p>
        </w:tc>
        <w:tc>
          <w:tcPr>
            <w:tcW w:w="1623" w:type="dxa"/>
          </w:tcPr>
          <w:p>
            <w:pPr>
              <w:pStyle w:val="TableParagraph"/>
              <w:spacing w:line="232" w:lineRule="exact"/>
              <w:ind w:right="68"/>
              <w:rPr>
                <w:sz w:val="22"/>
              </w:rPr>
            </w:pPr>
            <w:r>
              <w:rPr>
                <w:spacing w:val="-2"/>
                <w:sz w:val="22"/>
              </w:rPr>
              <w:t>(19.708)</w:t>
            </w:r>
          </w:p>
        </w:tc>
      </w:tr>
      <w:tr>
        <w:trPr>
          <w:trHeight w:val="252" w:hRule="atLeast"/>
        </w:trPr>
        <w:tc>
          <w:tcPr>
            <w:tcW w:w="6609" w:type="dxa"/>
          </w:tcPr>
          <w:p>
            <w:pPr>
              <w:pStyle w:val="TableParagraph"/>
              <w:spacing w:line="232" w:lineRule="exact"/>
              <w:ind w:left="342"/>
              <w:jc w:val="left"/>
              <w:rPr>
                <w:sz w:val="22"/>
              </w:rPr>
            </w:pPr>
            <w:r>
              <w:rPr>
                <w:sz w:val="22"/>
              </w:rPr>
              <w:t>Pagamento</w:t>
            </w:r>
            <w:r>
              <w:rPr>
                <w:spacing w:val="-5"/>
                <w:sz w:val="22"/>
              </w:rPr>
              <w:t> </w:t>
            </w:r>
            <w:r>
              <w:rPr>
                <w:sz w:val="22"/>
              </w:rPr>
              <w:t>de</w:t>
            </w:r>
            <w:r>
              <w:rPr>
                <w:spacing w:val="-5"/>
                <w:sz w:val="22"/>
              </w:rPr>
              <w:t> </w:t>
            </w:r>
            <w:r>
              <w:rPr>
                <w:spacing w:val="-2"/>
                <w:sz w:val="22"/>
              </w:rPr>
              <w:t>empréstimos</w:t>
            </w:r>
          </w:p>
        </w:tc>
        <w:tc>
          <w:tcPr>
            <w:tcW w:w="1623" w:type="dxa"/>
          </w:tcPr>
          <w:p>
            <w:pPr>
              <w:pStyle w:val="TableParagraph"/>
              <w:spacing w:line="232" w:lineRule="exact"/>
              <w:ind w:right="65"/>
              <w:rPr>
                <w:sz w:val="22"/>
              </w:rPr>
            </w:pPr>
            <w:r>
              <w:rPr>
                <w:spacing w:val="-2"/>
                <w:sz w:val="22"/>
              </w:rPr>
              <w:t>(612.846)</w:t>
            </w:r>
          </w:p>
        </w:tc>
      </w:tr>
      <w:tr>
        <w:trPr>
          <w:trHeight w:val="254" w:hRule="atLeast"/>
        </w:trPr>
        <w:tc>
          <w:tcPr>
            <w:tcW w:w="6609" w:type="dxa"/>
          </w:tcPr>
          <w:p>
            <w:pPr>
              <w:pStyle w:val="TableParagraph"/>
              <w:spacing w:line="235" w:lineRule="exact"/>
              <w:ind w:left="342"/>
              <w:jc w:val="left"/>
              <w:rPr>
                <w:sz w:val="22"/>
              </w:rPr>
            </w:pPr>
            <w:r>
              <w:rPr>
                <w:sz w:val="22"/>
              </w:rPr>
              <w:t>Juros </w:t>
            </w:r>
            <w:r>
              <w:rPr>
                <w:spacing w:val="-2"/>
                <w:sz w:val="22"/>
              </w:rPr>
              <w:t>pagos</w:t>
            </w:r>
          </w:p>
        </w:tc>
        <w:tc>
          <w:tcPr>
            <w:tcW w:w="1623" w:type="dxa"/>
          </w:tcPr>
          <w:p>
            <w:pPr>
              <w:pStyle w:val="TableParagraph"/>
              <w:spacing w:line="235" w:lineRule="exact"/>
              <w:ind w:right="65"/>
              <w:rPr>
                <w:sz w:val="22"/>
              </w:rPr>
            </w:pPr>
            <w:r>
              <w:rPr>
                <w:spacing w:val="-2"/>
                <w:sz w:val="22"/>
              </w:rPr>
              <w:t>(255.440)</w:t>
            </w:r>
          </w:p>
        </w:tc>
      </w:tr>
      <w:tr>
        <w:trPr>
          <w:trHeight w:val="259" w:hRule="atLeast"/>
        </w:trPr>
        <w:tc>
          <w:tcPr>
            <w:tcW w:w="6609" w:type="dxa"/>
          </w:tcPr>
          <w:p>
            <w:pPr>
              <w:pStyle w:val="TableParagraph"/>
              <w:spacing w:line="239" w:lineRule="exact"/>
              <w:ind w:left="342"/>
              <w:jc w:val="left"/>
              <w:rPr>
                <w:sz w:val="22"/>
              </w:rPr>
            </w:pPr>
            <w:r>
              <w:rPr>
                <w:sz w:val="22"/>
              </w:rPr>
              <w:t>Captação</w:t>
            </w:r>
            <w:r>
              <w:rPr>
                <w:spacing w:val="-8"/>
                <w:sz w:val="22"/>
              </w:rPr>
              <w:t> </w:t>
            </w:r>
            <w:r>
              <w:rPr>
                <w:sz w:val="22"/>
              </w:rPr>
              <w:t>de</w:t>
            </w:r>
            <w:r>
              <w:rPr>
                <w:spacing w:val="-4"/>
                <w:sz w:val="22"/>
              </w:rPr>
              <w:t> </w:t>
            </w:r>
            <w:r>
              <w:rPr>
                <w:spacing w:val="-2"/>
                <w:sz w:val="22"/>
              </w:rPr>
              <w:t>empréstimos</w:t>
            </w:r>
          </w:p>
        </w:tc>
        <w:tc>
          <w:tcPr>
            <w:tcW w:w="1623" w:type="dxa"/>
          </w:tcPr>
          <w:p>
            <w:pPr>
              <w:pStyle w:val="TableParagraph"/>
              <w:tabs>
                <w:tab w:pos="739" w:val="left" w:leader="none"/>
              </w:tabs>
              <w:spacing w:line="239" w:lineRule="exact"/>
              <w:ind w:right="-15"/>
              <w:rPr>
                <w:sz w:val="22"/>
              </w:rPr>
            </w:pPr>
            <w:r>
              <w:rPr>
                <w:sz w:val="22"/>
                <w:u w:val="single"/>
              </w:rPr>
              <w:tab/>
            </w:r>
            <w:r>
              <w:rPr>
                <w:spacing w:val="-2"/>
                <w:sz w:val="22"/>
                <w:u w:val="single"/>
              </w:rPr>
              <w:t>548.862</w:t>
            </w:r>
            <w:r>
              <w:rPr>
                <w:spacing w:val="40"/>
                <w:sz w:val="22"/>
                <w:u w:val="single"/>
              </w:rPr>
              <w:t> </w:t>
            </w:r>
          </w:p>
        </w:tc>
      </w:tr>
      <w:tr>
        <w:trPr>
          <w:trHeight w:val="261" w:hRule="atLeast"/>
        </w:trPr>
        <w:tc>
          <w:tcPr>
            <w:tcW w:w="6609" w:type="dxa"/>
          </w:tcPr>
          <w:p>
            <w:pPr>
              <w:pStyle w:val="TableParagraph"/>
              <w:spacing w:line="239" w:lineRule="exact" w:before="2"/>
              <w:ind w:left="121"/>
              <w:jc w:val="left"/>
              <w:rPr>
                <w:b/>
                <w:sz w:val="22"/>
              </w:rPr>
            </w:pPr>
            <w:r>
              <w:rPr>
                <w:b/>
                <w:sz w:val="22"/>
              </w:rPr>
              <w:t>Saldo</w:t>
            </w:r>
            <w:r>
              <w:rPr>
                <w:b/>
                <w:spacing w:val="-6"/>
                <w:sz w:val="22"/>
              </w:rPr>
              <w:t> </w:t>
            </w:r>
            <w:r>
              <w:rPr>
                <w:b/>
                <w:sz w:val="22"/>
              </w:rPr>
              <w:t>em</w:t>
            </w:r>
            <w:r>
              <w:rPr>
                <w:b/>
                <w:spacing w:val="-2"/>
                <w:sz w:val="22"/>
              </w:rPr>
              <w:t> </w:t>
            </w:r>
            <w:r>
              <w:rPr>
                <w:b/>
                <w:sz w:val="22"/>
              </w:rPr>
              <w:t>31</w:t>
            </w:r>
            <w:r>
              <w:rPr>
                <w:b/>
                <w:spacing w:val="-1"/>
                <w:sz w:val="22"/>
              </w:rPr>
              <w:t> </w:t>
            </w:r>
            <w:r>
              <w:rPr>
                <w:b/>
                <w:sz w:val="22"/>
              </w:rPr>
              <w:t>de</w:t>
            </w:r>
            <w:r>
              <w:rPr>
                <w:b/>
                <w:spacing w:val="-2"/>
                <w:sz w:val="22"/>
              </w:rPr>
              <w:t> </w:t>
            </w:r>
            <w:r>
              <w:rPr>
                <w:b/>
                <w:sz w:val="22"/>
              </w:rPr>
              <w:t>dezembro</w:t>
            </w:r>
            <w:r>
              <w:rPr>
                <w:b/>
                <w:spacing w:val="-2"/>
                <w:sz w:val="22"/>
              </w:rPr>
              <w:t> </w:t>
            </w:r>
            <w:r>
              <w:rPr>
                <w:b/>
                <w:sz w:val="22"/>
              </w:rPr>
              <w:t>de</w:t>
            </w:r>
            <w:r>
              <w:rPr>
                <w:b/>
                <w:spacing w:val="-1"/>
                <w:sz w:val="22"/>
              </w:rPr>
              <w:t> </w:t>
            </w:r>
            <w:r>
              <w:rPr>
                <w:b/>
                <w:spacing w:val="-4"/>
                <w:sz w:val="22"/>
              </w:rPr>
              <w:t>2022</w:t>
            </w:r>
          </w:p>
        </w:tc>
        <w:tc>
          <w:tcPr>
            <w:tcW w:w="1623" w:type="dxa"/>
          </w:tcPr>
          <w:p>
            <w:pPr>
              <w:pStyle w:val="TableParagraph"/>
              <w:tabs>
                <w:tab w:pos="557" w:val="left" w:leader="none"/>
              </w:tabs>
              <w:spacing w:line="239" w:lineRule="exact" w:before="2"/>
              <w:ind w:right="-15"/>
              <w:rPr>
                <w:b/>
                <w:sz w:val="22"/>
              </w:rPr>
            </w:pPr>
            <w:r>
              <w:rPr>
                <w:b/>
                <w:sz w:val="22"/>
                <w:u w:val="single"/>
              </w:rPr>
              <w:tab/>
            </w:r>
            <w:r>
              <w:rPr>
                <w:b/>
                <w:spacing w:val="-2"/>
                <w:sz w:val="22"/>
                <w:u w:val="single"/>
              </w:rPr>
              <w:t>2.362.745</w:t>
            </w:r>
            <w:r>
              <w:rPr>
                <w:b/>
                <w:spacing w:val="40"/>
                <w:sz w:val="22"/>
                <w:u w:val="single"/>
              </w:rPr>
              <w:t> </w:t>
            </w:r>
          </w:p>
        </w:tc>
      </w:tr>
      <w:tr>
        <w:trPr>
          <w:trHeight w:val="256" w:hRule="atLeast"/>
        </w:trPr>
        <w:tc>
          <w:tcPr>
            <w:tcW w:w="6609" w:type="dxa"/>
          </w:tcPr>
          <w:p>
            <w:pPr>
              <w:pStyle w:val="TableParagraph"/>
              <w:spacing w:line="237" w:lineRule="exact"/>
              <w:ind w:right="524"/>
              <w:rPr>
                <w:sz w:val="22"/>
              </w:rPr>
            </w:pPr>
            <w:r>
              <w:rPr>
                <w:sz w:val="22"/>
              </w:rPr>
              <w:t>Juros</w:t>
            </w:r>
            <w:r>
              <w:rPr>
                <w:spacing w:val="-3"/>
                <w:sz w:val="22"/>
              </w:rPr>
              <w:t> </w:t>
            </w:r>
            <w:r>
              <w:rPr>
                <w:sz w:val="22"/>
              </w:rPr>
              <w:t>e</w:t>
            </w:r>
            <w:r>
              <w:rPr>
                <w:spacing w:val="-3"/>
                <w:sz w:val="22"/>
              </w:rPr>
              <w:t> </w:t>
            </w:r>
            <w:r>
              <w:rPr>
                <w:sz w:val="22"/>
              </w:rPr>
              <w:t>atualizações</w:t>
            </w:r>
            <w:r>
              <w:rPr>
                <w:spacing w:val="-8"/>
                <w:sz w:val="22"/>
              </w:rPr>
              <w:t> </w:t>
            </w:r>
            <w:r>
              <w:rPr>
                <w:sz w:val="22"/>
              </w:rPr>
              <w:t>provisionados</w:t>
            </w:r>
            <w:r>
              <w:rPr>
                <w:spacing w:val="-6"/>
                <w:sz w:val="22"/>
              </w:rPr>
              <w:t> </w:t>
            </w:r>
            <w:r>
              <w:rPr>
                <w:sz w:val="22"/>
              </w:rPr>
              <w:t>e</w:t>
            </w:r>
            <w:r>
              <w:rPr>
                <w:spacing w:val="-3"/>
                <w:sz w:val="22"/>
              </w:rPr>
              <w:t> </w:t>
            </w:r>
            <w:r>
              <w:rPr>
                <w:sz w:val="22"/>
              </w:rPr>
              <w:t>custos</w:t>
            </w:r>
            <w:r>
              <w:rPr>
                <w:spacing w:val="-3"/>
                <w:sz w:val="22"/>
              </w:rPr>
              <w:t> </w:t>
            </w:r>
            <w:r>
              <w:rPr>
                <w:sz w:val="22"/>
              </w:rPr>
              <w:t>com</w:t>
            </w:r>
            <w:r>
              <w:rPr>
                <w:spacing w:val="-2"/>
                <w:sz w:val="22"/>
              </w:rPr>
              <w:t> captação</w:t>
            </w:r>
          </w:p>
        </w:tc>
        <w:tc>
          <w:tcPr>
            <w:tcW w:w="1623" w:type="dxa"/>
          </w:tcPr>
          <w:p>
            <w:pPr>
              <w:pStyle w:val="TableParagraph"/>
              <w:spacing w:line="237" w:lineRule="exact"/>
              <w:ind w:right="68"/>
              <w:rPr>
                <w:b/>
                <w:sz w:val="22"/>
              </w:rPr>
            </w:pPr>
            <w:r>
              <w:rPr>
                <w:b/>
                <w:spacing w:val="-2"/>
                <w:sz w:val="22"/>
              </w:rPr>
              <w:t>243.608</w:t>
            </w:r>
          </w:p>
        </w:tc>
      </w:tr>
      <w:tr>
        <w:trPr>
          <w:trHeight w:val="254" w:hRule="atLeast"/>
        </w:trPr>
        <w:tc>
          <w:tcPr>
            <w:tcW w:w="6609" w:type="dxa"/>
          </w:tcPr>
          <w:p>
            <w:pPr>
              <w:pStyle w:val="TableParagraph"/>
              <w:spacing w:line="234" w:lineRule="exact"/>
              <w:ind w:left="342"/>
              <w:jc w:val="left"/>
              <w:rPr>
                <w:sz w:val="22"/>
              </w:rPr>
            </w:pPr>
            <w:r>
              <w:rPr>
                <w:sz w:val="22"/>
              </w:rPr>
              <w:t>Variação</w:t>
            </w:r>
            <w:r>
              <w:rPr>
                <w:spacing w:val="-1"/>
                <w:sz w:val="22"/>
              </w:rPr>
              <w:t> </w:t>
            </w:r>
            <w:r>
              <w:rPr>
                <w:spacing w:val="-2"/>
                <w:sz w:val="22"/>
              </w:rPr>
              <w:t>cambial</w:t>
            </w:r>
          </w:p>
        </w:tc>
        <w:tc>
          <w:tcPr>
            <w:tcW w:w="1623" w:type="dxa"/>
          </w:tcPr>
          <w:p>
            <w:pPr>
              <w:pStyle w:val="TableParagraph"/>
              <w:spacing w:line="234" w:lineRule="exact"/>
              <w:ind w:right="66"/>
              <w:rPr>
                <w:b/>
                <w:sz w:val="22"/>
              </w:rPr>
            </w:pPr>
            <w:r>
              <w:rPr>
                <w:b/>
                <w:spacing w:val="-5"/>
                <w:sz w:val="22"/>
              </w:rPr>
              <w:t>193</w:t>
            </w:r>
          </w:p>
        </w:tc>
      </w:tr>
      <w:tr>
        <w:trPr>
          <w:trHeight w:val="254" w:hRule="atLeast"/>
        </w:trPr>
        <w:tc>
          <w:tcPr>
            <w:tcW w:w="6609" w:type="dxa"/>
          </w:tcPr>
          <w:p>
            <w:pPr>
              <w:pStyle w:val="TableParagraph"/>
              <w:spacing w:line="235" w:lineRule="exact"/>
              <w:ind w:left="342"/>
              <w:jc w:val="left"/>
              <w:rPr>
                <w:sz w:val="22"/>
              </w:rPr>
            </w:pPr>
            <w:r>
              <w:rPr>
                <w:sz w:val="22"/>
              </w:rPr>
              <w:t>Pagamento</w:t>
            </w:r>
            <w:r>
              <w:rPr>
                <w:spacing w:val="-5"/>
                <w:sz w:val="22"/>
              </w:rPr>
              <w:t> </w:t>
            </w:r>
            <w:r>
              <w:rPr>
                <w:sz w:val="22"/>
              </w:rPr>
              <w:t>de</w:t>
            </w:r>
            <w:r>
              <w:rPr>
                <w:spacing w:val="-5"/>
                <w:sz w:val="22"/>
              </w:rPr>
              <w:t> </w:t>
            </w:r>
            <w:r>
              <w:rPr>
                <w:spacing w:val="-2"/>
                <w:sz w:val="22"/>
              </w:rPr>
              <w:t>empréstimos</w:t>
            </w:r>
          </w:p>
        </w:tc>
        <w:tc>
          <w:tcPr>
            <w:tcW w:w="1623" w:type="dxa"/>
          </w:tcPr>
          <w:p>
            <w:pPr>
              <w:pStyle w:val="TableParagraph"/>
              <w:spacing w:line="235" w:lineRule="exact"/>
              <w:ind w:right="63"/>
              <w:rPr>
                <w:b/>
                <w:sz w:val="22"/>
              </w:rPr>
            </w:pPr>
            <w:r>
              <w:rPr>
                <w:b/>
                <w:spacing w:val="-2"/>
                <w:sz w:val="22"/>
              </w:rPr>
              <w:t>(1.011.582)</w:t>
            </w:r>
          </w:p>
        </w:tc>
      </w:tr>
      <w:tr>
        <w:trPr>
          <w:trHeight w:val="256" w:hRule="atLeast"/>
        </w:trPr>
        <w:tc>
          <w:tcPr>
            <w:tcW w:w="6609" w:type="dxa"/>
          </w:tcPr>
          <w:p>
            <w:pPr>
              <w:pStyle w:val="TableParagraph"/>
              <w:spacing w:line="237" w:lineRule="exact"/>
              <w:ind w:left="342"/>
              <w:jc w:val="left"/>
              <w:rPr>
                <w:sz w:val="22"/>
              </w:rPr>
            </w:pPr>
            <w:r>
              <w:rPr>
                <w:sz w:val="22"/>
              </w:rPr>
              <w:t>Juros </w:t>
            </w:r>
            <w:r>
              <w:rPr>
                <w:spacing w:val="-2"/>
                <w:sz w:val="22"/>
              </w:rPr>
              <w:t>pagos</w:t>
            </w:r>
          </w:p>
        </w:tc>
        <w:tc>
          <w:tcPr>
            <w:tcW w:w="1623" w:type="dxa"/>
          </w:tcPr>
          <w:p>
            <w:pPr>
              <w:pStyle w:val="TableParagraph"/>
              <w:tabs>
                <w:tab w:pos="595" w:val="left" w:leader="none"/>
              </w:tabs>
              <w:spacing w:line="237" w:lineRule="exact"/>
              <w:ind w:right="-15"/>
              <w:rPr>
                <w:b/>
                <w:sz w:val="22"/>
              </w:rPr>
            </w:pPr>
            <w:r>
              <w:rPr>
                <w:b/>
                <w:sz w:val="22"/>
                <w:u w:val="single"/>
              </w:rPr>
              <w:tab/>
            </w:r>
            <w:r>
              <w:rPr>
                <w:b/>
                <w:spacing w:val="-2"/>
                <w:sz w:val="22"/>
                <w:u w:val="single"/>
              </w:rPr>
              <w:t>(349.872)</w:t>
            </w:r>
            <w:r>
              <w:rPr>
                <w:b/>
                <w:spacing w:val="40"/>
                <w:sz w:val="22"/>
                <w:u w:val="single"/>
              </w:rPr>
              <w:t> </w:t>
            </w:r>
          </w:p>
        </w:tc>
      </w:tr>
      <w:tr>
        <w:trPr>
          <w:trHeight w:val="252" w:hRule="atLeast"/>
        </w:trPr>
        <w:tc>
          <w:tcPr>
            <w:tcW w:w="6609" w:type="dxa"/>
          </w:tcPr>
          <w:p>
            <w:pPr>
              <w:pStyle w:val="TableParagraph"/>
              <w:spacing w:line="233" w:lineRule="exact"/>
              <w:ind w:left="121"/>
              <w:jc w:val="left"/>
              <w:rPr>
                <w:b/>
                <w:sz w:val="22"/>
              </w:rPr>
            </w:pPr>
            <w:r>
              <w:rPr>
                <w:b/>
                <w:sz w:val="22"/>
              </w:rPr>
              <w:t>Saldo</w:t>
            </w:r>
            <w:r>
              <w:rPr>
                <w:b/>
                <w:spacing w:val="-6"/>
                <w:sz w:val="22"/>
              </w:rPr>
              <w:t> </w:t>
            </w:r>
            <w:r>
              <w:rPr>
                <w:b/>
                <w:sz w:val="22"/>
              </w:rPr>
              <w:t>em</w:t>
            </w:r>
            <w:r>
              <w:rPr>
                <w:b/>
                <w:spacing w:val="-2"/>
                <w:sz w:val="22"/>
              </w:rPr>
              <w:t> </w:t>
            </w:r>
            <w:r>
              <w:rPr>
                <w:b/>
                <w:sz w:val="22"/>
              </w:rPr>
              <w:t>31</w:t>
            </w:r>
            <w:r>
              <w:rPr>
                <w:b/>
                <w:spacing w:val="-1"/>
                <w:sz w:val="22"/>
              </w:rPr>
              <w:t> </w:t>
            </w:r>
            <w:r>
              <w:rPr>
                <w:b/>
                <w:sz w:val="22"/>
              </w:rPr>
              <w:t>de</w:t>
            </w:r>
            <w:r>
              <w:rPr>
                <w:b/>
                <w:spacing w:val="-2"/>
                <w:sz w:val="22"/>
              </w:rPr>
              <w:t> </w:t>
            </w:r>
            <w:r>
              <w:rPr>
                <w:b/>
                <w:sz w:val="22"/>
              </w:rPr>
              <w:t>dezembro</w:t>
            </w:r>
            <w:r>
              <w:rPr>
                <w:b/>
                <w:spacing w:val="-2"/>
                <w:sz w:val="22"/>
              </w:rPr>
              <w:t> </w:t>
            </w:r>
            <w:r>
              <w:rPr>
                <w:b/>
                <w:sz w:val="22"/>
              </w:rPr>
              <w:t>de</w:t>
            </w:r>
            <w:r>
              <w:rPr>
                <w:b/>
                <w:spacing w:val="-1"/>
                <w:sz w:val="22"/>
              </w:rPr>
              <w:t> </w:t>
            </w:r>
            <w:r>
              <w:rPr>
                <w:b/>
                <w:spacing w:val="-4"/>
                <w:sz w:val="22"/>
              </w:rPr>
              <w:t>2023</w:t>
            </w:r>
          </w:p>
        </w:tc>
        <w:tc>
          <w:tcPr>
            <w:tcW w:w="1623" w:type="dxa"/>
          </w:tcPr>
          <w:p>
            <w:pPr>
              <w:pStyle w:val="TableParagraph"/>
              <w:tabs>
                <w:tab w:pos="571" w:val="left" w:leader="none"/>
              </w:tabs>
              <w:spacing w:line="233" w:lineRule="exact"/>
              <w:ind w:right="-15"/>
              <w:rPr>
                <w:b/>
                <w:sz w:val="22"/>
              </w:rPr>
            </w:pPr>
            <w:r>
              <w:rPr>
                <w:b/>
                <w:sz w:val="22"/>
                <w:u w:val="double"/>
              </w:rPr>
              <w:tab/>
            </w:r>
            <w:r>
              <w:rPr>
                <w:b/>
                <w:spacing w:val="-2"/>
                <w:sz w:val="22"/>
                <w:u w:val="double"/>
              </w:rPr>
              <w:t>1.245.092</w:t>
            </w:r>
            <w:r>
              <w:rPr>
                <w:b/>
                <w:spacing w:val="40"/>
                <w:sz w:val="22"/>
                <w:u w:val="double"/>
              </w:rPr>
              <w:t> </w:t>
            </w:r>
          </w:p>
        </w:tc>
      </w:tr>
    </w:tbl>
    <w:p>
      <w:pPr>
        <w:pStyle w:val="BodyText"/>
        <w:spacing w:before="83"/>
        <w:rPr>
          <w:sz w:val="18"/>
        </w:rPr>
      </w:pPr>
    </w:p>
    <w:p>
      <w:pPr>
        <w:pStyle w:val="BodyText"/>
        <w:spacing w:before="1"/>
        <w:ind w:left="580"/>
      </w:pPr>
      <w:r>
        <w:rPr>
          <w:u w:val="single"/>
        </w:rPr>
        <w:t>Cronograma</w:t>
      </w:r>
      <w:r>
        <w:rPr>
          <w:spacing w:val="40"/>
          <w:u w:val="single"/>
        </w:rPr>
        <w:t> </w:t>
      </w:r>
      <w:r>
        <w:rPr>
          <w:u w:val="single"/>
        </w:rPr>
        <w:t>de</w:t>
      </w:r>
      <w:r>
        <w:rPr>
          <w:spacing w:val="40"/>
          <w:u w:val="single"/>
        </w:rPr>
        <w:t> </w:t>
      </w:r>
      <w:r>
        <w:rPr>
          <w:u w:val="single"/>
        </w:rPr>
        <w:t>amortização</w:t>
      </w:r>
      <w:r>
        <w:rPr>
          <w:spacing w:val="40"/>
          <w:u w:val="single"/>
        </w:rPr>
        <w:t> </w:t>
      </w:r>
      <w:r>
        <w:rPr>
          <w:u w:val="single"/>
        </w:rPr>
        <w:t>dos</w:t>
      </w:r>
      <w:r>
        <w:rPr>
          <w:spacing w:val="40"/>
          <w:u w:val="single"/>
        </w:rPr>
        <w:t> </w:t>
      </w:r>
      <w:r>
        <w:rPr>
          <w:u w:val="single"/>
        </w:rPr>
        <w:t>empréstimos</w:t>
      </w:r>
      <w:r>
        <w:rPr>
          <w:spacing w:val="40"/>
          <w:u w:val="single"/>
        </w:rPr>
        <w:t> </w:t>
      </w:r>
      <w:r>
        <w:rPr>
          <w:u w:val="single"/>
        </w:rPr>
        <w:t>e</w:t>
      </w:r>
      <w:r>
        <w:rPr>
          <w:spacing w:val="40"/>
          <w:u w:val="single"/>
        </w:rPr>
        <w:t> </w:t>
      </w:r>
      <w:r>
        <w:rPr>
          <w:u w:val="single"/>
        </w:rPr>
        <w:t>financiamentos</w:t>
      </w:r>
      <w:r>
        <w:rPr>
          <w:spacing w:val="40"/>
          <w:u w:val="single"/>
        </w:rPr>
        <w:t> </w:t>
      </w:r>
      <w:r>
        <w:rPr>
          <w:u w:val="single"/>
        </w:rPr>
        <w:t>do</w:t>
      </w:r>
      <w:r>
        <w:rPr>
          <w:spacing w:val="40"/>
          <w:u w:val="single"/>
        </w:rPr>
        <w:t> </w:t>
      </w:r>
      <w:r>
        <w:rPr>
          <w:u w:val="single"/>
        </w:rPr>
        <w:t>não</w:t>
      </w:r>
      <w:r>
        <w:rPr>
          <w:spacing w:val="40"/>
          <w:u w:val="single"/>
        </w:rPr>
        <w:t> </w:t>
      </w:r>
      <w:r>
        <w:rPr>
          <w:u w:val="single"/>
        </w:rPr>
        <w:t>circulante</w:t>
      </w:r>
      <w:r>
        <w:rPr>
          <w:spacing w:val="40"/>
          <w:u w:val="single"/>
        </w:rPr>
        <w:t> </w:t>
      </w:r>
      <w:r>
        <w:rPr>
          <w:u w:val="single"/>
        </w:rPr>
        <w:t>em</w:t>
      </w:r>
      <w:r>
        <w:rPr>
          <w:spacing w:val="40"/>
          <w:u w:val="single"/>
        </w:rPr>
        <w:t> </w:t>
      </w:r>
      <w:r>
        <w:rPr>
          <w:u w:val="single"/>
        </w:rPr>
        <w:t>31</w:t>
      </w:r>
      <w:r>
        <w:rPr>
          <w:spacing w:val="40"/>
          <w:u w:val="single"/>
        </w:rPr>
        <w:t> </w:t>
      </w:r>
      <w:r>
        <w:rPr>
          <w:u w:val="single"/>
        </w:rPr>
        <w:t>de</w:t>
      </w:r>
      <w:r>
        <w:rPr>
          <w:u w:val="none"/>
        </w:rPr>
        <w:t> </w:t>
      </w:r>
      <w:r>
        <w:rPr>
          <w:u w:val="single"/>
        </w:rPr>
        <w:t>dezembro de 2023</w:t>
      </w:r>
    </w:p>
    <w:p>
      <w:pPr>
        <w:pStyle w:val="BodyText"/>
        <w:spacing w:before="4" w:after="1"/>
        <w:rPr>
          <w:sz w:val="20"/>
        </w:rPr>
      </w:pP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12"/>
        <w:gridCol w:w="2497"/>
      </w:tblGrid>
      <w:tr>
        <w:trPr>
          <w:trHeight w:val="294" w:hRule="atLeast"/>
        </w:trPr>
        <w:tc>
          <w:tcPr>
            <w:tcW w:w="2812" w:type="dxa"/>
          </w:tcPr>
          <w:p>
            <w:pPr>
              <w:pStyle w:val="TableParagraph"/>
              <w:spacing w:line="247" w:lineRule="exact"/>
              <w:ind w:left="50"/>
              <w:jc w:val="left"/>
              <w:rPr>
                <w:sz w:val="22"/>
              </w:rPr>
            </w:pPr>
            <w:r>
              <w:rPr>
                <w:spacing w:val="-5"/>
                <w:sz w:val="22"/>
              </w:rPr>
              <w:t>Ano</w:t>
            </w:r>
          </w:p>
        </w:tc>
        <w:tc>
          <w:tcPr>
            <w:tcW w:w="2497" w:type="dxa"/>
          </w:tcPr>
          <w:p>
            <w:pPr>
              <w:pStyle w:val="TableParagraph"/>
              <w:spacing w:line="247" w:lineRule="exact"/>
              <w:ind w:right="47"/>
              <w:rPr>
                <w:b/>
                <w:sz w:val="22"/>
              </w:rPr>
            </w:pPr>
            <w:r>
              <w:rPr>
                <w:b/>
                <w:spacing w:val="5"/>
                <w:sz w:val="22"/>
                <w:u w:val="single"/>
              </w:rPr>
              <w:t> </w:t>
            </w:r>
            <w:r>
              <w:rPr>
                <w:b/>
                <w:spacing w:val="-2"/>
                <w:sz w:val="22"/>
                <w:u w:val="single"/>
              </w:rPr>
              <w:t>31/12/2023</w:t>
            </w:r>
            <w:r>
              <w:rPr>
                <w:b/>
                <w:spacing w:val="40"/>
                <w:sz w:val="22"/>
                <w:u w:val="single"/>
              </w:rPr>
              <w:t> </w:t>
            </w:r>
          </w:p>
        </w:tc>
      </w:tr>
      <w:tr>
        <w:trPr>
          <w:trHeight w:val="300" w:hRule="atLeast"/>
        </w:trPr>
        <w:tc>
          <w:tcPr>
            <w:tcW w:w="2812" w:type="dxa"/>
          </w:tcPr>
          <w:p>
            <w:pPr>
              <w:pStyle w:val="TableParagraph"/>
              <w:spacing w:line="239" w:lineRule="exact" w:before="41"/>
              <w:ind w:left="50"/>
              <w:jc w:val="left"/>
              <w:rPr>
                <w:sz w:val="22"/>
              </w:rPr>
            </w:pPr>
            <w:r>
              <w:rPr>
                <w:spacing w:val="-4"/>
                <w:sz w:val="22"/>
              </w:rPr>
              <w:t>2024</w:t>
            </w:r>
          </w:p>
        </w:tc>
        <w:tc>
          <w:tcPr>
            <w:tcW w:w="2497" w:type="dxa"/>
          </w:tcPr>
          <w:p>
            <w:pPr>
              <w:pStyle w:val="TableParagraph"/>
              <w:spacing w:line="235" w:lineRule="exact" w:before="45"/>
              <w:ind w:right="113"/>
              <w:rPr>
                <w:b/>
                <w:sz w:val="22"/>
              </w:rPr>
            </w:pPr>
            <w:r>
              <w:rPr>
                <w:b/>
                <w:spacing w:val="-2"/>
                <w:sz w:val="22"/>
              </w:rPr>
              <w:t>316.805</w:t>
            </w:r>
          </w:p>
        </w:tc>
      </w:tr>
      <w:tr>
        <w:trPr>
          <w:trHeight w:val="263" w:hRule="atLeast"/>
        </w:trPr>
        <w:tc>
          <w:tcPr>
            <w:tcW w:w="2812" w:type="dxa"/>
          </w:tcPr>
          <w:p>
            <w:pPr>
              <w:pStyle w:val="TableParagraph"/>
              <w:spacing w:line="244" w:lineRule="exact"/>
              <w:ind w:left="50"/>
              <w:jc w:val="left"/>
              <w:rPr>
                <w:sz w:val="22"/>
              </w:rPr>
            </w:pPr>
            <w:r>
              <w:rPr>
                <w:sz w:val="22"/>
              </w:rPr>
              <w:t>A</w:t>
            </w:r>
            <w:r>
              <w:rPr>
                <w:spacing w:val="-1"/>
                <w:sz w:val="22"/>
              </w:rPr>
              <w:t> </w:t>
            </w:r>
            <w:r>
              <w:rPr>
                <w:sz w:val="22"/>
              </w:rPr>
              <w:t>partir de </w:t>
            </w:r>
            <w:r>
              <w:rPr>
                <w:spacing w:val="-4"/>
                <w:sz w:val="22"/>
              </w:rPr>
              <w:t>2025</w:t>
            </w:r>
          </w:p>
        </w:tc>
        <w:tc>
          <w:tcPr>
            <w:tcW w:w="2497" w:type="dxa"/>
          </w:tcPr>
          <w:p>
            <w:pPr>
              <w:pStyle w:val="TableParagraph"/>
              <w:tabs>
                <w:tab w:pos="374" w:val="left" w:leader="none"/>
              </w:tabs>
              <w:spacing w:line="244" w:lineRule="exact"/>
              <w:ind w:right="47"/>
              <w:rPr>
                <w:b/>
                <w:sz w:val="22"/>
              </w:rPr>
            </w:pPr>
            <w:r>
              <w:rPr>
                <w:b/>
                <w:sz w:val="22"/>
                <w:u w:val="single"/>
              </w:rPr>
              <w:tab/>
            </w:r>
            <w:r>
              <w:rPr>
                <w:b/>
                <w:spacing w:val="-2"/>
                <w:sz w:val="22"/>
                <w:u w:val="single"/>
              </w:rPr>
              <w:t>540.260</w:t>
            </w:r>
            <w:r>
              <w:rPr>
                <w:b/>
                <w:spacing w:val="40"/>
                <w:sz w:val="22"/>
                <w:u w:val="single"/>
              </w:rPr>
              <w:t> </w:t>
            </w:r>
          </w:p>
        </w:tc>
      </w:tr>
      <w:tr>
        <w:trPr>
          <w:trHeight w:val="257" w:hRule="atLeast"/>
        </w:trPr>
        <w:tc>
          <w:tcPr>
            <w:tcW w:w="2812" w:type="dxa"/>
          </w:tcPr>
          <w:p>
            <w:pPr>
              <w:pStyle w:val="TableParagraph"/>
              <w:jc w:val="left"/>
              <w:rPr>
                <w:rFonts w:ascii="Times New Roman"/>
                <w:sz w:val="18"/>
              </w:rPr>
            </w:pPr>
          </w:p>
        </w:tc>
        <w:tc>
          <w:tcPr>
            <w:tcW w:w="2497" w:type="dxa"/>
          </w:tcPr>
          <w:p>
            <w:pPr>
              <w:pStyle w:val="TableParagraph"/>
              <w:tabs>
                <w:tab w:pos="389" w:val="left" w:leader="none"/>
              </w:tabs>
              <w:spacing w:line="233" w:lineRule="exact" w:before="4"/>
              <w:ind w:right="47"/>
              <w:rPr>
                <w:b/>
                <w:sz w:val="22"/>
              </w:rPr>
            </w:pPr>
            <w:r>
              <w:rPr>
                <w:b/>
                <w:sz w:val="22"/>
                <w:u w:val="double"/>
              </w:rPr>
              <w:tab/>
            </w:r>
            <w:r>
              <w:rPr>
                <w:b/>
                <w:spacing w:val="-2"/>
                <w:sz w:val="22"/>
                <w:u w:val="double"/>
              </w:rPr>
              <w:t>857.065</w:t>
            </w:r>
            <w:r>
              <w:rPr>
                <w:b/>
                <w:spacing w:val="40"/>
                <w:sz w:val="22"/>
                <w:u w:val="double"/>
              </w:rPr>
              <w:t> </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7"/>
        <w:rPr>
          <w:sz w:val="20"/>
        </w:rPr>
      </w:pPr>
    </w:p>
    <w:p>
      <w:pPr>
        <w:spacing w:line="213" w:lineRule="exact" w:before="0"/>
        <w:ind w:left="153" w:right="0" w:firstLine="0"/>
        <w:jc w:val="left"/>
        <w:rPr>
          <w:sz w:val="20"/>
        </w:rPr>
      </w:pPr>
      <w:bookmarkStart w:name="_bookmark55" w:id="57"/>
      <w:bookmarkEnd w:id="57"/>
      <w:r>
        <w:rPr/>
      </w:r>
      <w:r>
        <w:rPr>
          <w:spacing w:val="-5"/>
          <w:sz w:val="20"/>
        </w:rPr>
        <w:t>55</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97472">
                <wp:simplePos x="0" y="0"/>
                <wp:positionH relativeFrom="page">
                  <wp:posOffset>9525</wp:posOffset>
                </wp:positionH>
                <wp:positionV relativeFrom="page">
                  <wp:posOffset>0</wp:posOffset>
                </wp:positionV>
                <wp:extent cx="7762875" cy="10058400"/>
                <wp:effectExtent l="0" t="0" r="0" b="0"/>
                <wp:wrapNone/>
                <wp:docPr id="249" name="Group 249"/>
                <wp:cNvGraphicFramePr>
                  <a:graphicFrameLocks/>
                </wp:cNvGraphicFramePr>
                <a:graphic>
                  <a:graphicData uri="http://schemas.microsoft.com/office/word/2010/wordprocessingGroup">
                    <wpg:wgp>
                      <wpg:cNvPr id="249" name="Group 249"/>
                      <wpg:cNvGrpSpPr/>
                      <wpg:grpSpPr>
                        <a:xfrm>
                          <a:off x="0" y="0"/>
                          <a:ext cx="7762875" cy="10058400"/>
                          <a:chExt cx="7762875" cy="10058400"/>
                        </a:xfrm>
                      </wpg:grpSpPr>
                      <pic:pic>
                        <pic:nvPicPr>
                          <pic:cNvPr id="250" name="Image 250"/>
                          <pic:cNvPicPr/>
                        </pic:nvPicPr>
                        <pic:blipFill>
                          <a:blip r:embed="rId34" cstate="print"/>
                          <a:stretch>
                            <a:fillRect/>
                          </a:stretch>
                        </pic:blipFill>
                        <pic:spPr>
                          <a:xfrm>
                            <a:off x="780632" y="0"/>
                            <a:ext cx="6970812" cy="10058400"/>
                          </a:xfrm>
                          <a:prstGeom prst="rect">
                            <a:avLst/>
                          </a:prstGeom>
                        </pic:spPr>
                      </pic:pic>
                      <pic:pic>
                        <pic:nvPicPr>
                          <pic:cNvPr id="251" name="Image 251"/>
                          <pic:cNvPicPr/>
                        </pic:nvPicPr>
                        <pic:blipFill>
                          <a:blip r:embed="rId18" cstate="print"/>
                          <a:stretch>
                            <a:fillRect/>
                          </a:stretch>
                        </pic:blipFill>
                        <pic:spPr>
                          <a:xfrm>
                            <a:off x="0" y="9525"/>
                            <a:ext cx="7762875" cy="915034"/>
                          </a:xfrm>
                          <a:prstGeom prst="rect">
                            <a:avLst/>
                          </a:prstGeom>
                        </pic:spPr>
                      </pic:pic>
                      <wps:wsp>
                        <wps:cNvPr id="252" name="Graphic 252"/>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19008" id="docshapegroup242" coordorigin="15,0" coordsize="12225,15840">
                <v:shape style="position:absolute;left:1244;top:0;width:10978;height:15840" type="#_x0000_t75" id="docshape243" stroked="false">
                  <v:imagedata r:id="rId34" o:title=""/>
                </v:shape>
                <v:shape style="position:absolute;left:15;top:15;width:12225;height:1441" type="#_x0000_t75" id="docshape244" stroked="false">
                  <v:imagedata r:id="rId18" o:title=""/>
                </v:shape>
                <v:shape style="position:absolute;left:10116;top:14987;width:927;height:355" id="docshape245"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47"/>
        </w:numPr>
        <w:tabs>
          <w:tab w:pos="578" w:val="left" w:leader="none"/>
        </w:tabs>
        <w:spacing w:line="240" w:lineRule="auto" w:before="0" w:after="0"/>
        <w:ind w:left="578" w:right="0" w:hanging="425"/>
        <w:jc w:val="left"/>
      </w:pPr>
      <w:bookmarkStart w:name="_bookmark56" w:id="58"/>
      <w:bookmarkEnd w:id="58"/>
      <w:r>
        <w:rPr>
          <w:b w:val="0"/>
        </w:rPr>
      </w:r>
      <w:r>
        <w:rPr>
          <w:spacing w:val="-2"/>
        </w:rPr>
        <w:t>Fornecedores</w:t>
      </w:r>
    </w:p>
    <w:p>
      <w:pPr>
        <w:pStyle w:val="BodyText"/>
        <w:spacing w:before="9"/>
        <w:rPr>
          <w:b/>
          <w:sz w:val="20"/>
        </w:rPr>
      </w:pPr>
    </w:p>
    <w:tbl>
      <w:tblPr>
        <w:tblW w:w="0" w:type="auto"/>
        <w:jc w:val="left"/>
        <w:tblInd w:w="5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98"/>
        <w:gridCol w:w="1632"/>
        <w:gridCol w:w="1373"/>
      </w:tblGrid>
      <w:tr>
        <w:trPr>
          <w:trHeight w:val="380" w:hRule="atLeast"/>
        </w:trPr>
        <w:tc>
          <w:tcPr>
            <w:tcW w:w="3798" w:type="dxa"/>
          </w:tcPr>
          <w:p>
            <w:pPr>
              <w:pStyle w:val="TableParagraph"/>
              <w:jc w:val="left"/>
              <w:rPr>
                <w:rFonts w:ascii="Times New Roman"/>
                <w:sz w:val="22"/>
              </w:rPr>
            </w:pPr>
          </w:p>
        </w:tc>
        <w:tc>
          <w:tcPr>
            <w:tcW w:w="1632" w:type="dxa"/>
          </w:tcPr>
          <w:p>
            <w:pPr>
              <w:pStyle w:val="TableParagraph"/>
              <w:spacing w:line="247" w:lineRule="exact"/>
              <w:ind w:right="76"/>
              <w:rPr>
                <w:b/>
                <w:sz w:val="22"/>
              </w:rPr>
            </w:pPr>
            <w:r>
              <w:rPr>
                <w:b/>
                <w:spacing w:val="10"/>
                <w:sz w:val="22"/>
                <w:u w:val="single"/>
              </w:rPr>
              <w:t> </w:t>
            </w:r>
            <w:r>
              <w:rPr>
                <w:b/>
                <w:spacing w:val="-2"/>
                <w:sz w:val="22"/>
                <w:u w:val="single"/>
              </w:rPr>
              <w:t>31/12/2023</w:t>
            </w:r>
            <w:r>
              <w:rPr>
                <w:b/>
                <w:spacing w:val="40"/>
                <w:sz w:val="22"/>
                <w:u w:val="single"/>
              </w:rPr>
              <w:t> </w:t>
            </w:r>
          </w:p>
        </w:tc>
        <w:tc>
          <w:tcPr>
            <w:tcW w:w="1373" w:type="dxa"/>
          </w:tcPr>
          <w:p>
            <w:pPr>
              <w:pStyle w:val="TableParagraph"/>
              <w:spacing w:line="247" w:lineRule="exact"/>
              <w:ind w:left="29"/>
              <w:jc w:val="center"/>
              <w:rPr>
                <w:sz w:val="22"/>
              </w:rPr>
            </w:pPr>
            <w:r>
              <w:rPr>
                <w:spacing w:val="11"/>
                <w:sz w:val="22"/>
                <w:u w:val="single"/>
              </w:rPr>
              <w:t> </w:t>
            </w:r>
            <w:r>
              <w:rPr>
                <w:spacing w:val="-2"/>
                <w:sz w:val="22"/>
                <w:u w:val="single"/>
              </w:rPr>
              <w:t>31/12/2022</w:t>
            </w:r>
            <w:r>
              <w:rPr>
                <w:spacing w:val="40"/>
                <w:sz w:val="22"/>
                <w:u w:val="single"/>
              </w:rPr>
              <w:t> </w:t>
            </w:r>
          </w:p>
        </w:tc>
      </w:tr>
      <w:tr>
        <w:trPr>
          <w:trHeight w:val="384" w:hRule="atLeast"/>
        </w:trPr>
        <w:tc>
          <w:tcPr>
            <w:tcW w:w="3798" w:type="dxa"/>
          </w:tcPr>
          <w:p>
            <w:pPr>
              <w:pStyle w:val="TableParagraph"/>
              <w:spacing w:line="237" w:lineRule="exact" w:before="127"/>
              <w:ind w:left="50"/>
              <w:jc w:val="left"/>
              <w:rPr>
                <w:sz w:val="22"/>
              </w:rPr>
            </w:pPr>
            <w:r>
              <w:rPr>
                <w:spacing w:val="-2"/>
                <w:sz w:val="22"/>
              </w:rPr>
              <w:t>Fornecedores</w:t>
            </w:r>
          </w:p>
        </w:tc>
        <w:tc>
          <w:tcPr>
            <w:tcW w:w="1632" w:type="dxa"/>
          </w:tcPr>
          <w:p>
            <w:pPr>
              <w:pStyle w:val="TableParagraph"/>
              <w:spacing w:line="237" w:lineRule="exact" w:before="127"/>
              <w:ind w:right="141"/>
              <w:rPr>
                <w:b/>
                <w:sz w:val="22"/>
              </w:rPr>
            </w:pPr>
            <w:r>
              <w:rPr>
                <w:b/>
                <w:spacing w:val="-2"/>
                <w:sz w:val="22"/>
              </w:rPr>
              <w:t>2.510.475</w:t>
            </w:r>
          </w:p>
        </w:tc>
        <w:tc>
          <w:tcPr>
            <w:tcW w:w="1373" w:type="dxa"/>
          </w:tcPr>
          <w:p>
            <w:pPr>
              <w:pStyle w:val="TableParagraph"/>
              <w:spacing w:line="237" w:lineRule="exact" w:before="127"/>
              <w:ind w:left="162"/>
              <w:jc w:val="center"/>
              <w:rPr>
                <w:sz w:val="22"/>
              </w:rPr>
            </w:pPr>
            <w:r>
              <w:rPr>
                <w:spacing w:val="-2"/>
                <w:sz w:val="22"/>
              </w:rPr>
              <w:t>2.261.944</w:t>
            </w:r>
          </w:p>
        </w:tc>
      </w:tr>
      <w:tr>
        <w:trPr>
          <w:trHeight w:val="261" w:hRule="atLeast"/>
        </w:trPr>
        <w:tc>
          <w:tcPr>
            <w:tcW w:w="3798" w:type="dxa"/>
          </w:tcPr>
          <w:p>
            <w:pPr>
              <w:pStyle w:val="TableParagraph"/>
              <w:spacing w:line="242" w:lineRule="exact"/>
              <w:ind w:left="50"/>
              <w:jc w:val="left"/>
              <w:rPr>
                <w:sz w:val="22"/>
              </w:rPr>
            </w:pPr>
            <w:r>
              <w:rPr>
                <w:sz w:val="22"/>
              </w:rPr>
              <w:t>(-)</w:t>
            </w:r>
            <w:r>
              <w:rPr>
                <w:spacing w:val="-4"/>
                <w:sz w:val="22"/>
              </w:rPr>
              <w:t> </w:t>
            </w:r>
            <w:r>
              <w:rPr>
                <w:sz w:val="22"/>
              </w:rPr>
              <w:t>Efeito</w:t>
            </w:r>
            <w:r>
              <w:rPr>
                <w:spacing w:val="-3"/>
                <w:sz w:val="22"/>
              </w:rPr>
              <w:t> </w:t>
            </w:r>
            <w:r>
              <w:rPr>
                <w:sz w:val="22"/>
              </w:rPr>
              <w:t>de</w:t>
            </w:r>
            <w:r>
              <w:rPr>
                <w:spacing w:val="-4"/>
                <w:sz w:val="22"/>
              </w:rPr>
              <w:t> </w:t>
            </w:r>
            <w:r>
              <w:rPr>
                <w:sz w:val="22"/>
              </w:rPr>
              <w:t>ajuste</w:t>
            </w:r>
            <w:r>
              <w:rPr>
                <w:spacing w:val="-3"/>
                <w:sz w:val="22"/>
              </w:rPr>
              <w:t> </w:t>
            </w:r>
            <w:r>
              <w:rPr>
                <w:sz w:val="22"/>
              </w:rPr>
              <w:t>a</w:t>
            </w:r>
            <w:r>
              <w:rPr>
                <w:spacing w:val="-4"/>
                <w:sz w:val="22"/>
              </w:rPr>
              <w:t> </w:t>
            </w:r>
            <w:r>
              <w:rPr>
                <w:sz w:val="22"/>
              </w:rPr>
              <w:t>valor</w:t>
            </w:r>
            <w:r>
              <w:rPr>
                <w:spacing w:val="-3"/>
                <w:sz w:val="22"/>
              </w:rPr>
              <w:t> </w:t>
            </w:r>
            <w:r>
              <w:rPr>
                <w:spacing w:val="-2"/>
                <w:sz w:val="22"/>
              </w:rPr>
              <w:t>presente</w:t>
            </w:r>
          </w:p>
        </w:tc>
        <w:tc>
          <w:tcPr>
            <w:tcW w:w="1632" w:type="dxa"/>
          </w:tcPr>
          <w:p>
            <w:pPr>
              <w:pStyle w:val="TableParagraph"/>
              <w:tabs>
                <w:tab w:pos="355" w:val="left" w:leader="none"/>
              </w:tabs>
              <w:spacing w:line="239" w:lineRule="exact" w:before="2"/>
              <w:ind w:right="76"/>
              <w:rPr>
                <w:b/>
                <w:sz w:val="22"/>
              </w:rPr>
            </w:pPr>
            <w:r>
              <w:rPr>
                <w:b/>
                <w:sz w:val="22"/>
                <w:u w:val="single"/>
              </w:rPr>
              <w:tab/>
            </w:r>
            <w:r>
              <w:rPr>
                <w:b/>
                <w:spacing w:val="-2"/>
                <w:sz w:val="22"/>
                <w:u w:val="single"/>
              </w:rPr>
              <w:t>(94.831)</w:t>
            </w:r>
            <w:r>
              <w:rPr>
                <w:b/>
                <w:spacing w:val="40"/>
                <w:sz w:val="22"/>
                <w:u w:val="single"/>
              </w:rPr>
              <w:t> </w:t>
            </w:r>
          </w:p>
        </w:tc>
        <w:tc>
          <w:tcPr>
            <w:tcW w:w="1373" w:type="dxa"/>
          </w:tcPr>
          <w:p>
            <w:pPr>
              <w:pStyle w:val="TableParagraph"/>
              <w:tabs>
                <w:tab w:pos="389" w:val="left" w:leader="none"/>
              </w:tabs>
              <w:spacing w:line="242" w:lineRule="exact"/>
              <w:ind w:left="29"/>
              <w:jc w:val="center"/>
              <w:rPr>
                <w:sz w:val="22"/>
              </w:rPr>
            </w:pPr>
            <w:r>
              <w:rPr>
                <w:sz w:val="22"/>
                <w:u w:val="single"/>
              </w:rPr>
              <w:tab/>
            </w:r>
            <w:r>
              <w:rPr>
                <w:spacing w:val="-2"/>
                <w:sz w:val="22"/>
                <w:u w:val="single"/>
              </w:rPr>
              <w:t>(82.268)</w:t>
            </w:r>
            <w:r>
              <w:rPr>
                <w:spacing w:val="40"/>
                <w:sz w:val="22"/>
                <w:u w:val="single"/>
              </w:rPr>
              <w:t> </w:t>
            </w:r>
          </w:p>
        </w:tc>
      </w:tr>
      <w:tr>
        <w:trPr>
          <w:trHeight w:val="316" w:hRule="atLeast"/>
        </w:trPr>
        <w:tc>
          <w:tcPr>
            <w:tcW w:w="3798" w:type="dxa"/>
          </w:tcPr>
          <w:p>
            <w:pPr>
              <w:pStyle w:val="TableParagraph"/>
              <w:jc w:val="left"/>
              <w:rPr>
                <w:rFonts w:ascii="Times New Roman"/>
                <w:sz w:val="22"/>
              </w:rPr>
            </w:pPr>
          </w:p>
        </w:tc>
        <w:tc>
          <w:tcPr>
            <w:tcW w:w="1632" w:type="dxa"/>
          </w:tcPr>
          <w:p>
            <w:pPr>
              <w:pStyle w:val="TableParagraph"/>
              <w:spacing w:before="9"/>
              <w:ind w:right="76"/>
              <w:rPr>
                <w:b/>
                <w:sz w:val="22"/>
              </w:rPr>
            </w:pPr>
            <w:r>
              <w:rPr>
                <w:b/>
                <w:spacing w:val="36"/>
                <w:sz w:val="22"/>
                <w:u w:val="double"/>
              </w:rPr>
              <w:t>  </w:t>
            </w:r>
            <w:r>
              <w:rPr>
                <w:b/>
                <w:spacing w:val="-2"/>
                <w:sz w:val="22"/>
                <w:u w:val="double"/>
              </w:rPr>
              <w:t>2.415.644</w:t>
            </w:r>
            <w:r>
              <w:rPr>
                <w:b/>
                <w:spacing w:val="40"/>
                <w:sz w:val="22"/>
                <w:u w:val="double"/>
              </w:rPr>
              <w:t> </w:t>
            </w:r>
          </w:p>
        </w:tc>
        <w:tc>
          <w:tcPr>
            <w:tcW w:w="1373" w:type="dxa"/>
          </w:tcPr>
          <w:p>
            <w:pPr>
              <w:pStyle w:val="TableParagraph"/>
              <w:spacing w:line="253" w:lineRule="exact"/>
              <w:ind w:left="162"/>
              <w:jc w:val="center"/>
              <w:rPr>
                <w:sz w:val="22"/>
              </w:rPr>
            </w:pPr>
            <w:r>
              <w:rPr/>
              <mc:AlternateContent>
                <mc:Choice Requires="wps">
                  <w:drawing>
                    <wp:anchor distT="0" distB="0" distL="0" distR="0" allowOverlap="1" layoutInCell="1" locked="0" behindDoc="1" simplePos="0" relativeHeight="481897984">
                      <wp:simplePos x="0" y="0"/>
                      <wp:positionH relativeFrom="column">
                        <wp:posOffset>50292</wp:posOffset>
                      </wp:positionH>
                      <wp:positionV relativeFrom="paragraph">
                        <wp:posOffset>173575</wp:posOffset>
                      </wp:positionV>
                      <wp:extent cx="789940" cy="27940"/>
                      <wp:effectExtent l="0" t="0" r="0" b="0"/>
                      <wp:wrapNone/>
                      <wp:docPr id="253" name="Group 253"/>
                      <wp:cNvGraphicFramePr>
                        <a:graphicFrameLocks/>
                      </wp:cNvGraphicFramePr>
                      <a:graphic>
                        <a:graphicData uri="http://schemas.microsoft.com/office/word/2010/wordprocessingGroup">
                          <wpg:wgp>
                            <wpg:cNvPr id="253" name="Group 253"/>
                            <wpg:cNvGrpSpPr/>
                            <wpg:grpSpPr>
                              <a:xfrm>
                                <a:off x="0" y="0"/>
                                <a:ext cx="789940" cy="27940"/>
                                <a:chExt cx="789940" cy="27940"/>
                              </a:xfrm>
                            </wpg:grpSpPr>
                            <wps:wsp>
                              <wps:cNvPr id="254" name="Graphic 254"/>
                              <wps:cNvSpPr/>
                              <wps:spPr>
                                <a:xfrm>
                                  <a:off x="0" y="0"/>
                                  <a:ext cx="789940" cy="27940"/>
                                </a:xfrm>
                                <a:custGeom>
                                  <a:avLst/>
                                  <a:gdLst/>
                                  <a:ahLst/>
                                  <a:cxnLst/>
                                  <a:rect l="l" t="t" r="r" b="b"/>
                                  <a:pathLst>
                                    <a:path w="789940" h="27940">
                                      <a:moveTo>
                                        <a:pt x="789686" y="18288"/>
                                      </a:moveTo>
                                      <a:lnTo>
                                        <a:pt x="0" y="18288"/>
                                      </a:lnTo>
                                      <a:lnTo>
                                        <a:pt x="0" y="27432"/>
                                      </a:lnTo>
                                      <a:lnTo>
                                        <a:pt x="789686" y="27432"/>
                                      </a:lnTo>
                                      <a:lnTo>
                                        <a:pt x="789686" y="18288"/>
                                      </a:lnTo>
                                      <a:close/>
                                    </a:path>
                                    <a:path w="789940" h="27940">
                                      <a:moveTo>
                                        <a:pt x="789686" y="0"/>
                                      </a:moveTo>
                                      <a:lnTo>
                                        <a:pt x="0" y="0"/>
                                      </a:lnTo>
                                      <a:lnTo>
                                        <a:pt x="0" y="9144"/>
                                      </a:lnTo>
                                      <a:lnTo>
                                        <a:pt x="789686" y="9144"/>
                                      </a:lnTo>
                                      <a:lnTo>
                                        <a:pt x="78968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6pt;margin-top:13.667344pt;width:62.2pt;height:2.2pt;mso-position-horizontal-relative:column;mso-position-vertical-relative:paragraph;z-index:-21418496" id="docshapegroup246" coordorigin="79,273" coordsize="1244,44">
                      <v:shape style="position:absolute;left:79;top:273;width:1244;height:44" id="docshape247" coordorigin="79,273" coordsize="1244,44" path="m1323,302l79,302,79,317,1323,317,1323,302xm1323,273l79,273,79,288,1323,288,1323,273xe" filled="true" fillcolor="#000000" stroked="false">
                        <v:path arrowok="t"/>
                        <v:fill type="solid"/>
                      </v:shape>
                      <w10:wrap type="none"/>
                    </v:group>
                  </w:pict>
                </mc:Fallback>
              </mc:AlternateContent>
            </w:r>
            <w:r>
              <w:rPr>
                <w:spacing w:val="-2"/>
                <w:sz w:val="22"/>
              </w:rPr>
              <w:t>2.179.676</w:t>
            </w:r>
          </w:p>
        </w:tc>
      </w:tr>
    </w:tbl>
    <w:p>
      <w:pPr>
        <w:pStyle w:val="BodyText"/>
        <w:spacing w:before="270"/>
        <w:ind w:left="551" w:right="386"/>
        <w:jc w:val="both"/>
      </w:pPr>
      <w:r>
        <w:rPr/>
        <w:t>A taxa de desconto utilizada envolve a análise da estrutura de capital e as incertezas do contexto macroeconômico</w:t>
      </w:r>
      <w:r>
        <w:rPr>
          <w:spacing w:val="-2"/>
        </w:rPr>
        <w:t> </w:t>
      </w:r>
      <w:r>
        <w:rPr/>
        <w:t>e</w:t>
      </w:r>
      <w:r>
        <w:rPr>
          <w:spacing w:val="-7"/>
        </w:rPr>
        <w:t> </w:t>
      </w:r>
      <w:r>
        <w:rPr/>
        <w:t>foi</w:t>
      </w:r>
      <w:r>
        <w:rPr>
          <w:spacing w:val="-2"/>
        </w:rPr>
        <w:t> </w:t>
      </w:r>
      <w:r>
        <w:rPr/>
        <w:t>de</w:t>
      </w:r>
      <w:r>
        <w:rPr>
          <w:spacing w:val="-3"/>
        </w:rPr>
        <w:t> </w:t>
      </w:r>
      <w:r>
        <w:rPr/>
        <w:t>15,02%</w:t>
      </w:r>
      <w:r>
        <w:rPr>
          <w:spacing w:val="-6"/>
        </w:rPr>
        <w:t> </w:t>
      </w:r>
      <w:r>
        <w:rPr/>
        <w:t>a.a.</w:t>
      </w:r>
      <w:r>
        <w:rPr>
          <w:spacing w:val="-5"/>
        </w:rPr>
        <w:t> </w:t>
      </w:r>
      <w:r>
        <w:rPr/>
        <w:t>para</w:t>
      </w:r>
      <w:r>
        <w:rPr>
          <w:spacing w:val="-11"/>
        </w:rPr>
        <w:t> </w:t>
      </w:r>
      <w:r>
        <w:rPr/>
        <w:t>o</w:t>
      </w:r>
      <w:r>
        <w:rPr>
          <w:spacing w:val="-4"/>
        </w:rPr>
        <w:t> </w:t>
      </w:r>
      <w:r>
        <w:rPr/>
        <w:t>exercício</w:t>
      </w:r>
      <w:r>
        <w:rPr>
          <w:spacing w:val="-7"/>
        </w:rPr>
        <w:t> </w:t>
      </w:r>
      <w:r>
        <w:rPr/>
        <w:t>findo</w:t>
      </w:r>
      <w:r>
        <w:rPr>
          <w:spacing w:val="-2"/>
        </w:rPr>
        <w:t> </w:t>
      </w:r>
      <w:r>
        <w:rPr/>
        <w:t>em</w:t>
      </w:r>
      <w:r>
        <w:rPr>
          <w:spacing w:val="-7"/>
        </w:rPr>
        <w:t> </w:t>
      </w:r>
      <w:r>
        <w:rPr/>
        <w:t>31</w:t>
      </w:r>
      <w:r>
        <w:rPr>
          <w:spacing w:val="-2"/>
        </w:rPr>
        <w:t> </w:t>
      </w:r>
      <w:r>
        <w:rPr/>
        <w:t>de</w:t>
      </w:r>
      <w:r>
        <w:rPr>
          <w:spacing w:val="-7"/>
        </w:rPr>
        <w:t> </w:t>
      </w:r>
      <w:r>
        <w:rPr/>
        <w:t>dezembro</w:t>
      </w:r>
      <w:r>
        <w:rPr>
          <w:spacing w:val="-2"/>
        </w:rPr>
        <w:t> </w:t>
      </w:r>
      <w:r>
        <w:rPr/>
        <w:t>de</w:t>
      </w:r>
      <w:r>
        <w:rPr>
          <w:spacing w:val="-2"/>
        </w:rPr>
        <w:t> </w:t>
      </w:r>
      <w:r>
        <w:rPr/>
        <w:t>2023</w:t>
      </w:r>
      <w:r>
        <w:rPr>
          <w:spacing w:val="-3"/>
        </w:rPr>
        <w:t> </w:t>
      </w:r>
      <w:r>
        <w:rPr/>
        <w:t>(14,43% a.a. em 31 de dezembro de 2022). Inicialmente o</w:t>
      </w:r>
      <w:r>
        <w:rPr>
          <w:spacing w:val="-1"/>
        </w:rPr>
        <w:t> </w:t>
      </w:r>
      <w:r>
        <w:rPr/>
        <w:t>seu valor</w:t>
      </w:r>
      <w:r>
        <w:rPr>
          <w:spacing w:val="-1"/>
        </w:rPr>
        <w:t> </w:t>
      </w:r>
      <w:r>
        <w:rPr/>
        <w:t>presente possui como contrapartida</w:t>
      </w:r>
      <w:r>
        <w:rPr>
          <w:spacing w:val="-1"/>
        </w:rPr>
        <w:t> </w:t>
      </w:r>
      <w:r>
        <w:rPr/>
        <w:t>a conta</w:t>
      </w:r>
      <w:r>
        <w:rPr>
          <w:spacing w:val="-1"/>
        </w:rPr>
        <w:t> </w:t>
      </w:r>
      <w:r>
        <w:rPr/>
        <w:t>de “Estoques”.</w:t>
      </w:r>
      <w:r>
        <w:rPr>
          <w:spacing w:val="-5"/>
        </w:rPr>
        <w:t> </w:t>
      </w:r>
      <w:r>
        <w:rPr/>
        <w:t>Após</w:t>
      </w:r>
      <w:r>
        <w:rPr>
          <w:spacing w:val="-1"/>
        </w:rPr>
        <w:t> </w:t>
      </w:r>
      <w:r>
        <w:rPr/>
        <w:t>o registro</w:t>
      </w:r>
      <w:r>
        <w:rPr>
          <w:spacing w:val="-1"/>
        </w:rPr>
        <w:t> </w:t>
      </w:r>
      <w:r>
        <w:rPr/>
        <w:t>inicial,</w:t>
      </w:r>
      <w:r>
        <w:rPr>
          <w:spacing w:val="-5"/>
        </w:rPr>
        <w:t> </w:t>
      </w:r>
      <w:r>
        <w:rPr/>
        <w:t>o</w:t>
      </w:r>
      <w:r>
        <w:rPr>
          <w:spacing w:val="-1"/>
        </w:rPr>
        <w:t> </w:t>
      </w:r>
      <w:r>
        <w:rPr/>
        <w:t>registro</w:t>
      </w:r>
      <w:r>
        <w:rPr>
          <w:spacing w:val="-1"/>
        </w:rPr>
        <w:t> </w:t>
      </w:r>
      <w:r>
        <w:rPr/>
        <w:t>da</w:t>
      </w:r>
      <w:r>
        <w:rPr>
          <w:spacing w:val="-1"/>
        </w:rPr>
        <w:t> </w:t>
      </w:r>
      <w:r>
        <w:rPr/>
        <w:t>recomposição</w:t>
      </w:r>
      <w:r>
        <w:rPr>
          <w:spacing w:val="-1"/>
        </w:rPr>
        <w:t> </w:t>
      </w:r>
      <w:r>
        <w:rPr/>
        <w:t>do</w:t>
      </w:r>
      <w:r>
        <w:rPr>
          <w:spacing w:val="-1"/>
        </w:rPr>
        <w:t> </w:t>
      </w:r>
      <w:r>
        <w:rPr/>
        <w:t>ajuste</w:t>
      </w:r>
      <w:r>
        <w:rPr>
          <w:spacing w:val="-1"/>
        </w:rPr>
        <w:t> </w:t>
      </w:r>
      <w:r>
        <w:rPr/>
        <w:t>a valor</w:t>
      </w:r>
      <w:r>
        <w:rPr>
          <w:spacing w:val="-1"/>
        </w:rPr>
        <w:t> </w:t>
      </w:r>
      <w:r>
        <w:rPr/>
        <w:t>presente é registrado na rubrica “Despesas financeiras”. No saldo de fornecedores está considerado, também,</w:t>
      </w:r>
      <w:r>
        <w:rPr>
          <w:spacing w:val="-11"/>
        </w:rPr>
        <w:t> </w:t>
      </w:r>
      <w:r>
        <w:rPr/>
        <w:t>os</w:t>
      </w:r>
      <w:r>
        <w:rPr>
          <w:spacing w:val="-9"/>
        </w:rPr>
        <w:t> </w:t>
      </w:r>
      <w:r>
        <w:rPr/>
        <w:t>valores</w:t>
      </w:r>
      <w:r>
        <w:rPr>
          <w:spacing w:val="-16"/>
        </w:rPr>
        <w:t> </w:t>
      </w:r>
      <w:r>
        <w:rPr/>
        <w:t>a</w:t>
      </w:r>
      <w:r>
        <w:rPr>
          <w:spacing w:val="-8"/>
        </w:rPr>
        <w:t> </w:t>
      </w:r>
      <w:r>
        <w:rPr/>
        <w:t>pagar</w:t>
      </w:r>
      <w:r>
        <w:rPr>
          <w:spacing w:val="-11"/>
        </w:rPr>
        <w:t> </w:t>
      </w:r>
      <w:r>
        <w:rPr/>
        <w:t>com</w:t>
      </w:r>
      <w:r>
        <w:rPr>
          <w:spacing w:val="-10"/>
        </w:rPr>
        <w:t> </w:t>
      </w:r>
      <w:r>
        <w:rPr/>
        <w:t>partes</w:t>
      </w:r>
      <w:r>
        <w:rPr>
          <w:spacing w:val="-9"/>
        </w:rPr>
        <w:t> </w:t>
      </w:r>
      <w:r>
        <w:rPr/>
        <w:t>relacionadas</w:t>
      </w:r>
      <w:r>
        <w:rPr>
          <w:spacing w:val="-9"/>
        </w:rPr>
        <w:t> </w:t>
      </w:r>
      <w:r>
        <w:rPr/>
        <w:t>classificadas</w:t>
      </w:r>
      <w:r>
        <w:rPr>
          <w:spacing w:val="-10"/>
        </w:rPr>
        <w:t> </w:t>
      </w:r>
      <w:r>
        <w:rPr/>
        <w:t>no</w:t>
      </w:r>
      <w:r>
        <w:rPr>
          <w:spacing w:val="-12"/>
        </w:rPr>
        <w:t> </w:t>
      </w:r>
      <w:r>
        <w:rPr/>
        <w:t>passivo</w:t>
      </w:r>
      <w:r>
        <w:rPr>
          <w:spacing w:val="-10"/>
        </w:rPr>
        <w:t> </w:t>
      </w:r>
      <w:r>
        <w:rPr/>
        <w:t>circulante</w:t>
      </w:r>
      <w:r>
        <w:rPr>
          <w:spacing w:val="-10"/>
        </w:rPr>
        <w:t> </w:t>
      </w:r>
      <w:r>
        <w:rPr/>
        <w:t>(Vide</w:t>
      </w:r>
      <w:r>
        <w:rPr>
          <w:spacing w:val="-9"/>
        </w:rPr>
        <w:t> </w:t>
      </w:r>
      <w:r>
        <w:rPr/>
        <w:t>nota explicativa</w:t>
      </w:r>
      <w:r>
        <w:rPr>
          <w:spacing w:val="-1"/>
        </w:rPr>
        <w:t> </w:t>
      </w:r>
      <w:r>
        <w:rPr/>
        <w:t>10),</w:t>
      </w:r>
      <w:r>
        <w:rPr>
          <w:spacing w:val="-2"/>
        </w:rPr>
        <w:t> </w:t>
      </w:r>
      <w:r>
        <w:rPr/>
        <w:t>em</w:t>
      </w:r>
      <w:r>
        <w:rPr>
          <w:spacing w:val="-2"/>
        </w:rPr>
        <w:t> </w:t>
      </w:r>
      <w:r>
        <w:rPr/>
        <w:t>31</w:t>
      </w:r>
      <w:r>
        <w:rPr>
          <w:spacing w:val="-7"/>
        </w:rPr>
        <w:t> </w:t>
      </w:r>
      <w:r>
        <w:rPr/>
        <w:t>de</w:t>
      </w:r>
      <w:r>
        <w:rPr>
          <w:spacing w:val="-7"/>
        </w:rPr>
        <w:t> </w:t>
      </w:r>
      <w:r>
        <w:rPr/>
        <w:t>dezembro</w:t>
      </w:r>
      <w:r>
        <w:rPr>
          <w:spacing w:val="-2"/>
        </w:rPr>
        <w:t> </w:t>
      </w:r>
      <w:r>
        <w:rPr/>
        <w:t>de</w:t>
      </w:r>
      <w:r>
        <w:rPr>
          <w:spacing w:val="-8"/>
        </w:rPr>
        <w:t> </w:t>
      </w:r>
      <w:r>
        <w:rPr/>
        <w:t>2023</w:t>
      </w:r>
      <w:r>
        <w:rPr>
          <w:spacing w:val="-2"/>
        </w:rPr>
        <w:t> </w:t>
      </w:r>
      <w:r>
        <w:rPr/>
        <w:t>este</w:t>
      </w:r>
      <w:r>
        <w:rPr>
          <w:spacing w:val="-10"/>
        </w:rPr>
        <w:t> </w:t>
      </w:r>
      <w:r>
        <w:rPr/>
        <w:t>saldo</w:t>
      </w:r>
      <w:r>
        <w:rPr>
          <w:spacing w:val="-1"/>
        </w:rPr>
        <w:t> </w:t>
      </w:r>
      <w:r>
        <w:rPr/>
        <w:t>representava</w:t>
      </w:r>
      <w:r>
        <w:rPr>
          <w:spacing w:val="-2"/>
        </w:rPr>
        <w:t> </w:t>
      </w:r>
      <w:r>
        <w:rPr/>
        <w:t>R$</w:t>
      </w:r>
      <w:r>
        <w:rPr>
          <w:spacing w:val="-6"/>
        </w:rPr>
        <w:t> </w:t>
      </w:r>
      <w:r>
        <w:rPr/>
        <w:t>16.</w:t>
      </w:r>
      <w:r>
        <w:rPr>
          <w:spacing w:val="-5"/>
        </w:rPr>
        <w:t> </w:t>
      </w:r>
      <w:r>
        <w:rPr/>
        <w:t>986</w:t>
      </w:r>
      <w:r>
        <w:rPr>
          <w:spacing w:val="-5"/>
        </w:rPr>
        <w:t> </w:t>
      </w:r>
      <w:r>
        <w:rPr/>
        <w:t>(31</w:t>
      </w:r>
      <w:r>
        <w:rPr>
          <w:spacing w:val="-7"/>
        </w:rPr>
        <w:t> </w:t>
      </w:r>
      <w:r>
        <w:rPr/>
        <w:t>de</w:t>
      </w:r>
      <w:r>
        <w:rPr>
          <w:spacing w:val="-7"/>
        </w:rPr>
        <w:t> </w:t>
      </w:r>
      <w:r>
        <w:rPr/>
        <w:t>dezembro</w:t>
      </w:r>
    </w:p>
    <w:p>
      <w:pPr>
        <w:pStyle w:val="BodyText"/>
        <w:spacing w:before="1"/>
        <w:ind w:left="551"/>
        <w:jc w:val="both"/>
      </w:pPr>
      <w:r>
        <w:rPr/>
        <w:t>de</w:t>
      </w:r>
      <w:r>
        <w:rPr>
          <w:spacing w:val="-4"/>
        </w:rPr>
        <w:t> </w:t>
      </w:r>
      <w:r>
        <w:rPr/>
        <w:t>2022</w:t>
      </w:r>
      <w:r>
        <w:rPr>
          <w:spacing w:val="-2"/>
        </w:rPr>
        <w:t> </w:t>
      </w:r>
      <w:r>
        <w:rPr/>
        <w:t>–</w:t>
      </w:r>
      <w:r>
        <w:rPr>
          <w:spacing w:val="1"/>
        </w:rPr>
        <w:t> </w:t>
      </w:r>
      <w:r>
        <w:rPr/>
        <w:t>R$</w:t>
      </w:r>
      <w:r>
        <w:rPr>
          <w:spacing w:val="-3"/>
        </w:rPr>
        <w:t> </w:t>
      </w:r>
      <w:r>
        <w:rPr>
          <w:spacing w:val="-2"/>
        </w:rPr>
        <w:t>16.445).</w:t>
      </w:r>
    </w:p>
    <w:p>
      <w:pPr>
        <w:pStyle w:val="BodyText"/>
        <w:spacing w:before="3"/>
      </w:pPr>
    </w:p>
    <w:p>
      <w:pPr>
        <w:pStyle w:val="BodyText"/>
        <w:ind w:left="580" w:right="382"/>
        <w:jc w:val="both"/>
      </w:pPr>
      <w:r>
        <w:rPr/>
        <w:t>A Companhia efetua antecipações de pagamentos com seus fornecedores, realizando o pagamento com</w:t>
      </w:r>
      <w:r>
        <w:rPr>
          <w:spacing w:val="-2"/>
        </w:rPr>
        <w:t> </w:t>
      </w:r>
      <w:r>
        <w:rPr/>
        <w:t>um deságio acordado entre</w:t>
      </w:r>
      <w:r>
        <w:rPr>
          <w:spacing w:val="-2"/>
        </w:rPr>
        <w:t> </w:t>
      </w:r>
      <w:r>
        <w:rPr/>
        <w:t>as partes, considerando seu vencimento original</w:t>
      </w:r>
      <w:r>
        <w:rPr>
          <w:spacing w:val="-2"/>
        </w:rPr>
        <w:t> </w:t>
      </w:r>
      <w:r>
        <w:rPr/>
        <w:t>e o valor, este procedimento é realizado diretamente com o fornecedor, sem intermediários ou operações de risco sacado com instituições financeiras. Os títulos antecipados somaram o montante</w:t>
      </w:r>
      <w:r>
        <w:rPr>
          <w:spacing w:val="-9"/>
        </w:rPr>
        <w:t> </w:t>
      </w:r>
      <w:r>
        <w:rPr/>
        <w:t>de</w:t>
      </w:r>
      <w:r>
        <w:rPr>
          <w:spacing w:val="-7"/>
        </w:rPr>
        <w:t> </w:t>
      </w:r>
      <w:r>
        <w:rPr/>
        <w:t>R$</w:t>
      </w:r>
      <w:r>
        <w:rPr>
          <w:spacing w:val="-10"/>
        </w:rPr>
        <w:t> </w:t>
      </w:r>
      <w:r>
        <w:rPr/>
        <w:t>114.896,</w:t>
      </w:r>
      <w:r>
        <w:rPr>
          <w:spacing w:val="-10"/>
        </w:rPr>
        <w:t> </w:t>
      </w:r>
      <w:r>
        <w:rPr/>
        <w:t>os</w:t>
      </w:r>
      <w:r>
        <w:rPr>
          <w:spacing w:val="-9"/>
        </w:rPr>
        <w:t> </w:t>
      </w:r>
      <w:r>
        <w:rPr/>
        <w:t>quais</w:t>
      </w:r>
      <w:r>
        <w:rPr>
          <w:spacing w:val="-6"/>
        </w:rPr>
        <w:t> </w:t>
      </w:r>
      <w:r>
        <w:rPr/>
        <w:t>iriam</w:t>
      </w:r>
      <w:r>
        <w:rPr>
          <w:spacing w:val="-6"/>
        </w:rPr>
        <w:t> </w:t>
      </w:r>
      <w:r>
        <w:rPr/>
        <w:t>vencer</w:t>
      </w:r>
      <w:r>
        <w:rPr>
          <w:spacing w:val="-5"/>
        </w:rPr>
        <w:t> </w:t>
      </w:r>
      <w:r>
        <w:rPr/>
        <w:t>no</w:t>
      </w:r>
      <w:r>
        <w:rPr>
          <w:spacing w:val="-9"/>
        </w:rPr>
        <w:t> </w:t>
      </w:r>
      <w:r>
        <w:rPr/>
        <w:t>exercício</w:t>
      </w:r>
      <w:r>
        <w:rPr>
          <w:spacing w:val="-9"/>
        </w:rPr>
        <w:t> </w:t>
      </w:r>
      <w:r>
        <w:rPr/>
        <w:t>de</w:t>
      </w:r>
      <w:r>
        <w:rPr>
          <w:spacing w:val="-6"/>
        </w:rPr>
        <w:t> </w:t>
      </w:r>
      <w:r>
        <w:rPr/>
        <w:t>2024,</w:t>
      </w:r>
      <w:r>
        <w:rPr>
          <w:spacing w:val="-10"/>
        </w:rPr>
        <w:t> </w:t>
      </w:r>
      <w:r>
        <w:rPr/>
        <w:t>porém</w:t>
      </w:r>
      <w:r>
        <w:rPr>
          <w:spacing w:val="-6"/>
        </w:rPr>
        <w:t> </w:t>
      </w:r>
      <w:r>
        <w:rPr/>
        <w:t>o</w:t>
      </w:r>
      <w:r>
        <w:rPr>
          <w:spacing w:val="-9"/>
        </w:rPr>
        <w:t> </w:t>
      </w:r>
      <w:r>
        <w:rPr/>
        <w:t>pagamento</w:t>
      </w:r>
      <w:r>
        <w:rPr>
          <w:spacing w:val="-8"/>
        </w:rPr>
        <w:t> </w:t>
      </w:r>
      <w:r>
        <w:rPr/>
        <w:t>ocorreu no exercício findo em 31 de dezembro de 2023.</w:t>
      </w:r>
    </w:p>
    <w:p>
      <w:pPr>
        <w:pStyle w:val="BodyText"/>
        <w:spacing w:before="249"/>
        <w:ind w:left="580" w:right="383"/>
        <w:jc w:val="both"/>
      </w:pPr>
      <w:r>
        <w:rPr/>
        <w:t>Alguns</w:t>
      </w:r>
      <w:r>
        <w:rPr>
          <w:spacing w:val="-6"/>
        </w:rPr>
        <w:t> </w:t>
      </w:r>
      <w:r>
        <w:rPr/>
        <w:t>fornecedores</w:t>
      </w:r>
      <w:r>
        <w:rPr>
          <w:spacing w:val="-11"/>
        </w:rPr>
        <w:t> </w:t>
      </w:r>
      <w:r>
        <w:rPr/>
        <w:t>da</w:t>
      </w:r>
      <w:r>
        <w:rPr>
          <w:spacing w:val="-9"/>
        </w:rPr>
        <w:t> </w:t>
      </w:r>
      <w:r>
        <w:rPr/>
        <w:t>Companhia</w:t>
      </w:r>
      <w:r>
        <w:rPr>
          <w:spacing w:val="-9"/>
        </w:rPr>
        <w:t> </w:t>
      </w:r>
      <w:r>
        <w:rPr/>
        <w:t>descontam</w:t>
      </w:r>
      <w:r>
        <w:rPr>
          <w:spacing w:val="-4"/>
        </w:rPr>
        <w:t> </w:t>
      </w:r>
      <w:r>
        <w:rPr/>
        <w:t>suas</w:t>
      </w:r>
      <w:r>
        <w:rPr>
          <w:spacing w:val="-12"/>
        </w:rPr>
        <w:t> </w:t>
      </w:r>
      <w:r>
        <w:rPr/>
        <w:t>duplicatas</w:t>
      </w:r>
      <w:r>
        <w:rPr>
          <w:spacing w:val="-8"/>
        </w:rPr>
        <w:t> </w:t>
      </w:r>
      <w:r>
        <w:rPr/>
        <w:t>em</w:t>
      </w:r>
      <w:r>
        <w:rPr>
          <w:spacing w:val="-5"/>
        </w:rPr>
        <w:t> </w:t>
      </w:r>
      <w:r>
        <w:rPr/>
        <w:t>certas</w:t>
      </w:r>
      <w:r>
        <w:rPr>
          <w:spacing w:val="-9"/>
        </w:rPr>
        <w:t> </w:t>
      </w:r>
      <w:r>
        <w:rPr/>
        <w:t>instituições</w:t>
      </w:r>
      <w:r>
        <w:rPr>
          <w:spacing w:val="-4"/>
        </w:rPr>
        <w:t> </w:t>
      </w:r>
      <w:r>
        <w:rPr/>
        <w:t>financeiras, com o objetivo de antecipar o recebimento. Os fornecedores são nomeados mandatários de cobrança</w:t>
      </w:r>
      <w:r>
        <w:rPr>
          <w:spacing w:val="-2"/>
        </w:rPr>
        <w:t> </w:t>
      </w:r>
      <w:r>
        <w:rPr/>
        <w:t>junto</w:t>
      </w:r>
      <w:r>
        <w:rPr>
          <w:spacing w:val="-2"/>
        </w:rPr>
        <w:t> </w:t>
      </w:r>
      <w:r>
        <w:rPr/>
        <w:t>as</w:t>
      </w:r>
      <w:r>
        <w:rPr>
          <w:spacing w:val="-7"/>
        </w:rPr>
        <w:t> </w:t>
      </w:r>
      <w:r>
        <w:rPr/>
        <w:t>instituições</w:t>
      </w:r>
      <w:r>
        <w:rPr>
          <w:spacing w:val="-2"/>
        </w:rPr>
        <w:t> </w:t>
      </w:r>
      <w:r>
        <w:rPr/>
        <w:t>financeiras,</w:t>
      </w:r>
      <w:r>
        <w:rPr>
          <w:spacing w:val="-2"/>
        </w:rPr>
        <w:t> </w:t>
      </w:r>
      <w:r>
        <w:rPr/>
        <w:t>ou</w:t>
      </w:r>
      <w:r>
        <w:rPr>
          <w:spacing w:val="-2"/>
        </w:rPr>
        <w:t> </w:t>
      </w:r>
      <w:r>
        <w:rPr/>
        <w:t>seja,</w:t>
      </w:r>
      <w:r>
        <w:rPr>
          <w:spacing w:val="-2"/>
        </w:rPr>
        <w:t> </w:t>
      </w:r>
      <w:r>
        <w:rPr/>
        <w:t>a</w:t>
      </w:r>
      <w:r>
        <w:rPr>
          <w:spacing w:val="-2"/>
        </w:rPr>
        <w:t> </w:t>
      </w:r>
      <w:r>
        <w:rPr/>
        <w:t>Companhia</w:t>
      </w:r>
      <w:r>
        <w:rPr>
          <w:spacing w:val="-2"/>
        </w:rPr>
        <w:t> </w:t>
      </w:r>
      <w:r>
        <w:rPr/>
        <w:t>realiza</w:t>
      </w:r>
      <w:r>
        <w:rPr>
          <w:spacing w:val="-2"/>
        </w:rPr>
        <w:t> </w:t>
      </w:r>
      <w:r>
        <w:rPr/>
        <w:t>o</w:t>
      </w:r>
      <w:r>
        <w:rPr>
          <w:spacing w:val="-7"/>
        </w:rPr>
        <w:t> </w:t>
      </w:r>
      <w:r>
        <w:rPr/>
        <w:t>pagamento</w:t>
      </w:r>
      <w:r>
        <w:rPr>
          <w:spacing w:val="-6"/>
        </w:rPr>
        <w:t> </w:t>
      </w:r>
      <w:r>
        <w:rPr/>
        <w:t>diretamente ao fornecedor na data de vencimento e nas condições do acordo comercial efetuado com o fornecedor.</w:t>
      </w:r>
      <w:r>
        <w:rPr>
          <w:spacing w:val="-16"/>
        </w:rPr>
        <w:t> </w:t>
      </w:r>
      <w:r>
        <w:rPr/>
        <w:t>O</w:t>
      </w:r>
      <w:r>
        <w:rPr>
          <w:spacing w:val="-15"/>
        </w:rPr>
        <w:t> </w:t>
      </w:r>
      <w:r>
        <w:rPr/>
        <w:t>Banco,</w:t>
      </w:r>
      <w:r>
        <w:rPr>
          <w:spacing w:val="-15"/>
        </w:rPr>
        <w:t> </w:t>
      </w:r>
      <w:r>
        <w:rPr/>
        <w:t>por</w:t>
      </w:r>
      <w:r>
        <w:rPr>
          <w:spacing w:val="-16"/>
        </w:rPr>
        <w:t> </w:t>
      </w:r>
      <w:r>
        <w:rPr/>
        <w:t>sua</w:t>
      </w:r>
      <w:r>
        <w:rPr>
          <w:spacing w:val="-15"/>
        </w:rPr>
        <w:t> </w:t>
      </w:r>
      <w:r>
        <w:rPr/>
        <w:t>vez,</w:t>
      </w:r>
      <w:r>
        <w:rPr>
          <w:spacing w:val="-15"/>
        </w:rPr>
        <w:t> </w:t>
      </w:r>
      <w:r>
        <w:rPr/>
        <w:t>efetua</w:t>
      </w:r>
      <w:r>
        <w:rPr>
          <w:spacing w:val="-15"/>
        </w:rPr>
        <w:t> </w:t>
      </w:r>
      <w:r>
        <w:rPr/>
        <w:t>o</w:t>
      </w:r>
      <w:r>
        <w:rPr>
          <w:spacing w:val="-16"/>
        </w:rPr>
        <w:t> </w:t>
      </w:r>
      <w:r>
        <w:rPr/>
        <w:t>registro</w:t>
      </w:r>
      <w:r>
        <w:rPr>
          <w:spacing w:val="-15"/>
        </w:rPr>
        <w:t> </w:t>
      </w:r>
      <w:r>
        <w:rPr/>
        <w:t>da</w:t>
      </w:r>
      <w:r>
        <w:rPr>
          <w:spacing w:val="-15"/>
        </w:rPr>
        <w:t> </w:t>
      </w:r>
      <w:r>
        <w:rPr/>
        <w:t>transação</w:t>
      </w:r>
      <w:r>
        <w:rPr>
          <w:spacing w:val="-16"/>
        </w:rPr>
        <w:t> </w:t>
      </w:r>
      <w:r>
        <w:rPr/>
        <w:t>no</w:t>
      </w:r>
      <w:r>
        <w:rPr>
          <w:spacing w:val="-15"/>
        </w:rPr>
        <w:t> </w:t>
      </w:r>
      <w:r>
        <w:rPr/>
        <w:t>SCR</w:t>
      </w:r>
      <w:r>
        <w:rPr>
          <w:spacing w:val="-15"/>
        </w:rPr>
        <w:t> </w:t>
      </w:r>
      <w:r>
        <w:rPr/>
        <w:t>(“Sistema</w:t>
      </w:r>
      <w:r>
        <w:rPr>
          <w:spacing w:val="-15"/>
        </w:rPr>
        <w:t> </w:t>
      </w:r>
      <w:r>
        <w:rPr/>
        <w:t>de</w:t>
      </w:r>
      <w:r>
        <w:rPr>
          <w:spacing w:val="-16"/>
        </w:rPr>
        <w:t> </w:t>
      </w:r>
      <w:r>
        <w:rPr/>
        <w:t>Informações de Créditos”), do Banco Central do Brasil (“BACEN”). Na avaliação da Companhia estes acordos não se configuram na operação de risco sacado. O montante em 31 de dezembro de 2023 é de R$ 37.159 (R$ 55.700 em 31 de dezembro de 2022).</w:t>
      </w:r>
    </w:p>
    <w:p>
      <w:pPr>
        <w:pStyle w:val="BodyText"/>
        <w:spacing w:before="4"/>
      </w:pPr>
    </w:p>
    <w:p>
      <w:pPr>
        <w:pStyle w:val="BodyText"/>
        <w:ind w:left="580" w:right="378"/>
        <w:jc w:val="both"/>
      </w:pPr>
      <w:r>
        <w:rPr/>
        <w:t>No exercício de 2023, foram iniciadas as atividades do Fundo de Investimento em Direito Creditórios Havan Fornecedores (FIDC</w:t>
      </w:r>
      <w:r>
        <w:rPr>
          <w:spacing w:val="-3"/>
        </w:rPr>
        <w:t> </w:t>
      </w:r>
      <w:r>
        <w:rPr/>
        <w:t>Fornecedor), uma entidade relacionada com a Havan por meio de seu acionista, o Sr. Luciano Hang. Nesse fundo, os fornecedores da Havan realizam antecipações de duplicatas com o propósito de antecipar o recebimento. A Havan, por sua vez, liquida</w:t>
      </w:r>
      <w:r>
        <w:rPr>
          <w:spacing w:val="-16"/>
        </w:rPr>
        <w:t> </w:t>
      </w:r>
      <w:r>
        <w:rPr/>
        <w:t>o</w:t>
      </w:r>
      <w:r>
        <w:rPr>
          <w:spacing w:val="-15"/>
        </w:rPr>
        <w:t> </w:t>
      </w:r>
      <w:r>
        <w:rPr/>
        <w:t>valor</w:t>
      </w:r>
      <w:r>
        <w:rPr>
          <w:spacing w:val="-15"/>
        </w:rPr>
        <w:t> </w:t>
      </w:r>
      <w:r>
        <w:rPr/>
        <w:t>integral</w:t>
      </w:r>
      <w:r>
        <w:rPr>
          <w:spacing w:val="-16"/>
        </w:rPr>
        <w:t> </w:t>
      </w:r>
      <w:r>
        <w:rPr/>
        <w:t>diretamente</w:t>
      </w:r>
      <w:r>
        <w:rPr>
          <w:spacing w:val="-15"/>
        </w:rPr>
        <w:t> </w:t>
      </w:r>
      <w:r>
        <w:rPr/>
        <w:t>ao</w:t>
      </w:r>
      <w:r>
        <w:rPr>
          <w:spacing w:val="-15"/>
        </w:rPr>
        <w:t> </w:t>
      </w:r>
      <w:r>
        <w:rPr/>
        <w:t>FIDC</w:t>
      </w:r>
      <w:r>
        <w:rPr>
          <w:spacing w:val="-15"/>
        </w:rPr>
        <w:t> </w:t>
      </w:r>
      <w:r>
        <w:rPr/>
        <w:t>Fornecedor</w:t>
      </w:r>
      <w:r>
        <w:rPr>
          <w:spacing w:val="-16"/>
        </w:rPr>
        <w:t> </w:t>
      </w:r>
      <w:r>
        <w:rPr/>
        <w:t>na</w:t>
      </w:r>
      <w:r>
        <w:rPr>
          <w:spacing w:val="-15"/>
        </w:rPr>
        <w:t> </w:t>
      </w:r>
      <w:r>
        <w:rPr/>
        <w:t>data</w:t>
      </w:r>
      <w:r>
        <w:rPr>
          <w:spacing w:val="-15"/>
        </w:rPr>
        <w:t> </w:t>
      </w:r>
      <w:r>
        <w:rPr/>
        <w:t>de</w:t>
      </w:r>
      <w:r>
        <w:rPr>
          <w:spacing w:val="-15"/>
        </w:rPr>
        <w:t> </w:t>
      </w:r>
      <w:r>
        <w:rPr/>
        <w:t>vencimento</w:t>
      </w:r>
      <w:r>
        <w:rPr>
          <w:spacing w:val="-16"/>
        </w:rPr>
        <w:t> </w:t>
      </w:r>
      <w:r>
        <w:rPr/>
        <w:t>original</w:t>
      </w:r>
      <w:r>
        <w:rPr>
          <w:spacing w:val="-15"/>
        </w:rPr>
        <w:t> </w:t>
      </w:r>
      <w:r>
        <w:rPr/>
        <w:t>da</w:t>
      </w:r>
      <w:r>
        <w:rPr>
          <w:spacing w:val="-14"/>
        </w:rPr>
        <w:t> </w:t>
      </w:r>
      <w:r>
        <w:rPr/>
        <w:t>duplicata sem</w:t>
      </w:r>
      <w:r>
        <w:rPr>
          <w:spacing w:val="-16"/>
        </w:rPr>
        <w:t> </w:t>
      </w:r>
      <w:r>
        <w:rPr/>
        <w:t>qualquer</w:t>
      </w:r>
      <w:r>
        <w:rPr>
          <w:spacing w:val="-15"/>
        </w:rPr>
        <w:t> </w:t>
      </w:r>
      <w:r>
        <w:rPr/>
        <w:t>alteração</w:t>
      </w:r>
      <w:r>
        <w:rPr>
          <w:spacing w:val="-15"/>
        </w:rPr>
        <w:t> </w:t>
      </w:r>
      <w:r>
        <w:rPr/>
        <w:t>nas</w:t>
      </w:r>
      <w:r>
        <w:rPr>
          <w:spacing w:val="-16"/>
        </w:rPr>
        <w:t> </w:t>
      </w:r>
      <w:r>
        <w:rPr/>
        <w:t>condições</w:t>
      </w:r>
      <w:r>
        <w:rPr>
          <w:spacing w:val="-15"/>
        </w:rPr>
        <w:t> </w:t>
      </w:r>
      <w:r>
        <w:rPr/>
        <w:t>originalmente</w:t>
      </w:r>
      <w:r>
        <w:rPr>
          <w:spacing w:val="-15"/>
        </w:rPr>
        <w:t> </w:t>
      </w:r>
      <w:r>
        <w:rPr/>
        <w:t>negociadas</w:t>
      </w:r>
      <w:r>
        <w:rPr>
          <w:spacing w:val="-15"/>
        </w:rPr>
        <w:t> </w:t>
      </w:r>
      <w:r>
        <w:rPr/>
        <w:t>com</w:t>
      </w:r>
      <w:r>
        <w:rPr>
          <w:spacing w:val="-16"/>
        </w:rPr>
        <w:t> </w:t>
      </w:r>
      <w:r>
        <w:rPr/>
        <w:t>os</w:t>
      </w:r>
      <w:r>
        <w:rPr>
          <w:spacing w:val="-15"/>
        </w:rPr>
        <w:t> </w:t>
      </w:r>
      <w:r>
        <w:rPr/>
        <w:t>respectivos</w:t>
      </w:r>
      <w:r>
        <w:rPr>
          <w:spacing w:val="-15"/>
        </w:rPr>
        <w:t> </w:t>
      </w:r>
      <w:r>
        <w:rPr/>
        <w:t>fornecedores. Em</w:t>
      </w:r>
      <w:r>
        <w:rPr>
          <w:spacing w:val="-11"/>
        </w:rPr>
        <w:t> </w:t>
      </w:r>
      <w:r>
        <w:rPr/>
        <w:t>31</w:t>
      </w:r>
      <w:r>
        <w:rPr>
          <w:spacing w:val="-15"/>
        </w:rPr>
        <w:t> </w:t>
      </w:r>
      <w:r>
        <w:rPr/>
        <w:t>de</w:t>
      </w:r>
      <w:r>
        <w:rPr>
          <w:spacing w:val="-11"/>
        </w:rPr>
        <w:t> </w:t>
      </w:r>
      <w:r>
        <w:rPr/>
        <w:t>dezembro</w:t>
      </w:r>
      <w:r>
        <w:rPr>
          <w:spacing w:val="-14"/>
        </w:rPr>
        <w:t> </w:t>
      </w:r>
      <w:r>
        <w:rPr/>
        <w:t>de</w:t>
      </w:r>
      <w:r>
        <w:rPr>
          <w:spacing w:val="-11"/>
        </w:rPr>
        <w:t> </w:t>
      </w:r>
      <w:r>
        <w:rPr/>
        <w:t>2023,</w:t>
      </w:r>
      <w:r>
        <w:rPr>
          <w:spacing w:val="-14"/>
        </w:rPr>
        <w:t> </w:t>
      </w:r>
      <w:r>
        <w:rPr/>
        <w:t>o</w:t>
      </w:r>
      <w:r>
        <w:rPr>
          <w:spacing w:val="-13"/>
        </w:rPr>
        <w:t> </w:t>
      </w:r>
      <w:r>
        <w:rPr/>
        <w:t>montante</w:t>
      </w:r>
      <w:r>
        <w:rPr>
          <w:spacing w:val="-10"/>
        </w:rPr>
        <w:t> </w:t>
      </w:r>
      <w:r>
        <w:rPr/>
        <w:t>em</w:t>
      </w:r>
      <w:r>
        <w:rPr>
          <w:spacing w:val="-14"/>
        </w:rPr>
        <w:t> </w:t>
      </w:r>
      <w:r>
        <w:rPr/>
        <w:t>aberto</w:t>
      </w:r>
      <w:r>
        <w:rPr>
          <w:spacing w:val="-8"/>
        </w:rPr>
        <w:t> </w:t>
      </w:r>
      <w:r>
        <w:rPr/>
        <w:t>a</w:t>
      </w:r>
      <w:r>
        <w:rPr>
          <w:spacing w:val="-13"/>
        </w:rPr>
        <w:t> </w:t>
      </w:r>
      <w:r>
        <w:rPr/>
        <w:t>pagar</w:t>
      </w:r>
      <w:r>
        <w:rPr>
          <w:spacing w:val="-14"/>
        </w:rPr>
        <w:t> </w:t>
      </w:r>
      <w:r>
        <w:rPr/>
        <w:t>ao</w:t>
      </w:r>
      <w:r>
        <w:rPr>
          <w:spacing w:val="-11"/>
        </w:rPr>
        <w:t> </w:t>
      </w:r>
      <w:r>
        <w:rPr/>
        <w:t>FIDC</w:t>
      </w:r>
      <w:r>
        <w:rPr>
          <w:spacing w:val="-11"/>
        </w:rPr>
        <w:t> </w:t>
      </w:r>
      <w:r>
        <w:rPr/>
        <w:t>Fornecedor</w:t>
      </w:r>
      <w:r>
        <w:rPr>
          <w:spacing w:val="-13"/>
        </w:rPr>
        <w:t> </w:t>
      </w:r>
      <w:r>
        <w:rPr/>
        <w:t>é</w:t>
      </w:r>
      <w:r>
        <w:rPr>
          <w:spacing w:val="-13"/>
        </w:rPr>
        <w:t> </w:t>
      </w:r>
      <w:r>
        <w:rPr/>
        <w:t>de</w:t>
      </w:r>
      <w:r>
        <w:rPr>
          <w:spacing w:val="-11"/>
        </w:rPr>
        <w:t> </w:t>
      </w:r>
      <w:r>
        <w:rPr/>
        <w:t>R$</w:t>
      </w:r>
      <w:r>
        <w:rPr>
          <w:spacing w:val="-13"/>
        </w:rPr>
        <w:t> </w:t>
      </w:r>
      <w:r>
        <w:rPr/>
        <w:t>520.845.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2"/>
        <w:rPr>
          <w:sz w:val="20"/>
        </w:rPr>
      </w:pPr>
    </w:p>
    <w:p>
      <w:pPr>
        <w:spacing w:line="213" w:lineRule="exact" w:before="0"/>
        <w:ind w:left="153" w:right="0" w:firstLine="0"/>
        <w:jc w:val="left"/>
        <w:rPr>
          <w:sz w:val="20"/>
        </w:rPr>
      </w:pPr>
      <w:r>
        <w:rPr>
          <w:spacing w:val="-5"/>
          <w:sz w:val="20"/>
        </w:rPr>
        <w:t>56</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98496">
                <wp:simplePos x="0" y="0"/>
                <wp:positionH relativeFrom="page">
                  <wp:posOffset>9525</wp:posOffset>
                </wp:positionH>
                <wp:positionV relativeFrom="page">
                  <wp:posOffset>0</wp:posOffset>
                </wp:positionV>
                <wp:extent cx="7762875" cy="10058400"/>
                <wp:effectExtent l="0" t="0" r="0" b="0"/>
                <wp:wrapNone/>
                <wp:docPr id="255" name="Group 255"/>
                <wp:cNvGraphicFramePr>
                  <a:graphicFrameLocks/>
                </wp:cNvGraphicFramePr>
                <a:graphic>
                  <a:graphicData uri="http://schemas.microsoft.com/office/word/2010/wordprocessingGroup">
                    <wpg:wgp>
                      <wpg:cNvPr id="255" name="Group 255"/>
                      <wpg:cNvGrpSpPr/>
                      <wpg:grpSpPr>
                        <a:xfrm>
                          <a:off x="0" y="0"/>
                          <a:ext cx="7762875" cy="10058400"/>
                          <a:chExt cx="7762875" cy="10058400"/>
                        </a:xfrm>
                      </wpg:grpSpPr>
                      <pic:pic>
                        <pic:nvPicPr>
                          <pic:cNvPr id="256" name="Image 256"/>
                          <pic:cNvPicPr/>
                        </pic:nvPicPr>
                        <pic:blipFill>
                          <a:blip r:embed="rId34" cstate="print"/>
                          <a:stretch>
                            <a:fillRect/>
                          </a:stretch>
                        </pic:blipFill>
                        <pic:spPr>
                          <a:xfrm>
                            <a:off x="780632" y="0"/>
                            <a:ext cx="6970812" cy="10058400"/>
                          </a:xfrm>
                          <a:prstGeom prst="rect">
                            <a:avLst/>
                          </a:prstGeom>
                        </pic:spPr>
                      </pic:pic>
                      <pic:pic>
                        <pic:nvPicPr>
                          <pic:cNvPr id="257" name="Image 257"/>
                          <pic:cNvPicPr/>
                        </pic:nvPicPr>
                        <pic:blipFill>
                          <a:blip r:embed="rId18" cstate="print"/>
                          <a:stretch>
                            <a:fillRect/>
                          </a:stretch>
                        </pic:blipFill>
                        <pic:spPr>
                          <a:xfrm>
                            <a:off x="0" y="9525"/>
                            <a:ext cx="7762875" cy="915034"/>
                          </a:xfrm>
                          <a:prstGeom prst="rect">
                            <a:avLst/>
                          </a:prstGeom>
                        </pic:spPr>
                      </pic:pic>
                      <wps:wsp>
                        <wps:cNvPr id="258" name="Graphic 258"/>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17984" id="docshapegroup248" coordorigin="15,0" coordsize="12225,15840">
                <v:shape style="position:absolute;left:1244;top:0;width:10978;height:15840" type="#_x0000_t75" id="docshape249" stroked="false">
                  <v:imagedata r:id="rId34" o:title=""/>
                </v:shape>
                <v:shape style="position:absolute;left:15;top:15;width:12225;height:1441" type="#_x0000_t75" id="docshape250" stroked="false">
                  <v:imagedata r:id="rId18" o:title=""/>
                </v:shape>
                <v:shape style="position:absolute;left:10116;top:14987;width:927;height:355" id="docshape251"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rPr>
          <w:sz w:val="20"/>
        </w:rPr>
      </w:pPr>
    </w:p>
    <w:p>
      <w:pPr>
        <w:pStyle w:val="BodyText"/>
        <w:spacing w:before="55"/>
        <w:rPr>
          <w:sz w:val="20"/>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42"/>
        <w:gridCol w:w="2109"/>
        <w:gridCol w:w="1244"/>
      </w:tblGrid>
      <w:tr>
        <w:trPr>
          <w:trHeight w:val="387" w:hRule="atLeast"/>
        </w:trPr>
        <w:tc>
          <w:tcPr>
            <w:tcW w:w="4342" w:type="dxa"/>
          </w:tcPr>
          <w:p>
            <w:pPr>
              <w:pStyle w:val="TableParagraph"/>
              <w:spacing w:line="268" w:lineRule="exact"/>
              <w:ind w:left="50"/>
              <w:jc w:val="left"/>
              <w:rPr>
                <w:b/>
                <w:sz w:val="24"/>
              </w:rPr>
            </w:pPr>
            <w:bookmarkStart w:name="_bookmark57" w:id="59"/>
            <w:bookmarkEnd w:id="59"/>
            <w:r>
              <w:rPr/>
            </w:r>
            <w:r>
              <w:rPr>
                <w:b/>
                <w:sz w:val="24"/>
              </w:rPr>
              <w:t>13.</w:t>
            </w:r>
            <w:r>
              <w:rPr>
                <w:b/>
                <w:spacing w:val="22"/>
                <w:sz w:val="24"/>
              </w:rPr>
              <w:t> </w:t>
            </w:r>
            <w:r>
              <w:rPr>
                <w:b/>
                <w:sz w:val="24"/>
              </w:rPr>
              <w:t>Obrigações</w:t>
            </w:r>
            <w:r>
              <w:rPr>
                <w:b/>
                <w:spacing w:val="1"/>
                <w:sz w:val="24"/>
              </w:rPr>
              <w:t> </w:t>
            </w:r>
            <w:r>
              <w:rPr>
                <w:b/>
                <w:spacing w:val="-2"/>
                <w:sz w:val="24"/>
              </w:rPr>
              <w:t>tributárias</w:t>
            </w:r>
          </w:p>
        </w:tc>
        <w:tc>
          <w:tcPr>
            <w:tcW w:w="3353" w:type="dxa"/>
            <w:gridSpan w:val="2"/>
          </w:tcPr>
          <w:p>
            <w:pPr>
              <w:pStyle w:val="TableParagraph"/>
              <w:jc w:val="left"/>
              <w:rPr>
                <w:rFonts w:ascii="Times New Roman"/>
                <w:sz w:val="22"/>
              </w:rPr>
            </w:pPr>
          </w:p>
        </w:tc>
      </w:tr>
      <w:tr>
        <w:trPr>
          <w:trHeight w:val="458" w:hRule="atLeast"/>
        </w:trPr>
        <w:tc>
          <w:tcPr>
            <w:tcW w:w="4342" w:type="dxa"/>
          </w:tcPr>
          <w:p>
            <w:pPr>
              <w:pStyle w:val="TableParagraph"/>
              <w:jc w:val="left"/>
              <w:rPr>
                <w:rFonts w:ascii="Times New Roman"/>
                <w:sz w:val="22"/>
              </w:rPr>
            </w:pPr>
          </w:p>
        </w:tc>
        <w:tc>
          <w:tcPr>
            <w:tcW w:w="2109" w:type="dxa"/>
          </w:tcPr>
          <w:p>
            <w:pPr>
              <w:pStyle w:val="TableParagraph"/>
              <w:spacing w:before="113"/>
              <w:ind w:right="156"/>
              <w:rPr>
                <w:b/>
                <w:sz w:val="22"/>
              </w:rPr>
            </w:pPr>
            <w:r>
              <w:rPr>
                <w:b/>
                <w:spacing w:val="15"/>
                <w:sz w:val="22"/>
                <w:u w:val="single"/>
              </w:rPr>
              <w:t> </w:t>
            </w:r>
            <w:r>
              <w:rPr>
                <w:b/>
                <w:spacing w:val="-2"/>
                <w:sz w:val="22"/>
                <w:u w:val="single"/>
              </w:rPr>
              <w:t>31/12/2023</w:t>
            </w:r>
            <w:r>
              <w:rPr>
                <w:b/>
                <w:spacing w:val="40"/>
                <w:sz w:val="22"/>
                <w:u w:val="single"/>
              </w:rPr>
              <w:t> </w:t>
            </w:r>
          </w:p>
        </w:tc>
        <w:tc>
          <w:tcPr>
            <w:tcW w:w="1244" w:type="dxa"/>
          </w:tcPr>
          <w:p>
            <w:pPr>
              <w:pStyle w:val="TableParagraph"/>
              <w:spacing w:before="113"/>
              <w:ind w:left="-1"/>
              <w:rPr>
                <w:sz w:val="22"/>
              </w:rPr>
            </w:pPr>
            <w:r>
              <w:rPr>
                <w:spacing w:val="10"/>
                <w:sz w:val="22"/>
                <w:u w:val="single"/>
              </w:rPr>
              <w:t> </w:t>
            </w:r>
            <w:r>
              <w:rPr>
                <w:spacing w:val="-2"/>
                <w:sz w:val="22"/>
                <w:u w:val="single"/>
              </w:rPr>
              <w:t>31/12/2022</w:t>
            </w:r>
            <w:r>
              <w:rPr>
                <w:spacing w:val="40"/>
                <w:sz w:val="22"/>
                <w:u w:val="single"/>
              </w:rPr>
              <w:t> </w:t>
            </w:r>
          </w:p>
        </w:tc>
      </w:tr>
      <w:tr>
        <w:trPr>
          <w:trHeight w:val="340" w:hRule="atLeast"/>
        </w:trPr>
        <w:tc>
          <w:tcPr>
            <w:tcW w:w="4342" w:type="dxa"/>
          </w:tcPr>
          <w:p>
            <w:pPr>
              <w:pStyle w:val="TableParagraph"/>
              <w:spacing w:line="235" w:lineRule="exact" w:before="86"/>
              <w:ind w:left="688"/>
              <w:jc w:val="left"/>
              <w:rPr>
                <w:sz w:val="22"/>
              </w:rPr>
            </w:pPr>
            <w:r>
              <w:rPr>
                <w:sz w:val="22"/>
              </w:rPr>
              <w:t>ICMS</w:t>
            </w:r>
            <w:r>
              <w:rPr>
                <w:spacing w:val="-1"/>
                <w:sz w:val="22"/>
              </w:rPr>
              <w:t> </w:t>
            </w:r>
            <w:r>
              <w:rPr>
                <w:sz w:val="22"/>
              </w:rPr>
              <w:t>a</w:t>
            </w:r>
            <w:r>
              <w:rPr>
                <w:spacing w:val="3"/>
                <w:sz w:val="22"/>
              </w:rPr>
              <w:t> </w:t>
            </w:r>
            <w:r>
              <w:rPr>
                <w:spacing w:val="-2"/>
                <w:sz w:val="22"/>
              </w:rPr>
              <w:t>recolher</w:t>
            </w:r>
          </w:p>
        </w:tc>
        <w:tc>
          <w:tcPr>
            <w:tcW w:w="2109" w:type="dxa"/>
          </w:tcPr>
          <w:p>
            <w:pPr>
              <w:pStyle w:val="TableParagraph"/>
              <w:spacing w:line="235" w:lineRule="exact" w:before="86"/>
              <w:ind w:right="227"/>
              <w:rPr>
                <w:b/>
                <w:sz w:val="22"/>
              </w:rPr>
            </w:pPr>
            <w:r>
              <w:rPr>
                <w:b/>
                <w:spacing w:val="-2"/>
                <w:sz w:val="22"/>
              </w:rPr>
              <w:t>184.870</w:t>
            </w:r>
          </w:p>
        </w:tc>
        <w:tc>
          <w:tcPr>
            <w:tcW w:w="1244" w:type="dxa"/>
          </w:tcPr>
          <w:p>
            <w:pPr>
              <w:pStyle w:val="TableParagraph"/>
              <w:spacing w:line="235" w:lineRule="exact" w:before="86"/>
              <w:ind w:left="-1" w:right="65"/>
              <w:rPr>
                <w:sz w:val="22"/>
              </w:rPr>
            </w:pPr>
            <w:r>
              <w:rPr>
                <w:spacing w:val="-2"/>
                <w:sz w:val="22"/>
              </w:rPr>
              <w:t>155.187</w:t>
            </w:r>
          </w:p>
        </w:tc>
      </w:tr>
      <w:tr>
        <w:trPr>
          <w:trHeight w:val="252" w:hRule="atLeast"/>
        </w:trPr>
        <w:tc>
          <w:tcPr>
            <w:tcW w:w="4342" w:type="dxa"/>
          </w:tcPr>
          <w:p>
            <w:pPr>
              <w:pStyle w:val="TableParagraph"/>
              <w:spacing w:line="232" w:lineRule="exact"/>
              <w:ind w:left="688"/>
              <w:jc w:val="left"/>
              <w:rPr>
                <w:sz w:val="22"/>
              </w:rPr>
            </w:pPr>
            <w:r>
              <w:rPr>
                <w:sz w:val="22"/>
              </w:rPr>
              <w:t>PIS</w:t>
            </w:r>
            <w:r>
              <w:rPr>
                <w:spacing w:val="-4"/>
                <w:sz w:val="22"/>
              </w:rPr>
              <w:t> </w:t>
            </w:r>
            <w:r>
              <w:rPr>
                <w:sz w:val="22"/>
              </w:rPr>
              <w:t>e</w:t>
            </w:r>
            <w:r>
              <w:rPr>
                <w:spacing w:val="2"/>
                <w:sz w:val="22"/>
              </w:rPr>
              <w:t> </w:t>
            </w:r>
            <w:r>
              <w:rPr>
                <w:sz w:val="22"/>
              </w:rPr>
              <w:t>COFINS</w:t>
            </w:r>
            <w:r>
              <w:rPr>
                <w:spacing w:val="-6"/>
                <w:sz w:val="22"/>
              </w:rPr>
              <w:t> </w:t>
            </w:r>
            <w:r>
              <w:rPr>
                <w:sz w:val="22"/>
              </w:rPr>
              <w:t>a</w:t>
            </w:r>
            <w:r>
              <w:rPr>
                <w:spacing w:val="4"/>
                <w:sz w:val="22"/>
              </w:rPr>
              <w:t> </w:t>
            </w:r>
            <w:r>
              <w:rPr>
                <w:spacing w:val="-2"/>
                <w:sz w:val="22"/>
              </w:rPr>
              <w:t>recolher</w:t>
            </w:r>
          </w:p>
        </w:tc>
        <w:tc>
          <w:tcPr>
            <w:tcW w:w="2109" w:type="dxa"/>
          </w:tcPr>
          <w:p>
            <w:pPr>
              <w:pStyle w:val="TableParagraph"/>
              <w:spacing w:line="232" w:lineRule="exact"/>
              <w:ind w:right="231"/>
              <w:rPr>
                <w:b/>
                <w:sz w:val="22"/>
              </w:rPr>
            </w:pPr>
            <w:r>
              <w:rPr>
                <w:b/>
                <w:spacing w:val="-2"/>
                <w:sz w:val="22"/>
              </w:rPr>
              <w:t>60.582</w:t>
            </w:r>
          </w:p>
        </w:tc>
        <w:tc>
          <w:tcPr>
            <w:tcW w:w="1244" w:type="dxa"/>
          </w:tcPr>
          <w:p>
            <w:pPr>
              <w:pStyle w:val="TableParagraph"/>
              <w:spacing w:line="232" w:lineRule="exact"/>
              <w:ind w:left="-1" w:right="63"/>
              <w:rPr>
                <w:sz w:val="22"/>
              </w:rPr>
            </w:pPr>
            <w:r>
              <w:rPr>
                <w:spacing w:val="-2"/>
                <w:sz w:val="22"/>
              </w:rPr>
              <w:t>72.733</w:t>
            </w:r>
          </w:p>
        </w:tc>
      </w:tr>
      <w:tr>
        <w:trPr>
          <w:trHeight w:val="254" w:hRule="atLeast"/>
        </w:trPr>
        <w:tc>
          <w:tcPr>
            <w:tcW w:w="4342" w:type="dxa"/>
          </w:tcPr>
          <w:p>
            <w:pPr>
              <w:pStyle w:val="TableParagraph"/>
              <w:spacing w:line="235" w:lineRule="exact"/>
              <w:ind w:left="688"/>
              <w:jc w:val="left"/>
              <w:rPr>
                <w:sz w:val="22"/>
              </w:rPr>
            </w:pPr>
            <w:r>
              <w:rPr>
                <w:sz w:val="22"/>
              </w:rPr>
              <w:t>IRRF a </w:t>
            </w:r>
            <w:r>
              <w:rPr>
                <w:spacing w:val="-2"/>
                <w:sz w:val="22"/>
              </w:rPr>
              <w:t>recolher</w:t>
            </w:r>
          </w:p>
        </w:tc>
        <w:tc>
          <w:tcPr>
            <w:tcW w:w="2109" w:type="dxa"/>
          </w:tcPr>
          <w:p>
            <w:pPr>
              <w:pStyle w:val="TableParagraph"/>
              <w:spacing w:line="235" w:lineRule="exact"/>
              <w:ind w:right="228"/>
              <w:rPr>
                <w:b/>
                <w:sz w:val="22"/>
              </w:rPr>
            </w:pPr>
            <w:r>
              <w:rPr>
                <w:b/>
                <w:spacing w:val="-2"/>
                <w:sz w:val="22"/>
              </w:rPr>
              <w:t>5.174</w:t>
            </w:r>
          </w:p>
        </w:tc>
        <w:tc>
          <w:tcPr>
            <w:tcW w:w="1244" w:type="dxa"/>
          </w:tcPr>
          <w:p>
            <w:pPr>
              <w:pStyle w:val="TableParagraph"/>
              <w:spacing w:line="235" w:lineRule="exact"/>
              <w:ind w:left="-1" w:right="65"/>
              <w:rPr>
                <w:sz w:val="22"/>
              </w:rPr>
            </w:pPr>
            <w:r>
              <w:rPr>
                <w:spacing w:val="-2"/>
                <w:sz w:val="22"/>
              </w:rPr>
              <w:t>5.455</w:t>
            </w:r>
          </w:p>
        </w:tc>
      </w:tr>
      <w:tr>
        <w:trPr>
          <w:trHeight w:val="254" w:hRule="atLeast"/>
        </w:trPr>
        <w:tc>
          <w:tcPr>
            <w:tcW w:w="4342" w:type="dxa"/>
          </w:tcPr>
          <w:p>
            <w:pPr>
              <w:pStyle w:val="TableParagraph"/>
              <w:spacing w:line="234" w:lineRule="exact"/>
              <w:ind w:left="688"/>
              <w:jc w:val="left"/>
              <w:rPr>
                <w:sz w:val="22"/>
              </w:rPr>
            </w:pPr>
            <w:r>
              <w:rPr>
                <w:sz w:val="22"/>
              </w:rPr>
              <w:t>IRPJ</w:t>
            </w:r>
            <w:r>
              <w:rPr>
                <w:spacing w:val="-3"/>
                <w:sz w:val="22"/>
              </w:rPr>
              <w:t> </w:t>
            </w:r>
            <w:r>
              <w:rPr>
                <w:sz w:val="22"/>
              </w:rPr>
              <w:t>e</w:t>
            </w:r>
            <w:r>
              <w:rPr>
                <w:spacing w:val="-1"/>
                <w:sz w:val="22"/>
              </w:rPr>
              <w:t> </w:t>
            </w:r>
            <w:r>
              <w:rPr>
                <w:sz w:val="22"/>
              </w:rPr>
              <w:t>CSLL</w:t>
            </w:r>
            <w:r>
              <w:rPr>
                <w:spacing w:val="-1"/>
                <w:sz w:val="22"/>
              </w:rPr>
              <w:t> </w:t>
            </w:r>
            <w:r>
              <w:rPr>
                <w:sz w:val="22"/>
              </w:rPr>
              <w:t>a</w:t>
            </w:r>
            <w:r>
              <w:rPr>
                <w:spacing w:val="-1"/>
                <w:sz w:val="22"/>
              </w:rPr>
              <w:t> </w:t>
            </w:r>
            <w:r>
              <w:rPr>
                <w:spacing w:val="-2"/>
                <w:sz w:val="22"/>
              </w:rPr>
              <w:t>pagar</w:t>
            </w:r>
          </w:p>
        </w:tc>
        <w:tc>
          <w:tcPr>
            <w:tcW w:w="2109" w:type="dxa"/>
          </w:tcPr>
          <w:p>
            <w:pPr>
              <w:pStyle w:val="TableParagraph"/>
              <w:spacing w:line="234" w:lineRule="exact"/>
              <w:ind w:right="227"/>
              <w:rPr>
                <w:b/>
                <w:sz w:val="22"/>
              </w:rPr>
            </w:pPr>
            <w:r>
              <w:rPr>
                <w:b/>
                <w:spacing w:val="-2"/>
                <w:sz w:val="22"/>
              </w:rPr>
              <w:t>149.846</w:t>
            </w:r>
          </w:p>
        </w:tc>
        <w:tc>
          <w:tcPr>
            <w:tcW w:w="1244" w:type="dxa"/>
          </w:tcPr>
          <w:p>
            <w:pPr>
              <w:pStyle w:val="TableParagraph"/>
              <w:spacing w:line="234" w:lineRule="exact"/>
              <w:ind w:left="-1" w:right="65"/>
              <w:rPr>
                <w:sz w:val="22"/>
              </w:rPr>
            </w:pPr>
            <w:r>
              <w:rPr>
                <w:spacing w:val="-2"/>
                <w:sz w:val="22"/>
              </w:rPr>
              <w:t>117.509</w:t>
            </w:r>
          </w:p>
        </w:tc>
      </w:tr>
      <w:tr>
        <w:trPr>
          <w:trHeight w:val="256" w:hRule="atLeast"/>
        </w:trPr>
        <w:tc>
          <w:tcPr>
            <w:tcW w:w="4342" w:type="dxa"/>
          </w:tcPr>
          <w:p>
            <w:pPr>
              <w:pStyle w:val="TableParagraph"/>
              <w:spacing w:line="237" w:lineRule="exact"/>
              <w:ind w:left="688"/>
              <w:jc w:val="left"/>
              <w:rPr>
                <w:sz w:val="22"/>
              </w:rPr>
            </w:pPr>
            <w:r>
              <w:rPr>
                <w:spacing w:val="-4"/>
                <w:sz w:val="22"/>
              </w:rPr>
              <w:t>PERT</w:t>
            </w:r>
          </w:p>
        </w:tc>
        <w:tc>
          <w:tcPr>
            <w:tcW w:w="2109" w:type="dxa"/>
          </w:tcPr>
          <w:p>
            <w:pPr>
              <w:pStyle w:val="TableParagraph"/>
              <w:spacing w:line="235" w:lineRule="exact" w:before="2"/>
              <w:ind w:right="227"/>
              <w:rPr>
                <w:b/>
                <w:sz w:val="22"/>
              </w:rPr>
            </w:pPr>
            <w:r>
              <w:rPr>
                <w:b/>
                <w:spacing w:val="-2"/>
                <w:sz w:val="22"/>
              </w:rPr>
              <w:t>186.153</w:t>
            </w:r>
          </w:p>
        </w:tc>
        <w:tc>
          <w:tcPr>
            <w:tcW w:w="1244" w:type="dxa"/>
          </w:tcPr>
          <w:p>
            <w:pPr>
              <w:pStyle w:val="TableParagraph"/>
              <w:spacing w:line="237" w:lineRule="exact"/>
              <w:ind w:left="-1" w:right="65"/>
              <w:rPr>
                <w:sz w:val="22"/>
              </w:rPr>
            </w:pPr>
            <w:r>
              <w:rPr>
                <w:spacing w:val="-2"/>
                <w:sz w:val="22"/>
              </w:rPr>
              <w:t>195.303</w:t>
            </w:r>
          </w:p>
        </w:tc>
      </w:tr>
      <w:tr>
        <w:trPr>
          <w:trHeight w:val="261" w:hRule="atLeast"/>
        </w:trPr>
        <w:tc>
          <w:tcPr>
            <w:tcW w:w="4342" w:type="dxa"/>
          </w:tcPr>
          <w:p>
            <w:pPr>
              <w:pStyle w:val="TableParagraph"/>
              <w:spacing w:line="242" w:lineRule="exact"/>
              <w:ind w:left="688"/>
              <w:jc w:val="left"/>
              <w:rPr>
                <w:sz w:val="22"/>
              </w:rPr>
            </w:pPr>
            <w:r>
              <w:rPr>
                <w:sz w:val="22"/>
              </w:rPr>
              <w:t>Outros </w:t>
            </w:r>
            <w:r>
              <w:rPr>
                <w:spacing w:val="-2"/>
                <w:sz w:val="22"/>
              </w:rPr>
              <w:t>impostos</w:t>
            </w:r>
          </w:p>
        </w:tc>
        <w:tc>
          <w:tcPr>
            <w:tcW w:w="2109" w:type="dxa"/>
          </w:tcPr>
          <w:p>
            <w:pPr>
              <w:pStyle w:val="TableParagraph"/>
              <w:tabs>
                <w:tab w:pos="503" w:val="left" w:leader="none"/>
              </w:tabs>
              <w:spacing w:line="242" w:lineRule="exact"/>
              <w:ind w:right="156"/>
              <w:rPr>
                <w:b/>
                <w:sz w:val="22"/>
              </w:rPr>
            </w:pPr>
            <w:r>
              <w:rPr>
                <w:b/>
                <w:sz w:val="22"/>
                <w:u w:val="single"/>
              </w:rPr>
              <w:tab/>
            </w:r>
            <w:r>
              <w:rPr>
                <w:b/>
                <w:spacing w:val="-2"/>
                <w:sz w:val="22"/>
                <w:u w:val="single"/>
              </w:rPr>
              <w:t>15.539</w:t>
            </w:r>
            <w:r>
              <w:rPr>
                <w:b/>
                <w:spacing w:val="40"/>
                <w:sz w:val="22"/>
                <w:u w:val="single"/>
              </w:rPr>
              <w:t> </w:t>
            </w:r>
          </w:p>
        </w:tc>
        <w:tc>
          <w:tcPr>
            <w:tcW w:w="1244" w:type="dxa"/>
          </w:tcPr>
          <w:p>
            <w:pPr>
              <w:pStyle w:val="TableParagraph"/>
              <w:tabs>
                <w:tab w:pos="503" w:val="left" w:leader="none"/>
              </w:tabs>
              <w:spacing w:line="242" w:lineRule="exact"/>
              <w:ind w:left="-1"/>
              <w:rPr>
                <w:sz w:val="22"/>
              </w:rPr>
            </w:pPr>
            <w:r>
              <w:rPr>
                <w:sz w:val="22"/>
                <w:u w:val="single"/>
              </w:rPr>
              <w:tab/>
            </w:r>
            <w:r>
              <w:rPr>
                <w:spacing w:val="-2"/>
                <w:sz w:val="22"/>
                <w:u w:val="single"/>
              </w:rPr>
              <w:t>13.006</w:t>
            </w:r>
            <w:r>
              <w:rPr>
                <w:spacing w:val="40"/>
                <w:sz w:val="22"/>
                <w:u w:val="single"/>
              </w:rPr>
              <w:t> </w:t>
            </w:r>
          </w:p>
        </w:tc>
      </w:tr>
      <w:tr>
        <w:trPr>
          <w:trHeight w:val="270" w:hRule="atLeast"/>
        </w:trPr>
        <w:tc>
          <w:tcPr>
            <w:tcW w:w="4342" w:type="dxa"/>
          </w:tcPr>
          <w:p>
            <w:pPr>
              <w:pStyle w:val="TableParagraph"/>
              <w:spacing w:line="243" w:lineRule="exact" w:before="7"/>
              <w:ind w:left="688"/>
              <w:jc w:val="left"/>
              <w:rPr>
                <w:sz w:val="22"/>
              </w:rPr>
            </w:pPr>
            <w:r>
              <w:rPr>
                <w:sz w:val="22"/>
              </w:rPr>
              <w:t>Total</w:t>
            </w:r>
            <w:r>
              <w:rPr>
                <w:spacing w:val="-6"/>
                <w:sz w:val="22"/>
              </w:rPr>
              <w:t> </w:t>
            </w:r>
            <w:r>
              <w:rPr>
                <w:sz w:val="22"/>
              </w:rPr>
              <w:t>de</w:t>
            </w:r>
            <w:r>
              <w:rPr>
                <w:spacing w:val="-1"/>
                <w:sz w:val="22"/>
              </w:rPr>
              <w:t> </w:t>
            </w:r>
            <w:r>
              <w:rPr>
                <w:sz w:val="22"/>
              </w:rPr>
              <w:t>obrigações</w:t>
            </w:r>
            <w:r>
              <w:rPr>
                <w:spacing w:val="-5"/>
                <w:sz w:val="22"/>
              </w:rPr>
              <w:t> </w:t>
            </w:r>
            <w:r>
              <w:rPr>
                <w:spacing w:val="-2"/>
                <w:sz w:val="22"/>
              </w:rPr>
              <w:t>tributárias</w:t>
            </w:r>
          </w:p>
        </w:tc>
        <w:tc>
          <w:tcPr>
            <w:tcW w:w="2109" w:type="dxa"/>
          </w:tcPr>
          <w:p>
            <w:pPr>
              <w:pStyle w:val="TableParagraph"/>
              <w:tabs>
                <w:tab w:pos="383" w:val="left" w:leader="none"/>
              </w:tabs>
              <w:spacing w:line="243" w:lineRule="exact" w:before="7"/>
              <w:ind w:right="156"/>
              <w:rPr>
                <w:b/>
                <w:sz w:val="22"/>
              </w:rPr>
            </w:pPr>
            <w:r>
              <w:rPr>
                <w:b/>
                <w:sz w:val="22"/>
                <w:u w:val="double"/>
              </w:rPr>
              <w:tab/>
            </w:r>
            <w:r>
              <w:rPr>
                <w:b/>
                <w:spacing w:val="-2"/>
                <w:sz w:val="22"/>
                <w:u w:val="double"/>
              </w:rPr>
              <w:t>602.164</w:t>
            </w:r>
            <w:r>
              <w:rPr>
                <w:b/>
                <w:spacing w:val="40"/>
                <w:sz w:val="22"/>
                <w:u w:val="double"/>
              </w:rPr>
              <w:t> </w:t>
            </w:r>
          </w:p>
        </w:tc>
        <w:tc>
          <w:tcPr>
            <w:tcW w:w="1244" w:type="dxa"/>
            <w:tcBorders>
              <w:bottom w:val="double" w:sz="6" w:space="0" w:color="000000"/>
            </w:tcBorders>
          </w:tcPr>
          <w:p>
            <w:pPr>
              <w:pStyle w:val="TableParagraph"/>
              <w:spacing w:line="248" w:lineRule="exact" w:before="2"/>
              <w:ind w:left="-1" w:right="65"/>
              <w:rPr>
                <w:sz w:val="22"/>
              </w:rPr>
            </w:pPr>
            <w:r>
              <w:rPr>
                <w:spacing w:val="-2"/>
                <w:sz w:val="22"/>
              </w:rPr>
              <w:t>559.193</w:t>
            </w:r>
          </w:p>
        </w:tc>
      </w:tr>
      <w:tr>
        <w:trPr>
          <w:trHeight w:val="434" w:hRule="atLeast"/>
        </w:trPr>
        <w:tc>
          <w:tcPr>
            <w:tcW w:w="4342" w:type="dxa"/>
          </w:tcPr>
          <w:p>
            <w:pPr>
              <w:pStyle w:val="TableParagraph"/>
              <w:spacing w:line="237" w:lineRule="exact" w:before="177"/>
              <w:ind w:left="688"/>
              <w:jc w:val="left"/>
              <w:rPr>
                <w:sz w:val="22"/>
              </w:rPr>
            </w:pPr>
            <w:r>
              <w:rPr>
                <w:spacing w:val="-2"/>
                <w:sz w:val="22"/>
              </w:rPr>
              <w:t>Circulante</w:t>
            </w:r>
          </w:p>
        </w:tc>
        <w:tc>
          <w:tcPr>
            <w:tcW w:w="2109" w:type="dxa"/>
          </w:tcPr>
          <w:p>
            <w:pPr>
              <w:pStyle w:val="TableParagraph"/>
              <w:spacing w:line="237" w:lineRule="exact" w:before="177"/>
              <w:ind w:right="227"/>
              <w:rPr>
                <w:b/>
                <w:sz w:val="22"/>
              </w:rPr>
            </w:pPr>
            <w:r>
              <w:rPr>
                <w:b/>
                <w:spacing w:val="-2"/>
                <w:sz w:val="22"/>
              </w:rPr>
              <w:t>432.783</w:t>
            </w:r>
          </w:p>
        </w:tc>
        <w:tc>
          <w:tcPr>
            <w:tcW w:w="1244" w:type="dxa"/>
            <w:tcBorders>
              <w:top w:val="double" w:sz="6" w:space="0" w:color="000000"/>
            </w:tcBorders>
          </w:tcPr>
          <w:p>
            <w:pPr>
              <w:pStyle w:val="TableParagraph"/>
              <w:spacing w:line="237" w:lineRule="exact" w:before="177"/>
              <w:ind w:left="-1" w:right="65"/>
              <w:rPr>
                <w:sz w:val="22"/>
              </w:rPr>
            </w:pPr>
            <w:r>
              <w:rPr>
                <w:spacing w:val="-2"/>
                <w:sz w:val="22"/>
              </w:rPr>
              <w:t>372.244</w:t>
            </w:r>
          </w:p>
        </w:tc>
      </w:tr>
      <w:tr>
        <w:trPr>
          <w:trHeight w:val="250" w:hRule="atLeast"/>
        </w:trPr>
        <w:tc>
          <w:tcPr>
            <w:tcW w:w="4342" w:type="dxa"/>
          </w:tcPr>
          <w:p>
            <w:pPr>
              <w:pStyle w:val="TableParagraph"/>
              <w:spacing w:line="231" w:lineRule="exact"/>
              <w:ind w:left="688"/>
              <w:jc w:val="left"/>
              <w:rPr>
                <w:sz w:val="22"/>
              </w:rPr>
            </w:pPr>
            <w:r>
              <w:rPr>
                <w:sz w:val="22"/>
              </w:rPr>
              <w:t>Não</w:t>
            </w:r>
            <w:r>
              <w:rPr>
                <w:spacing w:val="2"/>
                <w:sz w:val="22"/>
              </w:rPr>
              <w:t> </w:t>
            </w:r>
            <w:r>
              <w:rPr>
                <w:spacing w:val="-2"/>
                <w:sz w:val="22"/>
              </w:rPr>
              <w:t>circulante</w:t>
            </w:r>
          </w:p>
        </w:tc>
        <w:tc>
          <w:tcPr>
            <w:tcW w:w="2109" w:type="dxa"/>
          </w:tcPr>
          <w:p>
            <w:pPr>
              <w:pStyle w:val="TableParagraph"/>
              <w:spacing w:line="231" w:lineRule="exact"/>
              <w:ind w:right="227"/>
              <w:rPr>
                <w:b/>
                <w:sz w:val="22"/>
              </w:rPr>
            </w:pPr>
            <w:r>
              <w:rPr>
                <w:b/>
                <w:spacing w:val="-2"/>
                <w:sz w:val="22"/>
              </w:rPr>
              <w:t>169.381</w:t>
            </w:r>
          </w:p>
        </w:tc>
        <w:tc>
          <w:tcPr>
            <w:tcW w:w="1244" w:type="dxa"/>
          </w:tcPr>
          <w:p>
            <w:pPr>
              <w:pStyle w:val="TableParagraph"/>
              <w:spacing w:line="231" w:lineRule="exact"/>
              <w:ind w:left="-1" w:right="65"/>
              <w:rPr>
                <w:sz w:val="22"/>
              </w:rPr>
            </w:pPr>
            <w:r>
              <w:rPr>
                <w:spacing w:val="-2"/>
                <w:sz w:val="22"/>
              </w:rPr>
              <w:t>186.949</w:t>
            </w:r>
          </w:p>
        </w:tc>
      </w:tr>
    </w:tbl>
    <w:p>
      <w:pPr>
        <w:pStyle w:val="BodyText"/>
        <w:spacing w:before="8"/>
      </w:pPr>
    </w:p>
    <w:p>
      <w:pPr>
        <w:pStyle w:val="BodyText"/>
        <w:ind w:left="719" w:right="385"/>
        <w:jc w:val="both"/>
      </w:pPr>
      <w:r>
        <w:rPr/>
        <w:t>Em janeiro de 2017 e setembro de 2017, a Havan, aderiu ao “PRT” e ao “PERT”, conforme previsto nas MPs nº 766/2018 e nº 783/2018, realizando a migração dos débitos já parcelados </w:t>
      </w:r>
      <w:r>
        <w:rPr>
          <w:spacing w:val="-2"/>
        </w:rPr>
        <w:t>conforme</w:t>
      </w:r>
      <w:r>
        <w:rPr>
          <w:spacing w:val="-9"/>
        </w:rPr>
        <w:t> </w:t>
      </w:r>
      <w:r>
        <w:rPr>
          <w:spacing w:val="-2"/>
        </w:rPr>
        <w:t>a</w:t>
      </w:r>
      <w:r>
        <w:rPr>
          <w:spacing w:val="-8"/>
        </w:rPr>
        <w:t> </w:t>
      </w:r>
      <w:r>
        <w:rPr>
          <w:spacing w:val="-2"/>
        </w:rPr>
        <w:t>Lei</w:t>
      </w:r>
      <w:r>
        <w:rPr>
          <w:spacing w:val="-11"/>
        </w:rPr>
        <w:t> </w:t>
      </w:r>
      <w:r>
        <w:rPr>
          <w:spacing w:val="-2"/>
        </w:rPr>
        <w:t>12.865/13,</w:t>
      </w:r>
      <w:r>
        <w:rPr>
          <w:spacing w:val="-7"/>
        </w:rPr>
        <w:t> </w:t>
      </w:r>
      <w:r>
        <w:rPr>
          <w:spacing w:val="-2"/>
        </w:rPr>
        <w:t>bem</w:t>
      </w:r>
      <w:r>
        <w:rPr>
          <w:spacing w:val="-8"/>
        </w:rPr>
        <w:t> </w:t>
      </w:r>
      <w:r>
        <w:rPr>
          <w:spacing w:val="-2"/>
        </w:rPr>
        <w:t>como</w:t>
      </w:r>
      <w:r>
        <w:rPr>
          <w:spacing w:val="-8"/>
        </w:rPr>
        <w:t> </w:t>
      </w:r>
      <w:r>
        <w:rPr>
          <w:spacing w:val="-2"/>
        </w:rPr>
        <w:t>débitos</w:t>
      </w:r>
      <w:r>
        <w:rPr>
          <w:spacing w:val="-10"/>
        </w:rPr>
        <w:t> </w:t>
      </w:r>
      <w:r>
        <w:rPr>
          <w:spacing w:val="-2"/>
        </w:rPr>
        <w:t>novos</w:t>
      </w:r>
      <w:r>
        <w:rPr>
          <w:spacing w:val="-8"/>
        </w:rPr>
        <w:t> </w:t>
      </w:r>
      <w:r>
        <w:rPr>
          <w:spacing w:val="-2"/>
        </w:rPr>
        <w:t>no</w:t>
      </w:r>
      <w:r>
        <w:rPr>
          <w:spacing w:val="-11"/>
        </w:rPr>
        <w:t> </w:t>
      </w:r>
      <w:r>
        <w:rPr>
          <w:spacing w:val="-2"/>
        </w:rPr>
        <w:t>âmbito</w:t>
      </w:r>
      <w:r>
        <w:rPr>
          <w:spacing w:val="-5"/>
        </w:rPr>
        <w:t> </w:t>
      </w:r>
      <w:r>
        <w:rPr>
          <w:spacing w:val="-2"/>
        </w:rPr>
        <w:t>da</w:t>
      </w:r>
      <w:r>
        <w:rPr>
          <w:spacing w:val="-3"/>
        </w:rPr>
        <w:t> </w:t>
      </w:r>
      <w:r>
        <w:rPr>
          <w:spacing w:val="-2"/>
        </w:rPr>
        <w:t>Receita Federal</w:t>
      </w:r>
      <w:r>
        <w:rPr>
          <w:spacing w:val="-9"/>
        </w:rPr>
        <w:t> </w:t>
      </w:r>
      <w:r>
        <w:rPr>
          <w:spacing w:val="-2"/>
        </w:rPr>
        <w:t>do</w:t>
      </w:r>
      <w:r>
        <w:rPr>
          <w:spacing w:val="-5"/>
        </w:rPr>
        <w:t> </w:t>
      </w:r>
      <w:r>
        <w:rPr>
          <w:spacing w:val="-2"/>
        </w:rPr>
        <w:t>Brasil</w:t>
      </w:r>
      <w:r>
        <w:rPr>
          <w:spacing w:val="-5"/>
        </w:rPr>
        <w:t> </w:t>
      </w:r>
      <w:r>
        <w:rPr>
          <w:spacing w:val="-2"/>
        </w:rPr>
        <w:t>(RFB). </w:t>
      </w:r>
      <w:r>
        <w:rPr/>
        <w:t>Em</w:t>
      </w:r>
      <w:r>
        <w:rPr>
          <w:spacing w:val="-2"/>
        </w:rPr>
        <w:t> </w:t>
      </w:r>
      <w:r>
        <w:rPr/>
        <w:t>dezembro</w:t>
      </w:r>
      <w:r>
        <w:rPr>
          <w:spacing w:val="-2"/>
        </w:rPr>
        <w:t> </w:t>
      </w:r>
      <w:r>
        <w:rPr/>
        <w:t>de</w:t>
      </w:r>
      <w:r>
        <w:rPr>
          <w:spacing w:val="-2"/>
        </w:rPr>
        <w:t> </w:t>
      </w:r>
      <w:r>
        <w:rPr/>
        <w:t>2018</w:t>
      </w:r>
      <w:r>
        <w:rPr>
          <w:spacing w:val="-2"/>
        </w:rPr>
        <w:t> </w:t>
      </w:r>
      <w:r>
        <w:rPr/>
        <w:t>a</w:t>
      </w:r>
      <w:r>
        <w:rPr>
          <w:spacing w:val="-2"/>
        </w:rPr>
        <w:t> </w:t>
      </w:r>
      <w:r>
        <w:rPr/>
        <w:t>RFB</w:t>
      </w:r>
      <w:r>
        <w:rPr>
          <w:spacing w:val="-7"/>
        </w:rPr>
        <w:t> </w:t>
      </w:r>
      <w:r>
        <w:rPr/>
        <w:t>realizou</w:t>
      </w:r>
      <w:r>
        <w:rPr>
          <w:spacing w:val="-6"/>
        </w:rPr>
        <w:t> </w:t>
      </w:r>
      <w:r>
        <w:rPr/>
        <w:t>a</w:t>
      </w:r>
      <w:r>
        <w:rPr>
          <w:spacing w:val="-2"/>
        </w:rPr>
        <w:t> </w:t>
      </w:r>
      <w:r>
        <w:rPr/>
        <w:t>consolidação</w:t>
      </w:r>
      <w:r>
        <w:rPr>
          <w:spacing w:val="-2"/>
        </w:rPr>
        <w:t> </w:t>
      </w:r>
      <w:r>
        <w:rPr/>
        <w:t>do</w:t>
      </w:r>
      <w:r>
        <w:rPr>
          <w:spacing w:val="-2"/>
        </w:rPr>
        <w:t> </w:t>
      </w:r>
      <w:r>
        <w:rPr/>
        <w:t>PERT.</w:t>
      </w:r>
      <w:r>
        <w:rPr>
          <w:spacing w:val="-2"/>
        </w:rPr>
        <w:t> </w:t>
      </w:r>
      <w:r>
        <w:rPr/>
        <w:t>As</w:t>
      </w:r>
      <w:r>
        <w:rPr>
          <w:spacing w:val="-7"/>
        </w:rPr>
        <w:t> </w:t>
      </w:r>
      <w:r>
        <w:rPr/>
        <w:t>parcelas</w:t>
      </w:r>
      <w:r>
        <w:rPr>
          <w:spacing w:val="-2"/>
        </w:rPr>
        <w:t> </w:t>
      </w:r>
      <w:r>
        <w:rPr/>
        <w:t>estão</w:t>
      </w:r>
      <w:r>
        <w:rPr>
          <w:spacing w:val="-6"/>
        </w:rPr>
        <w:t> </w:t>
      </w:r>
      <w:r>
        <w:rPr/>
        <w:t>sendo</w:t>
      </w:r>
      <w:r>
        <w:rPr>
          <w:spacing w:val="-6"/>
        </w:rPr>
        <w:t> </w:t>
      </w:r>
      <w:r>
        <w:rPr/>
        <w:t>pagas mensalmente conforme o cronograma de pagamentos.</w:t>
      </w:r>
    </w:p>
    <w:p>
      <w:pPr>
        <w:pStyle w:val="BodyText"/>
      </w:pPr>
    </w:p>
    <w:p>
      <w:pPr>
        <w:pStyle w:val="Heading2"/>
        <w:numPr>
          <w:ilvl w:val="0"/>
          <w:numId w:val="48"/>
        </w:numPr>
        <w:tabs>
          <w:tab w:pos="578" w:val="left" w:leader="none"/>
        </w:tabs>
        <w:spacing w:line="240" w:lineRule="auto" w:before="0" w:after="0"/>
        <w:ind w:left="578" w:right="0" w:hanging="425"/>
        <w:jc w:val="left"/>
      </w:pPr>
      <w:bookmarkStart w:name="_bookmark58" w:id="60"/>
      <w:bookmarkEnd w:id="60"/>
      <w:r>
        <w:rPr>
          <w:b w:val="0"/>
        </w:rPr>
      </w:r>
      <w:r>
        <w:rPr/>
        <w:t>Imposto</w:t>
      </w:r>
      <w:r>
        <w:rPr>
          <w:spacing w:val="-2"/>
        </w:rPr>
        <w:t> </w:t>
      </w:r>
      <w:r>
        <w:rPr/>
        <w:t>de</w:t>
      </w:r>
      <w:r>
        <w:rPr>
          <w:spacing w:val="1"/>
        </w:rPr>
        <w:t> </w:t>
      </w:r>
      <w:r>
        <w:rPr/>
        <w:t>renda</w:t>
      </w:r>
      <w:r>
        <w:rPr>
          <w:spacing w:val="-5"/>
        </w:rPr>
        <w:t> </w:t>
      </w:r>
      <w:r>
        <w:rPr/>
        <w:t>e</w:t>
      </w:r>
      <w:r>
        <w:rPr>
          <w:spacing w:val="-2"/>
        </w:rPr>
        <w:t> </w:t>
      </w:r>
      <w:r>
        <w:rPr/>
        <w:t>contribuição</w:t>
      </w:r>
      <w:r>
        <w:rPr>
          <w:spacing w:val="-1"/>
        </w:rPr>
        <w:t> </w:t>
      </w:r>
      <w:r>
        <w:rPr>
          <w:spacing w:val="-2"/>
        </w:rPr>
        <w:t>social</w:t>
      </w:r>
    </w:p>
    <w:p>
      <w:pPr>
        <w:pStyle w:val="ListParagraph"/>
        <w:numPr>
          <w:ilvl w:val="1"/>
          <w:numId w:val="48"/>
        </w:numPr>
        <w:tabs>
          <w:tab w:pos="861" w:val="left" w:leader="none"/>
        </w:tabs>
        <w:spacing w:line="240" w:lineRule="auto" w:before="251" w:after="0"/>
        <w:ind w:left="861" w:right="0" w:hanging="281"/>
        <w:jc w:val="left"/>
        <w:rPr>
          <w:sz w:val="22"/>
        </w:rPr>
      </w:pPr>
      <w:bookmarkStart w:name="_bookmark59" w:id="61"/>
      <w:bookmarkEnd w:id="61"/>
      <w:r>
        <w:rPr/>
      </w:r>
      <w:r>
        <w:rPr>
          <w:sz w:val="22"/>
          <w:u w:val="single"/>
        </w:rPr>
        <w:t>Imposto</w:t>
      </w:r>
      <w:r>
        <w:rPr>
          <w:spacing w:val="-5"/>
          <w:sz w:val="22"/>
          <w:u w:val="single"/>
        </w:rPr>
        <w:t> </w:t>
      </w:r>
      <w:r>
        <w:rPr>
          <w:sz w:val="22"/>
          <w:u w:val="single"/>
        </w:rPr>
        <w:t>de</w:t>
      </w:r>
      <w:r>
        <w:rPr>
          <w:spacing w:val="-5"/>
          <w:sz w:val="22"/>
          <w:u w:val="single"/>
        </w:rPr>
        <w:t> </w:t>
      </w:r>
      <w:r>
        <w:rPr>
          <w:sz w:val="22"/>
          <w:u w:val="single"/>
        </w:rPr>
        <w:t>renda</w:t>
      </w:r>
      <w:r>
        <w:rPr>
          <w:spacing w:val="-5"/>
          <w:sz w:val="22"/>
          <w:u w:val="single"/>
        </w:rPr>
        <w:t> </w:t>
      </w:r>
      <w:r>
        <w:rPr>
          <w:sz w:val="22"/>
          <w:u w:val="single"/>
        </w:rPr>
        <w:t>e</w:t>
      </w:r>
      <w:r>
        <w:rPr>
          <w:spacing w:val="-3"/>
          <w:sz w:val="22"/>
          <w:u w:val="single"/>
        </w:rPr>
        <w:t> </w:t>
      </w:r>
      <w:r>
        <w:rPr>
          <w:sz w:val="22"/>
          <w:u w:val="single"/>
        </w:rPr>
        <w:t>contribuição</w:t>
      </w:r>
      <w:r>
        <w:rPr>
          <w:spacing w:val="-5"/>
          <w:sz w:val="22"/>
          <w:u w:val="single"/>
        </w:rPr>
        <w:t> </w:t>
      </w:r>
      <w:r>
        <w:rPr>
          <w:sz w:val="22"/>
          <w:u w:val="single"/>
        </w:rPr>
        <w:t>social</w:t>
      </w:r>
      <w:r>
        <w:rPr>
          <w:spacing w:val="-4"/>
          <w:sz w:val="22"/>
          <w:u w:val="single"/>
        </w:rPr>
        <w:t> </w:t>
      </w:r>
      <w:r>
        <w:rPr>
          <w:spacing w:val="-2"/>
          <w:sz w:val="22"/>
          <w:u w:val="single"/>
        </w:rPr>
        <w:t>diferidos</w:t>
      </w:r>
    </w:p>
    <w:p>
      <w:pPr>
        <w:pStyle w:val="BodyText"/>
        <w:spacing w:before="9"/>
        <w:rPr>
          <w:sz w:val="20"/>
        </w:rPr>
      </w:pPr>
    </w:p>
    <w:tbl>
      <w:tblPr>
        <w:tblW w:w="0" w:type="auto"/>
        <w:jc w:val="left"/>
        <w:tblInd w:w="7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38"/>
        <w:gridCol w:w="1852"/>
        <w:gridCol w:w="1414"/>
      </w:tblGrid>
      <w:tr>
        <w:trPr>
          <w:trHeight w:val="255" w:hRule="atLeast"/>
        </w:trPr>
        <w:tc>
          <w:tcPr>
            <w:tcW w:w="4138" w:type="dxa"/>
          </w:tcPr>
          <w:p>
            <w:pPr>
              <w:pStyle w:val="TableParagraph"/>
              <w:jc w:val="left"/>
              <w:rPr>
                <w:rFonts w:ascii="Times New Roman"/>
                <w:sz w:val="18"/>
              </w:rPr>
            </w:pPr>
          </w:p>
        </w:tc>
        <w:tc>
          <w:tcPr>
            <w:tcW w:w="1852" w:type="dxa"/>
          </w:tcPr>
          <w:p>
            <w:pPr>
              <w:pStyle w:val="TableParagraph"/>
              <w:spacing w:line="235" w:lineRule="exact"/>
              <w:ind w:right="194"/>
              <w:rPr>
                <w:b/>
                <w:sz w:val="22"/>
              </w:rPr>
            </w:pPr>
            <w:r>
              <w:rPr>
                <w:b/>
                <w:spacing w:val="56"/>
                <w:sz w:val="22"/>
                <w:u w:val="single"/>
              </w:rPr>
              <w:t> </w:t>
            </w:r>
            <w:r>
              <w:rPr>
                <w:b/>
                <w:spacing w:val="-2"/>
                <w:sz w:val="22"/>
                <w:u w:val="single"/>
              </w:rPr>
              <w:t>31/12/2023</w:t>
            </w:r>
            <w:r>
              <w:rPr>
                <w:b/>
                <w:spacing w:val="80"/>
                <w:sz w:val="22"/>
                <w:u w:val="single"/>
              </w:rPr>
              <w:t> </w:t>
            </w:r>
          </w:p>
        </w:tc>
        <w:tc>
          <w:tcPr>
            <w:tcW w:w="1414" w:type="dxa"/>
          </w:tcPr>
          <w:p>
            <w:pPr>
              <w:pStyle w:val="TableParagraph"/>
              <w:spacing w:line="235" w:lineRule="exact"/>
              <w:ind w:left="-1" w:right="48"/>
              <w:rPr>
                <w:sz w:val="22"/>
              </w:rPr>
            </w:pPr>
            <w:r>
              <w:rPr>
                <w:spacing w:val="68"/>
                <w:sz w:val="22"/>
                <w:u w:val="single"/>
              </w:rPr>
              <w:t> </w:t>
            </w:r>
            <w:r>
              <w:rPr>
                <w:spacing w:val="-2"/>
                <w:sz w:val="22"/>
                <w:u w:val="single"/>
              </w:rPr>
              <w:t>31/12/2022</w:t>
            </w:r>
            <w:r>
              <w:rPr>
                <w:spacing w:val="80"/>
                <w:sz w:val="22"/>
                <w:u w:val="single"/>
              </w:rPr>
              <w:t> </w:t>
            </w:r>
          </w:p>
        </w:tc>
      </w:tr>
      <w:tr>
        <w:trPr>
          <w:trHeight w:val="259" w:hRule="atLeast"/>
        </w:trPr>
        <w:tc>
          <w:tcPr>
            <w:tcW w:w="4138" w:type="dxa"/>
          </w:tcPr>
          <w:p>
            <w:pPr>
              <w:pStyle w:val="TableParagraph"/>
              <w:spacing w:line="237" w:lineRule="exact" w:before="2"/>
              <w:ind w:left="50"/>
              <w:jc w:val="left"/>
              <w:rPr>
                <w:b/>
                <w:sz w:val="22"/>
              </w:rPr>
            </w:pPr>
            <w:r>
              <w:rPr>
                <w:b/>
                <w:sz w:val="22"/>
              </w:rPr>
              <w:t>Diferenças</w:t>
            </w:r>
            <w:r>
              <w:rPr>
                <w:b/>
                <w:spacing w:val="-9"/>
                <w:sz w:val="22"/>
              </w:rPr>
              <w:t> </w:t>
            </w:r>
            <w:r>
              <w:rPr>
                <w:b/>
                <w:spacing w:val="-2"/>
                <w:sz w:val="22"/>
              </w:rPr>
              <w:t>ativas</w:t>
            </w:r>
          </w:p>
        </w:tc>
        <w:tc>
          <w:tcPr>
            <w:tcW w:w="1852" w:type="dxa"/>
          </w:tcPr>
          <w:p>
            <w:pPr>
              <w:pStyle w:val="TableParagraph"/>
              <w:jc w:val="left"/>
              <w:rPr>
                <w:rFonts w:ascii="Times New Roman"/>
                <w:sz w:val="18"/>
              </w:rPr>
            </w:pPr>
          </w:p>
        </w:tc>
        <w:tc>
          <w:tcPr>
            <w:tcW w:w="1414" w:type="dxa"/>
          </w:tcPr>
          <w:p>
            <w:pPr>
              <w:pStyle w:val="TableParagraph"/>
              <w:jc w:val="left"/>
              <w:rPr>
                <w:rFonts w:ascii="Times New Roman"/>
                <w:sz w:val="18"/>
              </w:rPr>
            </w:pPr>
          </w:p>
        </w:tc>
      </w:tr>
      <w:tr>
        <w:trPr>
          <w:trHeight w:val="254" w:hRule="atLeast"/>
        </w:trPr>
        <w:tc>
          <w:tcPr>
            <w:tcW w:w="4138" w:type="dxa"/>
          </w:tcPr>
          <w:p>
            <w:pPr>
              <w:pStyle w:val="TableParagraph"/>
              <w:spacing w:line="234" w:lineRule="exact"/>
              <w:ind w:left="271"/>
              <w:jc w:val="left"/>
              <w:rPr>
                <w:sz w:val="22"/>
              </w:rPr>
            </w:pPr>
            <w:r>
              <w:rPr>
                <w:spacing w:val="-2"/>
                <w:sz w:val="22"/>
              </w:rPr>
              <w:t>Provisões</w:t>
            </w:r>
          </w:p>
        </w:tc>
        <w:tc>
          <w:tcPr>
            <w:tcW w:w="1852" w:type="dxa"/>
          </w:tcPr>
          <w:p>
            <w:pPr>
              <w:pStyle w:val="TableParagraph"/>
              <w:spacing w:line="234" w:lineRule="exact"/>
              <w:ind w:right="261"/>
              <w:rPr>
                <w:b/>
                <w:sz w:val="22"/>
              </w:rPr>
            </w:pPr>
            <w:r>
              <w:rPr>
                <w:b/>
                <w:spacing w:val="-2"/>
                <w:sz w:val="22"/>
              </w:rPr>
              <w:t>131.166</w:t>
            </w:r>
          </w:p>
        </w:tc>
        <w:tc>
          <w:tcPr>
            <w:tcW w:w="1414" w:type="dxa"/>
          </w:tcPr>
          <w:p>
            <w:pPr>
              <w:pStyle w:val="TableParagraph"/>
              <w:spacing w:line="234" w:lineRule="exact"/>
              <w:ind w:left="-1" w:right="118"/>
              <w:rPr>
                <w:sz w:val="22"/>
              </w:rPr>
            </w:pPr>
            <w:r>
              <w:rPr>
                <w:spacing w:val="-2"/>
                <w:sz w:val="22"/>
              </w:rPr>
              <w:t>63.293</w:t>
            </w:r>
          </w:p>
        </w:tc>
      </w:tr>
      <w:tr>
        <w:trPr>
          <w:trHeight w:val="251" w:hRule="atLeast"/>
        </w:trPr>
        <w:tc>
          <w:tcPr>
            <w:tcW w:w="4138" w:type="dxa"/>
          </w:tcPr>
          <w:p>
            <w:pPr>
              <w:pStyle w:val="TableParagraph"/>
              <w:spacing w:line="232" w:lineRule="exact"/>
              <w:ind w:left="271"/>
              <w:jc w:val="left"/>
              <w:rPr>
                <w:sz w:val="22"/>
              </w:rPr>
            </w:pPr>
            <w:r>
              <w:rPr>
                <w:sz w:val="22"/>
              </w:rPr>
              <w:t>Ajuste</w:t>
            </w:r>
            <w:r>
              <w:rPr>
                <w:spacing w:val="-4"/>
                <w:sz w:val="22"/>
              </w:rPr>
              <w:t> </w:t>
            </w:r>
            <w:r>
              <w:rPr>
                <w:sz w:val="22"/>
              </w:rPr>
              <w:t>a</w:t>
            </w:r>
            <w:r>
              <w:rPr>
                <w:spacing w:val="-4"/>
                <w:sz w:val="22"/>
              </w:rPr>
              <w:t> </w:t>
            </w:r>
            <w:r>
              <w:rPr>
                <w:sz w:val="22"/>
              </w:rPr>
              <w:t>valor</w:t>
            </w:r>
            <w:r>
              <w:rPr>
                <w:spacing w:val="-3"/>
                <w:sz w:val="22"/>
              </w:rPr>
              <w:t> </w:t>
            </w:r>
            <w:r>
              <w:rPr>
                <w:spacing w:val="-2"/>
                <w:sz w:val="22"/>
              </w:rPr>
              <w:t>presente</w:t>
            </w:r>
          </w:p>
        </w:tc>
        <w:tc>
          <w:tcPr>
            <w:tcW w:w="1852" w:type="dxa"/>
          </w:tcPr>
          <w:p>
            <w:pPr>
              <w:pStyle w:val="TableParagraph"/>
              <w:spacing w:line="232" w:lineRule="exact"/>
              <w:ind w:right="260"/>
              <w:rPr>
                <w:b/>
                <w:sz w:val="22"/>
              </w:rPr>
            </w:pPr>
            <w:r>
              <w:rPr>
                <w:b/>
                <w:spacing w:val="-10"/>
                <w:sz w:val="22"/>
              </w:rPr>
              <w:t>-</w:t>
            </w:r>
          </w:p>
        </w:tc>
        <w:tc>
          <w:tcPr>
            <w:tcW w:w="1414" w:type="dxa"/>
          </w:tcPr>
          <w:p>
            <w:pPr>
              <w:pStyle w:val="TableParagraph"/>
              <w:spacing w:line="232" w:lineRule="exact"/>
              <w:ind w:left="-1" w:right="119"/>
              <w:rPr>
                <w:sz w:val="22"/>
              </w:rPr>
            </w:pPr>
            <w:r>
              <w:rPr>
                <w:spacing w:val="-2"/>
                <w:sz w:val="22"/>
              </w:rPr>
              <w:t>8.404</w:t>
            </w:r>
          </w:p>
        </w:tc>
      </w:tr>
      <w:tr>
        <w:trPr>
          <w:trHeight w:val="252" w:hRule="atLeast"/>
        </w:trPr>
        <w:tc>
          <w:tcPr>
            <w:tcW w:w="4138" w:type="dxa"/>
          </w:tcPr>
          <w:p>
            <w:pPr>
              <w:pStyle w:val="TableParagraph"/>
              <w:spacing w:line="233" w:lineRule="exact"/>
              <w:ind w:left="271"/>
              <w:jc w:val="left"/>
              <w:rPr>
                <w:sz w:val="22"/>
              </w:rPr>
            </w:pPr>
            <w:r>
              <w:rPr>
                <w:sz w:val="22"/>
              </w:rPr>
              <w:t>Arrendamento</w:t>
            </w:r>
            <w:r>
              <w:rPr>
                <w:spacing w:val="-5"/>
                <w:sz w:val="22"/>
              </w:rPr>
              <w:t> </w:t>
            </w:r>
            <w:r>
              <w:rPr>
                <w:spacing w:val="-2"/>
                <w:sz w:val="22"/>
              </w:rPr>
              <w:t>mercantil</w:t>
            </w:r>
          </w:p>
        </w:tc>
        <w:tc>
          <w:tcPr>
            <w:tcW w:w="1852" w:type="dxa"/>
          </w:tcPr>
          <w:p>
            <w:pPr>
              <w:pStyle w:val="TableParagraph"/>
              <w:spacing w:line="233" w:lineRule="exact"/>
              <w:ind w:right="259"/>
              <w:rPr>
                <w:b/>
                <w:sz w:val="22"/>
              </w:rPr>
            </w:pPr>
            <w:r>
              <w:rPr>
                <w:b/>
                <w:spacing w:val="-2"/>
                <w:sz w:val="22"/>
              </w:rPr>
              <w:t>79.308</w:t>
            </w:r>
          </w:p>
        </w:tc>
        <w:tc>
          <w:tcPr>
            <w:tcW w:w="1414" w:type="dxa"/>
          </w:tcPr>
          <w:p>
            <w:pPr>
              <w:pStyle w:val="TableParagraph"/>
              <w:spacing w:line="233" w:lineRule="exact"/>
              <w:ind w:left="-1" w:right="118"/>
              <w:rPr>
                <w:sz w:val="22"/>
              </w:rPr>
            </w:pPr>
            <w:r>
              <w:rPr>
                <w:spacing w:val="-2"/>
                <w:sz w:val="22"/>
              </w:rPr>
              <w:t>75.290</w:t>
            </w:r>
          </w:p>
        </w:tc>
      </w:tr>
      <w:tr>
        <w:trPr>
          <w:trHeight w:val="604" w:hRule="atLeast"/>
        </w:trPr>
        <w:tc>
          <w:tcPr>
            <w:tcW w:w="4138" w:type="dxa"/>
          </w:tcPr>
          <w:p>
            <w:pPr>
              <w:pStyle w:val="TableParagraph"/>
              <w:spacing w:before="92"/>
              <w:ind w:left="50"/>
              <w:jc w:val="left"/>
              <w:rPr>
                <w:b/>
                <w:sz w:val="22"/>
              </w:rPr>
            </w:pPr>
            <w:r>
              <w:rPr>
                <w:b/>
                <w:sz w:val="22"/>
              </w:rPr>
              <w:t>Diferenças</w:t>
            </w:r>
            <w:r>
              <w:rPr>
                <w:b/>
                <w:spacing w:val="-9"/>
                <w:sz w:val="22"/>
              </w:rPr>
              <w:t> </w:t>
            </w:r>
            <w:r>
              <w:rPr>
                <w:b/>
                <w:spacing w:val="-2"/>
                <w:sz w:val="22"/>
              </w:rPr>
              <w:t>passivas</w:t>
            </w:r>
          </w:p>
          <w:p>
            <w:pPr>
              <w:pStyle w:val="TableParagraph"/>
              <w:spacing w:line="237" w:lineRule="exact" w:before="2"/>
              <w:ind w:left="271"/>
              <w:jc w:val="left"/>
              <w:rPr>
                <w:sz w:val="22"/>
              </w:rPr>
            </w:pPr>
            <w:r>
              <w:rPr>
                <w:sz w:val="22"/>
              </w:rPr>
              <w:t>Ajuste</w:t>
            </w:r>
            <w:r>
              <w:rPr>
                <w:spacing w:val="-4"/>
                <w:sz w:val="22"/>
              </w:rPr>
              <w:t> </w:t>
            </w:r>
            <w:r>
              <w:rPr>
                <w:sz w:val="22"/>
              </w:rPr>
              <w:t>a</w:t>
            </w:r>
            <w:r>
              <w:rPr>
                <w:spacing w:val="-4"/>
                <w:sz w:val="22"/>
              </w:rPr>
              <w:t> </w:t>
            </w:r>
            <w:r>
              <w:rPr>
                <w:sz w:val="22"/>
              </w:rPr>
              <w:t>valor</w:t>
            </w:r>
            <w:r>
              <w:rPr>
                <w:spacing w:val="-3"/>
                <w:sz w:val="22"/>
              </w:rPr>
              <w:t> </w:t>
            </w:r>
            <w:r>
              <w:rPr>
                <w:spacing w:val="-2"/>
                <w:sz w:val="22"/>
              </w:rPr>
              <w:t>presente</w:t>
            </w:r>
          </w:p>
        </w:tc>
        <w:tc>
          <w:tcPr>
            <w:tcW w:w="1852" w:type="dxa"/>
          </w:tcPr>
          <w:p>
            <w:pPr>
              <w:pStyle w:val="TableParagraph"/>
              <w:spacing w:before="93"/>
              <w:jc w:val="left"/>
              <w:rPr>
                <w:sz w:val="22"/>
              </w:rPr>
            </w:pPr>
          </w:p>
          <w:p>
            <w:pPr>
              <w:pStyle w:val="TableParagraph"/>
              <w:spacing w:line="237" w:lineRule="exact" w:before="1"/>
              <w:ind w:right="258"/>
              <w:rPr>
                <w:b/>
                <w:sz w:val="22"/>
              </w:rPr>
            </w:pPr>
            <w:r>
              <w:rPr>
                <w:b/>
                <w:spacing w:val="-2"/>
                <w:sz w:val="22"/>
              </w:rPr>
              <w:t>(5.373)</w:t>
            </w:r>
          </w:p>
        </w:tc>
        <w:tc>
          <w:tcPr>
            <w:tcW w:w="1414" w:type="dxa"/>
          </w:tcPr>
          <w:p>
            <w:pPr>
              <w:pStyle w:val="TableParagraph"/>
              <w:spacing w:before="93"/>
              <w:jc w:val="left"/>
              <w:rPr>
                <w:sz w:val="22"/>
              </w:rPr>
            </w:pPr>
          </w:p>
          <w:p>
            <w:pPr>
              <w:pStyle w:val="TableParagraph"/>
              <w:spacing w:line="237" w:lineRule="exact" w:before="1"/>
              <w:ind w:left="-1" w:right="118"/>
              <w:rPr>
                <w:sz w:val="22"/>
              </w:rPr>
            </w:pPr>
            <w:r>
              <w:rPr>
                <w:spacing w:val="-10"/>
                <w:sz w:val="22"/>
              </w:rPr>
              <w:t>-</w:t>
            </w:r>
          </w:p>
        </w:tc>
      </w:tr>
      <w:tr>
        <w:trPr>
          <w:trHeight w:val="261" w:hRule="atLeast"/>
        </w:trPr>
        <w:tc>
          <w:tcPr>
            <w:tcW w:w="4138" w:type="dxa"/>
          </w:tcPr>
          <w:p>
            <w:pPr>
              <w:pStyle w:val="TableParagraph"/>
              <w:spacing w:line="239" w:lineRule="exact" w:before="2"/>
              <w:ind w:left="271"/>
              <w:jc w:val="left"/>
              <w:rPr>
                <w:sz w:val="22"/>
              </w:rPr>
            </w:pPr>
            <w:r>
              <w:rPr>
                <w:sz w:val="22"/>
              </w:rPr>
              <w:t>Instrumentos</w:t>
            </w:r>
            <w:r>
              <w:rPr>
                <w:spacing w:val="-2"/>
                <w:sz w:val="22"/>
              </w:rPr>
              <w:t> financeiros</w:t>
            </w:r>
          </w:p>
        </w:tc>
        <w:tc>
          <w:tcPr>
            <w:tcW w:w="1852" w:type="dxa"/>
          </w:tcPr>
          <w:p>
            <w:pPr>
              <w:pStyle w:val="TableParagraph"/>
              <w:tabs>
                <w:tab w:pos="1195" w:val="left" w:leader="none"/>
              </w:tabs>
              <w:spacing w:line="239" w:lineRule="exact" w:before="2"/>
              <w:ind w:right="194"/>
              <w:rPr>
                <w:b/>
                <w:sz w:val="22"/>
              </w:rPr>
            </w:pPr>
            <w:r>
              <w:rPr>
                <w:b/>
                <w:sz w:val="22"/>
                <w:u w:val="single"/>
              </w:rPr>
              <w:tab/>
            </w:r>
            <w:r>
              <w:rPr>
                <w:b/>
                <w:spacing w:val="-10"/>
                <w:sz w:val="22"/>
                <w:u w:val="single"/>
              </w:rPr>
              <w:t>-</w:t>
            </w:r>
            <w:r>
              <w:rPr>
                <w:b/>
                <w:spacing w:val="40"/>
                <w:sz w:val="22"/>
                <w:u w:val="single"/>
              </w:rPr>
              <w:t> </w:t>
            </w:r>
          </w:p>
        </w:tc>
        <w:tc>
          <w:tcPr>
            <w:tcW w:w="1414" w:type="dxa"/>
          </w:tcPr>
          <w:p>
            <w:pPr>
              <w:pStyle w:val="TableParagraph"/>
              <w:tabs>
                <w:tab w:pos="595" w:val="left" w:leader="none"/>
              </w:tabs>
              <w:spacing w:line="242" w:lineRule="exact"/>
              <w:ind w:left="-1" w:right="48"/>
              <w:rPr>
                <w:sz w:val="22"/>
              </w:rPr>
            </w:pPr>
            <w:r>
              <w:rPr>
                <w:sz w:val="22"/>
                <w:u w:val="single"/>
              </w:rPr>
              <w:tab/>
            </w:r>
            <w:r>
              <w:rPr>
                <w:spacing w:val="-2"/>
                <w:sz w:val="22"/>
                <w:u w:val="single"/>
              </w:rPr>
              <w:t>(2.082)</w:t>
            </w:r>
            <w:r>
              <w:rPr>
                <w:spacing w:val="40"/>
                <w:sz w:val="22"/>
                <w:u w:val="single"/>
              </w:rPr>
              <w:t> </w:t>
            </w:r>
          </w:p>
        </w:tc>
      </w:tr>
      <w:tr>
        <w:trPr>
          <w:trHeight w:val="272" w:hRule="atLeast"/>
        </w:trPr>
        <w:tc>
          <w:tcPr>
            <w:tcW w:w="4138" w:type="dxa"/>
          </w:tcPr>
          <w:p>
            <w:pPr>
              <w:pStyle w:val="TableParagraph"/>
              <w:spacing w:line="233" w:lineRule="exact" w:before="19"/>
              <w:ind w:left="50"/>
              <w:jc w:val="left"/>
              <w:rPr>
                <w:b/>
                <w:sz w:val="22"/>
              </w:rPr>
            </w:pPr>
            <w:r>
              <w:rPr>
                <w:b/>
                <w:sz w:val="22"/>
              </w:rPr>
              <w:t>Saldo</w:t>
            </w:r>
            <w:r>
              <w:rPr>
                <w:b/>
                <w:spacing w:val="-5"/>
                <w:sz w:val="22"/>
              </w:rPr>
              <w:t> </w:t>
            </w:r>
            <w:r>
              <w:rPr>
                <w:b/>
                <w:sz w:val="22"/>
              </w:rPr>
              <w:t>líquido</w:t>
            </w:r>
            <w:r>
              <w:rPr>
                <w:b/>
                <w:spacing w:val="-5"/>
                <w:sz w:val="22"/>
              </w:rPr>
              <w:t> </w:t>
            </w:r>
            <w:r>
              <w:rPr>
                <w:b/>
                <w:sz w:val="22"/>
              </w:rPr>
              <w:t>de ativo</w:t>
            </w:r>
            <w:r>
              <w:rPr>
                <w:b/>
                <w:spacing w:val="-1"/>
                <w:sz w:val="22"/>
              </w:rPr>
              <w:t> </w:t>
            </w:r>
            <w:r>
              <w:rPr>
                <w:b/>
                <w:sz w:val="22"/>
              </w:rPr>
              <w:t>fiscal </w:t>
            </w:r>
            <w:r>
              <w:rPr>
                <w:b/>
                <w:spacing w:val="-2"/>
                <w:sz w:val="22"/>
              </w:rPr>
              <w:t>diferido</w:t>
            </w:r>
          </w:p>
        </w:tc>
        <w:tc>
          <w:tcPr>
            <w:tcW w:w="1852" w:type="dxa"/>
          </w:tcPr>
          <w:p>
            <w:pPr>
              <w:pStyle w:val="TableParagraph"/>
              <w:tabs>
                <w:tab w:pos="470" w:val="left" w:leader="none"/>
              </w:tabs>
              <w:spacing w:line="243" w:lineRule="exact" w:before="9"/>
              <w:ind w:right="194"/>
              <w:rPr>
                <w:b/>
                <w:sz w:val="22"/>
              </w:rPr>
            </w:pPr>
            <w:r>
              <w:rPr>
                <w:b/>
                <w:sz w:val="22"/>
                <w:u w:val="double"/>
              </w:rPr>
              <w:tab/>
            </w:r>
            <w:r>
              <w:rPr>
                <w:b/>
                <w:spacing w:val="-2"/>
                <w:sz w:val="22"/>
                <w:u w:val="double"/>
              </w:rPr>
              <w:t>205.101</w:t>
            </w:r>
            <w:r>
              <w:rPr>
                <w:b/>
                <w:spacing w:val="40"/>
                <w:sz w:val="22"/>
                <w:u w:val="double"/>
              </w:rPr>
              <w:t> </w:t>
            </w:r>
          </w:p>
        </w:tc>
        <w:tc>
          <w:tcPr>
            <w:tcW w:w="1414" w:type="dxa"/>
            <w:tcBorders>
              <w:bottom w:val="double" w:sz="6" w:space="0" w:color="000000"/>
            </w:tcBorders>
          </w:tcPr>
          <w:p>
            <w:pPr>
              <w:pStyle w:val="TableParagraph"/>
              <w:spacing w:line="252" w:lineRule="exact"/>
              <w:ind w:left="-1" w:right="119"/>
              <w:rPr>
                <w:sz w:val="22"/>
              </w:rPr>
            </w:pPr>
            <w:r>
              <w:rPr>
                <w:spacing w:val="-2"/>
                <w:sz w:val="22"/>
              </w:rPr>
              <w:t>144.905</w:t>
            </w:r>
          </w:p>
        </w:tc>
      </w:tr>
      <w:tr>
        <w:trPr>
          <w:trHeight w:val="300" w:hRule="atLeast"/>
        </w:trPr>
        <w:tc>
          <w:tcPr>
            <w:tcW w:w="4138" w:type="dxa"/>
          </w:tcPr>
          <w:p>
            <w:pPr>
              <w:pStyle w:val="TableParagraph"/>
              <w:spacing w:line="233" w:lineRule="exact" w:before="47"/>
              <w:ind w:left="50"/>
              <w:jc w:val="left"/>
              <w:rPr>
                <w:b/>
                <w:sz w:val="22"/>
              </w:rPr>
            </w:pPr>
            <w:r>
              <w:rPr>
                <w:b/>
                <w:sz w:val="22"/>
              </w:rPr>
              <w:t>Total </w:t>
            </w:r>
            <w:r>
              <w:rPr>
                <w:b/>
                <w:spacing w:val="-2"/>
                <w:sz w:val="22"/>
              </w:rPr>
              <w:t>ativo</w:t>
            </w:r>
          </w:p>
        </w:tc>
        <w:tc>
          <w:tcPr>
            <w:tcW w:w="1852" w:type="dxa"/>
          </w:tcPr>
          <w:p>
            <w:pPr>
              <w:pStyle w:val="TableParagraph"/>
              <w:spacing w:line="233" w:lineRule="exact" w:before="47"/>
              <w:ind w:right="258"/>
              <w:rPr>
                <w:b/>
                <w:sz w:val="22"/>
              </w:rPr>
            </w:pPr>
            <w:r>
              <w:rPr>
                <w:b/>
                <w:spacing w:val="-2"/>
                <w:sz w:val="22"/>
              </w:rPr>
              <w:t>205.101</w:t>
            </w:r>
          </w:p>
        </w:tc>
        <w:tc>
          <w:tcPr>
            <w:tcW w:w="1414" w:type="dxa"/>
            <w:tcBorders>
              <w:top w:val="double" w:sz="6" w:space="0" w:color="000000"/>
            </w:tcBorders>
          </w:tcPr>
          <w:p>
            <w:pPr>
              <w:pStyle w:val="TableParagraph"/>
              <w:spacing w:line="233" w:lineRule="exact" w:before="47"/>
              <w:ind w:left="-1" w:right="119"/>
              <w:rPr>
                <w:sz w:val="22"/>
              </w:rPr>
            </w:pPr>
            <w:r>
              <w:rPr>
                <w:spacing w:val="-2"/>
                <w:sz w:val="22"/>
              </w:rPr>
              <w:t>144.905</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7"/>
        <w:rPr>
          <w:sz w:val="20"/>
        </w:rPr>
      </w:pPr>
    </w:p>
    <w:p>
      <w:pPr>
        <w:spacing w:line="213" w:lineRule="exact" w:before="0"/>
        <w:ind w:left="153" w:right="0" w:firstLine="0"/>
        <w:jc w:val="left"/>
        <w:rPr>
          <w:sz w:val="20"/>
        </w:rPr>
      </w:pPr>
      <w:r>
        <w:rPr>
          <w:spacing w:val="-5"/>
          <w:sz w:val="20"/>
        </w:rPr>
        <w:t>57</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899008">
                <wp:simplePos x="0" y="0"/>
                <wp:positionH relativeFrom="page">
                  <wp:posOffset>9525</wp:posOffset>
                </wp:positionH>
                <wp:positionV relativeFrom="page">
                  <wp:posOffset>0</wp:posOffset>
                </wp:positionV>
                <wp:extent cx="7762875" cy="10058400"/>
                <wp:effectExtent l="0" t="0" r="0" b="0"/>
                <wp:wrapNone/>
                <wp:docPr id="259" name="Group 259"/>
                <wp:cNvGraphicFramePr>
                  <a:graphicFrameLocks/>
                </wp:cNvGraphicFramePr>
                <a:graphic>
                  <a:graphicData uri="http://schemas.microsoft.com/office/word/2010/wordprocessingGroup">
                    <wpg:wgp>
                      <wpg:cNvPr id="259" name="Group 259"/>
                      <wpg:cNvGrpSpPr/>
                      <wpg:grpSpPr>
                        <a:xfrm>
                          <a:off x="0" y="0"/>
                          <a:ext cx="7762875" cy="10058400"/>
                          <a:chExt cx="7762875" cy="10058400"/>
                        </a:xfrm>
                      </wpg:grpSpPr>
                      <pic:pic>
                        <pic:nvPicPr>
                          <pic:cNvPr id="260" name="Image 260"/>
                          <pic:cNvPicPr/>
                        </pic:nvPicPr>
                        <pic:blipFill>
                          <a:blip r:embed="rId34" cstate="print"/>
                          <a:stretch>
                            <a:fillRect/>
                          </a:stretch>
                        </pic:blipFill>
                        <pic:spPr>
                          <a:xfrm>
                            <a:off x="780632" y="0"/>
                            <a:ext cx="6970812" cy="10058400"/>
                          </a:xfrm>
                          <a:prstGeom prst="rect">
                            <a:avLst/>
                          </a:prstGeom>
                        </pic:spPr>
                      </pic:pic>
                      <pic:pic>
                        <pic:nvPicPr>
                          <pic:cNvPr id="261" name="Image 261"/>
                          <pic:cNvPicPr/>
                        </pic:nvPicPr>
                        <pic:blipFill>
                          <a:blip r:embed="rId18" cstate="print"/>
                          <a:stretch>
                            <a:fillRect/>
                          </a:stretch>
                        </pic:blipFill>
                        <pic:spPr>
                          <a:xfrm>
                            <a:off x="0" y="9525"/>
                            <a:ext cx="7762875" cy="915034"/>
                          </a:xfrm>
                          <a:prstGeom prst="rect">
                            <a:avLst/>
                          </a:prstGeom>
                        </pic:spPr>
                      </pic:pic>
                      <wps:wsp>
                        <wps:cNvPr id="262" name="Graphic 262"/>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17472" id="docshapegroup252" coordorigin="15,0" coordsize="12225,15840">
                <v:shape style="position:absolute;left:1244;top:0;width:10978;height:15840" type="#_x0000_t75" id="docshape253" stroked="false">
                  <v:imagedata r:id="rId34" o:title=""/>
                </v:shape>
                <v:shape style="position:absolute;left:15;top:15;width:12225;height:1441" type="#_x0000_t75" id="docshape254" stroked="false">
                  <v:imagedata r:id="rId18" o:title=""/>
                </v:shape>
                <v:shape style="position:absolute;left:10116;top:14987;width:927;height:355" id="docshape255"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49"/>
        </w:numPr>
        <w:tabs>
          <w:tab w:pos="578" w:val="left" w:leader="none"/>
        </w:tabs>
        <w:spacing w:line="240" w:lineRule="auto" w:before="0" w:after="0"/>
        <w:ind w:left="578" w:right="0" w:hanging="425"/>
        <w:jc w:val="left"/>
        <w:rPr>
          <w:sz w:val="24"/>
        </w:rPr>
      </w:pPr>
      <w:r>
        <w:rPr>
          <w:b/>
          <w:sz w:val="24"/>
        </w:rPr>
        <w:t>Imposto</w:t>
      </w:r>
      <w:r>
        <w:rPr>
          <w:b/>
          <w:spacing w:val="-2"/>
          <w:sz w:val="24"/>
        </w:rPr>
        <w:t> </w:t>
      </w:r>
      <w:r>
        <w:rPr>
          <w:b/>
          <w:sz w:val="24"/>
        </w:rPr>
        <w:t>de</w:t>
      </w:r>
      <w:r>
        <w:rPr>
          <w:b/>
          <w:spacing w:val="-2"/>
          <w:sz w:val="24"/>
        </w:rPr>
        <w:t> </w:t>
      </w:r>
      <w:r>
        <w:rPr>
          <w:b/>
          <w:sz w:val="24"/>
        </w:rPr>
        <w:t>renda</w:t>
      </w:r>
      <w:r>
        <w:rPr>
          <w:b/>
          <w:spacing w:val="-1"/>
          <w:sz w:val="24"/>
        </w:rPr>
        <w:t> </w:t>
      </w:r>
      <w:r>
        <w:rPr>
          <w:b/>
          <w:sz w:val="24"/>
        </w:rPr>
        <w:t>e</w:t>
      </w:r>
      <w:r>
        <w:rPr>
          <w:b/>
          <w:spacing w:val="-2"/>
          <w:sz w:val="24"/>
        </w:rPr>
        <w:t> </w:t>
      </w:r>
      <w:r>
        <w:rPr>
          <w:b/>
          <w:sz w:val="24"/>
        </w:rPr>
        <w:t>contribuição</w:t>
      </w:r>
      <w:r>
        <w:rPr>
          <w:b/>
          <w:spacing w:val="-1"/>
          <w:sz w:val="24"/>
        </w:rPr>
        <w:t> </w:t>
      </w:r>
      <w:r>
        <w:rPr>
          <w:b/>
          <w:sz w:val="24"/>
        </w:rPr>
        <w:t>social</w:t>
      </w:r>
      <w:r>
        <w:rPr>
          <w:sz w:val="24"/>
        </w:rPr>
        <w:t>--</w:t>
      </w:r>
      <w:r>
        <w:rPr>
          <w:spacing w:val="-2"/>
          <w:sz w:val="24"/>
        </w:rPr>
        <w:t>Continuação</w:t>
      </w:r>
    </w:p>
    <w:p>
      <w:pPr>
        <w:pStyle w:val="ListParagraph"/>
        <w:numPr>
          <w:ilvl w:val="1"/>
          <w:numId w:val="48"/>
        </w:numPr>
        <w:tabs>
          <w:tab w:pos="861" w:val="left" w:leader="none"/>
        </w:tabs>
        <w:spacing w:line="240" w:lineRule="auto" w:before="252" w:after="0"/>
        <w:ind w:left="861" w:right="0" w:hanging="281"/>
        <w:jc w:val="left"/>
        <w:rPr>
          <w:sz w:val="22"/>
        </w:rPr>
      </w:pPr>
      <w:bookmarkStart w:name="_bookmark60" w:id="62"/>
      <w:bookmarkEnd w:id="62"/>
      <w:r>
        <w:rPr/>
      </w:r>
      <w:r>
        <w:rPr>
          <w:sz w:val="22"/>
          <w:u w:val="single"/>
        </w:rPr>
        <w:t>Conciliação</w:t>
      </w:r>
      <w:r>
        <w:rPr>
          <w:spacing w:val="-8"/>
          <w:sz w:val="22"/>
          <w:u w:val="single"/>
        </w:rPr>
        <w:t> </w:t>
      </w:r>
      <w:r>
        <w:rPr>
          <w:sz w:val="22"/>
          <w:u w:val="single"/>
        </w:rPr>
        <w:t>do</w:t>
      </w:r>
      <w:r>
        <w:rPr>
          <w:spacing w:val="-9"/>
          <w:sz w:val="22"/>
          <w:u w:val="single"/>
        </w:rPr>
        <w:t> </w:t>
      </w:r>
      <w:r>
        <w:rPr>
          <w:sz w:val="22"/>
          <w:u w:val="single"/>
        </w:rPr>
        <w:t>imposto</w:t>
      </w:r>
      <w:r>
        <w:rPr>
          <w:spacing w:val="-5"/>
          <w:sz w:val="22"/>
          <w:u w:val="single"/>
        </w:rPr>
        <w:t> </w:t>
      </w:r>
      <w:r>
        <w:rPr>
          <w:sz w:val="22"/>
          <w:u w:val="single"/>
        </w:rPr>
        <w:t>de</w:t>
      </w:r>
      <w:r>
        <w:rPr>
          <w:spacing w:val="-5"/>
          <w:sz w:val="22"/>
          <w:u w:val="single"/>
        </w:rPr>
        <w:t> </w:t>
      </w:r>
      <w:r>
        <w:rPr>
          <w:sz w:val="22"/>
          <w:u w:val="single"/>
        </w:rPr>
        <w:t>renda</w:t>
      </w:r>
      <w:r>
        <w:rPr>
          <w:spacing w:val="-5"/>
          <w:sz w:val="22"/>
          <w:u w:val="single"/>
        </w:rPr>
        <w:t> </w:t>
      </w:r>
      <w:r>
        <w:rPr>
          <w:sz w:val="22"/>
          <w:u w:val="single"/>
        </w:rPr>
        <w:t>e</w:t>
      </w:r>
      <w:r>
        <w:rPr>
          <w:spacing w:val="-6"/>
          <w:sz w:val="22"/>
          <w:u w:val="single"/>
        </w:rPr>
        <w:t> </w:t>
      </w:r>
      <w:r>
        <w:rPr>
          <w:sz w:val="22"/>
          <w:u w:val="single"/>
        </w:rPr>
        <w:t>contribuição</w:t>
      </w:r>
      <w:r>
        <w:rPr>
          <w:spacing w:val="-5"/>
          <w:sz w:val="22"/>
          <w:u w:val="single"/>
        </w:rPr>
        <w:t> </w:t>
      </w:r>
      <w:r>
        <w:rPr>
          <w:sz w:val="22"/>
          <w:u w:val="single"/>
        </w:rPr>
        <w:t>social</w:t>
      </w:r>
      <w:r>
        <w:rPr>
          <w:spacing w:val="-5"/>
          <w:sz w:val="22"/>
          <w:u w:val="single"/>
        </w:rPr>
        <w:t> </w:t>
      </w:r>
      <w:r>
        <w:rPr>
          <w:sz w:val="22"/>
          <w:u w:val="single"/>
        </w:rPr>
        <w:t>sobre</w:t>
      </w:r>
      <w:r>
        <w:rPr>
          <w:spacing w:val="-9"/>
          <w:sz w:val="22"/>
          <w:u w:val="single"/>
        </w:rPr>
        <w:t> </w:t>
      </w:r>
      <w:r>
        <w:rPr>
          <w:sz w:val="22"/>
          <w:u w:val="single"/>
        </w:rPr>
        <w:t>o</w:t>
      </w:r>
      <w:r>
        <w:rPr>
          <w:spacing w:val="-1"/>
          <w:sz w:val="22"/>
          <w:u w:val="single"/>
        </w:rPr>
        <w:t> </w:t>
      </w:r>
      <w:r>
        <w:rPr>
          <w:spacing w:val="-2"/>
          <w:sz w:val="22"/>
          <w:u w:val="single"/>
        </w:rPr>
        <w:t>resultado</w:t>
      </w:r>
    </w:p>
    <w:p>
      <w:pPr>
        <w:pStyle w:val="BodyText"/>
        <w:spacing w:before="32"/>
        <w:rPr>
          <w:sz w:val="20"/>
        </w:rPr>
      </w:pPr>
    </w:p>
    <w:tbl>
      <w:tblPr>
        <w:tblW w:w="0" w:type="auto"/>
        <w:jc w:val="left"/>
        <w:tblInd w:w="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34"/>
        <w:gridCol w:w="1485"/>
        <w:gridCol w:w="1478"/>
      </w:tblGrid>
      <w:tr>
        <w:trPr>
          <w:trHeight w:val="365" w:hRule="atLeast"/>
        </w:trPr>
        <w:tc>
          <w:tcPr>
            <w:tcW w:w="5934" w:type="dxa"/>
          </w:tcPr>
          <w:p>
            <w:pPr>
              <w:pStyle w:val="TableParagraph"/>
              <w:jc w:val="left"/>
              <w:rPr>
                <w:rFonts w:ascii="Times New Roman"/>
                <w:sz w:val="22"/>
              </w:rPr>
            </w:pPr>
          </w:p>
        </w:tc>
        <w:tc>
          <w:tcPr>
            <w:tcW w:w="1485" w:type="dxa"/>
          </w:tcPr>
          <w:p>
            <w:pPr>
              <w:pStyle w:val="TableParagraph"/>
              <w:spacing w:line="247" w:lineRule="exact"/>
              <w:ind w:right="77"/>
              <w:rPr>
                <w:b/>
                <w:sz w:val="22"/>
              </w:rPr>
            </w:pPr>
            <w:r>
              <w:rPr>
                <w:b/>
                <w:spacing w:val="10"/>
                <w:sz w:val="22"/>
                <w:u w:val="single"/>
              </w:rPr>
              <w:t> </w:t>
            </w:r>
            <w:r>
              <w:rPr>
                <w:b/>
                <w:spacing w:val="-2"/>
                <w:sz w:val="22"/>
                <w:u w:val="single"/>
              </w:rPr>
              <w:t>31/12/2023</w:t>
            </w:r>
            <w:r>
              <w:rPr>
                <w:b/>
                <w:spacing w:val="40"/>
                <w:sz w:val="22"/>
                <w:u w:val="single"/>
              </w:rPr>
              <w:t> </w:t>
            </w:r>
          </w:p>
        </w:tc>
        <w:tc>
          <w:tcPr>
            <w:tcW w:w="1478" w:type="dxa"/>
          </w:tcPr>
          <w:p>
            <w:pPr>
              <w:pStyle w:val="TableParagraph"/>
              <w:spacing w:line="247" w:lineRule="exact"/>
              <w:ind w:right="48"/>
              <w:rPr>
                <w:sz w:val="22"/>
              </w:rPr>
            </w:pPr>
            <w:r>
              <w:rPr>
                <w:spacing w:val="61"/>
                <w:sz w:val="22"/>
                <w:u w:val="single"/>
              </w:rPr>
              <w:t> </w:t>
            </w:r>
            <w:r>
              <w:rPr>
                <w:spacing w:val="-2"/>
                <w:sz w:val="22"/>
                <w:u w:val="single"/>
              </w:rPr>
              <w:t>31/12/2022</w:t>
            </w:r>
            <w:r>
              <w:rPr>
                <w:spacing w:val="80"/>
                <w:sz w:val="22"/>
                <w:u w:val="single"/>
              </w:rPr>
              <w:t> </w:t>
            </w:r>
          </w:p>
        </w:tc>
      </w:tr>
      <w:tr>
        <w:trPr>
          <w:trHeight w:val="369" w:hRule="atLeast"/>
        </w:trPr>
        <w:tc>
          <w:tcPr>
            <w:tcW w:w="5934" w:type="dxa"/>
          </w:tcPr>
          <w:p>
            <w:pPr>
              <w:pStyle w:val="TableParagraph"/>
              <w:spacing w:line="237" w:lineRule="exact" w:before="112"/>
              <w:ind w:left="50"/>
              <w:jc w:val="left"/>
              <w:rPr>
                <w:sz w:val="22"/>
              </w:rPr>
            </w:pPr>
            <w:r>
              <w:rPr>
                <w:sz w:val="22"/>
              </w:rPr>
              <w:t>Lucro</w:t>
            </w:r>
            <w:r>
              <w:rPr>
                <w:spacing w:val="-6"/>
                <w:sz w:val="22"/>
              </w:rPr>
              <w:t> </w:t>
            </w:r>
            <w:r>
              <w:rPr>
                <w:sz w:val="22"/>
              </w:rPr>
              <w:t>antes</w:t>
            </w:r>
            <w:r>
              <w:rPr>
                <w:spacing w:val="-2"/>
                <w:sz w:val="22"/>
              </w:rPr>
              <w:t> </w:t>
            </w:r>
            <w:r>
              <w:rPr>
                <w:sz w:val="22"/>
              </w:rPr>
              <w:t>dos</w:t>
            </w:r>
            <w:r>
              <w:rPr>
                <w:spacing w:val="-1"/>
                <w:sz w:val="22"/>
              </w:rPr>
              <w:t> </w:t>
            </w:r>
            <w:r>
              <w:rPr>
                <w:sz w:val="22"/>
              </w:rPr>
              <w:t>impostos</w:t>
            </w:r>
            <w:r>
              <w:rPr>
                <w:spacing w:val="-2"/>
                <w:sz w:val="22"/>
              </w:rPr>
              <w:t> </w:t>
            </w:r>
            <w:r>
              <w:rPr>
                <w:sz w:val="22"/>
              </w:rPr>
              <w:t>e</w:t>
            </w:r>
            <w:r>
              <w:rPr>
                <w:spacing w:val="-1"/>
                <w:sz w:val="22"/>
              </w:rPr>
              <w:t> </w:t>
            </w:r>
            <w:r>
              <w:rPr>
                <w:spacing w:val="-2"/>
                <w:sz w:val="22"/>
              </w:rPr>
              <w:t>contribuições</w:t>
            </w:r>
          </w:p>
        </w:tc>
        <w:tc>
          <w:tcPr>
            <w:tcW w:w="1485" w:type="dxa"/>
          </w:tcPr>
          <w:p>
            <w:pPr>
              <w:pStyle w:val="TableParagraph"/>
              <w:spacing w:line="237" w:lineRule="exact" w:before="112"/>
              <w:ind w:right="149"/>
              <w:rPr>
                <w:b/>
                <w:sz w:val="22"/>
              </w:rPr>
            </w:pPr>
            <w:r>
              <w:rPr>
                <w:b/>
                <w:spacing w:val="-2"/>
                <w:sz w:val="22"/>
              </w:rPr>
              <w:t>814.024</w:t>
            </w:r>
          </w:p>
        </w:tc>
        <w:tc>
          <w:tcPr>
            <w:tcW w:w="1478" w:type="dxa"/>
          </w:tcPr>
          <w:p>
            <w:pPr>
              <w:pStyle w:val="TableParagraph"/>
              <w:spacing w:line="237" w:lineRule="exact" w:before="112"/>
              <w:ind w:right="114"/>
              <w:rPr>
                <w:sz w:val="22"/>
              </w:rPr>
            </w:pPr>
            <w:r>
              <w:rPr>
                <w:spacing w:val="-2"/>
                <w:sz w:val="22"/>
              </w:rPr>
              <w:t>660.688</w:t>
            </w:r>
          </w:p>
        </w:tc>
      </w:tr>
      <w:tr>
        <w:trPr>
          <w:trHeight w:val="259" w:hRule="atLeast"/>
        </w:trPr>
        <w:tc>
          <w:tcPr>
            <w:tcW w:w="5934" w:type="dxa"/>
          </w:tcPr>
          <w:p>
            <w:pPr>
              <w:pStyle w:val="TableParagraph"/>
              <w:spacing w:line="239" w:lineRule="exact"/>
              <w:ind w:left="50"/>
              <w:jc w:val="left"/>
              <w:rPr>
                <w:sz w:val="22"/>
              </w:rPr>
            </w:pPr>
            <w:r>
              <w:rPr>
                <w:sz w:val="22"/>
              </w:rPr>
              <w:t>Alíquotas</w:t>
            </w:r>
            <w:r>
              <w:rPr>
                <w:spacing w:val="-2"/>
                <w:sz w:val="22"/>
              </w:rPr>
              <w:t> </w:t>
            </w:r>
            <w:r>
              <w:rPr>
                <w:sz w:val="22"/>
              </w:rPr>
              <w:t>vigentes</w:t>
            </w:r>
            <w:r>
              <w:rPr>
                <w:spacing w:val="-2"/>
                <w:sz w:val="22"/>
              </w:rPr>
              <w:t> </w:t>
            </w:r>
            <w:r>
              <w:rPr>
                <w:sz w:val="22"/>
              </w:rPr>
              <w:t>dos </w:t>
            </w:r>
            <w:r>
              <w:rPr>
                <w:spacing w:val="-2"/>
                <w:sz w:val="22"/>
              </w:rPr>
              <w:t>tributos</w:t>
            </w:r>
          </w:p>
        </w:tc>
        <w:tc>
          <w:tcPr>
            <w:tcW w:w="1485" w:type="dxa"/>
          </w:tcPr>
          <w:p>
            <w:pPr>
              <w:pStyle w:val="TableParagraph"/>
              <w:tabs>
                <w:tab w:pos="734" w:val="left" w:leader="none"/>
              </w:tabs>
              <w:spacing w:line="239" w:lineRule="exact"/>
              <w:ind w:right="77"/>
              <w:rPr>
                <w:b/>
                <w:sz w:val="22"/>
              </w:rPr>
            </w:pPr>
            <w:r>
              <w:rPr>
                <w:b/>
                <w:sz w:val="22"/>
                <w:u w:val="single"/>
              </w:rPr>
              <w:tab/>
            </w:r>
            <w:r>
              <w:rPr>
                <w:b/>
                <w:spacing w:val="-5"/>
                <w:sz w:val="22"/>
                <w:u w:val="single"/>
              </w:rPr>
              <w:t>34%</w:t>
            </w:r>
            <w:r>
              <w:rPr>
                <w:b/>
                <w:spacing w:val="40"/>
                <w:sz w:val="22"/>
                <w:u w:val="single"/>
              </w:rPr>
              <w:t> </w:t>
            </w:r>
          </w:p>
        </w:tc>
        <w:tc>
          <w:tcPr>
            <w:tcW w:w="1478" w:type="dxa"/>
          </w:tcPr>
          <w:p>
            <w:pPr>
              <w:pStyle w:val="TableParagraph"/>
              <w:tabs>
                <w:tab w:pos="840" w:val="left" w:leader="none"/>
              </w:tabs>
              <w:spacing w:line="239" w:lineRule="exact"/>
              <w:ind w:right="48"/>
              <w:rPr>
                <w:sz w:val="22"/>
              </w:rPr>
            </w:pPr>
            <w:r>
              <w:rPr>
                <w:sz w:val="22"/>
                <w:u w:val="single"/>
              </w:rPr>
              <w:tab/>
            </w:r>
            <w:r>
              <w:rPr>
                <w:spacing w:val="-5"/>
                <w:sz w:val="22"/>
                <w:u w:val="single"/>
              </w:rPr>
              <w:t>34%</w:t>
            </w:r>
            <w:r>
              <w:rPr>
                <w:spacing w:val="40"/>
                <w:sz w:val="22"/>
                <w:u w:val="single"/>
              </w:rPr>
              <w:t> </w:t>
            </w:r>
          </w:p>
        </w:tc>
      </w:tr>
      <w:tr>
        <w:trPr>
          <w:trHeight w:val="369" w:hRule="atLeast"/>
        </w:trPr>
        <w:tc>
          <w:tcPr>
            <w:tcW w:w="5934" w:type="dxa"/>
          </w:tcPr>
          <w:p>
            <w:pPr>
              <w:pStyle w:val="TableParagraph"/>
              <w:spacing w:before="2"/>
              <w:ind w:left="50"/>
              <w:jc w:val="left"/>
              <w:rPr>
                <w:sz w:val="22"/>
              </w:rPr>
            </w:pPr>
            <w:r>
              <w:rPr>
                <w:sz w:val="22"/>
              </w:rPr>
              <w:t>Expectativa</w:t>
            </w:r>
            <w:r>
              <w:rPr>
                <w:spacing w:val="-4"/>
                <w:sz w:val="22"/>
              </w:rPr>
              <w:t> </w:t>
            </w:r>
            <w:r>
              <w:rPr>
                <w:sz w:val="22"/>
              </w:rPr>
              <w:t>de</w:t>
            </w:r>
            <w:r>
              <w:rPr>
                <w:spacing w:val="-8"/>
                <w:sz w:val="22"/>
              </w:rPr>
              <w:t> </w:t>
            </w:r>
            <w:r>
              <w:rPr>
                <w:sz w:val="22"/>
              </w:rPr>
              <w:t>despesa</w:t>
            </w:r>
            <w:r>
              <w:rPr>
                <w:spacing w:val="-7"/>
                <w:sz w:val="22"/>
              </w:rPr>
              <w:t> </w:t>
            </w:r>
            <w:r>
              <w:rPr>
                <w:sz w:val="22"/>
              </w:rPr>
              <w:t>de</w:t>
            </w:r>
            <w:r>
              <w:rPr>
                <w:spacing w:val="-4"/>
                <w:sz w:val="22"/>
              </w:rPr>
              <w:t> </w:t>
            </w:r>
            <w:r>
              <w:rPr>
                <w:sz w:val="22"/>
              </w:rPr>
              <w:t>IRPJ</w:t>
            </w:r>
            <w:r>
              <w:rPr>
                <w:spacing w:val="-4"/>
                <w:sz w:val="22"/>
              </w:rPr>
              <w:t> </w:t>
            </w:r>
            <w:r>
              <w:rPr>
                <w:sz w:val="22"/>
              </w:rPr>
              <w:t>e</w:t>
            </w:r>
            <w:r>
              <w:rPr>
                <w:spacing w:val="-3"/>
                <w:sz w:val="22"/>
              </w:rPr>
              <w:t> </w:t>
            </w:r>
            <w:r>
              <w:rPr>
                <w:spacing w:val="-4"/>
                <w:sz w:val="22"/>
              </w:rPr>
              <w:t>CSLL</w:t>
            </w:r>
          </w:p>
        </w:tc>
        <w:tc>
          <w:tcPr>
            <w:tcW w:w="1485" w:type="dxa"/>
          </w:tcPr>
          <w:p>
            <w:pPr>
              <w:pStyle w:val="TableParagraph"/>
              <w:spacing w:before="2"/>
              <w:ind w:left="391"/>
              <w:jc w:val="left"/>
              <w:rPr>
                <w:b/>
                <w:sz w:val="22"/>
              </w:rPr>
            </w:pPr>
            <w:r>
              <w:rPr>
                <w:b/>
                <w:spacing w:val="-2"/>
                <w:sz w:val="22"/>
              </w:rPr>
              <w:t>(276.768)</w:t>
            </w:r>
          </w:p>
        </w:tc>
        <w:tc>
          <w:tcPr>
            <w:tcW w:w="1478" w:type="dxa"/>
          </w:tcPr>
          <w:p>
            <w:pPr>
              <w:pStyle w:val="TableParagraph"/>
              <w:spacing w:before="2"/>
              <w:ind w:right="111"/>
              <w:rPr>
                <w:sz w:val="22"/>
              </w:rPr>
            </w:pPr>
            <w:r>
              <w:rPr>
                <w:spacing w:val="-2"/>
                <w:sz w:val="22"/>
              </w:rPr>
              <w:t>(224.634)</w:t>
            </w:r>
          </w:p>
        </w:tc>
      </w:tr>
      <w:tr>
        <w:trPr>
          <w:trHeight w:val="364" w:hRule="atLeast"/>
        </w:trPr>
        <w:tc>
          <w:tcPr>
            <w:tcW w:w="5934" w:type="dxa"/>
          </w:tcPr>
          <w:p>
            <w:pPr>
              <w:pStyle w:val="TableParagraph"/>
              <w:spacing w:line="237" w:lineRule="exact" w:before="107"/>
              <w:ind w:left="50"/>
              <w:jc w:val="left"/>
              <w:rPr>
                <w:b/>
                <w:sz w:val="22"/>
              </w:rPr>
            </w:pPr>
            <w:r>
              <w:rPr>
                <w:b/>
                <w:sz w:val="22"/>
                <w:u w:val="single"/>
              </w:rPr>
              <w:t>Diferenças</w:t>
            </w:r>
            <w:r>
              <w:rPr>
                <w:b/>
                <w:spacing w:val="-9"/>
                <w:sz w:val="22"/>
                <w:u w:val="single"/>
              </w:rPr>
              <w:t> </w:t>
            </w:r>
            <w:r>
              <w:rPr>
                <w:b/>
                <w:spacing w:val="-2"/>
                <w:sz w:val="22"/>
                <w:u w:val="single"/>
              </w:rPr>
              <w:t>permanentes:</w:t>
            </w:r>
          </w:p>
        </w:tc>
        <w:tc>
          <w:tcPr>
            <w:tcW w:w="1485" w:type="dxa"/>
          </w:tcPr>
          <w:p>
            <w:pPr>
              <w:pStyle w:val="TableParagraph"/>
              <w:jc w:val="left"/>
              <w:rPr>
                <w:rFonts w:ascii="Times New Roman"/>
                <w:sz w:val="22"/>
              </w:rPr>
            </w:pPr>
          </w:p>
        </w:tc>
        <w:tc>
          <w:tcPr>
            <w:tcW w:w="1478" w:type="dxa"/>
          </w:tcPr>
          <w:p>
            <w:pPr>
              <w:pStyle w:val="TableParagraph"/>
              <w:jc w:val="left"/>
              <w:rPr>
                <w:rFonts w:ascii="Times New Roman"/>
                <w:sz w:val="22"/>
              </w:rPr>
            </w:pPr>
          </w:p>
        </w:tc>
      </w:tr>
      <w:tr>
        <w:trPr>
          <w:trHeight w:val="254" w:hRule="atLeast"/>
        </w:trPr>
        <w:tc>
          <w:tcPr>
            <w:tcW w:w="5934" w:type="dxa"/>
          </w:tcPr>
          <w:p>
            <w:pPr>
              <w:pStyle w:val="TableParagraph"/>
              <w:spacing w:line="235" w:lineRule="exact"/>
              <w:ind w:left="271"/>
              <w:jc w:val="left"/>
              <w:rPr>
                <w:sz w:val="22"/>
              </w:rPr>
            </w:pPr>
            <w:r>
              <w:rPr>
                <w:sz w:val="22"/>
              </w:rPr>
              <w:t>Doações</w:t>
            </w:r>
            <w:r>
              <w:rPr>
                <w:spacing w:val="-2"/>
                <w:sz w:val="22"/>
              </w:rPr>
              <w:t> </w:t>
            </w:r>
            <w:r>
              <w:rPr>
                <w:sz w:val="22"/>
              </w:rPr>
              <w:t>e</w:t>
            </w:r>
            <w:r>
              <w:rPr>
                <w:spacing w:val="-4"/>
                <w:sz w:val="22"/>
              </w:rPr>
              <w:t> </w:t>
            </w:r>
            <w:r>
              <w:rPr>
                <w:sz w:val="22"/>
              </w:rPr>
              <w:t>outras</w:t>
            </w:r>
            <w:r>
              <w:rPr>
                <w:spacing w:val="-1"/>
                <w:sz w:val="22"/>
              </w:rPr>
              <w:t> </w:t>
            </w:r>
            <w:r>
              <w:rPr>
                <w:sz w:val="22"/>
              </w:rPr>
              <w:t>despesas</w:t>
            </w:r>
            <w:r>
              <w:rPr>
                <w:spacing w:val="-1"/>
                <w:sz w:val="22"/>
              </w:rPr>
              <w:t> </w:t>
            </w:r>
            <w:r>
              <w:rPr>
                <w:spacing w:val="-2"/>
                <w:sz w:val="22"/>
              </w:rPr>
              <w:t>indedutíveis</w:t>
            </w:r>
          </w:p>
        </w:tc>
        <w:tc>
          <w:tcPr>
            <w:tcW w:w="1485" w:type="dxa"/>
          </w:tcPr>
          <w:p>
            <w:pPr>
              <w:pStyle w:val="TableParagraph"/>
              <w:spacing w:line="235" w:lineRule="exact"/>
              <w:ind w:right="146"/>
              <w:rPr>
                <w:b/>
                <w:sz w:val="22"/>
              </w:rPr>
            </w:pPr>
            <w:r>
              <w:rPr>
                <w:b/>
                <w:spacing w:val="-2"/>
                <w:sz w:val="22"/>
              </w:rPr>
              <w:t>(4.516)</w:t>
            </w:r>
          </w:p>
        </w:tc>
        <w:tc>
          <w:tcPr>
            <w:tcW w:w="1478" w:type="dxa"/>
          </w:tcPr>
          <w:p>
            <w:pPr>
              <w:pStyle w:val="TableParagraph"/>
              <w:spacing w:line="235" w:lineRule="exact"/>
              <w:ind w:right="111"/>
              <w:rPr>
                <w:sz w:val="22"/>
              </w:rPr>
            </w:pPr>
            <w:r>
              <w:rPr>
                <w:spacing w:val="-2"/>
                <w:sz w:val="22"/>
              </w:rPr>
              <w:t>(3.767)</w:t>
            </w:r>
          </w:p>
        </w:tc>
      </w:tr>
      <w:tr>
        <w:trPr>
          <w:trHeight w:val="254" w:hRule="atLeast"/>
        </w:trPr>
        <w:tc>
          <w:tcPr>
            <w:tcW w:w="5934" w:type="dxa"/>
          </w:tcPr>
          <w:p>
            <w:pPr>
              <w:pStyle w:val="TableParagraph"/>
              <w:spacing w:line="235" w:lineRule="exact"/>
              <w:ind w:left="271"/>
              <w:jc w:val="left"/>
              <w:rPr>
                <w:sz w:val="22"/>
              </w:rPr>
            </w:pPr>
            <w:r>
              <w:rPr>
                <w:sz w:val="22"/>
              </w:rPr>
              <w:t>Juros</w:t>
            </w:r>
            <w:r>
              <w:rPr>
                <w:spacing w:val="-3"/>
                <w:sz w:val="22"/>
              </w:rPr>
              <w:t> </w:t>
            </w:r>
            <w:r>
              <w:rPr>
                <w:sz w:val="22"/>
              </w:rPr>
              <w:t>sobre</w:t>
            </w:r>
            <w:r>
              <w:rPr>
                <w:spacing w:val="-5"/>
                <w:sz w:val="22"/>
              </w:rPr>
              <w:t> </w:t>
            </w:r>
            <w:r>
              <w:rPr>
                <w:sz w:val="22"/>
              </w:rPr>
              <w:t>capital</w:t>
            </w:r>
            <w:r>
              <w:rPr>
                <w:spacing w:val="-5"/>
                <w:sz w:val="22"/>
              </w:rPr>
              <w:t> </w:t>
            </w:r>
            <w:r>
              <w:rPr>
                <w:spacing w:val="-2"/>
                <w:sz w:val="22"/>
              </w:rPr>
              <w:t>próprio</w:t>
            </w:r>
          </w:p>
        </w:tc>
        <w:tc>
          <w:tcPr>
            <w:tcW w:w="1485" w:type="dxa"/>
          </w:tcPr>
          <w:p>
            <w:pPr>
              <w:pStyle w:val="TableParagraph"/>
              <w:spacing w:line="235" w:lineRule="exact"/>
              <w:ind w:right="146"/>
              <w:rPr>
                <w:b/>
                <w:sz w:val="22"/>
              </w:rPr>
            </w:pPr>
            <w:r>
              <w:rPr>
                <w:b/>
                <w:spacing w:val="-2"/>
                <w:sz w:val="22"/>
              </w:rPr>
              <w:t>18.664</w:t>
            </w:r>
          </w:p>
        </w:tc>
        <w:tc>
          <w:tcPr>
            <w:tcW w:w="1478" w:type="dxa"/>
          </w:tcPr>
          <w:p>
            <w:pPr>
              <w:pStyle w:val="TableParagraph"/>
              <w:spacing w:line="235" w:lineRule="exact"/>
              <w:ind w:right="112"/>
              <w:rPr>
                <w:sz w:val="22"/>
              </w:rPr>
            </w:pPr>
            <w:r>
              <w:rPr>
                <w:spacing w:val="-2"/>
                <w:sz w:val="22"/>
              </w:rPr>
              <w:t>17.106</w:t>
            </w:r>
          </w:p>
        </w:tc>
      </w:tr>
      <w:tr>
        <w:trPr>
          <w:trHeight w:val="251" w:hRule="atLeast"/>
        </w:trPr>
        <w:tc>
          <w:tcPr>
            <w:tcW w:w="5934" w:type="dxa"/>
          </w:tcPr>
          <w:p>
            <w:pPr>
              <w:pStyle w:val="TableParagraph"/>
              <w:spacing w:line="232" w:lineRule="exact"/>
              <w:ind w:left="271"/>
              <w:jc w:val="left"/>
              <w:rPr>
                <w:sz w:val="22"/>
              </w:rPr>
            </w:pPr>
            <w:r>
              <w:rPr>
                <w:sz w:val="22"/>
              </w:rPr>
              <w:t>Incentivos</w:t>
            </w:r>
            <w:r>
              <w:rPr>
                <w:spacing w:val="-5"/>
                <w:sz w:val="22"/>
              </w:rPr>
              <w:t> </w:t>
            </w:r>
            <w:r>
              <w:rPr>
                <w:spacing w:val="-2"/>
                <w:sz w:val="22"/>
              </w:rPr>
              <w:t>fiscais</w:t>
            </w:r>
          </w:p>
        </w:tc>
        <w:tc>
          <w:tcPr>
            <w:tcW w:w="1485" w:type="dxa"/>
          </w:tcPr>
          <w:p>
            <w:pPr>
              <w:pStyle w:val="TableParagraph"/>
              <w:spacing w:line="232" w:lineRule="exact"/>
              <w:ind w:right="146"/>
              <w:rPr>
                <w:b/>
                <w:sz w:val="22"/>
              </w:rPr>
            </w:pPr>
            <w:r>
              <w:rPr>
                <w:b/>
                <w:spacing w:val="-2"/>
                <w:sz w:val="22"/>
              </w:rPr>
              <w:t>41.590</w:t>
            </w:r>
          </w:p>
        </w:tc>
        <w:tc>
          <w:tcPr>
            <w:tcW w:w="1478" w:type="dxa"/>
          </w:tcPr>
          <w:p>
            <w:pPr>
              <w:pStyle w:val="TableParagraph"/>
              <w:spacing w:line="232" w:lineRule="exact"/>
              <w:ind w:right="112"/>
              <w:rPr>
                <w:sz w:val="22"/>
              </w:rPr>
            </w:pPr>
            <w:r>
              <w:rPr>
                <w:spacing w:val="-2"/>
                <w:sz w:val="22"/>
              </w:rPr>
              <w:t>44.536</w:t>
            </w:r>
          </w:p>
        </w:tc>
      </w:tr>
      <w:tr>
        <w:trPr>
          <w:trHeight w:val="251" w:hRule="atLeast"/>
        </w:trPr>
        <w:tc>
          <w:tcPr>
            <w:tcW w:w="5934" w:type="dxa"/>
          </w:tcPr>
          <w:p>
            <w:pPr>
              <w:pStyle w:val="TableParagraph"/>
              <w:spacing w:line="232" w:lineRule="exact"/>
              <w:ind w:left="271"/>
              <w:jc w:val="left"/>
              <w:rPr>
                <w:sz w:val="22"/>
              </w:rPr>
            </w:pPr>
            <w:r>
              <w:rPr>
                <w:sz w:val="22"/>
              </w:rPr>
              <w:t>IRPJ</w:t>
            </w:r>
            <w:r>
              <w:rPr>
                <w:spacing w:val="-3"/>
                <w:sz w:val="22"/>
              </w:rPr>
              <w:t> </w:t>
            </w:r>
            <w:r>
              <w:rPr>
                <w:sz w:val="22"/>
              </w:rPr>
              <w:t>e</w:t>
            </w:r>
            <w:r>
              <w:rPr>
                <w:spacing w:val="-2"/>
                <w:sz w:val="22"/>
              </w:rPr>
              <w:t> </w:t>
            </w:r>
            <w:r>
              <w:rPr>
                <w:sz w:val="22"/>
              </w:rPr>
              <w:t>CSLL</w:t>
            </w:r>
            <w:r>
              <w:rPr>
                <w:spacing w:val="1"/>
                <w:sz w:val="22"/>
              </w:rPr>
              <w:t> </w:t>
            </w:r>
            <w:r>
              <w:rPr>
                <w:sz w:val="22"/>
              </w:rPr>
              <w:t>sobre</w:t>
            </w:r>
            <w:r>
              <w:rPr>
                <w:spacing w:val="-2"/>
                <w:sz w:val="22"/>
              </w:rPr>
              <w:t> </w:t>
            </w:r>
            <w:r>
              <w:rPr>
                <w:sz w:val="22"/>
              </w:rPr>
              <w:t>atualização</w:t>
            </w:r>
            <w:r>
              <w:rPr>
                <w:spacing w:val="-3"/>
                <w:sz w:val="22"/>
              </w:rPr>
              <w:t> </w:t>
            </w:r>
            <w:r>
              <w:rPr>
                <w:sz w:val="22"/>
              </w:rPr>
              <w:t>Selic</w:t>
            </w:r>
            <w:r>
              <w:rPr>
                <w:spacing w:val="-8"/>
                <w:sz w:val="22"/>
              </w:rPr>
              <w:t> </w:t>
            </w:r>
            <w:r>
              <w:rPr>
                <w:sz w:val="22"/>
              </w:rPr>
              <w:t>processos</w:t>
            </w:r>
            <w:r>
              <w:rPr>
                <w:spacing w:val="-2"/>
                <w:sz w:val="22"/>
              </w:rPr>
              <w:t> judiciais</w:t>
            </w:r>
          </w:p>
        </w:tc>
        <w:tc>
          <w:tcPr>
            <w:tcW w:w="1485" w:type="dxa"/>
          </w:tcPr>
          <w:p>
            <w:pPr>
              <w:pStyle w:val="TableParagraph"/>
              <w:spacing w:line="232" w:lineRule="exact"/>
              <w:ind w:right="146"/>
              <w:rPr>
                <w:b/>
                <w:sz w:val="22"/>
              </w:rPr>
            </w:pPr>
            <w:r>
              <w:rPr>
                <w:b/>
                <w:spacing w:val="-2"/>
                <w:sz w:val="22"/>
              </w:rPr>
              <w:t>18.043</w:t>
            </w:r>
          </w:p>
        </w:tc>
        <w:tc>
          <w:tcPr>
            <w:tcW w:w="1478" w:type="dxa"/>
          </w:tcPr>
          <w:p>
            <w:pPr>
              <w:pStyle w:val="TableParagraph"/>
              <w:spacing w:line="232" w:lineRule="exact"/>
              <w:ind w:right="113"/>
              <w:rPr>
                <w:sz w:val="22"/>
              </w:rPr>
            </w:pPr>
            <w:r>
              <w:rPr>
                <w:spacing w:val="-10"/>
                <w:sz w:val="22"/>
              </w:rPr>
              <w:t>-</w:t>
            </w:r>
          </w:p>
        </w:tc>
      </w:tr>
      <w:tr>
        <w:trPr>
          <w:trHeight w:val="254" w:hRule="atLeast"/>
        </w:trPr>
        <w:tc>
          <w:tcPr>
            <w:tcW w:w="5934" w:type="dxa"/>
          </w:tcPr>
          <w:p>
            <w:pPr>
              <w:pStyle w:val="TableParagraph"/>
              <w:spacing w:line="234" w:lineRule="exact"/>
              <w:ind w:left="271"/>
              <w:jc w:val="left"/>
              <w:rPr>
                <w:sz w:val="22"/>
              </w:rPr>
            </w:pPr>
            <w:r>
              <w:rPr>
                <w:sz w:val="22"/>
              </w:rPr>
              <w:t>Créditos</w:t>
            </w:r>
            <w:r>
              <w:rPr>
                <w:spacing w:val="-9"/>
                <w:sz w:val="22"/>
              </w:rPr>
              <w:t> </w:t>
            </w:r>
            <w:r>
              <w:rPr>
                <w:sz w:val="22"/>
              </w:rPr>
              <w:t>extemporâneos</w:t>
            </w:r>
            <w:r>
              <w:rPr>
                <w:spacing w:val="-3"/>
                <w:sz w:val="22"/>
              </w:rPr>
              <w:t> </w:t>
            </w:r>
            <w:r>
              <w:rPr>
                <w:sz w:val="22"/>
              </w:rPr>
              <w:t>de</w:t>
            </w:r>
            <w:r>
              <w:rPr>
                <w:spacing w:val="-4"/>
                <w:sz w:val="22"/>
              </w:rPr>
              <w:t> </w:t>
            </w:r>
            <w:r>
              <w:rPr>
                <w:sz w:val="22"/>
              </w:rPr>
              <w:t>IR</w:t>
            </w:r>
            <w:r>
              <w:rPr>
                <w:spacing w:val="-3"/>
                <w:sz w:val="22"/>
              </w:rPr>
              <w:t> </w:t>
            </w:r>
            <w:r>
              <w:rPr>
                <w:sz w:val="22"/>
              </w:rPr>
              <w:t>e</w:t>
            </w:r>
            <w:r>
              <w:rPr>
                <w:spacing w:val="-7"/>
                <w:sz w:val="22"/>
              </w:rPr>
              <w:t> </w:t>
            </w:r>
            <w:r>
              <w:rPr>
                <w:spacing w:val="-5"/>
                <w:sz w:val="22"/>
              </w:rPr>
              <w:t>CS</w:t>
            </w:r>
          </w:p>
        </w:tc>
        <w:tc>
          <w:tcPr>
            <w:tcW w:w="1485" w:type="dxa"/>
          </w:tcPr>
          <w:p>
            <w:pPr>
              <w:pStyle w:val="TableParagraph"/>
              <w:spacing w:line="234" w:lineRule="exact"/>
              <w:ind w:right="148"/>
              <w:rPr>
                <w:b/>
                <w:sz w:val="22"/>
              </w:rPr>
            </w:pPr>
            <w:r>
              <w:rPr>
                <w:b/>
                <w:spacing w:val="-10"/>
                <w:sz w:val="22"/>
              </w:rPr>
              <w:t>-</w:t>
            </w:r>
          </w:p>
        </w:tc>
        <w:tc>
          <w:tcPr>
            <w:tcW w:w="1478" w:type="dxa"/>
          </w:tcPr>
          <w:p>
            <w:pPr>
              <w:pStyle w:val="TableParagraph"/>
              <w:spacing w:line="234" w:lineRule="exact"/>
              <w:ind w:right="114"/>
              <w:rPr>
                <w:sz w:val="22"/>
              </w:rPr>
            </w:pPr>
            <w:r>
              <w:rPr>
                <w:spacing w:val="-2"/>
                <w:sz w:val="22"/>
              </w:rPr>
              <w:t>1.094</w:t>
            </w:r>
          </w:p>
        </w:tc>
      </w:tr>
      <w:tr>
        <w:trPr>
          <w:trHeight w:val="252" w:hRule="atLeast"/>
        </w:trPr>
        <w:tc>
          <w:tcPr>
            <w:tcW w:w="5934" w:type="dxa"/>
          </w:tcPr>
          <w:p>
            <w:pPr>
              <w:pStyle w:val="TableParagraph"/>
              <w:spacing w:line="232" w:lineRule="exact"/>
              <w:ind w:left="271"/>
              <w:jc w:val="left"/>
              <w:rPr>
                <w:sz w:val="22"/>
              </w:rPr>
            </w:pPr>
            <w:r>
              <w:rPr>
                <w:sz w:val="22"/>
              </w:rPr>
              <w:t>Provisão</w:t>
            </w:r>
            <w:r>
              <w:rPr>
                <w:spacing w:val="-4"/>
                <w:sz w:val="22"/>
              </w:rPr>
              <w:t> </w:t>
            </w:r>
            <w:r>
              <w:rPr>
                <w:sz w:val="22"/>
              </w:rPr>
              <w:t>de</w:t>
            </w:r>
            <w:r>
              <w:rPr>
                <w:spacing w:val="-4"/>
                <w:sz w:val="22"/>
              </w:rPr>
              <w:t> </w:t>
            </w:r>
            <w:r>
              <w:rPr>
                <w:spacing w:val="-2"/>
                <w:sz w:val="22"/>
              </w:rPr>
              <w:t>contingências</w:t>
            </w:r>
          </w:p>
        </w:tc>
        <w:tc>
          <w:tcPr>
            <w:tcW w:w="1485" w:type="dxa"/>
          </w:tcPr>
          <w:p>
            <w:pPr>
              <w:pStyle w:val="TableParagraph"/>
              <w:spacing w:line="232" w:lineRule="exact"/>
              <w:ind w:right="148"/>
              <w:rPr>
                <w:b/>
                <w:sz w:val="22"/>
              </w:rPr>
            </w:pPr>
            <w:r>
              <w:rPr>
                <w:b/>
                <w:spacing w:val="-2"/>
                <w:sz w:val="22"/>
              </w:rPr>
              <w:t>(10.607)</w:t>
            </w:r>
          </w:p>
        </w:tc>
        <w:tc>
          <w:tcPr>
            <w:tcW w:w="1478" w:type="dxa"/>
          </w:tcPr>
          <w:p>
            <w:pPr>
              <w:pStyle w:val="TableParagraph"/>
              <w:spacing w:line="232" w:lineRule="exact"/>
              <w:ind w:right="113"/>
              <w:rPr>
                <w:sz w:val="22"/>
              </w:rPr>
            </w:pPr>
            <w:r>
              <w:rPr>
                <w:spacing w:val="-2"/>
                <w:sz w:val="22"/>
              </w:rPr>
              <w:t>(70.291)</w:t>
            </w:r>
          </w:p>
        </w:tc>
      </w:tr>
      <w:tr>
        <w:trPr>
          <w:trHeight w:val="256" w:hRule="atLeast"/>
        </w:trPr>
        <w:tc>
          <w:tcPr>
            <w:tcW w:w="5934" w:type="dxa"/>
          </w:tcPr>
          <w:p>
            <w:pPr>
              <w:pStyle w:val="TableParagraph"/>
              <w:spacing w:line="237" w:lineRule="exact"/>
              <w:ind w:left="271"/>
              <w:jc w:val="left"/>
              <w:rPr>
                <w:sz w:val="22"/>
              </w:rPr>
            </w:pPr>
            <w:r>
              <w:rPr>
                <w:spacing w:val="-2"/>
                <w:sz w:val="22"/>
              </w:rPr>
              <w:t>Outros</w:t>
            </w:r>
          </w:p>
        </w:tc>
        <w:tc>
          <w:tcPr>
            <w:tcW w:w="1485" w:type="dxa"/>
          </w:tcPr>
          <w:p>
            <w:pPr>
              <w:pStyle w:val="TableParagraph"/>
              <w:tabs>
                <w:tab w:pos="931" w:val="left" w:leader="none"/>
              </w:tabs>
              <w:spacing w:line="237" w:lineRule="exact"/>
              <w:ind w:right="77"/>
              <w:rPr>
                <w:b/>
                <w:sz w:val="22"/>
              </w:rPr>
            </w:pPr>
            <w:r>
              <w:rPr>
                <w:b/>
                <w:sz w:val="22"/>
                <w:u w:val="single"/>
              </w:rPr>
              <w:tab/>
            </w:r>
            <w:r>
              <w:rPr>
                <w:b/>
                <w:spacing w:val="-5"/>
                <w:sz w:val="22"/>
                <w:u w:val="single"/>
              </w:rPr>
              <w:t>24</w:t>
            </w:r>
            <w:r>
              <w:rPr>
                <w:b/>
                <w:spacing w:val="40"/>
                <w:sz w:val="22"/>
                <w:u w:val="single"/>
              </w:rPr>
              <w:t> </w:t>
            </w:r>
          </w:p>
        </w:tc>
        <w:tc>
          <w:tcPr>
            <w:tcW w:w="1478" w:type="dxa"/>
          </w:tcPr>
          <w:p>
            <w:pPr>
              <w:pStyle w:val="TableParagraph"/>
              <w:tabs>
                <w:tab w:pos="917" w:val="left" w:leader="none"/>
              </w:tabs>
              <w:spacing w:line="237" w:lineRule="exact"/>
              <w:ind w:right="48"/>
              <w:rPr>
                <w:sz w:val="22"/>
              </w:rPr>
            </w:pPr>
            <w:r>
              <w:rPr>
                <w:sz w:val="22"/>
                <w:u w:val="single"/>
              </w:rPr>
              <w:tab/>
            </w:r>
            <w:r>
              <w:rPr>
                <w:spacing w:val="-5"/>
                <w:sz w:val="22"/>
                <w:u w:val="single"/>
              </w:rPr>
              <w:t>243</w:t>
            </w:r>
            <w:r>
              <w:rPr>
                <w:spacing w:val="40"/>
                <w:sz w:val="22"/>
                <w:u w:val="single"/>
              </w:rPr>
              <w:t> </w:t>
            </w:r>
          </w:p>
        </w:tc>
      </w:tr>
      <w:tr>
        <w:trPr>
          <w:trHeight w:val="400" w:hRule="atLeast"/>
        </w:trPr>
        <w:tc>
          <w:tcPr>
            <w:tcW w:w="5934" w:type="dxa"/>
          </w:tcPr>
          <w:p>
            <w:pPr>
              <w:pStyle w:val="TableParagraph"/>
              <w:spacing w:before="2"/>
              <w:ind w:left="50"/>
              <w:jc w:val="left"/>
              <w:rPr>
                <w:b/>
                <w:sz w:val="22"/>
              </w:rPr>
            </w:pPr>
            <w:r>
              <w:rPr>
                <w:b/>
                <w:sz w:val="22"/>
              </w:rPr>
              <w:t>IRPJ e CSLL no </w:t>
            </w:r>
            <w:r>
              <w:rPr>
                <w:b/>
                <w:spacing w:val="-2"/>
                <w:sz w:val="22"/>
              </w:rPr>
              <w:t>resultado</w:t>
            </w:r>
          </w:p>
        </w:tc>
        <w:tc>
          <w:tcPr>
            <w:tcW w:w="1485" w:type="dxa"/>
          </w:tcPr>
          <w:p>
            <w:pPr>
              <w:pStyle w:val="TableParagraph"/>
              <w:spacing w:before="2"/>
              <w:ind w:right="77"/>
              <w:rPr>
                <w:b/>
                <w:sz w:val="22"/>
              </w:rPr>
            </w:pPr>
            <w:r>
              <w:rPr>
                <w:b/>
                <w:spacing w:val="55"/>
                <w:sz w:val="22"/>
                <w:u w:val="double"/>
              </w:rPr>
              <w:t>  </w:t>
            </w:r>
            <w:r>
              <w:rPr>
                <w:b/>
                <w:spacing w:val="-2"/>
                <w:sz w:val="22"/>
                <w:u w:val="double"/>
              </w:rPr>
              <w:t>(213.570)</w:t>
            </w:r>
            <w:r>
              <w:rPr>
                <w:b/>
                <w:spacing w:val="40"/>
                <w:sz w:val="22"/>
                <w:u w:val="double"/>
              </w:rPr>
              <w:t> </w:t>
            </w:r>
          </w:p>
        </w:tc>
        <w:tc>
          <w:tcPr>
            <w:tcW w:w="1478" w:type="dxa"/>
          </w:tcPr>
          <w:p>
            <w:pPr>
              <w:pStyle w:val="TableParagraph"/>
              <w:tabs>
                <w:tab w:pos="340" w:val="left" w:leader="none"/>
              </w:tabs>
              <w:spacing w:before="2"/>
              <w:ind w:right="48"/>
              <w:rPr>
                <w:sz w:val="22"/>
              </w:rPr>
            </w:pPr>
            <w:r>
              <w:rPr>
                <w:sz w:val="22"/>
                <w:u w:val="double"/>
              </w:rPr>
              <w:tab/>
            </w:r>
            <w:r>
              <w:rPr>
                <w:spacing w:val="-2"/>
                <w:sz w:val="22"/>
                <w:u w:val="double"/>
              </w:rPr>
              <w:t>(235.713)</w:t>
            </w:r>
            <w:r>
              <w:rPr>
                <w:spacing w:val="40"/>
                <w:sz w:val="22"/>
                <w:u w:val="double"/>
              </w:rPr>
              <w:t> </w:t>
            </w:r>
          </w:p>
        </w:tc>
      </w:tr>
      <w:tr>
        <w:trPr>
          <w:trHeight w:val="508" w:hRule="atLeast"/>
        </w:trPr>
        <w:tc>
          <w:tcPr>
            <w:tcW w:w="5934" w:type="dxa"/>
          </w:tcPr>
          <w:p>
            <w:pPr>
              <w:pStyle w:val="TableParagraph"/>
              <w:spacing w:before="139"/>
              <w:ind w:left="50"/>
              <w:jc w:val="left"/>
              <w:rPr>
                <w:sz w:val="22"/>
              </w:rPr>
            </w:pPr>
            <w:r>
              <w:rPr>
                <w:sz w:val="22"/>
              </w:rPr>
              <w:t>Taxa</w:t>
            </w:r>
            <w:r>
              <w:rPr>
                <w:spacing w:val="-4"/>
                <w:sz w:val="22"/>
              </w:rPr>
              <w:t> </w:t>
            </w:r>
            <w:r>
              <w:rPr>
                <w:sz w:val="22"/>
              </w:rPr>
              <w:t>efetiva</w:t>
            </w:r>
            <w:r>
              <w:rPr>
                <w:spacing w:val="-3"/>
                <w:sz w:val="22"/>
              </w:rPr>
              <w:t> </w:t>
            </w:r>
            <w:r>
              <w:rPr>
                <w:sz w:val="22"/>
              </w:rPr>
              <w:t>do</w:t>
            </w:r>
            <w:r>
              <w:rPr>
                <w:spacing w:val="-3"/>
                <w:sz w:val="22"/>
              </w:rPr>
              <w:t> </w:t>
            </w:r>
            <w:r>
              <w:rPr>
                <w:sz w:val="22"/>
              </w:rPr>
              <w:t>IRPJ</w:t>
            </w:r>
            <w:r>
              <w:rPr>
                <w:spacing w:val="-3"/>
                <w:sz w:val="22"/>
              </w:rPr>
              <w:t> </w:t>
            </w:r>
            <w:r>
              <w:rPr>
                <w:sz w:val="22"/>
              </w:rPr>
              <w:t>e</w:t>
            </w:r>
            <w:r>
              <w:rPr>
                <w:spacing w:val="-3"/>
                <w:sz w:val="22"/>
              </w:rPr>
              <w:t> </w:t>
            </w:r>
            <w:r>
              <w:rPr>
                <w:spacing w:val="-4"/>
                <w:sz w:val="22"/>
              </w:rPr>
              <w:t>CSLL</w:t>
            </w:r>
          </w:p>
        </w:tc>
        <w:tc>
          <w:tcPr>
            <w:tcW w:w="1485" w:type="dxa"/>
          </w:tcPr>
          <w:p>
            <w:pPr>
              <w:pStyle w:val="TableParagraph"/>
              <w:spacing w:before="139"/>
              <w:ind w:right="139"/>
              <w:rPr>
                <w:b/>
                <w:sz w:val="22"/>
              </w:rPr>
            </w:pPr>
            <w:r>
              <w:rPr>
                <w:b/>
                <w:spacing w:val="-2"/>
                <w:sz w:val="22"/>
              </w:rPr>
              <w:t>26,24%</w:t>
            </w:r>
          </w:p>
        </w:tc>
        <w:tc>
          <w:tcPr>
            <w:tcW w:w="1478" w:type="dxa"/>
          </w:tcPr>
          <w:p>
            <w:pPr>
              <w:pStyle w:val="TableParagraph"/>
              <w:spacing w:before="139"/>
              <w:ind w:right="110"/>
              <w:rPr>
                <w:sz w:val="22"/>
              </w:rPr>
            </w:pPr>
            <w:r>
              <w:rPr>
                <w:spacing w:val="-2"/>
                <w:sz w:val="22"/>
              </w:rPr>
              <w:t>35,68%</w:t>
            </w:r>
          </w:p>
        </w:tc>
      </w:tr>
      <w:tr>
        <w:trPr>
          <w:trHeight w:val="367" w:hRule="atLeast"/>
        </w:trPr>
        <w:tc>
          <w:tcPr>
            <w:tcW w:w="5934" w:type="dxa"/>
          </w:tcPr>
          <w:p>
            <w:pPr>
              <w:pStyle w:val="TableParagraph"/>
              <w:spacing w:line="237" w:lineRule="exact" w:before="110"/>
              <w:ind w:left="50"/>
              <w:jc w:val="left"/>
              <w:rPr>
                <w:sz w:val="22"/>
              </w:rPr>
            </w:pPr>
            <w:r>
              <w:rPr>
                <w:sz w:val="22"/>
              </w:rPr>
              <w:t>IRPJ</w:t>
            </w:r>
            <w:r>
              <w:rPr>
                <w:spacing w:val="-2"/>
                <w:sz w:val="22"/>
              </w:rPr>
              <w:t> </w:t>
            </w:r>
            <w:r>
              <w:rPr>
                <w:sz w:val="22"/>
              </w:rPr>
              <w:t>e</w:t>
            </w:r>
            <w:r>
              <w:rPr>
                <w:spacing w:val="-1"/>
                <w:sz w:val="22"/>
              </w:rPr>
              <w:t> </w:t>
            </w:r>
            <w:r>
              <w:rPr>
                <w:sz w:val="22"/>
              </w:rPr>
              <w:t>CSLL</w:t>
            </w:r>
            <w:r>
              <w:rPr>
                <w:spacing w:val="3"/>
                <w:sz w:val="22"/>
              </w:rPr>
              <w:t> </w:t>
            </w:r>
            <w:r>
              <w:rPr>
                <w:spacing w:val="-2"/>
                <w:sz w:val="22"/>
              </w:rPr>
              <w:t>correntes</w:t>
            </w:r>
          </w:p>
        </w:tc>
        <w:tc>
          <w:tcPr>
            <w:tcW w:w="1485" w:type="dxa"/>
          </w:tcPr>
          <w:p>
            <w:pPr>
              <w:pStyle w:val="TableParagraph"/>
              <w:spacing w:line="237" w:lineRule="exact" w:before="110"/>
              <w:ind w:left="391"/>
              <w:jc w:val="left"/>
              <w:rPr>
                <w:b/>
                <w:sz w:val="22"/>
              </w:rPr>
            </w:pPr>
            <w:r>
              <w:rPr>
                <w:b/>
                <w:spacing w:val="-2"/>
                <w:sz w:val="22"/>
              </w:rPr>
              <w:t>(273.766)</w:t>
            </w:r>
          </w:p>
        </w:tc>
        <w:tc>
          <w:tcPr>
            <w:tcW w:w="1478" w:type="dxa"/>
          </w:tcPr>
          <w:p>
            <w:pPr>
              <w:pStyle w:val="TableParagraph"/>
              <w:spacing w:line="237" w:lineRule="exact" w:before="110"/>
              <w:ind w:right="111"/>
              <w:rPr>
                <w:sz w:val="22"/>
              </w:rPr>
            </w:pPr>
            <w:r>
              <w:rPr>
                <w:spacing w:val="-2"/>
                <w:sz w:val="22"/>
              </w:rPr>
              <w:t>(280.490)</w:t>
            </w:r>
          </w:p>
        </w:tc>
      </w:tr>
      <w:tr>
        <w:trPr>
          <w:trHeight w:val="250" w:hRule="atLeast"/>
        </w:trPr>
        <w:tc>
          <w:tcPr>
            <w:tcW w:w="5934" w:type="dxa"/>
          </w:tcPr>
          <w:p>
            <w:pPr>
              <w:pStyle w:val="TableParagraph"/>
              <w:spacing w:line="231" w:lineRule="exact"/>
              <w:ind w:left="50"/>
              <w:jc w:val="left"/>
              <w:rPr>
                <w:sz w:val="22"/>
              </w:rPr>
            </w:pPr>
            <w:r>
              <w:rPr>
                <w:sz w:val="22"/>
              </w:rPr>
              <w:t>IRPJ</w:t>
            </w:r>
            <w:r>
              <w:rPr>
                <w:spacing w:val="1"/>
                <w:sz w:val="22"/>
              </w:rPr>
              <w:t> </w:t>
            </w:r>
            <w:r>
              <w:rPr>
                <w:sz w:val="22"/>
              </w:rPr>
              <w:t>e</w:t>
            </w:r>
            <w:r>
              <w:rPr>
                <w:spacing w:val="-6"/>
                <w:sz w:val="22"/>
              </w:rPr>
              <w:t> </w:t>
            </w:r>
            <w:r>
              <w:rPr>
                <w:sz w:val="22"/>
              </w:rPr>
              <w:t>CSLL</w:t>
            </w:r>
            <w:r>
              <w:rPr>
                <w:spacing w:val="-3"/>
                <w:sz w:val="22"/>
              </w:rPr>
              <w:t> </w:t>
            </w:r>
            <w:r>
              <w:rPr>
                <w:spacing w:val="-2"/>
                <w:sz w:val="22"/>
              </w:rPr>
              <w:t>diferidos</w:t>
            </w:r>
          </w:p>
        </w:tc>
        <w:tc>
          <w:tcPr>
            <w:tcW w:w="1485" w:type="dxa"/>
          </w:tcPr>
          <w:p>
            <w:pPr>
              <w:pStyle w:val="TableParagraph"/>
              <w:spacing w:line="231" w:lineRule="exact"/>
              <w:ind w:right="151"/>
              <w:rPr>
                <w:b/>
                <w:sz w:val="22"/>
              </w:rPr>
            </w:pPr>
            <w:r>
              <w:rPr>
                <w:b/>
                <w:spacing w:val="-2"/>
                <w:sz w:val="22"/>
              </w:rPr>
              <w:t>60.196</w:t>
            </w:r>
          </w:p>
        </w:tc>
        <w:tc>
          <w:tcPr>
            <w:tcW w:w="1478" w:type="dxa"/>
          </w:tcPr>
          <w:p>
            <w:pPr>
              <w:pStyle w:val="TableParagraph"/>
              <w:spacing w:line="231" w:lineRule="exact"/>
              <w:ind w:right="112"/>
              <w:rPr>
                <w:sz w:val="22"/>
              </w:rPr>
            </w:pPr>
            <w:r>
              <w:rPr>
                <w:spacing w:val="-2"/>
                <w:sz w:val="22"/>
              </w:rPr>
              <w:t>44.777</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2"/>
        <w:rPr>
          <w:sz w:val="20"/>
        </w:rPr>
      </w:pPr>
    </w:p>
    <w:p>
      <w:pPr>
        <w:spacing w:line="213" w:lineRule="exact" w:before="0"/>
        <w:ind w:left="153" w:right="0" w:firstLine="0"/>
        <w:jc w:val="left"/>
        <w:rPr>
          <w:sz w:val="20"/>
        </w:rPr>
      </w:pPr>
      <w:r>
        <w:rPr>
          <w:spacing w:val="-5"/>
          <w:sz w:val="20"/>
        </w:rPr>
        <w:t>58</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49"/>
        </w:numPr>
        <w:tabs>
          <w:tab w:pos="578" w:val="left" w:leader="none"/>
        </w:tabs>
        <w:spacing w:line="240" w:lineRule="auto" w:before="0" w:after="0"/>
        <w:ind w:left="578" w:right="0" w:hanging="425"/>
        <w:jc w:val="left"/>
      </w:pPr>
      <w:bookmarkStart w:name="_bookmark61" w:id="63"/>
      <w:bookmarkEnd w:id="63"/>
      <w:r>
        <w:rPr>
          <w:b w:val="0"/>
        </w:rPr>
      </w:r>
      <w:r>
        <w:rPr>
          <w:spacing w:val="-2"/>
        </w:rPr>
        <w:t>Arrendamentos</w:t>
      </w:r>
    </w:p>
    <w:p>
      <w:pPr>
        <w:pStyle w:val="BodyText"/>
        <w:spacing w:before="252"/>
        <w:ind w:left="580" w:right="429"/>
        <w:jc w:val="both"/>
      </w:pPr>
      <w:r>
        <w:rPr/>
        <w:t>No exercício findo em 31 de dezembro de 2023 a Companhia possuía 189 contratos ativos. Os ativos de direito de uso têm o seu valor recuperável analisado, no mínimo anualmente. A Administração</w:t>
      </w:r>
      <w:r>
        <w:rPr>
          <w:spacing w:val="-11"/>
        </w:rPr>
        <w:t> </w:t>
      </w:r>
      <w:r>
        <w:rPr/>
        <w:t>não</w:t>
      </w:r>
      <w:r>
        <w:rPr>
          <w:spacing w:val="-11"/>
        </w:rPr>
        <w:t> </w:t>
      </w:r>
      <w:r>
        <w:rPr/>
        <w:t>encontrou</w:t>
      </w:r>
      <w:r>
        <w:rPr>
          <w:spacing w:val="-8"/>
        </w:rPr>
        <w:t> </w:t>
      </w:r>
      <w:r>
        <w:rPr/>
        <w:t>a</w:t>
      </w:r>
      <w:r>
        <w:rPr>
          <w:spacing w:val="-10"/>
        </w:rPr>
        <w:t> </w:t>
      </w:r>
      <w:r>
        <w:rPr/>
        <w:t>necessidade</w:t>
      </w:r>
      <w:r>
        <w:rPr>
          <w:spacing w:val="-8"/>
        </w:rPr>
        <w:t> </w:t>
      </w:r>
      <w:r>
        <w:rPr/>
        <w:t>de</w:t>
      </w:r>
      <w:r>
        <w:rPr>
          <w:spacing w:val="-8"/>
        </w:rPr>
        <w:t> </w:t>
      </w:r>
      <w:r>
        <w:rPr/>
        <w:t>constituição</w:t>
      </w:r>
      <w:r>
        <w:rPr>
          <w:spacing w:val="-8"/>
        </w:rPr>
        <w:t> </w:t>
      </w:r>
      <w:r>
        <w:rPr/>
        <w:t>de</w:t>
      </w:r>
      <w:r>
        <w:rPr>
          <w:spacing w:val="-12"/>
        </w:rPr>
        <w:t> </w:t>
      </w:r>
      <w:r>
        <w:rPr/>
        <w:t>provisão</w:t>
      </w:r>
      <w:r>
        <w:rPr>
          <w:spacing w:val="-8"/>
        </w:rPr>
        <w:t> </w:t>
      </w:r>
      <w:r>
        <w:rPr/>
        <w:t>para</w:t>
      </w:r>
      <w:r>
        <w:rPr>
          <w:spacing w:val="-12"/>
        </w:rPr>
        <w:t> </w:t>
      </w:r>
      <w:r>
        <w:rPr/>
        <w:t>o</w:t>
      </w:r>
      <w:r>
        <w:rPr>
          <w:spacing w:val="-3"/>
        </w:rPr>
        <w:t> </w:t>
      </w:r>
      <w:r>
        <w:rPr/>
        <w:t>valor</w:t>
      </w:r>
      <w:r>
        <w:rPr>
          <w:spacing w:val="-3"/>
        </w:rPr>
        <w:t> </w:t>
      </w:r>
      <w:r>
        <w:rPr/>
        <w:t>recuperável. A</w:t>
      </w:r>
      <w:r>
        <w:rPr>
          <w:spacing w:val="-8"/>
        </w:rPr>
        <w:t> </w:t>
      </w:r>
      <w:r>
        <w:rPr/>
        <w:t>Companhia</w:t>
      </w:r>
      <w:r>
        <w:rPr>
          <w:spacing w:val="-11"/>
        </w:rPr>
        <w:t> </w:t>
      </w:r>
      <w:r>
        <w:rPr/>
        <w:t>utiliza</w:t>
      </w:r>
      <w:r>
        <w:rPr>
          <w:spacing w:val="-13"/>
        </w:rPr>
        <w:t> </w:t>
      </w:r>
      <w:r>
        <w:rPr/>
        <w:t>os</w:t>
      </w:r>
      <w:r>
        <w:rPr>
          <w:spacing w:val="-8"/>
        </w:rPr>
        <w:t> </w:t>
      </w:r>
      <w:r>
        <w:rPr/>
        <w:t>valores</w:t>
      </w:r>
      <w:r>
        <w:rPr>
          <w:spacing w:val="-13"/>
        </w:rPr>
        <w:t> </w:t>
      </w:r>
      <w:r>
        <w:rPr/>
        <w:t>fixos</w:t>
      </w:r>
      <w:r>
        <w:rPr>
          <w:spacing w:val="-13"/>
        </w:rPr>
        <w:t> </w:t>
      </w:r>
      <w:r>
        <w:rPr/>
        <w:t>ou</w:t>
      </w:r>
      <w:r>
        <w:rPr>
          <w:spacing w:val="-15"/>
        </w:rPr>
        <w:t> </w:t>
      </w:r>
      <w:r>
        <w:rPr/>
        <w:t>mínimos</w:t>
      </w:r>
      <w:r>
        <w:rPr>
          <w:spacing w:val="-12"/>
        </w:rPr>
        <w:t> </w:t>
      </w:r>
      <w:r>
        <w:rPr/>
        <w:t>estabelecidos</w:t>
      </w:r>
      <w:r>
        <w:rPr>
          <w:spacing w:val="-15"/>
        </w:rPr>
        <w:t> </w:t>
      </w:r>
      <w:r>
        <w:rPr/>
        <w:t>nos</w:t>
      </w:r>
      <w:r>
        <w:rPr>
          <w:spacing w:val="-11"/>
        </w:rPr>
        <w:t> </w:t>
      </w:r>
      <w:r>
        <w:rPr/>
        <w:t>contratos</w:t>
      </w:r>
      <w:r>
        <w:rPr>
          <w:spacing w:val="-11"/>
        </w:rPr>
        <w:t> </w:t>
      </w:r>
      <w:r>
        <w:rPr/>
        <w:t>e</w:t>
      </w:r>
      <w:r>
        <w:rPr>
          <w:spacing w:val="-13"/>
        </w:rPr>
        <w:t> </w:t>
      </w:r>
      <w:r>
        <w:rPr/>
        <w:t>o</w:t>
      </w:r>
      <w:r>
        <w:rPr>
          <w:spacing w:val="-8"/>
        </w:rPr>
        <w:t> </w:t>
      </w:r>
      <w:r>
        <w:rPr/>
        <w:t>prazo</w:t>
      </w:r>
      <w:r>
        <w:rPr>
          <w:spacing w:val="-14"/>
        </w:rPr>
        <w:t> </w:t>
      </w:r>
      <w:r>
        <w:rPr/>
        <w:t>estipulado. A seguir demonstramos as variações no direito de uso de arrendamentos e passivo de </w:t>
      </w:r>
      <w:r>
        <w:rPr>
          <w:spacing w:val="-2"/>
        </w:rPr>
        <w:t>arrendamentos:</w:t>
      </w:r>
    </w:p>
    <w:p>
      <w:pPr>
        <w:pStyle w:val="BodyText"/>
      </w:pPr>
    </w:p>
    <w:p>
      <w:pPr>
        <w:pStyle w:val="ListParagraph"/>
        <w:numPr>
          <w:ilvl w:val="1"/>
          <w:numId w:val="49"/>
        </w:numPr>
        <w:tabs>
          <w:tab w:pos="861" w:val="left" w:leader="none"/>
        </w:tabs>
        <w:spacing w:line="240" w:lineRule="auto" w:before="0" w:after="0"/>
        <w:ind w:left="861" w:right="0" w:hanging="281"/>
        <w:jc w:val="left"/>
        <w:rPr>
          <w:sz w:val="22"/>
        </w:rPr>
      </w:pPr>
      <w:bookmarkStart w:name="_bookmark62" w:id="64"/>
      <w:bookmarkEnd w:id="64"/>
      <w:r>
        <w:rPr/>
      </w:r>
      <w:r>
        <w:rPr>
          <w:sz w:val="22"/>
          <w:u w:val="single"/>
        </w:rPr>
        <w:t>Direito</w:t>
      </w:r>
      <w:r>
        <w:rPr>
          <w:spacing w:val="1"/>
          <w:sz w:val="22"/>
          <w:u w:val="single"/>
        </w:rPr>
        <w:t> </w:t>
      </w:r>
      <w:r>
        <w:rPr>
          <w:sz w:val="22"/>
          <w:u w:val="single"/>
        </w:rPr>
        <w:t>de</w:t>
      </w:r>
      <w:r>
        <w:rPr>
          <w:spacing w:val="-7"/>
          <w:sz w:val="22"/>
          <w:u w:val="single"/>
        </w:rPr>
        <w:t> </w:t>
      </w:r>
      <w:r>
        <w:rPr>
          <w:sz w:val="22"/>
          <w:u w:val="single"/>
        </w:rPr>
        <w:t>uso</w:t>
      </w:r>
      <w:r>
        <w:rPr>
          <w:spacing w:val="-2"/>
          <w:sz w:val="22"/>
          <w:u w:val="single"/>
        </w:rPr>
        <w:t> </w:t>
      </w:r>
      <w:r>
        <w:rPr>
          <w:sz w:val="22"/>
          <w:u w:val="single"/>
        </w:rPr>
        <w:t>de</w:t>
      </w:r>
      <w:r>
        <w:rPr>
          <w:spacing w:val="-2"/>
          <w:sz w:val="22"/>
          <w:u w:val="single"/>
        </w:rPr>
        <w:t> arrendamentos</w:t>
      </w:r>
    </w:p>
    <w:p>
      <w:pPr>
        <w:pStyle w:val="BodyText"/>
        <w:spacing w:before="3"/>
      </w:pPr>
    </w:p>
    <w:p>
      <w:pPr>
        <w:pStyle w:val="BodyText"/>
        <w:ind w:left="863"/>
      </w:pPr>
      <w:r>
        <w:rPr/>
        <w:t>A</w:t>
      </w:r>
      <w:r>
        <w:rPr>
          <w:spacing w:val="-8"/>
        </w:rPr>
        <w:t> </w:t>
      </w:r>
      <w:r>
        <w:rPr/>
        <w:t>movimentação</w:t>
      </w:r>
      <w:r>
        <w:rPr>
          <w:spacing w:val="-6"/>
        </w:rPr>
        <w:t> </w:t>
      </w:r>
      <w:r>
        <w:rPr/>
        <w:t>do</w:t>
      </w:r>
      <w:r>
        <w:rPr>
          <w:spacing w:val="-11"/>
        </w:rPr>
        <w:t> </w:t>
      </w:r>
      <w:r>
        <w:rPr/>
        <w:t>direito</w:t>
      </w:r>
      <w:r>
        <w:rPr>
          <w:spacing w:val="-11"/>
        </w:rPr>
        <w:t> </w:t>
      </w:r>
      <w:r>
        <w:rPr/>
        <w:t>de</w:t>
      </w:r>
      <w:r>
        <w:rPr>
          <w:spacing w:val="-10"/>
        </w:rPr>
        <w:t> </w:t>
      </w:r>
      <w:r>
        <w:rPr/>
        <w:t>uso</w:t>
      </w:r>
      <w:r>
        <w:rPr>
          <w:spacing w:val="-15"/>
        </w:rPr>
        <w:t> </w:t>
      </w:r>
      <w:r>
        <w:rPr/>
        <w:t>de</w:t>
      </w:r>
      <w:r>
        <w:rPr>
          <w:spacing w:val="-10"/>
        </w:rPr>
        <w:t> </w:t>
      </w:r>
      <w:r>
        <w:rPr/>
        <w:t>arrendamentos</w:t>
      </w:r>
      <w:r>
        <w:rPr>
          <w:spacing w:val="-9"/>
        </w:rPr>
        <w:t> </w:t>
      </w:r>
      <w:r>
        <w:rPr/>
        <w:t>da</w:t>
      </w:r>
      <w:r>
        <w:rPr>
          <w:spacing w:val="-8"/>
        </w:rPr>
        <w:t> </w:t>
      </w:r>
      <w:r>
        <w:rPr/>
        <w:t>Companhia</w:t>
      </w:r>
      <w:r>
        <w:rPr>
          <w:spacing w:val="-7"/>
        </w:rPr>
        <w:t> </w:t>
      </w:r>
      <w:r>
        <w:rPr/>
        <w:t>está</w:t>
      </w:r>
      <w:r>
        <w:rPr>
          <w:spacing w:val="-13"/>
        </w:rPr>
        <w:t> </w:t>
      </w:r>
      <w:r>
        <w:rPr/>
        <w:t>demonstrada</w:t>
      </w:r>
      <w:r>
        <w:rPr>
          <w:spacing w:val="-13"/>
        </w:rPr>
        <w:t> </w:t>
      </w:r>
      <w:r>
        <w:rPr>
          <w:spacing w:val="-2"/>
        </w:rPr>
        <w:t>abaixo:</w:t>
      </w:r>
    </w:p>
    <w:p>
      <w:pPr>
        <w:pStyle w:val="BodyText"/>
        <w:spacing w:before="9"/>
        <w:rPr>
          <w:sz w:val="19"/>
        </w:rPr>
      </w:pPr>
      <w:r>
        <w:rPr/>
        <mc:AlternateContent>
          <mc:Choice Requires="wps">
            <w:drawing>
              <wp:anchor distT="0" distB="0" distL="0" distR="0" allowOverlap="1" layoutInCell="1" locked="0" behindDoc="1" simplePos="0" relativeHeight="487623680">
                <wp:simplePos x="0" y="0"/>
                <wp:positionH relativeFrom="page">
                  <wp:posOffset>3713988</wp:posOffset>
                </wp:positionH>
                <wp:positionV relativeFrom="paragraph">
                  <wp:posOffset>160007</wp:posOffset>
                </wp:positionV>
                <wp:extent cx="3470275" cy="6350"/>
                <wp:effectExtent l="0" t="0" r="0" b="0"/>
                <wp:wrapTopAndBottom/>
                <wp:docPr id="263" name="Graphic 263"/>
                <wp:cNvGraphicFramePr>
                  <a:graphicFrameLocks/>
                </wp:cNvGraphicFramePr>
                <a:graphic>
                  <a:graphicData uri="http://schemas.microsoft.com/office/word/2010/wordprocessingShape">
                    <wps:wsp>
                      <wps:cNvPr id="263" name="Graphic 263"/>
                      <wps:cNvSpPr/>
                      <wps:spPr>
                        <a:xfrm>
                          <a:off x="0" y="0"/>
                          <a:ext cx="3470275" cy="6350"/>
                        </a:xfrm>
                        <a:custGeom>
                          <a:avLst/>
                          <a:gdLst/>
                          <a:ahLst/>
                          <a:cxnLst/>
                          <a:rect l="l" t="t" r="r" b="b"/>
                          <a:pathLst>
                            <a:path w="3470275" h="6350">
                              <a:moveTo>
                                <a:pt x="3469894" y="0"/>
                              </a:moveTo>
                              <a:lnTo>
                                <a:pt x="3469894" y="0"/>
                              </a:lnTo>
                              <a:lnTo>
                                <a:pt x="0" y="0"/>
                              </a:lnTo>
                              <a:lnTo>
                                <a:pt x="0" y="6096"/>
                              </a:lnTo>
                              <a:lnTo>
                                <a:pt x="3469894" y="6096"/>
                              </a:lnTo>
                              <a:lnTo>
                                <a:pt x="34698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92.440002pt;margin-top:12.59901pt;width:273.220013pt;height:.48pt;mso-position-horizontal-relative:page;mso-position-vertical-relative:paragraph;z-index:-15692800;mso-wrap-distance-left:0;mso-wrap-distance-right:0" id="docshape256" filled="true" fillcolor="#000000" stroked="false">
                <v:fill type="solid"/>
                <w10:wrap type="topAndBottom"/>
              </v:rect>
            </w:pict>
          </mc:Fallback>
        </mc:AlternateContent>
      </w:r>
    </w:p>
    <w:tbl>
      <w:tblPr>
        <w:tblW w:w="0" w:type="auto"/>
        <w:jc w:val="left"/>
        <w:tblInd w:w="7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27"/>
        <w:gridCol w:w="1271"/>
        <w:gridCol w:w="1688"/>
        <w:gridCol w:w="1387"/>
        <w:gridCol w:w="1117"/>
      </w:tblGrid>
      <w:tr>
        <w:trPr>
          <w:trHeight w:val="502" w:hRule="atLeast"/>
        </w:trPr>
        <w:tc>
          <w:tcPr>
            <w:tcW w:w="4127" w:type="dxa"/>
          </w:tcPr>
          <w:p>
            <w:pPr>
              <w:pStyle w:val="TableParagraph"/>
              <w:jc w:val="left"/>
              <w:rPr>
                <w:rFonts w:ascii="Times New Roman"/>
                <w:sz w:val="22"/>
              </w:rPr>
            </w:pPr>
          </w:p>
        </w:tc>
        <w:tc>
          <w:tcPr>
            <w:tcW w:w="1271" w:type="dxa"/>
            <w:tcBorders>
              <w:bottom w:val="single" w:sz="4" w:space="0" w:color="000000"/>
            </w:tcBorders>
          </w:tcPr>
          <w:p>
            <w:pPr>
              <w:pStyle w:val="TableParagraph"/>
              <w:spacing w:before="123"/>
              <w:ind w:right="68"/>
              <w:rPr>
                <w:b/>
                <w:sz w:val="22"/>
              </w:rPr>
            </w:pPr>
            <w:r>
              <w:rPr>
                <w:b/>
                <w:spacing w:val="-2"/>
                <w:sz w:val="22"/>
              </w:rPr>
              <w:t>Aeronaves</w:t>
            </w:r>
          </w:p>
        </w:tc>
        <w:tc>
          <w:tcPr>
            <w:tcW w:w="1688" w:type="dxa"/>
            <w:tcBorders>
              <w:bottom w:val="single" w:sz="4" w:space="0" w:color="000000"/>
            </w:tcBorders>
          </w:tcPr>
          <w:p>
            <w:pPr>
              <w:pStyle w:val="TableParagraph"/>
              <w:spacing w:line="247" w:lineRule="exact"/>
              <w:ind w:left="63"/>
              <w:jc w:val="left"/>
              <w:rPr>
                <w:b/>
                <w:sz w:val="22"/>
              </w:rPr>
            </w:pPr>
            <w:r>
              <w:rPr>
                <w:b/>
                <w:spacing w:val="-2"/>
                <w:sz w:val="22"/>
              </w:rPr>
              <w:t>Equipamentos</w:t>
            </w:r>
          </w:p>
          <w:p>
            <w:pPr>
              <w:pStyle w:val="TableParagraph"/>
              <w:spacing w:line="234" w:lineRule="exact" w:before="1"/>
              <w:ind w:left="68"/>
              <w:jc w:val="left"/>
              <w:rPr>
                <w:b/>
                <w:sz w:val="22"/>
              </w:rPr>
            </w:pPr>
            <w:r>
              <w:rPr>
                <w:b/>
                <w:sz w:val="22"/>
              </w:rPr>
              <w:t>de</w:t>
            </w:r>
            <w:r>
              <w:rPr>
                <w:b/>
                <w:spacing w:val="-1"/>
                <w:sz w:val="22"/>
              </w:rPr>
              <w:t> </w:t>
            </w:r>
            <w:r>
              <w:rPr>
                <w:b/>
                <w:spacing w:val="-2"/>
                <w:sz w:val="22"/>
              </w:rPr>
              <w:t>informática</w:t>
            </w:r>
          </w:p>
        </w:tc>
        <w:tc>
          <w:tcPr>
            <w:tcW w:w="1387" w:type="dxa"/>
            <w:tcBorders>
              <w:bottom w:val="single" w:sz="4" w:space="0" w:color="000000"/>
            </w:tcBorders>
          </w:tcPr>
          <w:p>
            <w:pPr>
              <w:pStyle w:val="TableParagraph"/>
              <w:spacing w:line="247" w:lineRule="exact"/>
              <w:ind w:left="162"/>
              <w:jc w:val="left"/>
              <w:rPr>
                <w:b/>
                <w:sz w:val="22"/>
              </w:rPr>
            </w:pPr>
            <w:r>
              <w:rPr>
                <w:b/>
                <w:spacing w:val="-2"/>
                <w:sz w:val="22"/>
              </w:rPr>
              <w:t>Locações</w:t>
            </w:r>
          </w:p>
          <w:p>
            <w:pPr>
              <w:pStyle w:val="TableParagraph"/>
              <w:spacing w:line="234" w:lineRule="exact" w:before="1"/>
              <w:ind w:left="104"/>
              <w:jc w:val="left"/>
              <w:rPr>
                <w:b/>
                <w:sz w:val="22"/>
              </w:rPr>
            </w:pPr>
            <w:r>
              <w:rPr>
                <w:b/>
                <w:sz w:val="22"/>
              </w:rPr>
              <w:t>de</w:t>
            </w:r>
            <w:r>
              <w:rPr>
                <w:b/>
                <w:spacing w:val="3"/>
                <w:sz w:val="22"/>
              </w:rPr>
              <w:t> </w:t>
            </w:r>
            <w:r>
              <w:rPr>
                <w:b/>
                <w:spacing w:val="-2"/>
                <w:sz w:val="22"/>
              </w:rPr>
              <w:t>imóveis</w:t>
            </w:r>
          </w:p>
        </w:tc>
        <w:tc>
          <w:tcPr>
            <w:tcW w:w="1117" w:type="dxa"/>
            <w:tcBorders>
              <w:bottom w:val="single" w:sz="4" w:space="0" w:color="000000"/>
            </w:tcBorders>
          </w:tcPr>
          <w:p>
            <w:pPr>
              <w:pStyle w:val="TableParagraph"/>
              <w:spacing w:before="123"/>
              <w:ind w:left="297"/>
              <w:jc w:val="left"/>
              <w:rPr>
                <w:b/>
                <w:sz w:val="22"/>
              </w:rPr>
            </w:pPr>
            <w:r>
              <w:rPr>
                <w:b/>
                <w:spacing w:val="-2"/>
                <w:sz w:val="22"/>
              </w:rPr>
              <w:t>Total</w:t>
            </w:r>
          </w:p>
        </w:tc>
      </w:tr>
      <w:tr>
        <w:trPr>
          <w:trHeight w:val="253" w:hRule="atLeast"/>
        </w:trPr>
        <w:tc>
          <w:tcPr>
            <w:tcW w:w="4127" w:type="dxa"/>
          </w:tcPr>
          <w:p>
            <w:pPr>
              <w:pStyle w:val="TableParagraph"/>
              <w:spacing w:line="233" w:lineRule="exact"/>
              <w:ind w:left="50"/>
              <w:jc w:val="left"/>
              <w:rPr>
                <w:b/>
                <w:sz w:val="22"/>
              </w:rPr>
            </w:pPr>
            <w:r>
              <w:rPr>
                <w:b/>
                <w:sz w:val="22"/>
              </w:rPr>
              <w:t>Saldos</w:t>
            </w:r>
            <w:r>
              <w:rPr>
                <w:b/>
                <w:spacing w:val="-2"/>
                <w:sz w:val="22"/>
              </w:rPr>
              <w:t> </w:t>
            </w:r>
            <w:r>
              <w:rPr>
                <w:b/>
                <w:sz w:val="22"/>
              </w:rPr>
              <w:t>em</w:t>
            </w:r>
            <w:r>
              <w:rPr>
                <w:b/>
                <w:spacing w:val="-2"/>
                <w:sz w:val="22"/>
              </w:rPr>
              <w:t> </w:t>
            </w:r>
            <w:r>
              <w:rPr>
                <w:b/>
                <w:sz w:val="22"/>
              </w:rPr>
              <w:t>31</w:t>
            </w:r>
            <w:r>
              <w:rPr>
                <w:b/>
                <w:spacing w:val="-1"/>
                <w:sz w:val="22"/>
              </w:rPr>
              <w:t> </w:t>
            </w:r>
            <w:r>
              <w:rPr>
                <w:b/>
                <w:sz w:val="22"/>
              </w:rPr>
              <w:t>de</w:t>
            </w:r>
            <w:r>
              <w:rPr>
                <w:b/>
                <w:spacing w:val="-2"/>
                <w:sz w:val="22"/>
              </w:rPr>
              <w:t> </w:t>
            </w:r>
            <w:r>
              <w:rPr>
                <w:b/>
                <w:sz w:val="22"/>
              </w:rPr>
              <w:t>dezembro</w:t>
            </w:r>
            <w:r>
              <w:rPr>
                <w:b/>
                <w:spacing w:val="-1"/>
                <w:sz w:val="22"/>
              </w:rPr>
              <w:t> </w:t>
            </w:r>
            <w:r>
              <w:rPr>
                <w:b/>
                <w:sz w:val="22"/>
              </w:rPr>
              <w:t>de</w:t>
            </w:r>
            <w:r>
              <w:rPr>
                <w:b/>
                <w:spacing w:val="-6"/>
                <w:sz w:val="22"/>
              </w:rPr>
              <w:t> </w:t>
            </w:r>
            <w:r>
              <w:rPr>
                <w:b/>
                <w:spacing w:val="-4"/>
                <w:sz w:val="22"/>
              </w:rPr>
              <w:t>2021</w:t>
            </w:r>
          </w:p>
        </w:tc>
        <w:tc>
          <w:tcPr>
            <w:tcW w:w="1271" w:type="dxa"/>
            <w:tcBorders>
              <w:top w:val="single" w:sz="4" w:space="0" w:color="000000"/>
              <w:bottom w:val="double" w:sz="6" w:space="0" w:color="000000"/>
            </w:tcBorders>
          </w:tcPr>
          <w:p>
            <w:pPr>
              <w:pStyle w:val="TableParagraph"/>
              <w:spacing w:line="233" w:lineRule="exact"/>
              <w:ind w:right="67"/>
              <w:rPr>
                <w:b/>
                <w:sz w:val="22"/>
              </w:rPr>
            </w:pPr>
            <w:r>
              <w:rPr>
                <w:b/>
                <w:spacing w:val="-2"/>
                <w:sz w:val="22"/>
              </w:rPr>
              <w:t>202.364</w:t>
            </w:r>
          </w:p>
        </w:tc>
        <w:tc>
          <w:tcPr>
            <w:tcW w:w="1688" w:type="dxa"/>
            <w:tcBorders>
              <w:top w:val="single" w:sz="4" w:space="0" w:color="000000"/>
              <w:bottom w:val="double" w:sz="6" w:space="0" w:color="000000"/>
            </w:tcBorders>
          </w:tcPr>
          <w:p>
            <w:pPr>
              <w:pStyle w:val="TableParagraph"/>
              <w:spacing w:line="233" w:lineRule="exact"/>
              <w:ind w:right="104"/>
              <w:rPr>
                <w:b/>
                <w:sz w:val="22"/>
              </w:rPr>
            </w:pPr>
            <w:r>
              <w:rPr>
                <w:b/>
                <w:spacing w:val="-2"/>
                <w:sz w:val="22"/>
              </w:rPr>
              <w:t>2.327</w:t>
            </w:r>
          </w:p>
        </w:tc>
        <w:tc>
          <w:tcPr>
            <w:tcW w:w="1387" w:type="dxa"/>
            <w:tcBorders>
              <w:top w:val="single" w:sz="4" w:space="0" w:color="000000"/>
              <w:bottom w:val="double" w:sz="6" w:space="0" w:color="000000"/>
            </w:tcBorders>
          </w:tcPr>
          <w:p>
            <w:pPr>
              <w:pStyle w:val="TableParagraph"/>
              <w:spacing w:line="233" w:lineRule="exact"/>
              <w:ind w:right="67"/>
              <w:rPr>
                <w:b/>
                <w:sz w:val="22"/>
              </w:rPr>
            </w:pPr>
            <w:r>
              <w:rPr>
                <w:b/>
                <w:spacing w:val="-2"/>
                <w:sz w:val="22"/>
              </w:rPr>
              <w:t>2.038.485</w:t>
            </w:r>
          </w:p>
        </w:tc>
        <w:tc>
          <w:tcPr>
            <w:tcW w:w="1117" w:type="dxa"/>
            <w:tcBorders>
              <w:top w:val="single" w:sz="4" w:space="0" w:color="000000"/>
              <w:bottom w:val="double" w:sz="6" w:space="0" w:color="000000"/>
            </w:tcBorders>
          </w:tcPr>
          <w:p>
            <w:pPr>
              <w:pStyle w:val="TableParagraph"/>
              <w:spacing w:line="233" w:lineRule="exact"/>
              <w:ind w:right="61"/>
              <w:rPr>
                <w:b/>
                <w:sz w:val="22"/>
              </w:rPr>
            </w:pPr>
            <w:r>
              <w:rPr>
                <w:b/>
                <w:spacing w:val="-2"/>
                <w:sz w:val="22"/>
              </w:rPr>
              <w:t>2.243.176</w:t>
            </w:r>
          </w:p>
        </w:tc>
      </w:tr>
      <w:tr>
        <w:trPr>
          <w:trHeight w:val="253" w:hRule="atLeast"/>
        </w:trPr>
        <w:tc>
          <w:tcPr>
            <w:tcW w:w="4127" w:type="dxa"/>
          </w:tcPr>
          <w:p>
            <w:pPr>
              <w:pStyle w:val="TableParagraph"/>
              <w:spacing w:line="234" w:lineRule="exact"/>
              <w:ind w:left="50"/>
              <w:jc w:val="left"/>
              <w:rPr>
                <w:sz w:val="22"/>
              </w:rPr>
            </w:pPr>
            <w:r>
              <w:rPr>
                <w:sz w:val="22"/>
              </w:rPr>
              <w:t>(+) Novos </w:t>
            </w:r>
            <w:r>
              <w:rPr>
                <w:spacing w:val="-2"/>
                <w:sz w:val="22"/>
              </w:rPr>
              <w:t>contratos</w:t>
            </w:r>
          </w:p>
        </w:tc>
        <w:tc>
          <w:tcPr>
            <w:tcW w:w="1271" w:type="dxa"/>
            <w:tcBorders>
              <w:top w:val="double" w:sz="6" w:space="0" w:color="000000"/>
            </w:tcBorders>
          </w:tcPr>
          <w:p>
            <w:pPr>
              <w:pStyle w:val="TableParagraph"/>
              <w:spacing w:line="234" w:lineRule="exact"/>
              <w:ind w:right="67"/>
              <w:rPr>
                <w:sz w:val="22"/>
              </w:rPr>
            </w:pPr>
            <w:r>
              <w:rPr>
                <w:spacing w:val="-10"/>
                <w:sz w:val="22"/>
              </w:rPr>
              <w:t>-</w:t>
            </w:r>
          </w:p>
        </w:tc>
        <w:tc>
          <w:tcPr>
            <w:tcW w:w="1688" w:type="dxa"/>
            <w:tcBorders>
              <w:top w:val="double" w:sz="6" w:space="0" w:color="000000"/>
            </w:tcBorders>
          </w:tcPr>
          <w:p>
            <w:pPr>
              <w:pStyle w:val="TableParagraph"/>
              <w:spacing w:line="234" w:lineRule="exact"/>
              <w:ind w:right="103"/>
              <w:rPr>
                <w:sz w:val="22"/>
              </w:rPr>
            </w:pPr>
            <w:r>
              <w:rPr>
                <w:spacing w:val="-10"/>
                <w:sz w:val="22"/>
              </w:rPr>
              <w:t>-</w:t>
            </w:r>
          </w:p>
        </w:tc>
        <w:tc>
          <w:tcPr>
            <w:tcW w:w="1387" w:type="dxa"/>
            <w:tcBorders>
              <w:top w:val="double" w:sz="6" w:space="0" w:color="000000"/>
            </w:tcBorders>
          </w:tcPr>
          <w:p>
            <w:pPr>
              <w:pStyle w:val="TableParagraph"/>
              <w:spacing w:line="234" w:lineRule="exact"/>
              <w:ind w:right="69"/>
              <w:rPr>
                <w:sz w:val="22"/>
              </w:rPr>
            </w:pPr>
            <w:r>
              <w:rPr>
                <w:spacing w:val="-2"/>
                <w:sz w:val="22"/>
              </w:rPr>
              <w:t>111.630</w:t>
            </w:r>
          </w:p>
        </w:tc>
        <w:tc>
          <w:tcPr>
            <w:tcW w:w="1117" w:type="dxa"/>
            <w:tcBorders>
              <w:top w:val="double" w:sz="6" w:space="0" w:color="000000"/>
            </w:tcBorders>
          </w:tcPr>
          <w:p>
            <w:pPr>
              <w:pStyle w:val="TableParagraph"/>
              <w:spacing w:line="234" w:lineRule="exact"/>
              <w:ind w:right="63"/>
              <w:rPr>
                <w:sz w:val="22"/>
              </w:rPr>
            </w:pPr>
            <w:r>
              <w:rPr>
                <w:spacing w:val="-2"/>
                <w:sz w:val="22"/>
              </w:rPr>
              <w:t>111.630</w:t>
            </w:r>
          </w:p>
        </w:tc>
      </w:tr>
      <w:tr>
        <w:trPr>
          <w:trHeight w:val="252" w:hRule="atLeast"/>
        </w:trPr>
        <w:tc>
          <w:tcPr>
            <w:tcW w:w="4127" w:type="dxa"/>
          </w:tcPr>
          <w:p>
            <w:pPr>
              <w:pStyle w:val="TableParagraph"/>
              <w:spacing w:line="232" w:lineRule="exact"/>
              <w:ind w:left="50"/>
              <w:jc w:val="left"/>
              <w:rPr>
                <w:sz w:val="22"/>
              </w:rPr>
            </w:pPr>
            <w:r>
              <w:rPr>
                <w:sz w:val="22"/>
              </w:rPr>
              <w:t>(+/-)</w:t>
            </w:r>
            <w:r>
              <w:rPr>
                <w:spacing w:val="-5"/>
                <w:sz w:val="22"/>
              </w:rPr>
              <w:t> </w:t>
            </w:r>
            <w:r>
              <w:rPr>
                <w:spacing w:val="-2"/>
                <w:sz w:val="22"/>
              </w:rPr>
              <w:t>Remensuração</w:t>
            </w:r>
          </w:p>
        </w:tc>
        <w:tc>
          <w:tcPr>
            <w:tcW w:w="1271" w:type="dxa"/>
          </w:tcPr>
          <w:p>
            <w:pPr>
              <w:pStyle w:val="TableParagraph"/>
              <w:spacing w:line="232" w:lineRule="exact"/>
              <w:ind w:right="65"/>
              <w:rPr>
                <w:sz w:val="22"/>
              </w:rPr>
            </w:pPr>
            <w:r>
              <w:rPr>
                <w:spacing w:val="-2"/>
                <w:sz w:val="22"/>
              </w:rPr>
              <w:t>(1.888)</w:t>
            </w:r>
          </w:p>
        </w:tc>
        <w:tc>
          <w:tcPr>
            <w:tcW w:w="1688" w:type="dxa"/>
          </w:tcPr>
          <w:p>
            <w:pPr>
              <w:pStyle w:val="TableParagraph"/>
              <w:spacing w:line="232" w:lineRule="exact"/>
              <w:ind w:right="103"/>
              <w:rPr>
                <w:sz w:val="22"/>
              </w:rPr>
            </w:pPr>
            <w:r>
              <w:rPr>
                <w:spacing w:val="-10"/>
                <w:sz w:val="22"/>
              </w:rPr>
              <w:t>-</w:t>
            </w:r>
          </w:p>
        </w:tc>
        <w:tc>
          <w:tcPr>
            <w:tcW w:w="1387" w:type="dxa"/>
          </w:tcPr>
          <w:p>
            <w:pPr>
              <w:pStyle w:val="TableParagraph"/>
              <w:spacing w:line="232" w:lineRule="exact"/>
              <w:ind w:right="69"/>
              <w:rPr>
                <w:sz w:val="22"/>
              </w:rPr>
            </w:pPr>
            <w:r>
              <w:rPr>
                <w:spacing w:val="-2"/>
                <w:sz w:val="22"/>
              </w:rPr>
              <w:t>209.747</w:t>
            </w:r>
          </w:p>
        </w:tc>
        <w:tc>
          <w:tcPr>
            <w:tcW w:w="1117" w:type="dxa"/>
          </w:tcPr>
          <w:p>
            <w:pPr>
              <w:pStyle w:val="TableParagraph"/>
              <w:spacing w:line="232" w:lineRule="exact"/>
              <w:ind w:right="63"/>
              <w:rPr>
                <w:sz w:val="22"/>
              </w:rPr>
            </w:pPr>
            <w:r>
              <w:rPr>
                <w:spacing w:val="-2"/>
                <w:sz w:val="22"/>
              </w:rPr>
              <w:t>207.859</w:t>
            </w:r>
          </w:p>
        </w:tc>
      </w:tr>
      <w:tr>
        <w:trPr>
          <w:trHeight w:val="254" w:hRule="atLeast"/>
        </w:trPr>
        <w:tc>
          <w:tcPr>
            <w:tcW w:w="4127" w:type="dxa"/>
          </w:tcPr>
          <w:p>
            <w:pPr>
              <w:pStyle w:val="TableParagraph"/>
              <w:spacing w:line="235" w:lineRule="exact"/>
              <w:ind w:left="50"/>
              <w:jc w:val="left"/>
              <w:rPr>
                <w:sz w:val="22"/>
              </w:rPr>
            </w:pPr>
            <w:r>
              <w:rPr>
                <w:sz w:val="22"/>
              </w:rPr>
              <w:t>(-)</w:t>
            </w:r>
            <w:r>
              <w:rPr>
                <w:spacing w:val="-4"/>
                <w:sz w:val="22"/>
              </w:rPr>
              <w:t> </w:t>
            </w:r>
            <w:r>
              <w:rPr>
                <w:spacing w:val="-2"/>
                <w:sz w:val="22"/>
              </w:rPr>
              <w:t>Amortização</w:t>
            </w:r>
          </w:p>
        </w:tc>
        <w:tc>
          <w:tcPr>
            <w:tcW w:w="1271" w:type="dxa"/>
          </w:tcPr>
          <w:p>
            <w:pPr>
              <w:pStyle w:val="TableParagraph"/>
              <w:spacing w:line="235" w:lineRule="exact"/>
              <w:ind w:right="67"/>
              <w:rPr>
                <w:sz w:val="22"/>
              </w:rPr>
            </w:pPr>
            <w:r>
              <w:rPr>
                <w:spacing w:val="-2"/>
                <w:sz w:val="22"/>
              </w:rPr>
              <w:t>(31.588)</w:t>
            </w:r>
          </w:p>
        </w:tc>
        <w:tc>
          <w:tcPr>
            <w:tcW w:w="1688" w:type="dxa"/>
          </w:tcPr>
          <w:p>
            <w:pPr>
              <w:pStyle w:val="TableParagraph"/>
              <w:spacing w:line="235" w:lineRule="exact"/>
              <w:ind w:right="101"/>
              <w:rPr>
                <w:sz w:val="22"/>
              </w:rPr>
            </w:pPr>
            <w:r>
              <w:rPr>
                <w:spacing w:val="-2"/>
                <w:sz w:val="22"/>
              </w:rPr>
              <w:t>(1.163)</w:t>
            </w:r>
          </w:p>
        </w:tc>
        <w:tc>
          <w:tcPr>
            <w:tcW w:w="1387" w:type="dxa"/>
          </w:tcPr>
          <w:p>
            <w:pPr>
              <w:pStyle w:val="TableParagraph"/>
              <w:spacing w:line="235" w:lineRule="exact"/>
              <w:ind w:right="66"/>
              <w:rPr>
                <w:sz w:val="22"/>
              </w:rPr>
            </w:pPr>
            <w:r>
              <w:rPr>
                <w:spacing w:val="-2"/>
                <w:sz w:val="22"/>
              </w:rPr>
              <w:t>(174.756)</w:t>
            </w:r>
          </w:p>
        </w:tc>
        <w:tc>
          <w:tcPr>
            <w:tcW w:w="1117" w:type="dxa"/>
          </w:tcPr>
          <w:p>
            <w:pPr>
              <w:pStyle w:val="TableParagraph"/>
              <w:spacing w:line="235" w:lineRule="exact"/>
              <w:ind w:right="60"/>
              <w:rPr>
                <w:sz w:val="22"/>
              </w:rPr>
            </w:pPr>
            <w:r>
              <w:rPr>
                <w:spacing w:val="-2"/>
                <w:sz w:val="22"/>
              </w:rPr>
              <w:t>(207.507)</w:t>
            </w:r>
          </w:p>
        </w:tc>
      </w:tr>
      <w:tr>
        <w:trPr>
          <w:trHeight w:val="251" w:hRule="atLeast"/>
        </w:trPr>
        <w:tc>
          <w:tcPr>
            <w:tcW w:w="4127" w:type="dxa"/>
          </w:tcPr>
          <w:p>
            <w:pPr>
              <w:pStyle w:val="TableParagraph"/>
              <w:spacing w:line="232" w:lineRule="exact"/>
              <w:ind w:left="50"/>
              <w:jc w:val="left"/>
              <w:rPr>
                <w:sz w:val="22"/>
              </w:rPr>
            </w:pPr>
            <w:r>
              <w:rPr>
                <w:sz w:val="22"/>
              </w:rPr>
              <w:t>(-)</w:t>
            </w:r>
            <w:r>
              <w:rPr>
                <w:spacing w:val="-4"/>
                <w:sz w:val="22"/>
              </w:rPr>
              <w:t> </w:t>
            </w:r>
            <w:r>
              <w:rPr>
                <w:spacing w:val="-2"/>
                <w:sz w:val="22"/>
              </w:rPr>
              <w:t>Baixas</w:t>
            </w:r>
          </w:p>
        </w:tc>
        <w:tc>
          <w:tcPr>
            <w:tcW w:w="1271" w:type="dxa"/>
            <w:tcBorders>
              <w:bottom w:val="single" w:sz="4" w:space="0" w:color="000000"/>
            </w:tcBorders>
          </w:tcPr>
          <w:p>
            <w:pPr>
              <w:pStyle w:val="TableParagraph"/>
              <w:spacing w:line="232" w:lineRule="exact"/>
              <w:ind w:right="67"/>
              <w:rPr>
                <w:sz w:val="22"/>
              </w:rPr>
            </w:pPr>
            <w:r>
              <w:rPr>
                <w:spacing w:val="-10"/>
                <w:sz w:val="22"/>
              </w:rPr>
              <w:t>-</w:t>
            </w:r>
          </w:p>
        </w:tc>
        <w:tc>
          <w:tcPr>
            <w:tcW w:w="1688" w:type="dxa"/>
            <w:tcBorders>
              <w:bottom w:val="single" w:sz="4" w:space="0" w:color="000000"/>
            </w:tcBorders>
          </w:tcPr>
          <w:p>
            <w:pPr>
              <w:pStyle w:val="TableParagraph"/>
              <w:spacing w:line="232" w:lineRule="exact"/>
              <w:ind w:right="103"/>
              <w:rPr>
                <w:sz w:val="22"/>
              </w:rPr>
            </w:pPr>
            <w:r>
              <w:rPr>
                <w:spacing w:val="-10"/>
                <w:sz w:val="22"/>
              </w:rPr>
              <w:t>-</w:t>
            </w:r>
          </w:p>
        </w:tc>
        <w:tc>
          <w:tcPr>
            <w:tcW w:w="1387" w:type="dxa"/>
            <w:tcBorders>
              <w:bottom w:val="single" w:sz="4" w:space="0" w:color="000000"/>
            </w:tcBorders>
          </w:tcPr>
          <w:p>
            <w:pPr>
              <w:pStyle w:val="TableParagraph"/>
              <w:spacing w:line="232" w:lineRule="exact"/>
              <w:ind w:right="68"/>
              <w:rPr>
                <w:sz w:val="22"/>
              </w:rPr>
            </w:pPr>
            <w:r>
              <w:rPr>
                <w:spacing w:val="-10"/>
                <w:sz w:val="22"/>
              </w:rPr>
              <w:t>-</w:t>
            </w:r>
          </w:p>
        </w:tc>
        <w:tc>
          <w:tcPr>
            <w:tcW w:w="1117" w:type="dxa"/>
            <w:tcBorders>
              <w:bottom w:val="single" w:sz="4" w:space="0" w:color="000000"/>
            </w:tcBorders>
          </w:tcPr>
          <w:p>
            <w:pPr>
              <w:pStyle w:val="TableParagraph"/>
              <w:spacing w:line="232" w:lineRule="exact"/>
              <w:ind w:right="62"/>
              <w:rPr>
                <w:sz w:val="22"/>
              </w:rPr>
            </w:pPr>
            <w:r>
              <w:rPr>
                <w:spacing w:val="-10"/>
                <w:sz w:val="22"/>
              </w:rPr>
              <w:t>-</w:t>
            </w:r>
          </w:p>
        </w:tc>
      </w:tr>
      <w:tr>
        <w:trPr>
          <w:trHeight w:val="253" w:hRule="atLeast"/>
        </w:trPr>
        <w:tc>
          <w:tcPr>
            <w:tcW w:w="4127" w:type="dxa"/>
          </w:tcPr>
          <w:p>
            <w:pPr>
              <w:pStyle w:val="TableParagraph"/>
              <w:spacing w:line="233" w:lineRule="exact"/>
              <w:ind w:left="50"/>
              <w:jc w:val="left"/>
              <w:rPr>
                <w:b/>
                <w:sz w:val="22"/>
              </w:rPr>
            </w:pPr>
            <w:r>
              <w:rPr>
                <w:b/>
                <w:sz w:val="22"/>
              </w:rPr>
              <w:t>Saldos</w:t>
            </w:r>
            <w:r>
              <w:rPr>
                <w:b/>
                <w:spacing w:val="-2"/>
                <w:sz w:val="22"/>
              </w:rPr>
              <w:t> </w:t>
            </w:r>
            <w:r>
              <w:rPr>
                <w:b/>
                <w:sz w:val="22"/>
              </w:rPr>
              <w:t>em</w:t>
            </w:r>
            <w:r>
              <w:rPr>
                <w:b/>
                <w:spacing w:val="-2"/>
                <w:sz w:val="22"/>
              </w:rPr>
              <w:t> </w:t>
            </w:r>
            <w:r>
              <w:rPr>
                <w:b/>
                <w:sz w:val="22"/>
              </w:rPr>
              <w:t>31</w:t>
            </w:r>
            <w:r>
              <w:rPr>
                <w:b/>
                <w:spacing w:val="-1"/>
                <w:sz w:val="22"/>
              </w:rPr>
              <w:t> </w:t>
            </w:r>
            <w:r>
              <w:rPr>
                <w:b/>
                <w:sz w:val="22"/>
              </w:rPr>
              <w:t>de</w:t>
            </w:r>
            <w:r>
              <w:rPr>
                <w:b/>
                <w:spacing w:val="-2"/>
                <w:sz w:val="22"/>
              </w:rPr>
              <w:t> </w:t>
            </w:r>
            <w:r>
              <w:rPr>
                <w:b/>
                <w:sz w:val="22"/>
              </w:rPr>
              <w:t>dezembro</w:t>
            </w:r>
            <w:r>
              <w:rPr>
                <w:b/>
                <w:spacing w:val="-1"/>
                <w:sz w:val="22"/>
              </w:rPr>
              <w:t> </w:t>
            </w:r>
            <w:r>
              <w:rPr>
                <w:b/>
                <w:sz w:val="22"/>
              </w:rPr>
              <w:t>de</w:t>
            </w:r>
            <w:r>
              <w:rPr>
                <w:b/>
                <w:spacing w:val="-6"/>
                <w:sz w:val="22"/>
              </w:rPr>
              <w:t> </w:t>
            </w:r>
            <w:r>
              <w:rPr>
                <w:b/>
                <w:spacing w:val="-4"/>
                <w:sz w:val="22"/>
              </w:rPr>
              <w:t>2022</w:t>
            </w:r>
          </w:p>
        </w:tc>
        <w:tc>
          <w:tcPr>
            <w:tcW w:w="1271" w:type="dxa"/>
            <w:tcBorders>
              <w:top w:val="single" w:sz="4" w:space="0" w:color="000000"/>
              <w:bottom w:val="double" w:sz="6" w:space="0" w:color="000000"/>
            </w:tcBorders>
          </w:tcPr>
          <w:p>
            <w:pPr>
              <w:pStyle w:val="TableParagraph"/>
              <w:spacing w:line="233" w:lineRule="exact"/>
              <w:ind w:right="67"/>
              <w:rPr>
                <w:b/>
                <w:sz w:val="22"/>
              </w:rPr>
            </w:pPr>
            <w:r>
              <w:rPr>
                <w:b/>
                <w:spacing w:val="-2"/>
                <w:sz w:val="22"/>
              </w:rPr>
              <w:t>168.888</w:t>
            </w:r>
          </w:p>
        </w:tc>
        <w:tc>
          <w:tcPr>
            <w:tcW w:w="1688" w:type="dxa"/>
            <w:tcBorders>
              <w:top w:val="single" w:sz="4" w:space="0" w:color="000000"/>
              <w:bottom w:val="double" w:sz="6" w:space="0" w:color="000000"/>
            </w:tcBorders>
          </w:tcPr>
          <w:p>
            <w:pPr>
              <w:pStyle w:val="TableParagraph"/>
              <w:spacing w:line="233" w:lineRule="exact"/>
              <w:ind w:right="104"/>
              <w:rPr>
                <w:b/>
                <w:sz w:val="22"/>
              </w:rPr>
            </w:pPr>
            <w:r>
              <w:rPr>
                <w:b/>
                <w:spacing w:val="-2"/>
                <w:sz w:val="22"/>
              </w:rPr>
              <w:t>1.164</w:t>
            </w:r>
          </w:p>
        </w:tc>
        <w:tc>
          <w:tcPr>
            <w:tcW w:w="1387" w:type="dxa"/>
            <w:tcBorders>
              <w:top w:val="single" w:sz="4" w:space="0" w:color="000000"/>
              <w:bottom w:val="double" w:sz="6" w:space="0" w:color="000000"/>
            </w:tcBorders>
          </w:tcPr>
          <w:p>
            <w:pPr>
              <w:pStyle w:val="TableParagraph"/>
              <w:spacing w:line="233" w:lineRule="exact"/>
              <w:ind w:right="67"/>
              <w:rPr>
                <w:b/>
                <w:sz w:val="22"/>
              </w:rPr>
            </w:pPr>
            <w:r>
              <w:rPr>
                <w:b/>
                <w:spacing w:val="-2"/>
                <w:sz w:val="22"/>
              </w:rPr>
              <w:t>2.185.106</w:t>
            </w:r>
          </w:p>
        </w:tc>
        <w:tc>
          <w:tcPr>
            <w:tcW w:w="1117" w:type="dxa"/>
            <w:tcBorders>
              <w:top w:val="single" w:sz="4" w:space="0" w:color="000000"/>
              <w:bottom w:val="double" w:sz="6" w:space="0" w:color="000000"/>
            </w:tcBorders>
          </w:tcPr>
          <w:p>
            <w:pPr>
              <w:pStyle w:val="TableParagraph"/>
              <w:spacing w:line="233" w:lineRule="exact"/>
              <w:ind w:right="61"/>
              <w:rPr>
                <w:b/>
                <w:sz w:val="22"/>
              </w:rPr>
            </w:pPr>
            <w:r>
              <w:rPr>
                <w:b/>
                <w:spacing w:val="-2"/>
                <w:sz w:val="22"/>
              </w:rPr>
              <w:t>2.355.158</w:t>
            </w:r>
          </w:p>
        </w:tc>
      </w:tr>
      <w:tr>
        <w:trPr>
          <w:trHeight w:val="253" w:hRule="atLeast"/>
        </w:trPr>
        <w:tc>
          <w:tcPr>
            <w:tcW w:w="4127" w:type="dxa"/>
          </w:tcPr>
          <w:p>
            <w:pPr>
              <w:pStyle w:val="TableParagraph"/>
              <w:spacing w:line="234" w:lineRule="exact"/>
              <w:ind w:left="50"/>
              <w:jc w:val="left"/>
              <w:rPr>
                <w:sz w:val="22"/>
              </w:rPr>
            </w:pPr>
            <w:r>
              <w:rPr>
                <w:sz w:val="22"/>
              </w:rPr>
              <w:t>(+) Novos </w:t>
            </w:r>
            <w:r>
              <w:rPr>
                <w:spacing w:val="-2"/>
                <w:sz w:val="22"/>
              </w:rPr>
              <w:t>contratos</w:t>
            </w:r>
          </w:p>
        </w:tc>
        <w:tc>
          <w:tcPr>
            <w:tcW w:w="1271" w:type="dxa"/>
            <w:tcBorders>
              <w:top w:val="double" w:sz="6" w:space="0" w:color="000000"/>
            </w:tcBorders>
          </w:tcPr>
          <w:p>
            <w:pPr>
              <w:pStyle w:val="TableParagraph"/>
              <w:spacing w:line="234" w:lineRule="exact"/>
              <w:ind w:right="67"/>
              <w:rPr>
                <w:sz w:val="22"/>
              </w:rPr>
            </w:pPr>
            <w:r>
              <w:rPr>
                <w:spacing w:val="-10"/>
                <w:sz w:val="22"/>
              </w:rPr>
              <w:t>-</w:t>
            </w:r>
          </w:p>
        </w:tc>
        <w:tc>
          <w:tcPr>
            <w:tcW w:w="1688" w:type="dxa"/>
            <w:tcBorders>
              <w:top w:val="double" w:sz="6" w:space="0" w:color="000000"/>
            </w:tcBorders>
          </w:tcPr>
          <w:p>
            <w:pPr>
              <w:pStyle w:val="TableParagraph"/>
              <w:spacing w:line="234" w:lineRule="exact"/>
              <w:ind w:right="103"/>
              <w:rPr>
                <w:sz w:val="22"/>
              </w:rPr>
            </w:pPr>
            <w:r>
              <w:rPr>
                <w:spacing w:val="-10"/>
                <w:sz w:val="22"/>
              </w:rPr>
              <w:t>-</w:t>
            </w:r>
          </w:p>
        </w:tc>
        <w:tc>
          <w:tcPr>
            <w:tcW w:w="1387" w:type="dxa"/>
            <w:tcBorders>
              <w:top w:val="double" w:sz="6" w:space="0" w:color="000000"/>
            </w:tcBorders>
          </w:tcPr>
          <w:p>
            <w:pPr>
              <w:pStyle w:val="TableParagraph"/>
              <w:spacing w:line="234" w:lineRule="exact"/>
              <w:ind w:right="70"/>
              <w:rPr>
                <w:sz w:val="22"/>
              </w:rPr>
            </w:pPr>
            <w:r>
              <w:rPr>
                <w:spacing w:val="-2"/>
                <w:sz w:val="22"/>
              </w:rPr>
              <w:t>7.346</w:t>
            </w:r>
          </w:p>
        </w:tc>
        <w:tc>
          <w:tcPr>
            <w:tcW w:w="1117" w:type="dxa"/>
            <w:tcBorders>
              <w:top w:val="double" w:sz="6" w:space="0" w:color="000000"/>
            </w:tcBorders>
          </w:tcPr>
          <w:p>
            <w:pPr>
              <w:pStyle w:val="TableParagraph"/>
              <w:spacing w:line="234" w:lineRule="exact"/>
              <w:ind w:right="63"/>
              <w:rPr>
                <w:sz w:val="22"/>
              </w:rPr>
            </w:pPr>
            <w:r>
              <w:rPr>
                <w:spacing w:val="-2"/>
                <w:sz w:val="22"/>
              </w:rPr>
              <w:t>7.346</w:t>
            </w:r>
          </w:p>
        </w:tc>
      </w:tr>
      <w:tr>
        <w:trPr>
          <w:trHeight w:val="251" w:hRule="atLeast"/>
        </w:trPr>
        <w:tc>
          <w:tcPr>
            <w:tcW w:w="4127" w:type="dxa"/>
          </w:tcPr>
          <w:p>
            <w:pPr>
              <w:pStyle w:val="TableParagraph"/>
              <w:spacing w:line="232" w:lineRule="exact"/>
              <w:ind w:left="50"/>
              <w:jc w:val="left"/>
              <w:rPr>
                <w:sz w:val="22"/>
              </w:rPr>
            </w:pPr>
            <w:r>
              <w:rPr>
                <w:sz w:val="22"/>
              </w:rPr>
              <w:t>(+/-)</w:t>
            </w:r>
            <w:r>
              <w:rPr>
                <w:spacing w:val="-5"/>
                <w:sz w:val="22"/>
              </w:rPr>
              <w:t> </w:t>
            </w:r>
            <w:r>
              <w:rPr>
                <w:spacing w:val="-2"/>
                <w:sz w:val="22"/>
              </w:rPr>
              <w:t>Remensuração</w:t>
            </w:r>
          </w:p>
        </w:tc>
        <w:tc>
          <w:tcPr>
            <w:tcW w:w="1271" w:type="dxa"/>
          </w:tcPr>
          <w:p>
            <w:pPr>
              <w:pStyle w:val="TableParagraph"/>
              <w:spacing w:line="232" w:lineRule="exact"/>
              <w:ind w:right="67"/>
              <w:rPr>
                <w:sz w:val="22"/>
              </w:rPr>
            </w:pPr>
            <w:r>
              <w:rPr>
                <w:spacing w:val="-10"/>
                <w:sz w:val="22"/>
              </w:rPr>
              <w:t>-</w:t>
            </w:r>
          </w:p>
        </w:tc>
        <w:tc>
          <w:tcPr>
            <w:tcW w:w="1688" w:type="dxa"/>
          </w:tcPr>
          <w:p>
            <w:pPr>
              <w:pStyle w:val="TableParagraph"/>
              <w:spacing w:line="232" w:lineRule="exact"/>
              <w:ind w:right="103"/>
              <w:rPr>
                <w:sz w:val="22"/>
              </w:rPr>
            </w:pPr>
            <w:r>
              <w:rPr>
                <w:spacing w:val="-10"/>
                <w:sz w:val="22"/>
              </w:rPr>
              <w:t>-</w:t>
            </w:r>
          </w:p>
        </w:tc>
        <w:tc>
          <w:tcPr>
            <w:tcW w:w="1387" w:type="dxa"/>
          </w:tcPr>
          <w:p>
            <w:pPr>
              <w:pStyle w:val="TableParagraph"/>
              <w:spacing w:line="232" w:lineRule="exact"/>
              <w:ind w:right="69"/>
              <w:rPr>
                <w:sz w:val="22"/>
              </w:rPr>
            </w:pPr>
            <w:r>
              <w:rPr>
                <w:spacing w:val="-2"/>
                <w:sz w:val="22"/>
              </w:rPr>
              <w:t>108.269</w:t>
            </w:r>
          </w:p>
        </w:tc>
        <w:tc>
          <w:tcPr>
            <w:tcW w:w="1117" w:type="dxa"/>
          </w:tcPr>
          <w:p>
            <w:pPr>
              <w:pStyle w:val="TableParagraph"/>
              <w:spacing w:line="232" w:lineRule="exact"/>
              <w:ind w:right="63"/>
              <w:rPr>
                <w:sz w:val="22"/>
              </w:rPr>
            </w:pPr>
            <w:r>
              <w:rPr>
                <w:spacing w:val="-2"/>
                <w:sz w:val="22"/>
              </w:rPr>
              <w:t>108.269</w:t>
            </w:r>
          </w:p>
        </w:tc>
      </w:tr>
      <w:tr>
        <w:trPr>
          <w:trHeight w:val="254" w:hRule="atLeast"/>
        </w:trPr>
        <w:tc>
          <w:tcPr>
            <w:tcW w:w="4127" w:type="dxa"/>
          </w:tcPr>
          <w:p>
            <w:pPr>
              <w:pStyle w:val="TableParagraph"/>
              <w:spacing w:line="234" w:lineRule="exact"/>
              <w:ind w:left="50"/>
              <w:jc w:val="left"/>
              <w:rPr>
                <w:sz w:val="22"/>
              </w:rPr>
            </w:pPr>
            <w:r>
              <w:rPr>
                <w:sz w:val="22"/>
              </w:rPr>
              <w:t>(-)</w:t>
            </w:r>
            <w:r>
              <w:rPr>
                <w:spacing w:val="-4"/>
                <w:sz w:val="22"/>
              </w:rPr>
              <w:t> </w:t>
            </w:r>
            <w:r>
              <w:rPr>
                <w:spacing w:val="-2"/>
                <w:sz w:val="22"/>
              </w:rPr>
              <w:t>Amortização</w:t>
            </w:r>
          </w:p>
        </w:tc>
        <w:tc>
          <w:tcPr>
            <w:tcW w:w="1271" w:type="dxa"/>
          </w:tcPr>
          <w:p>
            <w:pPr>
              <w:pStyle w:val="TableParagraph"/>
              <w:spacing w:line="234" w:lineRule="exact"/>
              <w:ind w:right="67"/>
              <w:rPr>
                <w:sz w:val="22"/>
              </w:rPr>
            </w:pPr>
            <w:r>
              <w:rPr>
                <w:spacing w:val="-2"/>
                <w:sz w:val="22"/>
              </w:rPr>
              <w:t>(30.239)</w:t>
            </w:r>
          </w:p>
        </w:tc>
        <w:tc>
          <w:tcPr>
            <w:tcW w:w="1688" w:type="dxa"/>
          </w:tcPr>
          <w:p>
            <w:pPr>
              <w:pStyle w:val="TableParagraph"/>
              <w:spacing w:line="234" w:lineRule="exact"/>
              <w:ind w:right="101"/>
              <w:rPr>
                <w:sz w:val="22"/>
              </w:rPr>
            </w:pPr>
            <w:r>
              <w:rPr>
                <w:spacing w:val="-2"/>
                <w:sz w:val="22"/>
              </w:rPr>
              <w:t>(1.081)</w:t>
            </w:r>
          </w:p>
        </w:tc>
        <w:tc>
          <w:tcPr>
            <w:tcW w:w="1387" w:type="dxa"/>
          </w:tcPr>
          <w:p>
            <w:pPr>
              <w:pStyle w:val="TableParagraph"/>
              <w:spacing w:line="234" w:lineRule="exact"/>
              <w:ind w:right="66"/>
              <w:rPr>
                <w:sz w:val="22"/>
              </w:rPr>
            </w:pPr>
            <w:r>
              <w:rPr>
                <w:spacing w:val="-2"/>
                <w:sz w:val="22"/>
              </w:rPr>
              <w:t>(202.193)</w:t>
            </w:r>
          </w:p>
        </w:tc>
        <w:tc>
          <w:tcPr>
            <w:tcW w:w="1117" w:type="dxa"/>
          </w:tcPr>
          <w:p>
            <w:pPr>
              <w:pStyle w:val="TableParagraph"/>
              <w:spacing w:line="234" w:lineRule="exact"/>
              <w:ind w:right="60"/>
              <w:rPr>
                <w:sz w:val="22"/>
              </w:rPr>
            </w:pPr>
            <w:r>
              <w:rPr>
                <w:spacing w:val="-2"/>
                <w:sz w:val="22"/>
              </w:rPr>
              <w:t>(233.513)</w:t>
            </w:r>
          </w:p>
        </w:tc>
      </w:tr>
      <w:tr>
        <w:trPr>
          <w:trHeight w:val="251" w:hRule="atLeast"/>
        </w:trPr>
        <w:tc>
          <w:tcPr>
            <w:tcW w:w="4127" w:type="dxa"/>
          </w:tcPr>
          <w:p>
            <w:pPr>
              <w:pStyle w:val="TableParagraph"/>
              <w:spacing w:line="232" w:lineRule="exact"/>
              <w:ind w:left="50"/>
              <w:jc w:val="left"/>
              <w:rPr>
                <w:sz w:val="22"/>
              </w:rPr>
            </w:pPr>
            <w:r>
              <w:rPr>
                <w:sz w:val="22"/>
              </w:rPr>
              <w:t>(-)</w:t>
            </w:r>
            <w:r>
              <w:rPr>
                <w:spacing w:val="-4"/>
                <w:sz w:val="22"/>
              </w:rPr>
              <w:t> </w:t>
            </w:r>
            <w:r>
              <w:rPr>
                <w:spacing w:val="-2"/>
                <w:sz w:val="22"/>
              </w:rPr>
              <w:t>Baixas</w:t>
            </w:r>
          </w:p>
        </w:tc>
        <w:tc>
          <w:tcPr>
            <w:tcW w:w="1271" w:type="dxa"/>
            <w:tcBorders>
              <w:bottom w:val="single" w:sz="4" w:space="0" w:color="000000"/>
            </w:tcBorders>
          </w:tcPr>
          <w:p>
            <w:pPr>
              <w:pStyle w:val="TableParagraph"/>
              <w:spacing w:line="232" w:lineRule="exact"/>
              <w:ind w:right="67"/>
              <w:rPr>
                <w:sz w:val="22"/>
              </w:rPr>
            </w:pPr>
            <w:r>
              <w:rPr>
                <w:spacing w:val="-10"/>
                <w:sz w:val="22"/>
              </w:rPr>
              <w:t>-</w:t>
            </w:r>
          </w:p>
        </w:tc>
        <w:tc>
          <w:tcPr>
            <w:tcW w:w="1688" w:type="dxa"/>
            <w:tcBorders>
              <w:bottom w:val="single" w:sz="4" w:space="0" w:color="000000"/>
            </w:tcBorders>
          </w:tcPr>
          <w:p>
            <w:pPr>
              <w:pStyle w:val="TableParagraph"/>
              <w:spacing w:line="232" w:lineRule="exact"/>
              <w:ind w:right="103"/>
              <w:rPr>
                <w:sz w:val="22"/>
              </w:rPr>
            </w:pPr>
            <w:r>
              <w:rPr>
                <w:spacing w:val="-10"/>
                <w:sz w:val="22"/>
              </w:rPr>
              <w:t>-</w:t>
            </w:r>
          </w:p>
        </w:tc>
        <w:tc>
          <w:tcPr>
            <w:tcW w:w="1387" w:type="dxa"/>
            <w:tcBorders>
              <w:bottom w:val="single" w:sz="4" w:space="0" w:color="000000"/>
            </w:tcBorders>
          </w:tcPr>
          <w:p>
            <w:pPr>
              <w:pStyle w:val="TableParagraph"/>
              <w:spacing w:line="232" w:lineRule="exact"/>
              <w:ind w:right="69"/>
              <w:rPr>
                <w:sz w:val="22"/>
              </w:rPr>
            </w:pPr>
            <w:r>
              <w:rPr>
                <w:spacing w:val="-2"/>
                <w:sz w:val="22"/>
              </w:rPr>
              <w:t>(13.617)</w:t>
            </w:r>
          </w:p>
        </w:tc>
        <w:tc>
          <w:tcPr>
            <w:tcW w:w="1117" w:type="dxa"/>
            <w:tcBorders>
              <w:bottom w:val="single" w:sz="4" w:space="0" w:color="000000"/>
            </w:tcBorders>
          </w:tcPr>
          <w:p>
            <w:pPr>
              <w:pStyle w:val="TableParagraph"/>
              <w:spacing w:line="232" w:lineRule="exact"/>
              <w:ind w:right="62"/>
              <w:rPr>
                <w:sz w:val="22"/>
              </w:rPr>
            </w:pPr>
            <w:r>
              <w:rPr>
                <w:spacing w:val="-2"/>
                <w:sz w:val="22"/>
              </w:rPr>
              <w:t>(13.617)</w:t>
            </w:r>
          </w:p>
        </w:tc>
      </w:tr>
      <w:tr>
        <w:trPr>
          <w:trHeight w:val="253" w:hRule="atLeast"/>
        </w:trPr>
        <w:tc>
          <w:tcPr>
            <w:tcW w:w="4127" w:type="dxa"/>
          </w:tcPr>
          <w:p>
            <w:pPr>
              <w:pStyle w:val="TableParagraph"/>
              <w:spacing w:line="233" w:lineRule="exact"/>
              <w:ind w:left="50"/>
              <w:jc w:val="left"/>
              <w:rPr>
                <w:b/>
                <w:sz w:val="22"/>
              </w:rPr>
            </w:pPr>
            <w:r>
              <w:rPr>
                <w:b/>
                <w:sz w:val="22"/>
              </w:rPr>
              <w:t>Saldos</w:t>
            </w:r>
            <w:r>
              <w:rPr>
                <w:b/>
                <w:spacing w:val="-2"/>
                <w:sz w:val="22"/>
              </w:rPr>
              <w:t> </w:t>
            </w:r>
            <w:r>
              <w:rPr>
                <w:b/>
                <w:sz w:val="22"/>
              </w:rPr>
              <w:t>em</w:t>
            </w:r>
            <w:r>
              <w:rPr>
                <w:b/>
                <w:spacing w:val="-2"/>
                <w:sz w:val="22"/>
              </w:rPr>
              <w:t> </w:t>
            </w:r>
            <w:r>
              <w:rPr>
                <w:b/>
                <w:sz w:val="22"/>
              </w:rPr>
              <w:t>31</w:t>
            </w:r>
            <w:r>
              <w:rPr>
                <w:b/>
                <w:spacing w:val="-1"/>
                <w:sz w:val="22"/>
              </w:rPr>
              <w:t> </w:t>
            </w:r>
            <w:r>
              <w:rPr>
                <w:b/>
                <w:sz w:val="22"/>
              </w:rPr>
              <w:t>de</w:t>
            </w:r>
            <w:r>
              <w:rPr>
                <w:b/>
                <w:spacing w:val="-2"/>
                <w:sz w:val="22"/>
              </w:rPr>
              <w:t> </w:t>
            </w:r>
            <w:r>
              <w:rPr>
                <w:b/>
                <w:sz w:val="22"/>
              </w:rPr>
              <w:t>dezembro</w:t>
            </w:r>
            <w:r>
              <w:rPr>
                <w:b/>
                <w:spacing w:val="-1"/>
                <w:sz w:val="22"/>
              </w:rPr>
              <w:t> </w:t>
            </w:r>
            <w:r>
              <w:rPr>
                <w:b/>
                <w:sz w:val="22"/>
              </w:rPr>
              <w:t>de</w:t>
            </w:r>
            <w:r>
              <w:rPr>
                <w:b/>
                <w:spacing w:val="-6"/>
                <w:sz w:val="22"/>
              </w:rPr>
              <w:t> </w:t>
            </w:r>
            <w:r>
              <w:rPr>
                <w:b/>
                <w:spacing w:val="-4"/>
                <w:sz w:val="22"/>
              </w:rPr>
              <w:t>2023</w:t>
            </w:r>
          </w:p>
        </w:tc>
        <w:tc>
          <w:tcPr>
            <w:tcW w:w="1271" w:type="dxa"/>
            <w:tcBorders>
              <w:top w:val="single" w:sz="4" w:space="0" w:color="000000"/>
              <w:bottom w:val="double" w:sz="6" w:space="0" w:color="000000"/>
            </w:tcBorders>
          </w:tcPr>
          <w:p>
            <w:pPr>
              <w:pStyle w:val="TableParagraph"/>
              <w:spacing w:line="233" w:lineRule="exact"/>
              <w:ind w:right="67"/>
              <w:rPr>
                <w:b/>
                <w:sz w:val="22"/>
              </w:rPr>
            </w:pPr>
            <w:r>
              <w:rPr>
                <w:b/>
                <w:spacing w:val="-2"/>
                <w:sz w:val="22"/>
              </w:rPr>
              <w:t>138.649</w:t>
            </w:r>
          </w:p>
        </w:tc>
        <w:tc>
          <w:tcPr>
            <w:tcW w:w="1688" w:type="dxa"/>
            <w:tcBorders>
              <w:top w:val="single" w:sz="4" w:space="0" w:color="000000"/>
              <w:bottom w:val="double" w:sz="6" w:space="0" w:color="000000"/>
            </w:tcBorders>
          </w:tcPr>
          <w:p>
            <w:pPr>
              <w:pStyle w:val="TableParagraph"/>
              <w:spacing w:line="233" w:lineRule="exact"/>
              <w:ind w:right="99"/>
              <w:rPr>
                <w:b/>
                <w:sz w:val="22"/>
              </w:rPr>
            </w:pPr>
            <w:r>
              <w:rPr>
                <w:b/>
                <w:spacing w:val="-5"/>
                <w:sz w:val="22"/>
              </w:rPr>
              <w:t>83</w:t>
            </w:r>
          </w:p>
        </w:tc>
        <w:tc>
          <w:tcPr>
            <w:tcW w:w="1387" w:type="dxa"/>
            <w:tcBorders>
              <w:top w:val="single" w:sz="4" w:space="0" w:color="000000"/>
              <w:bottom w:val="double" w:sz="6" w:space="0" w:color="000000"/>
            </w:tcBorders>
          </w:tcPr>
          <w:p>
            <w:pPr>
              <w:pStyle w:val="TableParagraph"/>
              <w:spacing w:line="233" w:lineRule="exact"/>
              <w:ind w:right="67"/>
              <w:rPr>
                <w:b/>
                <w:sz w:val="22"/>
              </w:rPr>
            </w:pPr>
            <w:r>
              <w:rPr>
                <w:b/>
                <w:spacing w:val="-2"/>
                <w:sz w:val="22"/>
              </w:rPr>
              <w:t>2.084.911</w:t>
            </w:r>
          </w:p>
        </w:tc>
        <w:tc>
          <w:tcPr>
            <w:tcW w:w="1117" w:type="dxa"/>
            <w:tcBorders>
              <w:top w:val="single" w:sz="4" w:space="0" w:color="000000"/>
              <w:bottom w:val="double" w:sz="6" w:space="0" w:color="000000"/>
            </w:tcBorders>
          </w:tcPr>
          <w:p>
            <w:pPr>
              <w:pStyle w:val="TableParagraph"/>
              <w:spacing w:line="233" w:lineRule="exact"/>
              <w:ind w:right="61"/>
              <w:rPr>
                <w:b/>
                <w:sz w:val="22"/>
              </w:rPr>
            </w:pPr>
            <w:r>
              <w:rPr>
                <w:b/>
                <w:spacing w:val="-2"/>
                <w:sz w:val="22"/>
              </w:rPr>
              <w:t>2.223.643</w:t>
            </w:r>
          </w:p>
        </w:tc>
      </w:tr>
      <w:tr>
        <w:trPr>
          <w:trHeight w:val="775" w:hRule="atLeast"/>
        </w:trPr>
        <w:tc>
          <w:tcPr>
            <w:tcW w:w="4127" w:type="dxa"/>
          </w:tcPr>
          <w:p>
            <w:pPr>
              <w:pStyle w:val="TableParagraph"/>
              <w:jc w:val="left"/>
              <w:rPr>
                <w:sz w:val="22"/>
              </w:rPr>
            </w:pPr>
          </w:p>
          <w:p>
            <w:pPr>
              <w:pStyle w:val="TableParagraph"/>
              <w:spacing w:before="16"/>
              <w:jc w:val="left"/>
              <w:rPr>
                <w:sz w:val="22"/>
              </w:rPr>
            </w:pPr>
          </w:p>
          <w:p>
            <w:pPr>
              <w:pStyle w:val="TableParagraph"/>
              <w:spacing w:line="233" w:lineRule="exact"/>
              <w:ind w:left="121"/>
              <w:jc w:val="left"/>
              <w:rPr>
                <w:sz w:val="22"/>
              </w:rPr>
            </w:pPr>
            <w:r>
              <w:rPr>
                <w:sz w:val="22"/>
              </w:rPr>
              <w:t>A</w:t>
            </w:r>
            <w:r>
              <w:rPr>
                <w:spacing w:val="-2"/>
                <w:sz w:val="22"/>
              </w:rPr>
              <w:t> </w:t>
            </w:r>
            <w:r>
              <w:rPr>
                <w:sz w:val="22"/>
              </w:rPr>
              <w:t>composição</w:t>
            </w:r>
            <w:r>
              <w:rPr>
                <w:spacing w:val="-4"/>
                <w:sz w:val="22"/>
              </w:rPr>
              <w:t> </w:t>
            </w:r>
            <w:r>
              <w:rPr>
                <w:sz w:val="22"/>
              </w:rPr>
              <w:t>está</w:t>
            </w:r>
            <w:r>
              <w:rPr>
                <w:spacing w:val="-8"/>
                <w:sz w:val="22"/>
              </w:rPr>
              <w:t> </w:t>
            </w:r>
            <w:r>
              <w:rPr>
                <w:sz w:val="22"/>
              </w:rPr>
              <w:t>demonstrada</w:t>
            </w:r>
            <w:r>
              <w:rPr>
                <w:spacing w:val="-1"/>
                <w:sz w:val="22"/>
              </w:rPr>
              <w:t> </w:t>
            </w:r>
            <w:r>
              <w:rPr>
                <w:spacing w:val="-2"/>
                <w:sz w:val="22"/>
              </w:rPr>
              <w:t>abaixo:</w:t>
            </w:r>
          </w:p>
        </w:tc>
        <w:tc>
          <w:tcPr>
            <w:tcW w:w="1271" w:type="dxa"/>
            <w:tcBorders>
              <w:top w:val="double" w:sz="6" w:space="0" w:color="000000"/>
            </w:tcBorders>
          </w:tcPr>
          <w:p>
            <w:pPr>
              <w:pStyle w:val="TableParagraph"/>
              <w:jc w:val="left"/>
              <w:rPr>
                <w:rFonts w:ascii="Times New Roman"/>
                <w:sz w:val="22"/>
              </w:rPr>
            </w:pPr>
          </w:p>
        </w:tc>
        <w:tc>
          <w:tcPr>
            <w:tcW w:w="1688" w:type="dxa"/>
            <w:tcBorders>
              <w:top w:val="double" w:sz="6" w:space="0" w:color="000000"/>
            </w:tcBorders>
          </w:tcPr>
          <w:p>
            <w:pPr>
              <w:pStyle w:val="TableParagraph"/>
              <w:jc w:val="left"/>
              <w:rPr>
                <w:rFonts w:ascii="Times New Roman"/>
                <w:sz w:val="22"/>
              </w:rPr>
            </w:pPr>
          </w:p>
        </w:tc>
        <w:tc>
          <w:tcPr>
            <w:tcW w:w="1387" w:type="dxa"/>
            <w:tcBorders>
              <w:top w:val="double" w:sz="6" w:space="0" w:color="000000"/>
            </w:tcBorders>
          </w:tcPr>
          <w:p>
            <w:pPr>
              <w:pStyle w:val="TableParagraph"/>
              <w:jc w:val="left"/>
              <w:rPr>
                <w:rFonts w:ascii="Times New Roman"/>
                <w:sz w:val="22"/>
              </w:rPr>
            </w:pPr>
          </w:p>
        </w:tc>
        <w:tc>
          <w:tcPr>
            <w:tcW w:w="1117" w:type="dxa"/>
            <w:tcBorders>
              <w:top w:val="double" w:sz="6" w:space="0" w:color="000000"/>
            </w:tcBorders>
          </w:tcPr>
          <w:p>
            <w:pPr>
              <w:pStyle w:val="TableParagraph"/>
              <w:jc w:val="left"/>
              <w:rPr>
                <w:rFonts w:ascii="Times New Roman"/>
                <w:sz w:val="22"/>
              </w:rPr>
            </w:pPr>
          </w:p>
        </w:tc>
      </w:tr>
    </w:tbl>
    <w:p>
      <w:pPr>
        <w:pStyle w:val="BodyText"/>
        <w:spacing w:before="2"/>
        <w:rPr>
          <w:sz w:val="15"/>
        </w:rPr>
      </w:pPr>
    </w:p>
    <w:p>
      <w:pPr>
        <w:spacing w:after="0"/>
        <w:rPr>
          <w:sz w:val="15"/>
        </w:rPr>
        <w:sectPr>
          <w:pgSz w:w="12240" w:h="15840"/>
          <w:pgMar w:top="660" w:bottom="280" w:left="980" w:right="740"/>
        </w:sectPr>
      </w:pPr>
    </w:p>
    <w:p>
      <w:pPr>
        <w:spacing w:before="94"/>
        <w:ind w:left="0" w:right="0" w:firstLine="0"/>
        <w:jc w:val="right"/>
        <w:rPr>
          <w:b/>
          <w:sz w:val="22"/>
        </w:rPr>
      </w:pPr>
      <w:r>
        <w:rPr>
          <w:b/>
          <w:sz w:val="22"/>
        </w:rPr>
        <w:t>Custo</w:t>
      </w:r>
      <w:r>
        <w:rPr>
          <w:b/>
          <w:spacing w:val="-5"/>
          <w:sz w:val="22"/>
        </w:rPr>
        <w:t> de</w:t>
      </w:r>
    </w:p>
    <w:p>
      <w:pPr>
        <w:spacing w:before="94"/>
        <w:ind w:left="882" w:right="0" w:firstLine="0"/>
        <w:jc w:val="left"/>
        <w:rPr>
          <w:b/>
          <w:sz w:val="22"/>
        </w:rPr>
      </w:pPr>
      <w:r>
        <w:rPr/>
        <w:br w:type="column"/>
      </w:r>
      <w:r>
        <w:rPr>
          <w:b/>
          <w:spacing w:val="-2"/>
          <w:sz w:val="22"/>
        </w:rPr>
        <w:t>Amortização</w:t>
      </w:r>
    </w:p>
    <w:p>
      <w:pPr>
        <w:spacing w:before="94"/>
        <w:ind w:left="559" w:right="0" w:firstLine="0"/>
        <w:jc w:val="left"/>
        <w:rPr>
          <w:b/>
          <w:sz w:val="22"/>
        </w:rPr>
      </w:pPr>
      <w:r>
        <w:rPr/>
        <w:br w:type="column"/>
      </w:r>
      <w:r>
        <w:rPr>
          <w:b/>
          <w:sz w:val="22"/>
        </w:rPr>
        <w:t>Líquido </w:t>
      </w:r>
      <w:r>
        <w:rPr>
          <w:b/>
          <w:spacing w:val="-5"/>
          <w:sz w:val="22"/>
        </w:rPr>
        <w:t>em</w:t>
      </w:r>
    </w:p>
    <w:p>
      <w:pPr>
        <w:spacing w:after="0"/>
        <w:jc w:val="left"/>
        <w:rPr>
          <w:sz w:val="22"/>
        </w:rPr>
        <w:sectPr>
          <w:type w:val="continuous"/>
          <w:pgSz w:w="12240" w:h="15840"/>
          <w:pgMar w:top="1820" w:bottom="280" w:left="980" w:right="740"/>
          <w:cols w:num="3" w:equalWidth="0">
            <w:col w:w="5608" w:space="40"/>
            <w:col w:w="2208" w:space="39"/>
            <w:col w:w="2625"/>
          </w:cols>
        </w:sectPr>
      </w:pPr>
    </w:p>
    <w:p>
      <w:pPr>
        <w:tabs>
          <w:tab w:pos="4633" w:val="left" w:leader="none"/>
          <w:tab w:pos="6107" w:val="left" w:leader="none"/>
          <w:tab w:pos="6621" w:val="left" w:leader="none"/>
          <w:tab w:pos="8493" w:val="left" w:leader="none"/>
        </w:tabs>
        <w:spacing w:line="251" w:lineRule="exact" w:before="0" w:after="37"/>
        <w:ind w:left="4182" w:right="0" w:firstLine="0"/>
        <w:jc w:val="left"/>
        <w:rPr>
          <w:b/>
          <w:sz w:val="22"/>
        </w:rPr>
      </w:pPr>
      <w:r>
        <w:rPr/>
        <mc:AlternateContent>
          <mc:Choice Requires="wps">
            <w:drawing>
              <wp:anchor distT="0" distB="0" distL="0" distR="0" allowOverlap="1" layoutInCell="1" locked="0" behindDoc="1" simplePos="0" relativeHeight="481900032">
                <wp:simplePos x="0" y="0"/>
                <wp:positionH relativeFrom="page">
                  <wp:posOffset>9525</wp:posOffset>
                </wp:positionH>
                <wp:positionV relativeFrom="page">
                  <wp:posOffset>0</wp:posOffset>
                </wp:positionV>
                <wp:extent cx="7762875" cy="10058400"/>
                <wp:effectExtent l="0" t="0" r="0" b="0"/>
                <wp:wrapNone/>
                <wp:docPr id="264" name="Group 264"/>
                <wp:cNvGraphicFramePr>
                  <a:graphicFrameLocks/>
                </wp:cNvGraphicFramePr>
                <a:graphic>
                  <a:graphicData uri="http://schemas.microsoft.com/office/word/2010/wordprocessingGroup">
                    <wpg:wgp>
                      <wpg:cNvPr id="264" name="Group 264"/>
                      <wpg:cNvGrpSpPr/>
                      <wpg:grpSpPr>
                        <a:xfrm>
                          <a:off x="0" y="0"/>
                          <a:ext cx="7762875" cy="10058400"/>
                          <a:chExt cx="7762875" cy="10058400"/>
                        </a:xfrm>
                      </wpg:grpSpPr>
                      <pic:pic>
                        <pic:nvPicPr>
                          <pic:cNvPr id="265" name="Image 265"/>
                          <pic:cNvPicPr/>
                        </pic:nvPicPr>
                        <pic:blipFill>
                          <a:blip r:embed="rId34" cstate="print"/>
                          <a:stretch>
                            <a:fillRect/>
                          </a:stretch>
                        </pic:blipFill>
                        <pic:spPr>
                          <a:xfrm>
                            <a:off x="780632" y="0"/>
                            <a:ext cx="6970812" cy="10058400"/>
                          </a:xfrm>
                          <a:prstGeom prst="rect">
                            <a:avLst/>
                          </a:prstGeom>
                        </pic:spPr>
                      </pic:pic>
                      <pic:pic>
                        <pic:nvPicPr>
                          <pic:cNvPr id="266" name="Image 266"/>
                          <pic:cNvPicPr/>
                        </pic:nvPicPr>
                        <pic:blipFill>
                          <a:blip r:embed="rId18" cstate="print"/>
                          <a:stretch>
                            <a:fillRect/>
                          </a:stretch>
                        </pic:blipFill>
                        <pic:spPr>
                          <a:xfrm>
                            <a:off x="0" y="9525"/>
                            <a:ext cx="7762875" cy="915034"/>
                          </a:xfrm>
                          <a:prstGeom prst="rect">
                            <a:avLst/>
                          </a:prstGeom>
                        </pic:spPr>
                      </pic:pic>
                      <wps:wsp>
                        <wps:cNvPr id="267" name="Graphic 267"/>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16448" id="docshapegroup257" coordorigin="15,0" coordsize="12225,15840">
                <v:shape style="position:absolute;left:1244;top:0;width:10978;height:15840" type="#_x0000_t75" id="docshape258" stroked="false">
                  <v:imagedata r:id="rId34" o:title=""/>
                </v:shape>
                <v:shape style="position:absolute;left:15;top:15;width:12225;height:1441" type="#_x0000_t75" id="docshape259" stroked="false">
                  <v:imagedata r:id="rId18" o:title=""/>
                </v:shape>
                <v:shape style="position:absolute;left:10116;top:14987;width:927;height:355" id="docshape260"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b/>
          <w:sz w:val="22"/>
          <w:u w:val="single"/>
        </w:rPr>
        <w:tab/>
      </w:r>
      <w:r>
        <w:rPr>
          <w:b/>
          <w:spacing w:val="-2"/>
          <w:sz w:val="22"/>
          <w:u w:val="single"/>
        </w:rPr>
        <w:t>aquisição</w:t>
      </w:r>
      <w:r>
        <w:rPr>
          <w:b/>
          <w:sz w:val="22"/>
          <w:u w:val="single"/>
        </w:rPr>
        <w:tab/>
      </w:r>
      <w:r>
        <w:rPr>
          <w:b/>
          <w:spacing w:val="131"/>
          <w:sz w:val="22"/>
          <w:u w:val="none"/>
        </w:rPr>
        <w:t> </w:t>
      </w:r>
      <w:r>
        <w:rPr>
          <w:b/>
          <w:sz w:val="22"/>
          <w:u w:val="single"/>
        </w:rPr>
        <w:tab/>
      </w:r>
      <w:r>
        <w:rPr>
          <w:b/>
          <w:spacing w:val="-2"/>
          <w:sz w:val="22"/>
          <w:u w:val="single"/>
        </w:rPr>
        <w:t>acumulada</w:t>
      </w:r>
      <w:r>
        <w:rPr>
          <w:b/>
          <w:sz w:val="22"/>
          <w:u w:val="single"/>
        </w:rPr>
        <w:tab/>
      </w:r>
      <w:r>
        <w:rPr>
          <w:b/>
          <w:spacing w:val="-2"/>
          <w:sz w:val="22"/>
          <w:u w:val="single"/>
        </w:rPr>
        <w:t>31/12/2023</w:t>
      </w:r>
      <w:r>
        <w:rPr>
          <w:b/>
          <w:spacing w:val="40"/>
          <w:sz w:val="22"/>
          <w:u w:val="single"/>
        </w:rPr>
        <w:t> </w:t>
      </w:r>
    </w:p>
    <w:tbl>
      <w:tblPr>
        <w:tblW w:w="0" w:type="auto"/>
        <w:jc w:val="left"/>
        <w:tblInd w:w="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99"/>
        <w:gridCol w:w="2218"/>
        <w:gridCol w:w="1987"/>
        <w:gridCol w:w="1648"/>
      </w:tblGrid>
      <w:tr>
        <w:trPr>
          <w:trHeight w:val="250" w:hRule="atLeast"/>
        </w:trPr>
        <w:tc>
          <w:tcPr>
            <w:tcW w:w="3099" w:type="dxa"/>
          </w:tcPr>
          <w:p>
            <w:pPr>
              <w:pStyle w:val="TableParagraph"/>
              <w:spacing w:line="231" w:lineRule="exact"/>
              <w:ind w:left="50"/>
              <w:jc w:val="left"/>
              <w:rPr>
                <w:sz w:val="22"/>
              </w:rPr>
            </w:pPr>
            <w:r>
              <w:rPr>
                <w:spacing w:val="-2"/>
                <w:sz w:val="22"/>
              </w:rPr>
              <w:t>Aeronaves</w:t>
            </w:r>
          </w:p>
        </w:tc>
        <w:tc>
          <w:tcPr>
            <w:tcW w:w="2218" w:type="dxa"/>
          </w:tcPr>
          <w:p>
            <w:pPr>
              <w:pStyle w:val="TableParagraph"/>
              <w:spacing w:line="231" w:lineRule="exact"/>
              <w:ind w:right="164"/>
              <w:rPr>
                <w:b/>
                <w:sz w:val="22"/>
              </w:rPr>
            </w:pPr>
            <w:r>
              <w:rPr>
                <w:b/>
                <w:spacing w:val="-2"/>
                <w:sz w:val="22"/>
              </w:rPr>
              <w:t>318.145</w:t>
            </w:r>
          </w:p>
        </w:tc>
        <w:tc>
          <w:tcPr>
            <w:tcW w:w="1987" w:type="dxa"/>
          </w:tcPr>
          <w:p>
            <w:pPr>
              <w:pStyle w:val="TableParagraph"/>
              <w:spacing w:line="231" w:lineRule="exact"/>
              <w:ind w:right="165"/>
              <w:rPr>
                <w:b/>
                <w:sz w:val="22"/>
              </w:rPr>
            </w:pPr>
            <w:r>
              <w:rPr>
                <w:b/>
                <w:spacing w:val="-2"/>
                <w:sz w:val="22"/>
              </w:rPr>
              <w:t>(179.496)</w:t>
            </w:r>
          </w:p>
        </w:tc>
        <w:tc>
          <w:tcPr>
            <w:tcW w:w="1648" w:type="dxa"/>
          </w:tcPr>
          <w:p>
            <w:pPr>
              <w:pStyle w:val="TableParagraph"/>
              <w:spacing w:line="231" w:lineRule="exact"/>
              <w:ind w:right="111"/>
              <w:rPr>
                <w:b/>
                <w:sz w:val="22"/>
              </w:rPr>
            </w:pPr>
            <w:r>
              <w:rPr>
                <w:b/>
                <w:spacing w:val="-2"/>
                <w:sz w:val="22"/>
              </w:rPr>
              <w:t>138.649</w:t>
            </w:r>
          </w:p>
        </w:tc>
      </w:tr>
      <w:tr>
        <w:trPr>
          <w:trHeight w:val="254" w:hRule="atLeast"/>
        </w:trPr>
        <w:tc>
          <w:tcPr>
            <w:tcW w:w="3099" w:type="dxa"/>
          </w:tcPr>
          <w:p>
            <w:pPr>
              <w:pStyle w:val="TableParagraph"/>
              <w:spacing w:line="234" w:lineRule="exact"/>
              <w:ind w:left="50"/>
              <w:jc w:val="left"/>
              <w:rPr>
                <w:sz w:val="22"/>
              </w:rPr>
            </w:pPr>
            <w:r>
              <w:rPr>
                <w:sz w:val="22"/>
              </w:rPr>
              <w:t>Equipamentos</w:t>
            </w:r>
            <w:r>
              <w:rPr>
                <w:spacing w:val="-9"/>
                <w:sz w:val="22"/>
              </w:rPr>
              <w:t> </w:t>
            </w:r>
            <w:r>
              <w:rPr>
                <w:sz w:val="22"/>
              </w:rPr>
              <w:t>de</w:t>
            </w:r>
            <w:r>
              <w:rPr>
                <w:spacing w:val="-2"/>
                <w:sz w:val="22"/>
              </w:rPr>
              <w:t> informática</w:t>
            </w:r>
          </w:p>
        </w:tc>
        <w:tc>
          <w:tcPr>
            <w:tcW w:w="2218" w:type="dxa"/>
          </w:tcPr>
          <w:p>
            <w:pPr>
              <w:pStyle w:val="TableParagraph"/>
              <w:spacing w:line="234" w:lineRule="exact"/>
              <w:ind w:right="162"/>
              <w:rPr>
                <w:b/>
                <w:sz w:val="22"/>
              </w:rPr>
            </w:pPr>
            <w:r>
              <w:rPr>
                <w:b/>
                <w:spacing w:val="-2"/>
                <w:sz w:val="22"/>
              </w:rPr>
              <w:t>11.248</w:t>
            </w:r>
          </w:p>
        </w:tc>
        <w:tc>
          <w:tcPr>
            <w:tcW w:w="1987" w:type="dxa"/>
          </w:tcPr>
          <w:p>
            <w:pPr>
              <w:pStyle w:val="TableParagraph"/>
              <w:spacing w:line="234" w:lineRule="exact"/>
              <w:ind w:right="168"/>
              <w:rPr>
                <w:b/>
                <w:sz w:val="22"/>
              </w:rPr>
            </w:pPr>
            <w:r>
              <w:rPr>
                <w:b/>
                <w:spacing w:val="-2"/>
                <w:sz w:val="22"/>
              </w:rPr>
              <w:t>(11.165)</w:t>
            </w:r>
          </w:p>
        </w:tc>
        <w:tc>
          <w:tcPr>
            <w:tcW w:w="1648" w:type="dxa"/>
          </w:tcPr>
          <w:p>
            <w:pPr>
              <w:pStyle w:val="TableParagraph"/>
              <w:spacing w:line="234" w:lineRule="exact"/>
              <w:ind w:right="107"/>
              <w:rPr>
                <w:b/>
                <w:sz w:val="22"/>
              </w:rPr>
            </w:pPr>
            <w:r>
              <w:rPr>
                <w:b/>
                <w:spacing w:val="-5"/>
                <w:sz w:val="22"/>
              </w:rPr>
              <w:t>83</w:t>
            </w:r>
          </w:p>
        </w:tc>
      </w:tr>
      <w:tr>
        <w:trPr>
          <w:trHeight w:val="259" w:hRule="atLeast"/>
        </w:trPr>
        <w:tc>
          <w:tcPr>
            <w:tcW w:w="3099" w:type="dxa"/>
          </w:tcPr>
          <w:p>
            <w:pPr>
              <w:pStyle w:val="TableParagraph"/>
              <w:spacing w:line="239" w:lineRule="exact"/>
              <w:ind w:left="50"/>
              <w:jc w:val="left"/>
              <w:rPr>
                <w:sz w:val="22"/>
              </w:rPr>
            </w:pPr>
            <w:r>
              <w:rPr>
                <w:sz w:val="22"/>
              </w:rPr>
              <w:t>Locações</w:t>
            </w:r>
            <w:r>
              <w:rPr>
                <w:spacing w:val="-2"/>
                <w:sz w:val="22"/>
              </w:rPr>
              <w:t> </w:t>
            </w:r>
            <w:r>
              <w:rPr>
                <w:sz w:val="22"/>
              </w:rPr>
              <w:t>de</w:t>
            </w:r>
            <w:r>
              <w:rPr>
                <w:spacing w:val="-2"/>
                <w:sz w:val="22"/>
              </w:rPr>
              <w:t> imóveis</w:t>
            </w:r>
          </w:p>
        </w:tc>
        <w:tc>
          <w:tcPr>
            <w:tcW w:w="2218" w:type="dxa"/>
          </w:tcPr>
          <w:p>
            <w:pPr>
              <w:pStyle w:val="TableParagraph"/>
              <w:tabs>
                <w:tab w:pos="873" w:val="left" w:leader="none"/>
              </w:tabs>
              <w:spacing w:line="239" w:lineRule="exact"/>
              <w:ind w:right="93"/>
              <w:rPr>
                <w:b/>
                <w:sz w:val="22"/>
              </w:rPr>
            </w:pPr>
            <w:r>
              <w:rPr>
                <w:b/>
                <w:sz w:val="22"/>
                <w:u w:val="single"/>
              </w:rPr>
              <w:tab/>
            </w:r>
            <w:r>
              <w:rPr>
                <w:b/>
                <w:spacing w:val="-2"/>
                <w:sz w:val="22"/>
                <w:u w:val="single"/>
              </w:rPr>
              <w:t>2.935.499</w:t>
            </w:r>
            <w:r>
              <w:rPr>
                <w:b/>
                <w:spacing w:val="40"/>
                <w:sz w:val="22"/>
                <w:u w:val="single"/>
              </w:rPr>
              <w:t> </w:t>
            </w:r>
          </w:p>
        </w:tc>
        <w:tc>
          <w:tcPr>
            <w:tcW w:w="1987" w:type="dxa"/>
          </w:tcPr>
          <w:p>
            <w:pPr>
              <w:pStyle w:val="TableParagraph"/>
              <w:tabs>
                <w:tab w:pos="777" w:val="left" w:leader="none"/>
              </w:tabs>
              <w:spacing w:line="239" w:lineRule="exact"/>
              <w:ind w:right="97"/>
              <w:rPr>
                <w:b/>
                <w:sz w:val="22"/>
              </w:rPr>
            </w:pPr>
            <w:r>
              <w:rPr>
                <w:b/>
                <w:sz w:val="22"/>
                <w:u w:val="single"/>
              </w:rPr>
              <w:tab/>
            </w:r>
            <w:r>
              <w:rPr>
                <w:b/>
                <w:spacing w:val="-2"/>
                <w:sz w:val="22"/>
                <w:u w:val="single"/>
              </w:rPr>
              <w:t>(850.588)</w:t>
            </w:r>
            <w:r>
              <w:rPr>
                <w:b/>
                <w:spacing w:val="40"/>
                <w:sz w:val="22"/>
                <w:u w:val="single"/>
              </w:rPr>
              <w:t> </w:t>
            </w:r>
          </w:p>
        </w:tc>
        <w:tc>
          <w:tcPr>
            <w:tcW w:w="1648" w:type="dxa"/>
          </w:tcPr>
          <w:p>
            <w:pPr>
              <w:pStyle w:val="TableParagraph"/>
              <w:tabs>
                <w:tab w:pos="451" w:val="left" w:leader="none"/>
              </w:tabs>
              <w:spacing w:line="239" w:lineRule="exact"/>
              <w:ind w:right="45"/>
              <w:rPr>
                <w:b/>
                <w:sz w:val="22"/>
              </w:rPr>
            </w:pPr>
            <w:r>
              <w:rPr>
                <w:b/>
                <w:sz w:val="22"/>
                <w:u w:val="single"/>
              </w:rPr>
              <w:tab/>
            </w:r>
            <w:r>
              <w:rPr>
                <w:b/>
                <w:spacing w:val="-2"/>
                <w:sz w:val="22"/>
                <w:u w:val="single"/>
              </w:rPr>
              <w:t>2.084.911</w:t>
            </w:r>
            <w:r>
              <w:rPr>
                <w:b/>
                <w:spacing w:val="40"/>
                <w:sz w:val="22"/>
                <w:u w:val="single"/>
              </w:rPr>
              <w:t> </w:t>
            </w:r>
          </w:p>
        </w:tc>
      </w:tr>
      <w:tr>
        <w:trPr>
          <w:trHeight w:val="255" w:hRule="atLeast"/>
        </w:trPr>
        <w:tc>
          <w:tcPr>
            <w:tcW w:w="3099" w:type="dxa"/>
          </w:tcPr>
          <w:p>
            <w:pPr>
              <w:pStyle w:val="TableParagraph"/>
              <w:jc w:val="left"/>
              <w:rPr>
                <w:rFonts w:ascii="Times New Roman"/>
                <w:sz w:val="18"/>
              </w:rPr>
            </w:pPr>
          </w:p>
        </w:tc>
        <w:tc>
          <w:tcPr>
            <w:tcW w:w="2218" w:type="dxa"/>
          </w:tcPr>
          <w:p>
            <w:pPr>
              <w:pStyle w:val="TableParagraph"/>
              <w:tabs>
                <w:tab w:pos="873" w:val="left" w:leader="none"/>
              </w:tabs>
              <w:spacing w:line="233" w:lineRule="exact" w:before="2"/>
              <w:ind w:right="93"/>
              <w:rPr>
                <w:b/>
                <w:sz w:val="22"/>
              </w:rPr>
            </w:pPr>
            <w:r>
              <w:rPr>
                <w:b/>
                <w:sz w:val="22"/>
                <w:u w:val="double"/>
              </w:rPr>
              <w:tab/>
            </w:r>
            <w:r>
              <w:rPr>
                <w:b/>
                <w:spacing w:val="-2"/>
                <w:sz w:val="22"/>
                <w:u w:val="double"/>
              </w:rPr>
              <w:t>3.264.892</w:t>
            </w:r>
            <w:r>
              <w:rPr>
                <w:b/>
                <w:spacing w:val="40"/>
                <w:sz w:val="22"/>
                <w:u w:val="double"/>
              </w:rPr>
              <w:t> </w:t>
            </w:r>
          </w:p>
        </w:tc>
        <w:tc>
          <w:tcPr>
            <w:tcW w:w="1987" w:type="dxa"/>
          </w:tcPr>
          <w:p>
            <w:pPr>
              <w:pStyle w:val="TableParagraph"/>
              <w:tabs>
                <w:tab w:pos="595" w:val="left" w:leader="none"/>
              </w:tabs>
              <w:spacing w:line="233" w:lineRule="exact" w:before="2"/>
              <w:ind w:right="97"/>
              <w:rPr>
                <w:b/>
                <w:sz w:val="22"/>
              </w:rPr>
            </w:pPr>
            <w:r>
              <w:rPr>
                <w:b/>
                <w:sz w:val="22"/>
                <w:u w:val="double"/>
              </w:rPr>
              <w:tab/>
            </w:r>
            <w:r>
              <w:rPr>
                <w:b/>
                <w:spacing w:val="-2"/>
                <w:sz w:val="22"/>
                <w:u w:val="double"/>
              </w:rPr>
              <w:t>(1.041.249)</w:t>
            </w:r>
            <w:r>
              <w:rPr>
                <w:b/>
                <w:spacing w:val="40"/>
                <w:sz w:val="22"/>
                <w:u w:val="double"/>
              </w:rPr>
              <w:t> </w:t>
            </w:r>
          </w:p>
        </w:tc>
        <w:tc>
          <w:tcPr>
            <w:tcW w:w="1648" w:type="dxa"/>
          </w:tcPr>
          <w:p>
            <w:pPr>
              <w:pStyle w:val="TableParagraph"/>
              <w:tabs>
                <w:tab w:pos="451" w:val="left" w:leader="none"/>
              </w:tabs>
              <w:spacing w:line="233" w:lineRule="exact" w:before="2"/>
              <w:ind w:right="45"/>
              <w:rPr>
                <w:b/>
                <w:sz w:val="22"/>
              </w:rPr>
            </w:pPr>
            <w:r>
              <w:rPr>
                <w:b/>
                <w:sz w:val="22"/>
                <w:u w:val="double"/>
              </w:rPr>
              <w:tab/>
            </w:r>
            <w:r>
              <w:rPr>
                <w:b/>
                <w:spacing w:val="-2"/>
                <w:sz w:val="22"/>
                <w:u w:val="double"/>
              </w:rPr>
              <w:t>2.223.643</w:t>
            </w:r>
            <w:r>
              <w:rPr>
                <w:b/>
                <w:spacing w:val="40"/>
                <w:sz w:val="22"/>
                <w:u w:val="double"/>
              </w:rPr>
              <w:t> </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28"/>
        <w:rPr>
          <w:b/>
          <w:sz w:val="20"/>
        </w:rPr>
      </w:pPr>
    </w:p>
    <w:p>
      <w:pPr>
        <w:spacing w:line="213" w:lineRule="exact" w:before="0"/>
        <w:ind w:left="153" w:right="0" w:firstLine="0"/>
        <w:jc w:val="left"/>
        <w:rPr>
          <w:sz w:val="20"/>
        </w:rPr>
      </w:pPr>
      <w:r>
        <w:rPr>
          <w:spacing w:val="-5"/>
          <w:sz w:val="20"/>
        </w:rPr>
        <w:t>59</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type w:val="continuous"/>
          <w:pgSz w:w="12240" w:h="15840"/>
          <w:pgMar w:top="1820" w:bottom="280" w:left="980" w:right="740"/>
        </w:sectPr>
      </w:pPr>
    </w:p>
    <w:p>
      <w:pPr>
        <w:pStyle w:val="Heading1"/>
      </w:pPr>
      <w:r>
        <w:rPr/>
        <mc:AlternateContent>
          <mc:Choice Requires="wps">
            <w:drawing>
              <wp:anchor distT="0" distB="0" distL="0" distR="0" allowOverlap="1" layoutInCell="1" locked="0" behindDoc="1" simplePos="0" relativeHeight="481900544">
                <wp:simplePos x="0" y="0"/>
                <wp:positionH relativeFrom="page">
                  <wp:posOffset>9525</wp:posOffset>
                </wp:positionH>
                <wp:positionV relativeFrom="page">
                  <wp:posOffset>0</wp:posOffset>
                </wp:positionV>
                <wp:extent cx="7762875" cy="10058400"/>
                <wp:effectExtent l="0" t="0" r="0" b="0"/>
                <wp:wrapNone/>
                <wp:docPr id="268" name="Group 268"/>
                <wp:cNvGraphicFramePr>
                  <a:graphicFrameLocks/>
                </wp:cNvGraphicFramePr>
                <a:graphic>
                  <a:graphicData uri="http://schemas.microsoft.com/office/word/2010/wordprocessingGroup">
                    <wpg:wgp>
                      <wpg:cNvPr id="268" name="Group 268"/>
                      <wpg:cNvGrpSpPr/>
                      <wpg:grpSpPr>
                        <a:xfrm>
                          <a:off x="0" y="0"/>
                          <a:ext cx="7762875" cy="10058400"/>
                          <a:chExt cx="7762875" cy="10058400"/>
                        </a:xfrm>
                      </wpg:grpSpPr>
                      <pic:pic>
                        <pic:nvPicPr>
                          <pic:cNvPr id="269" name="Image 269"/>
                          <pic:cNvPicPr/>
                        </pic:nvPicPr>
                        <pic:blipFill>
                          <a:blip r:embed="rId34" cstate="print"/>
                          <a:stretch>
                            <a:fillRect/>
                          </a:stretch>
                        </pic:blipFill>
                        <pic:spPr>
                          <a:xfrm>
                            <a:off x="780632" y="0"/>
                            <a:ext cx="6970812" cy="10058400"/>
                          </a:xfrm>
                          <a:prstGeom prst="rect">
                            <a:avLst/>
                          </a:prstGeom>
                        </pic:spPr>
                      </pic:pic>
                      <pic:pic>
                        <pic:nvPicPr>
                          <pic:cNvPr id="270" name="Image 270"/>
                          <pic:cNvPicPr/>
                        </pic:nvPicPr>
                        <pic:blipFill>
                          <a:blip r:embed="rId18" cstate="print"/>
                          <a:stretch>
                            <a:fillRect/>
                          </a:stretch>
                        </pic:blipFill>
                        <pic:spPr>
                          <a:xfrm>
                            <a:off x="0" y="9525"/>
                            <a:ext cx="7762875" cy="915034"/>
                          </a:xfrm>
                          <a:prstGeom prst="rect">
                            <a:avLst/>
                          </a:prstGeom>
                        </pic:spPr>
                      </pic:pic>
                      <wps:wsp>
                        <wps:cNvPr id="271" name="Graphic 271"/>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15936" id="docshapegroup261" coordorigin="15,0" coordsize="12225,15840">
                <v:shape style="position:absolute;left:1244;top:0;width:10978;height:15840" type="#_x0000_t75" id="docshape262" stroked="false">
                  <v:imagedata r:id="rId34" o:title=""/>
                </v:shape>
                <v:shape style="position:absolute;left:15;top:15;width:12225;height:1441" type="#_x0000_t75" id="docshape263" stroked="false">
                  <v:imagedata r:id="rId18" o:title=""/>
                </v:shape>
                <v:shape style="position:absolute;left:10116;top:14987;width:927;height:355" id="docshape264"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spacing w:before="0"/>
        <w:ind w:left="153" w:right="0" w:firstLine="0"/>
        <w:jc w:val="left"/>
        <w:rPr>
          <w:sz w:val="24"/>
        </w:rPr>
      </w:pPr>
      <w:r>
        <w:rPr>
          <w:b/>
          <w:sz w:val="24"/>
        </w:rPr>
        <w:t>15.</w:t>
      </w:r>
      <w:r>
        <w:rPr>
          <w:b/>
          <w:spacing w:val="14"/>
          <w:sz w:val="24"/>
        </w:rPr>
        <w:t> </w:t>
      </w:r>
      <w:r>
        <w:rPr>
          <w:b/>
          <w:sz w:val="24"/>
        </w:rPr>
        <w:t>Arrendamentos</w:t>
      </w:r>
      <w:r>
        <w:rPr>
          <w:sz w:val="24"/>
        </w:rPr>
        <w:t>--</w:t>
      </w:r>
      <w:r>
        <w:rPr>
          <w:spacing w:val="-2"/>
          <w:sz w:val="24"/>
        </w:rPr>
        <w:t>Continuação</w:t>
      </w:r>
    </w:p>
    <w:p>
      <w:pPr>
        <w:pStyle w:val="ListParagraph"/>
        <w:numPr>
          <w:ilvl w:val="1"/>
          <w:numId w:val="49"/>
        </w:numPr>
        <w:tabs>
          <w:tab w:pos="861" w:val="left" w:leader="none"/>
        </w:tabs>
        <w:spacing w:line="240" w:lineRule="auto" w:before="252" w:after="0"/>
        <w:ind w:left="861" w:right="0" w:hanging="281"/>
        <w:jc w:val="left"/>
        <w:rPr>
          <w:sz w:val="22"/>
        </w:rPr>
      </w:pPr>
      <w:bookmarkStart w:name="_bookmark63" w:id="65"/>
      <w:bookmarkEnd w:id="65"/>
      <w:r>
        <w:rPr/>
      </w:r>
      <w:r>
        <w:rPr>
          <w:sz w:val="22"/>
          <w:u w:val="single"/>
        </w:rPr>
        <w:t>Passivo</w:t>
      </w:r>
      <w:r>
        <w:rPr>
          <w:spacing w:val="-3"/>
          <w:sz w:val="22"/>
          <w:u w:val="single"/>
        </w:rPr>
        <w:t> </w:t>
      </w:r>
      <w:r>
        <w:rPr>
          <w:sz w:val="22"/>
          <w:u w:val="single"/>
        </w:rPr>
        <w:t>de</w:t>
      </w:r>
      <w:r>
        <w:rPr>
          <w:spacing w:val="-2"/>
          <w:sz w:val="22"/>
          <w:u w:val="single"/>
        </w:rPr>
        <w:t> arrendamentos</w:t>
      </w:r>
    </w:p>
    <w:p>
      <w:pPr>
        <w:pStyle w:val="BodyText"/>
        <w:spacing w:before="2"/>
      </w:pPr>
    </w:p>
    <w:p>
      <w:pPr>
        <w:pStyle w:val="BodyText"/>
        <w:ind w:left="863"/>
        <w:jc w:val="both"/>
      </w:pPr>
      <w:r>
        <w:rPr/>
        <w:t>Os</w:t>
      </w:r>
      <w:r>
        <w:rPr>
          <w:spacing w:val="-5"/>
        </w:rPr>
        <w:t> </w:t>
      </w:r>
      <w:r>
        <w:rPr/>
        <w:t>saldos</w:t>
      </w:r>
      <w:r>
        <w:rPr>
          <w:spacing w:val="-7"/>
        </w:rPr>
        <w:t> </w:t>
      </w:r>
      <w:r>
        <w:rPr/>
        <w:t>de</w:t>
      </w:r>
      <w:r>
        <w:rPr>
          <w:spacing w:val="-2"/>
        </w:rPr>
        <w:t> </w:t>
      </w:r>
      <w:r>
        <w:rPr/>
        <w:t>passivo</w:t>
      </w:r>
      <w:r>
        <w:rPr>
          <w:spacing w:val="-10"/>
        </w:rPr>
        <w:t> </w:t>
      </w:r>
      <w:r>
        <w:rPr/>
        <w:t>de</w:t>
      </w:r>
      <w:r>
        <w:rPr>
          <w:spacing w:val="-7"/>
        </w:rPr>
        <w:t> </w:t>
      </w:r>
      <w:r>
        <w:rPr/>
        <w:t>arrendamentos</w:t>
      </w:r>
      <w:r>
        <w:rPr>
          <w:spacing w:val="-7"/>
        </w:rPr>
        <w:t> </w:t>
      </w:r>
      <w:r>
        <w:rPr/>
        <w:t>estão</w:t>
      </w:r>
      <w:r>
        <w:rPr>
          <w:spacing w:val="-5"/>
        </w:rPr>
        <w:t> </w:t>
      </w:r>
      <w:r>
        <w:rPr/>
        <w:t>demonstrados</w:t>
      </w:r>
      <w:r>
        <w:rPr>
          <w:spacing w:val="-4"/>
        </w:rPr>
        <w:t> </w:t>
      </w:r>
      <w:r>
        <w:rPr>
          <w:spacing w:val="-2"/>
        </w:rPr>
        <w:t>abaixo:</w:t>
      </w:r>
    </w:p>
    <w:p>
      <w:pPr>
        <w:pStyle w:val="BodyText"/>
        <w:spacing w:before="5"/>
        <w:rPr>
          <w:sz w:val="16"/>
        </w:rPr>
      </w:pPr>
    </w:p>
    <w:tbl>
      <w:tblPr>
        <w:tblW w:w="0" w:type="auto"/>
        <w:jc w:val="left"/>
        <w:tblInd w:w="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53"/>
        <w:gridCol w:w="1297"/>
        <w:gridCol w:w="164"/>
        <w:gridCol w:w="1240"/>
      </w:tblGrid>
      <w:tr>
        <w:trPr>
          <w:trHeight w:val="302" w:hRule="atLeast"/>
        </w:trPr>
        <w:tc>
          <w:tcPr>
            <w:tcW w:w="4353" w:type="dxa"/>
          </w:tcPr>
          <w:p>
            <w:pPr>
              <w:pStyle w:val="TableParagraph"/>
              <w:jc w:val="left"/>
              <w:rPr>
                <w:rFonts w:ascii="Times New Roman"/>
                <w:sz w:val="20"/>
              </w:rPr>
            </w:pPr>
          </w:p>
        </w:tc>
        <w:tc>
          <w:tcPr>
            <w:tcW w:w="1297" w:type="dxa"/>
            <w:tcBorders>
              <w:top w:val="single" w:sz="4" w:space="0" w:color="000000"/>
              <w:bottom w:val="single" w:sz="4" w:space="0" w:color="000000"/>
            </w:tcBorders>
          </w:tcPr>
          <w:p>
            <w:pPr>
              <w:pStyle w:val="TableParagraph"/>
              <w:spacing w:before="24"/>
              <w:ind w:left="-1" w:right="97"/>
              <w:rPr>
                <w:b/>
                <w:sz w:val="22"/>
              </w:rPr>
            </w:pPr>
            <w:r>
              <w:rPr>
                <w:b/>
                <w:spacing w:val="-2"/>
                <w:sz w:val="22"/>
              </w:rPr>
              <w:t>31/12/2023</w:t>
            </w:r>
          </w:p>
        </w:tc>
        <w:tc>
          <w:tcPr>
            <w:tcW w:w="164" w:type="dxa"/>
          </w:tcPr>
          <w:p>
            <w:pPr>
              <w:pStyle w:val="TableParagraph"/>
              <w:jc w:val="left"/>
              <w:rPr>
                <w:rFonts w:ascii="Times New Roman"/>
                <w:sz w:val="20"/>
              </w:rPr>
            </w:pPr>
          </w:p>
        </w:tc>
        <w:tc>
          <w:tcPr>
            <w:tcW w:w="1240" w:type="dxa"/>
            <w:tcBorders>
              <w:top w:val="single" w:sz="4" w:space="0" w:color="000000"/>
              <w:bottom w:val="single" w:sz="4" w:space="0" w:color="000000"/>
            </w:tcBorders>
          </w:tcPr>
          <w:p>
            <w:pPr>
              <w:pStyle w:val="TableParagraph"/>
              <w:spacing w:before="24"/>
              <w:ind w:left="-2" w:right="70"/>
              <w:rPr>
                <w:sz w:val="22"/>
              </w:rPr>
            </w:pPr>
            <w:r>
              <w:rPr>
                <w:spacing w:val="-2"/>
                <w:sz w:val="22"/>
              </w:rPr>
              <w:t>31/12/2022</w:t>
            </w:r>
          </w:p>
        </w:tc>
      </w:tr>
      <w:tr>
        <w:trPr>
          <w:trHeight w:val="554" w:hRule="atLeast"/>
        </w:trPr>
        <w:tc>
          <w:tcPr>
            <w:tcW w:w="4353" w:type="dxa"/>
          </w:tcPr>
          <w:p>
            <w:pPr>
              <w:pStyle w:val="TableParagraph"/>
              <w:spacing w:before="44"/>
              <w:jc w:val="left"/>
              <w:rPr>
                <w:sz w:val="22"/>
              </w:rPr>
            </w:pPr>
          </w:p>
          <w:p>
            <w:pPr>
              <w:pStyle w:val="TableParagraph"/>
              <w:spacing w:line="237" w:lineRule="exact"/>
              <w:ind w:left="50"/>
              <w:jc w:val="left"/>
              <w:rPr>
                <w:sz w:val="22"/>
              </w:rPr>
            </w:pPr>
            <w:r>
              <w:rPr>
                <w:spacing w:val="-2"/>
                <w:sz w:val="22"/>
              </w:rPr>
              <w:t>Aeronaves</w:t>
            </w:r>
          </w:p>
        </w:tc>
        <w:tc>
          <w:tcPr>
            <w:tcW w:w="1297" w:type="dxa"/>
            <w:tcBorders>
              <w:top w:val="single" w:sz="4" w:space="0" w:color="000000"/>
            </w:tcBorders>
          </w:tcPr>
          <w:p>
            <w:pPr>
              <w:pStyle w:val="TableParagraph"/>
              <w:spacing w:before="44"/>
              <w:jc w:val="left"/>
              <w:rPr>
                <w:sz w:val="22"/>
              </w:rPr>
            </w:pPr>
          </w:p>
          <w:p>
            <w:pPr>
              <w:pStyle w:val="TableParagraph"/>
              <w:spacing w:line="237" w:lineRule="exact"/>
              <w:ind w:left="-1" w:right="70"/>
              <w:rPr>
                <w:b/>
                <w:sz w:val="22"/>
              </w:rPr>
            </w:pPr>
            <w:r>
              <w:rPr>
                <w:b/>
                <w:spacing w:val="-2"/>
                <w:sz w:val="22"/>
              </w:rPr>
              <w:t>140.835</w:t>
            </w:r>
          </w:p>
        </w:tc>
        <w:tc>
          <w:tcPr>
            <w:tcW w:w="164" w:type="dxa"/>
          </w:tcPr>
          <w:p>
            <w:pPr>
              <w:pStyle w:val="TableParagraph"/>
              <w:jc w:val="left"/>
              <w:rPr>
                <w:rFonts w:ascii="Times New Roman"/>
                <w:sz w:val="20"/>
              </w:rPr>
            </w:pPr>
          </w:p>
        </w:tc>
        <w:tc>
          <w:tcPr>
            <w:tcW w:w="1240" w:type="dxa"/>
            <w:tcBorders>
              <w:top w:val="single" w:sz="4" w:space="0" w:color="000000"/>
            </w:tcBorders>
          </w:tcPr>
          <w:p>
            <w:pPr>
              <w:pStyle w:val="TableParagraph"/>
              <w:spacing w:before="44"/>
              <w:jc w:val="left"/>
              <w:rPr>
                <w:sz w:val="22"/>
              </w:rPr>
            </w:pPr>
          </w:p>
          <w:p>
            <w:pPr>
              <w:pStyle w:val="TableParagraph"/>
              <w:spacing w:line="237" w:lineRule="exact"/>
              <w:ind w:left="-2" w:right="67"/>
              <w:rPr>
                <w:sz w:val="22"/>
              </w:rPr>
            </w:pPr>
            <w:r>
              <w:rPr>
                <w:spacing w:val="-2"/>
                <w:sz w:val="22"/>
              </w:rPr>
              <w:t>193.903</w:t>
            </w:r>
          </w:p>
        </w:tc>
      </w:tr>
      <w:tr>
        <w:trPr>
          <w:trHeight w:val="276" w:hRule="atLeast"/>
        </w:trPr>
        <w:tc>
          <w:tcPr>
            <w:tcW w:w="4353" w:type="dxa"/>
          </w:tcPr>
          <w:p>
            <w:pPr>
              <w:pStyle w:val="TableParagraph"/>
              <w:spacing w:line="250" w:lineRule="exact"/>
              <w:ind w:left="50"/>
              <w:jc w:val="left"/>
              <w:rPr>
                <w:sz w:val="22"/>
              </w:rPr>
            </w:pPr>
            <w:r>
              <w:rPr>
                <w:sz w:val="22"/>
              </w:rPr>
              <w:t>Equipamentos</w:t>
            </w:r>
            <w:r>
              <w:rPr>
                <w:spacing w:val="-9"/>
                <w:sz w:val="22"/>
              </w:rPr>
              <w:t> </w:t>
            </w:r>
            <w:r>
              <w:rPr>
                <w:sz w:val="22"/>
              </w:rPr>
              <w:t>de</w:t>
            </w:r>
            <w:r>
              <w:rPr>
                <w:spacing w:val="-2"/>
                <w:sz w:val="22"/>
              </w:rPr>
              <w:t> informática</w:t>
            </w:r>
          </w:p>
        </w:tc>
        <w:tc>
          <w:tcPr>
            <w:tcW w:w="1297" w:type="dxa"/>
          </w:tcPr>
          <w:p>
            <w:pPr>
              <w:pStyle w:val="TableParagraph"/>
              <w:spacing w:line="250" w:lineRule="exact"/>
              <w:ind w:left="-1" w:right="69"/>
              <w:rPr>
                <w:b/>
                <w:sz w:val="22"/>
              </w:rPr>
            </w:pPr>
            <w:r>
              <w:rPr>
                <w:b/>
                <w:spacing w:val="-10"/>
                <w:sz w:val="22"/>
              </w:rPr>
              <w:t>-</w:t>
            </w:r>
          </w:p>
        </w:tc>
        <w:tc>
          <w:tcPr>
            <w:tcW w:w="164" w:type="dxa"/>
          </w:tcPr>
          <w:p>
            <w:pPr>
              <w:pStyle w:val="TableParagraph"/>
              <w:jc w:val="left"/>
              <w:rPr>
                <w:rFonts w:ascii="Times New Roman"/>
                <w:sz w:val="20"/>
              </w:rPr>
            </w:pPr>
          </w:p>
        </w:tc>
        <w:tc>
          <w:tcPr>
            <w:tcW w:w="1240" w:type="dxa"/>
          </w:tcPr>
          <w:p>
            <w:pPr>
              <w:pStyle w:val="TableParagraph"/>
              <w:spacing w:line="250" w:lineRule="exact"/>
              <w:ind w:left="-2" w:right="68"/>
              <w:rPr>
                <w:sz w:val="22"/>
              </w:rPr>
            </w:pPr>
            <w:r>
              <w:rPr>
                <w:spacing w:val="-2"/>
                <w:sz w:val="22"/>
              </w:rPr>
              <w:t>1.078</w:t>
            </w:r>
          </w:p>
        </w:tc>
      </w:tr>
      <w:tr>
        <w:trPr>
          <w:trHeight w:val="281" w:hRule="atLeast"/>
        </w:trPr>
        <w:tc>
          <w:tcPr>
            <w:tcW w:w="4353" w:type="dxa"/>
          </w:tcPr>
          <w:p>
            <w:pPr>
              <w:pStyle w:val="TableParagraph"/>
              <w:spacing w:line="242" w:lineRule="exact" w:before="19"/>
              <w:ind w:left="50"/>
              <w:jc w:val="left"/>
              <w:rPr>
                <w:sz w:val="22"/>
              </w:rPr>
            </w:pPr>
            <w:r>
              <w:rPr>
                <w:sz w:val="22"/>
              </w:rPr>
              <w:t>Locações</w:t>
            </w:r>
            <w:r>
              <w:rPr>
                <w:spacing w:val="-2"/>
                <w:sz w:val="22"/>
              </w:rPr>
              <w:t> </w:t>
            </w:r>
            <w:r>
              <w:rPr>
                <w:sz w:val="22"/>
              </w:rPr>
              <w:t>de</w:t>
            </w:r>
            <w:r>
              <w:rPr>
                <w:spacing w:val="-2"/>
                <w:sz w:val="22"/>
              </w:rPr>
              <w:t> imóveis</w:t>
            </w:r>
          </w:p>
        </w:tc>
        <w:tc>
          <w:tcPr>
            <w:tcW w:w="1297" w:type="dxa"/>
          </w:tcPr>
          <w:p>
            <w:pPr>
              <w:pStyle w:val="TableParagraph"/>
              <w:spacing w:line="242" w:lineRule="exact" w:before="19"/>
              <w:ind w:left="-1"/>
              <w:rPr>
                <w:b/>
                <w:sz w:val="22"/>
              </w:rPr>
            </w:pPr>
            <w:r>
              <w:rPr>
                <w:b/>
                <w:spacing w:val="60"/>
                <w:sz w:val="22"/>
                <w:u w:val="single"/>
              </w:rPr>
              <w:t>  </w:t>
            </w:r>
            <w:r>
              <w:rPr>
                <w:b/>
                <w:spacing w:val="-2"/>
                <w:sz w:val="22"/>
                <w:u w:val="single"/>
              </w:rPr>
              <w:t>2.437.063</w:t>
            </w:r>
            <w:r>
              <w:rPr>
                <w:b/>
                <w:spacing w:val="40"/>
                <w:sz w:val="22"/>
                <w:u w:val="single"/>
              </w:rPr>
              <w:t> </w:t>
            </w:r>
          </w:p>
        </w:tc>
        <w:tc>
          <w:tcPr>
            <w:tcW w:w="164" w:type="dxa"/>
          </w:tcPr>
          <w:p>
            <w:pPr>
              <w:pStyle w:val="TableParagraph"/>
              <w:jc w:val="left"/>
              <w:rPr>
                <w:rFonts w:ascii="Times New Roman"/>
                <w:sz w:val="20"/>
              </w:rPr>
            </w:pPr>
          </w:p>
        </w:tc>
        <w:tc>
          <w:tcPr>
            <w:tcW w:w="1240" w:type="dxa"/>
          </w:tcPr>
          <w:p>
            <w:pPr>
              <w:pStyle w:val="TableParagraph"/>
              <w:spacing w:line="242" w:lineRule="exact" w:before="19"/>
              <w:ind w:left="-2"/>
              <w:rPr>
                <w:sz w:val="22"/>
              </w:rPr>
            </w:pPr>
            <w:r>
              <w:rPr>
                <w:spacing w:val="34"/>
                <w:sz w:val="22"/>
                <w:u w:val="single"/>
              </w:rPr>
              <w:t>  </w:t>
            </w:r>
            <w:r>
              <w:rPr>
                <w:spacing w:val="-2"/>
                <w:sz w:val="22"/>
                <w:u w:val="single"/>
              </w:rPr>
              <w:t>2.462.717</w:t>
            </w:r>
            <w:r>
              <w:rPr>
                <w:spacing w:val="40"/>
                <w:sz w:val="22"/>
                <w:u w:val="single"/>
              </w:rPr>
              <w:t> </w:t>
            </w:r>
          </w:p>
        </w:tc>
      </w:tr>
      <w:tr>
        <w:trPr>
          <w:trHeight w:val="439" w:hRule="atLeast"/>
        </w:trPr>
        <w:tc>
          <w:tcPr>
            <w:tcW w:w="4353" w:type="dxa"/>
          </w:tcPr>
          <w:p>
            <w:pPr>
              <w:pStyle w:val="TableParagraph"/>
              <w:spacing w:before="2"/>
              <w:ind w:left="50"/>
              <w:jc w:val="left"/>
              <w:rPr>
                <w:sz w:val="22"/>
              </w:rPr>
            </w:pPr>
            <w:r>
              <w:rPr>
                <w:sz w:val="22"/>
              </w:rPr>
              <w:t>Arrendamentos</w:t>
            </w:r>
            <w:r>
              <w:rPr>
                <w:spacing w:val="-3"/>
                <w:sz w:val="22"/>
              </w:rPr>
              <w:t> </w:t>
            </w:r>
            <w:r>
              <w:rPr>
                <w:sz w:val="22"/>
              </w:rPr>
              <w:t>a</w:t>
            </w:r>
            <w:r>
              <w:rPr>
                <w:spacing w:val="-2"/>
                <w:sz w:val="22"/>
              </w:rPr>
              <w:t> </w:t>
            </w:r>
            <w:r>
              <w:rPr>
                <w:sz w:val="22"/>
              </w:rPr>
              <w:t>pagar</w:t>
            </w:r>
            <w:r>
              <w:rPr>
                <w:spacing w:val="-3"/>
                <w:sz w:val="22"/>
              </w:rPr>
              <w:t> </w:t>
            </w:r>
            <w:r>
              <w:rPr>
                <w:sz w:val="22"/>
              </w:rPr>
              <w:t>com</w:t>
            </w:r>
            <w:r>
              <w:rPr>
                <w:spacing w:val="-2"/>
                <w:sz w:val="22"/>
              </w:rPr>
              <w:t> terceiros</w:t>
            </w:r>
          </w:p>
        </w:tc>
        <w:tc>
          <w:tcPr>
            <w:tcW w:w="1297" w:type="dxa"/>
          </w:tcPr>
          <w:p>
            <w:pPr>
              <w:pStyle w:val="TableParagraph"/>
              <w:spacing w:before="2"/>
              <w:ind w:left="-1"/>
              <w:rPr>
                <w:b/>
                <w:sz w:val="22"/>
              </w:rPr>
            </w:pPr>
            <w:r>
              <w:rPr>
                <w:b/>
                <w:spacing w:val="60"/>
                <w:sz w:val="22"/>
                <w:u w:val="double"/>
              </w:rPr>
              <w:t>  </w:t>
            </w:r>
            <w:r>
              <w:rPr>
                <w:b/>
                <w:spacing w:val="-2"/>
                <w:sz w:val="22"/>
                <w:u w:val="double"/>
              </w:rPr>
              <w:t>2.577.898</w:t>
            </w:r>
            <w:r>
              <w:rPr>
                <w:b/>
                <w:spacing w:val="40"/>
                <w:sz w:val="22"/>
                <w:u w:val="double"/>
              </w:rPr>
              <w:t> </w:t>
            </w:r>
          </w:p>
        </w:tc>
        <w:tc>
          <w:tcPr>
            <w:tcW w:w="164" w:type="dxa"/>
          </w:tcPr>
          <w:p>
            <w:pPr>
              <w:pStyle w:val="TableParagraph"/>
              <w:jc w:val="left"/>
              <w:rPr>
                <w:rFonts w:ascii="Times New Roman"/>
                <w:sz w:val="20"/>
              </w:rPr>
            </w:pPr>
          </w:p>
        </w:tc>
        <w:tc>
          <w:tcPr>
            <w:tcW w:w="1240" w:type="dxa"/>
          </w:tcPr>
          <w:p>
            <w:pPr>
              <w:pStyle w:val="TableParagraph"/>
              <w:spacing w:before="2"/>
              <w:ind w:left="-2"/>
              <w:rPr>
                <w:sz w:val="22"/>
              </w:rPr>
            </w:pPr>
            <w:r>
              <w:rPr>
                <w:spacing w:val="34"/>
                <w:sz w:val="22"/>
                <w:u w:val="double"/>
              </w:rPr>
              <w:t>  </w:t>
            </w:r>
            <w:r>
              <w:rPr>
                <w:spacing w:val="-2"/>
                <w:sz w:val="22"/>
                <w:u w:val="double"/>
              </w:rPr>
              <w:t>2.657.698</w:t>
            </w:r>
            <w:r>
              <w:rPr>
                <w:spacing w:val="40"/>
                <w:sz w:val="22"/>
                <w:u w:val="double"/>
              </w:rPr>
              <w:t> </w:t>
            </w:r>
          </w:p>
        </w:tc>
      </w:tr>
      <w:tr>
        <w:trPr>
          <w:trHeight w:val="431" w:hRule="atLeast"/>
        </w:trPr>
        <w:tc>
          <w:tcPr>
            <w:tcW w:w="4353" w:type="dxa"/>
          </w:tcPr>
          <w:p>
            <w:pPr>
              <w:pStyle w:val="TableParagraph"/>
              <w:spacing w:line="235" w:lineRule="exact" w:before="177"/>
              <w:ind w:left="50"/>
              <w:jc w:val="left"/>
              <w:rPr>
                <w:sz w:val="22"/>
              </w:rPr>
            </w:pPr>
            <w:r>
              <w:rPr>
                <w:spacing w:val="-2"/>
                <w:sz w:val="22"/>
              </w:rPr>
              <w:t>Circulante</w:t>
            </w:r>
          </w:p>
        </w:tc>
        <w:tc>
          <w:tcPr>
            <w:tcW w:w="1297" w:type="dxa"/>
          </w:tcPr>
          <w:p>
            <w:pPr>
              <w:pStyle w:val="TableParagraph"/>
              <w:spacing w:line="235" w:lineRule="exact" w:before="177"/>
              <w:ind w:left="-1" w:right="70"/>
              <w:rPr>
                <w:b/>
                <w:sz w:val="22"/>
              </w:rPr>
            </w:pPr>
            <w:r>
              <w:rPr>
                <w:b/>
                <w:spacing w:val="-2"/>
                <w:sz w:val="22"/>
              </w:rPr>
              <w:t>210.684</w:t>
            </w:r>
          </w:p>
        </w:tc>
        <w:tc>
          <w:tcPr>
            <w:tcW w:w="164" w:type="dxa"/>
          </w:tcPr>
          <w:p>
            <w:pPr>
              <w:pStyle w:val="TableParagraph"/>
              <w:jc w:val="left"/>
              <w:rPr>
                <w:rFonts w:ascii="Times New Roman"/>
                <w:sz w:val="20"/>
              </w:rPr>
            </w:pPr>
          </w:p>
        </w:tc>
        <w:tc>
          <w:tcPr>
            <w:tcW w:w="1240" w:type="dxa"/>
          </w:tcPr>
          <w:p>
            <w:pPr>
              <w:pStyle w:val="TableParagraph"/>
              <w:spacing w:line="235" w:lineRule="exact" w:before="177"/>
              <w:ind w:left="-2" w:right="67"/>
              <w:rPr>
                <w:sz w:val="22"/>
              </w:rPr>
            </w:pPr>
            <w:r>
              <w:rPr>
                <w:spacing w:val="-2"/>
                <w:sz w:val="22"/>
              </w:rPr>
              <w:t>218.486</w:t>
            </w:r>
          </w:p>
        </w:tc>
      </w:tr>
      <w:tr>
        <w:trPr>
          <w:trHeight w:val="248" w:hRule="atLeast"/>
        </w:trPr>
        <w:tc>
          <w:tcPr>
            <w:tcW w:w="4353" w:type="dxa"/>
          </w:tcPr>
          <w:p>
            <w:pPr>
              <w:pStyle w:val="TableParagraph"/>
              <w:spacing w:line="228" w:lineRule="exact"/>
              <w:ind w:left="50"/>
              <w:jc w:val="left"/>
              <w:rPr>
                <w:sz w:val="22"/>
              </w:rPr>
            </w:pPr>
            <w:r>
              <w:rPr>
                <w:sz w:val="22"/>
              </w:rPr>
              <w:t>Não</w:t>
            </w:r>
            <w:r>
              <w:rPr>
                <w:spacing w:val="2"/>
                <w:sz w:val="22"/>
              </w:rPr>
              <w:t> </w:t>
            </w:r>
            <w:r>
              <w:rPr>
                <w:spacing w:val="-2"/>
                <w:sz w:val="22"/>
              </w:rPr>
              <w:t>circulante</w:t>
            </w:r>
          </w:p>
        </w:tc>
        <w:tc>
          <w:tcPr>
            <w:tcW w:w="1297" w:type="dxa"/>
          </w:tcPr>
          <w:p>
            <w:pPr>
              <w:pStyle w:val="TableParagraph"/>
              <w:spacing w:line="228" w:lineRule="exact"/>
              <w:ind w:left="-1" w:right="68"/>
              <w:rPr>
                <w:b/>
                <w:sz w:val="22"/>
              </w:rPr>
            </w:pPr>
            <w:r>
              <w:rPr>
                <w:b/>
                <w:spacing w:val="-2"/>
                <w:sz w:val="22"/>
              </w:rPr>
              <w:t>2.367.214</w:t>
            </w:r>
          </w:p>
        </w:tc>
        <w:tc>
          <w:tcPr>
            <w:tcW w:w="164" w:type="dxa"/>
          </w:tcPr>
          <w:p>
            <w:pPr>
              <w:pStyle w:val="TableParagraph"/>
              <w:jc w:val="left"/>
              <w:rPr>
                <w:rFonts w:ascii="Times New Roman"/>
                <w:sz w:val="18"/>
              </w:rPr>
            </w:pPr>
          </w:p>
        </w:tc>
        <w:tc>
          <w:tcPr>
            <w:tcW w:w="1240" w:type="dxa"/>
          </w:tcPr>
          <w:p>
            <w:pPr>
              <w:pStyle w:val="TableParagraph"/>
              <w:spacing w:line="228" w:lineRule="exact"/>
              <w:ind w:left="-2" w:right="65"/>
              <w:rPr>
                <w:sz w:val="22"/>
              </w:rPr>
            </w:pPr>
            <w:r>
              <w:rPr>
                <w:spacing w:val="-2"/>
                <w:sz w:val="22"/>
              </w:rPr>
              <w:t>2.439.212</w:t>
            </w:r>
          </w:p>
        </w:tc>
      </w:tr>
    </w:tbl>
    <w:p>
      <w:pPr>
        <w:pStyle w:val="BodyText"/>
        <w:spacing w:before="253"/>
        <w:ind w:left="863" w:right="444"/>
        <w:jc w:val="both"/>
      </w:pPr>
      <w:r>
        <w:rPr/>
        <w:t>No saldo de locações de imóveis está considerado, também, os valores a pagar com partes relacionadas</w:t>
      </w:r>
      <w:r>
        <w:rPr>
          <w:spacing w:val="-10"/>
        </w:rPr>
        <w:t> </w:t>
      </w:r>
      <w:r>
        <w:rPr/>
        <w:t>classificadas</w:t>
      </w:r>
      <w:r>
        <w:rPr>
          <w:spacing w:val="-10"/>
        </w:rPr>
        <w:t> </w:t>
      </w:r>
      <w:r>
        <w:rPr/>
        <w:t>como</w:t>
      </w:r>
      <w:r>
        <w:rPr>
          <w:spacing w:val="-8"/>
        </w:rPr>
        <w:t> </w:t>
      </w:r>
      <w:r>
        <w:rPr/>
        <w:t>passivo</w:t>
      </w:r>
      <w:r>
        <w:rPr>
          <w:spacing w:val="-15"/>
        </w:rPr>
        <w:t> </w:t>
      </w:r>
      <w:r>
        <w:rPr/>
        <w:t>de</w:t>
      </w:r>
      <w:r>
        <w:rPr>
          <w:spacing w:val="-12"/>
        </w:rPr>
        <w:t> </w:t>
      </w:r>
      <w:r>
        <w:rPr/>
        <w:t>arrendamento</w:t>
      </w:r>
      <w:r>
        <w:rPr>
          <w:spacing w:val="-9"/>
        </w:rPr>
        <w:t> </w:t>
      </w:r>
      <w:r>
        <w:rPr/>
        <w:t>(Vide</w:t>
      </w:r>
      <w:r>
        <w:rPr>
          <w:spacing w:val="-9"/>
        </w:rPr>
        <w:t> </w:t>
      </w:r>
      <w:r>
        <w:rPr/>
        <w:t>nota</w:t>
      </w:r>
      <w:r>
        <w:rPr>
          <w:spacing w:val="-13"/>
        </w:rPr>
        <w:t> </w:t>
      </w:r>
      <w:r>
        <w:rPr/>
        <w:t>explicativa</w:t>
      </w:r>
      <w:r>
        <w:rPr>
          <w:spacing w:val="-8"/>
        </w:rPr>
        <w:t> </w:t>
      </w:r>
      <w:r>
        <w:rPr/>
        <w:t>10).</w:t>
      </w:r>
      <w:r>
        <w:rPr>
          <w:spacing w:val="-13"/>
        </w:rPr>
        <w:t> </w:t>
      </w:r>
      <w:r>
        <w:rPr/>
        <w:t>Em</w:t>
      </w:r>
      <w:r>
        <w:rPr>
          <w:spacing w:val="-7"/>
        </w:rPr>
        <w:t> </w:t>
      </w:r>
      <w:r>
        <w:rPr/>
        <w:t>31</w:t>
      </w:r>
      <w:r>
        <w:rPr>
          <w:spacing w:val="-12"/>
        </w:rPr>
        <w:t> </w:t>
      </w:r>
      <w:r>
        <w:rPr/>
        <w:t>de dezembro</w:t>
      </w:r>
      <w:r>
        <w:rPr>
          <w:spacing w:val="40"/>
        </w:rPr>
        <w:t> </w:t>
      </w:r>
      <w:r>
        <w:rPr/>
        <w:t>de</w:t>
      </w:r>
      <w:r>
        <w:rPr>
          <w:spacing w:val="40"/>
        </w:rPr>
        <w:t> </w:t>
      </w:r>
      <w:r>
        <w:rPr/>
        <w:t>2023</w:t>
      </w:r>
      <w:r>
        <w:rPr>
          <w:spacing w:val="40"/>
        </w:rPr>
        <w:t> </w:t>
      </w:r>
      <w:r>
        <w:rPr/>
        <w:t>este</w:t>
      </w:r>
      <w:r>
        <w:rPr>
          <w:spacing w:val="40"/>
        </w:rPr>
        <w:t> </w:t>
      </w:r>
      <w:r>
        <w:rPr/>
        <w:t>saldo</w:t>
      </w:r>
      <w:r>
        <w:rPr>
          <w:spacing w:val="40"/>
        </w:rPr>
        <w:t> </w:t>
      </w:r>
      <w:r>
        <w:rPr/>
        <w:t>representava</w:t>
      </w:r>
      <w:r>
        <w:rPr>
          <w:spacing w:val="40"/>
        </w:rPr>
        <w:t> </w:t>
      </w:r>
      <w:r>
        <w:rPr/>
        <w:t>R$</w:t>
      </w:r>
      <w:r>
        <w:rPr>
          <w:spacing w:val="40"/>
        </w:rPr>
        <w:t> </w:t>
      </w:r>
      <w:r>
        <w:rPr/>
        <w:t>1.356.704</w:t>
      </w:r>
      <w:r>
        <w:rPr>
          <w:spacing w:val="40"/>
        </w:rPr>
        <w:t> </w:t>
      </w:r>
      <w:r>
        <w:rPr/>
        <w:t>(31</w:t>
      </w:r>
      <w:r>
        <w:rPr>
          <w:spacing w:val="40"/>
        </w:rPr>
        <w:t> </w:t>
      </w:r>
      <w:r>
        <w:rPr/>
        <w:t>de</w:t>
      </w:r>
      <w:r>
        <w:rPr>
          <w:spacing w:val="40"/>
        </w:rPr>
        <w:t> </w:t>
      </w:r>
      <w:r>
        <w:rPr/>
        <w:t>dezembro</w:t>
      </w:r>
      <w:r>
        <w:rPr>
          <w:spacing w:val="40"/>
        </w:rPr>
        <w:t> </w:t>
      </w:r>
      <w:r>
        <w:rPr/>
        <w:t>de</w:t>
      </w:r>
      <w:r>
        <w:rPr>
          <w:spacing w:val="40"/>
        </w:rPr>
        <w:t> </w:t>
      </w:r>
      <w:r>
        <w:rPr/>
        <w:t>2022</w:t>
      </w:r>
      <w:r>
        <w:rPr>
          <w:spacing w:val="40"/>
        </w:rPr>
        <w:t> </w:t>
      </w:r>
      <w:r>
        <w:rPr/>
        <w:t>–</w:t>
      </w:r>
      <w:r>
        <w:rPr>
          <w:spacing w:val="40"/>
        </w:rPr>
        <w:t> </w:t>
      </w:r>
      <w:r>
        <w:rPr/>
        <w:t>R$ 1.478.975). A movimentação de passivo de arrendamentos está demonstrada abaixo:</w:t>
      </w:r>
    </w:p>
    <w:p>
      <w:pPr>
        <w:pStyle w:val="BodyText"/>
        <w:spacing w:before="6"/>
        <w:rPr>
          <w:sz w:val="20"/>
        </w:rPr>
      </w:pPr>
    </w:p>
    <w:tbl>
      <w:tblPr>
        <w:tblW w:w="0" w:type="auto"/>
        <w:jc w:val="left"/>
        <w:tblInd w:w="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39"/>
        <w:gridCol w:w="1280"/>
        <w:gridCol w:w="1681"/>
        <w:gridCol w:w="1292"/>
        <w:gridCol w:w="1103"/>
      </w:tblGrid>
      <w:tr>
        <w:trPr>
          <w:trHeight w:val="241" w:hRule="atLeast"/>
        </w:trPr>
        <w:tc>
          <w:tcPr>
            <w:tcW w:w="6800" w:type="dxa"/>
            <w:gridSpan w:val="3"/>
            <w:tcBorders>
              <w:top w:val="single" w:sz="4" w:space="0" w:color="000000"/>
            </w:tcBorders>
          </w:tcPr>
          <w:p>
            <w:pPr>
              <w:pStyle w:val="TableParagraph"/>
              <w:tabs>
                <w:tab w:pos="5207" w:val="left" w:leader="none"/>
              </w:tabs>
              <w:spacing w:line="221" w:lineRule="exact"/>
              <w:ind w:left="3925"/>
              <w:jc w:val="left"/>
              <w:rPr>
                <w:b/>
                <w:sz w:val="21"/>
              </w:rPr>
            </w:pPr>
            <w:r>
              <w:rPr>
                <w:b/>
                <w:spacing w:val="-2"/>
                <w:position w:val="-11"/>
                <w:sz w:val="21"/>
              </w:rPr>
              <w:t>Aeronaves</w:t>
            </w:r>
            <w:r>
              <w:rPr>
                <w:b/>
                <w:position w:val="-11"/>
                <w:sz w:val="21"/>
              </w:rPr>
              <w:tab/>
            </w:r>
            <w:r>
              <w:rPr>
                <w:b/>
                <w:spacing w:val="-2"/>
                <w:sz w:val="21"/>
              </w:rPr>
              <w:t>Equipamentos</w:t>
            </w:r>
          </w:p>
        </w:tc>
        <w:tc>
          <w:tcPr>
            <w:tcW w:w="2395" w:type="dxa"/>
            <w:gridSpan w:val="2"/>
            <w:tcBorders>
              <w:top w:val="single" w:sz="4" w:space="0" w:color="000000"/>
            </w:tcBorders>
          </w:tcPr>
          <w:p>
            <w:pPr>
              <w:pStyle w:val="TableParagraph"/>
              <w:tabs>
                <w:tab w:pos="1576" w:val="left" w:leader="none"/>
              </w:tabs>
              <w:spacing w:line="221" w:lineRule="exact"/>
              <w:ind w:left="131"/>
              <w:jc w:val="left"/>
              <w:rPr>
                <w:b/>
                <w:sz w:val="21"/>
              </w:rPr>
            </w:pPr>
            <w:r>
              <w:rPr>
                <w:b/>
                <w:spacing w:val="-2"/>
                <w:sz w:val="21"/>
              </w:rPr>
              <w:t>Locações</w:t>
            </w:r>
            <w:r>
              <w:rPr>
                <w:b/>
                <w:sz w:val="21"/>
              </w:rPr>
              <w:tab/>
            </w:r>
            <w:r>
              <w:rPr>
                <w:b/>
                <w:spacing w:val="-2"/>
                <w:position w:val="-11"/>
                <w:sz w:val="21"/>
              </w:rPr>
              <w:t>Total</w:t>
            </w:r>
          </w:p>
        </w:tc>
      </w:tr>
      <w:tr>
        <w:trPr>
          <w:trHeight w:val="238" w:hRule="atLeast"/>
        </w:trPr>
        <w:tc>
          <w:tcPr>
            <w:tcW w:w="3839" w:type="dxa"/>
          </w:tcPr>
          <w:p>
            <w:pPr>
              <w:pStyle w:val="TableParagraph"/>
              <w:jc w:val="left"/>
              <w:rPr>
                <w:rFonts w:ascii="Times New Roman"/>
                <w:sz w:val="16"/>
              </w:rPr>
            </w:pPr>
          </w:p>
        </w:tc>
        <w:tc>
          <w:tcPr>
            <w:tcW w:w="1280" w:type="dxa"/>
            <w:tcBorders>
              <w:bottom w:val="single" w:sz="4" w:space="0" w:color="000000"/>
            </w:tcBorders>
          </w:tcPr>
          <w:p>
            <w:pPr>
              <w:pStyle w:val="TableParagraph"/>
              <w:jc w:val="left"/>
              <w:rPr>
                <w:rFonts w:ascii="Times New Roman"/>
                <w:sz w:val="16"/>
              </w:rPr>
            </w:pPr>
          </w:p>
        </w:tc>
        <w:tc>
          <w:tcPr>
            <w:tcW w:w="1681" w:type="dxa"/>
            <w:tcBorders>
              <w:bottom w:val="single" w:sz="4" w:space="0" w:color="000000"/>
            </w:tcBorders>
          </w:tcPr>
          <w:p>
            <w:pPr>
              <w:pStyle w:val="TableParagraph"/>
              <w:spacing w:line="214" w:lineRule="exact"/>
              <w:ind w:right="142"/>
              <w:rPr>
                <w:b/>
                <w:sz w:val="21"/>
              </w:rPr>
            </w:pPr>
            <w:r>
              <w:rPr>
                <w:b/>
                <w:sz w:val="21"/>
              </w:rPr>
              <w:t>de</w:t>
            </w:r>
            <w:r>
              <w:rPr>
                <w:b/>
                <w:spacing w:val="-1"/>
                <w:sz w:val="21"/>
              </w:rPr>
              <w:t> </w:t>
            </w:r>
            <w:r>
              <w:rPr>
                <w:b/>
                <w:spacing w:val="-2"/>
                <w:sz w:val="21"/>
              </w:rPr>
              <w:t>informática</w:t>
            </w:r>
          </w:p>
        </w:tc>
        <w:tc>
          <w:tcPr>
            <w:tcW w:w="1292" w:type="dxa"/>
            <w:tcBorders>
              <w:bottom w:val="single" w:sz="4" w:space="0" w:color="000000"/>
            </w:tcBorders>
          </w:tcPr>
          <w:p>
            <w:pPr>
              <w:pStyle w:val="TableParagraph"/>
              <w:spacing w:line="214" w:lineRule="exact"/>
              <w:ind w:right="124"/>
              <w:rPr>
                <w:b/>
                <w:sz w:val="21"/>
              </w:rPr>
            </w:pPr>
            <w:r>
              <w:rPr>
                <w:b/>
                <w:sz w:val="21"/>
              </w:rPr>
              <w:t>de</w:t>
            </w:r>
            <w:r>
              <w:rPr>
                <w:b/>
                <w:spacing w:val="-1"/>
                <w:sz w:val="21"/>
              </w:rPr>
              <w:t> </w:t>
            </w:r>
            <w:r>
              <w:rPr>
                <w:b/>
                <w:spacing w:val="-2"/>
                <w:sz w:val="21"/>
              </w:rPr>
              <w:t>imóveis</w:t>
            </w:r>
          </w:p>
        </w:tc>
        <w:tc>
          <w:tcPr>
            <w:tcW w:w="1103" w:type="dxa"/>
            <w:tcBorders>
              <w:bottom w:val="single" w:sz="4" w:space="0" w:color="000000"/>
            </w:tcBorders>
          </w:tcPr>
          <w:p>
            <w:pPr>
              <w:pStyle w:val="TableParagraph"/>
              <w:jc w:val="left"/>
              <w:rPr>
                <w:rFonts w:ascii="Times New Roman"/>
                <w:sz w:val="16"/>
              </w:rPr>
            </w:pPr>
          </w:p>
        </w:tc>
      </w:tr>
      <w:tr>
        <w:trPr>
          <w:trHeight w:val="243" w:hRule="atLeast"/>
        </w:trPr>
        <w:tc>
          <w:tcPr>
            <w:tcW w:w="3839" w:type="dxa"/>
          </w:tcPr>
          <w:p>
            <w:pPr>
              <w:pStyle w:val="TableParagraph"/>
              <w:spacing w:line="219" w:lineRule="exact" w:before="4"/>
              <w:ind w:left="50"/>
              <w:jc w:val="left"/>
              <w:rPr>
                <w:b/>
                <w:sz w:val="21"/>
              </w:rPr>
            </w:pPr>
            <w:r>
              <w:rPr>
                <w:b/>
                <w:sz w:val="21"/>
              </w:rPr>
              <w:t>Saldos</w:t>
            </w:r>
            <w:r>
              <w:rPr>
                <w:b/>
                <w:spacing w:val="-2"/>
                <w:sz w:val="21"/>
              </w:rPr>
              <w:t> </w:t>
            </w:r>
            <w:r>
              <w:rPr>
                <w:b/>
                <w:sz w:val="21"/>
              </w:rPr>
              <w:t>em</w:t>
            </w:r>
            <w:r>
              <w:rPr>
                <w:b/>
                <w:spacing w:val="-8"/>
                <w:sz w:val="21"/>
              </w:rPr>
              <w:t> </w:t>
            </w:r>
            <w:r>
              <w:rPr>
                <w:b/>
                <w:sz w:val="21"/>
              </w:rPr>
              <w:t>31</w:t>
            </w:r>
            <w:r>
              <w:rPr>
                <w:b/>
                <w:spacing w:val="-3"/>
                <w:sz w:val="21"/>
              </w:rPr>
              <w:t> </w:t>
            </w:r>
            <w:r>
              <w:rPr>
                <w:b/>
                <w:sz w:val="21"/>
              </w:rPr>
              <w:t>de</w:t>
            </w:r>
            <w:r>
              <w:rPr>
                <w:b/>
                <w:spacing w:val="1"/>
                <w:sz w:val="21"/>
              </w:rPr>
              <w:t> </w:t>
            </w:r>
            <w:r>
              <w:rPr>
                <w:b/>
                <w:sz w:val="21"/>
              </w:rPr>
              <w:t>dezembro</w:t>
            </w:r>
            <w:r>
              <w:rPr>
                <w:b/>
                <w:spacing w:val="-7"/>
                <w:sz w:val="21"/>
              </w:rPr>
              <w:t> </w:t>
            </w:r>
            <w:r>
              <w:rPr>
                <w:b/>
                <w:sz w:val="21"/>
              </w:rPr>
              <w:t>de</w:t>
            </w:r>
            <w:r>
              <w:rPr>
                <w:b/>
                <w:spacing w:val="-4"/>
                <w:sz w:val="21"/>
              </w:rPr>
              <w:t> 2021</w:t>
            </w:r>
          </w:p>
        </w:tc>
        <w:tc>
          <w:tcPr>
            <w:tcW w:w="1280" w:type="dxa"/>
            <w:tcBorders>
              <w:top w:val="single" w:sz="4" w:space="0" w:color="000000"/>
              <w:bottom w:val="double" w:sz="6" w:space="0" w:color="000000"/>
            </w:tcBorders>
          </w:tcPr>
          <w:p>
            <w:pPr>
              <w:pStyle w:val="TableParagraph"/>
              <w:spacing w:line="219" w:lineRule="exact" w:before="4"/>
              <w:ind w:right="100"/>
              <w:rPr>
                <w:b/>
                <w:sz w:val="21"/>
              </w:rPr>
            </w:pPr>
            <w:r>
              <w:rPr>
                <w:b/>
                <w:spacing w:val="-2"/>
                <w:sz w:val="21"/>
              </w:rPr>
              <w:t>213.709</w:t>
            </w:r>
          </w:p>
        </w:tc>
        <w:tc>
          <w:tcPr>
            <w:tcW w:w="1681" w:type="dxa"/>
            <w:tcBorders>
              <w:top w:val="single" w:sz="4" w:space="0" w:color="000000"/>
              <w:bottom w:val="double" w:sz="6" w:space="0" w:color="000000"/>
            </w:tcBorders>
          </w:tcPr>
          <w:p>
            <w:pPr>
              <w:pStyle w:val="TableParagraph"/>
              <w:spacing w:line="219" w:lineRule="exact" w:before="4"/>
              <w:ind w:right="84"/>
              <w:rPr>
                <w:b/>
                <w:sz w:val="21"/>
              </w:rPr>
            </w:pPr>
            <w:r>
              <w:rPr>
                <w:b/>
                <w:spacing w:val="-2"/>
                <w:sz w:val="21"/>
              </w:rPr>
              <w:t>2.410</w:t>
            </w:r>
          </w:p>
        </w:tc>
        <w:tc>
          <w:tcPr>
            <w:tcW w:w="1292" w:type="dxa"/>
            <w:tcBorders>
              <w:top w:val="single" w:sz="4" w:space="0" w:color="000000"/>
              <w:bottom w:val="double" w:sz="6" w:space="0" w:color="000000"/>
            </w:tcBorders>
          </w:tcPr>
          <w:p>
            <w:pPr>
              <w:pStyle w:val="TableParagraph"/>
              <w:spacing w:line="219" w:lineRule="exact" w:before="4"/>
              <w:ind w:right="102"/>
              <w:rPr>
                <w:b/>
                <w:sz w:val="21"/>
              </w:rPr>
            </w:pPr>
            <w:r>
              <w:rPr>
                <w:b/>
                <w:spacing w:val="-2"/>
                <w:sz w:val="21"/>
              </w:rPr>
              <w:t>2.250.960</w:t>
            </w:r>
          </w:p>
        </w:tc>
        <w:tc>
          <w:tcPr>
            <w:tcW w:w="1103" w:type="dxa"/>
            <w:tcBorders>
              <w:top w:val="single" w:sz="4" w:space="0" w:color="000000"/>
              <w:bottom w:val="double" w:sz="6" w:space="0" w:color="000000"/>
            </w:tcBorders>
          </w:tcPr>
          <w:p>
            <w:pPr>
              <w:pStyle w:val="TableParagraph"/>
              <w:spacing w:line="219" w:lineRule="exact" w:before="4"/>
              <w:ind w:right="67"/>
              <w:rPr>
                <w:b/>
                <w:sz w:val="21"/>
              </w:rPr>
            </w:pPr>
            <w:r>
              <w:rPr>
                <w:b/>
                <w:spacing w:val="-2"/>
                <w:sz w:val="21"/>
              </w:rPr>
              <w:t>2.467.079</w:t>
            </w:r>
          </w:p>
        </w:tc>
      </w:tr>
      <w:tr>
        <w:trPr>
          <w:trHeight w:val="245" w:hRule="atLeast"/>
        </w:trPr>
        <w:tc>
          <w:tcPr>
            <w:tcW w:w="3839" w:type="dxa"/>
          </w:tcPr>
          <w:p>
            <w:pPr>
              <w:pStyle w:val="TableParagraph"/>
              <w:spacing w:line="225" w:lineRule="exact"/>
              <w:ind w:left="50"/>
              <w:jc w:val="left"/>
              <w:rPr>
                <w:sz w:val="21"/>
              </w:rPr>
            </w:pPr>
            <w:r>
              <w:rPr>
                <w:sz w:val="21"/>
              </w:rPr>
              <w:t>(+)</w:t>
            </w:r>
            <w:r>
              <w:rPr>
                <w:spacing w:val="-5"/>
                <w:sz w:val="21"/>
              </w:rPr>
              <w:t> </w:t>
            </w:r>
            <w:r>
              <w:rPr>
                <w:sz w:val="21"/>
              </w:rPr>
              <w:t>Novos</w:t>
            </w:r>
            <w:r>
              <w:rPr>
                <w:spacing w:val="2"/>
                <w:sz w:val="21"/>
              </w:rPr>
              <w:t> </w:t>
            </w:r>
            <w:r>
              <w:rPr>
                <w:spacing w:val="-2"/>
                <w:sz w:val="21"/>
              </w:rPr>
              <w:t>contratos</w:t>
            </w:r>
          </w:p>
        </w:tc>
        <w:tc>
          <w:tcPr>
            <w:tcW w:w="1280" w:type="dxa"/>
            <w:tcBorders>
              <w:top w:val="double" w:sz="6" w:space="0" w:color="000000"/>
            </w:tcBorders>
          </w:tcPr>
          <w:p>
            <w:pPr>
              <w:pStyle w:val="TableParagraph"/>
              <w:spacing w:line="225" w:lineRule="exact"/>
              <w:ind w:right="103"/>
              <w:rPr>
                <w:sz w:val="21"/>
              </w:rPr>
            </w:pPr>
            <w:r>
              <w:rPr>
                <w:spacing w:val="-10"/>
                <w:sz w:val="21"/>
              </w:rPr>
              <w:t>-</w:t>
            </w:r>
          </w:p>
        </w:tc>
        <w:tc>
          <w:tcPr>
            <w:tcW w:w="1681" w:type="dxa"/>
            <w:tcBorders>
              <w:top w:val="double" w:sz="6" w:space="0" w:color="000000"/>
            </w:tcBorders>
          </w:tcPr>
          <w:p>
            <w:pPr>
              <w:pStyle w:val="TableParagraph"/>
              <w:spacing w:line="225" w:lineRule="exact"/>
              <w:ind w:right="84"/>
              <w:rPr>
                <w:sz w:val="21"/>
              </w:rPr>
            </w:pPr>
            <w:r>
              <w:rPr>
                <w:spacing w:val="-10"/>
                <w:sz w:val="21"/>
              </w:rPr>
              <w:t>-</w:t>
            </w:r>
          </w:p>
        </w:tc>
        <w:tc>
          <w:tcPr>
            <w:tcW w:w="1292" w:type="dxa"/>
            <w:tcBorders>
              <w:top w:val="double" w:sz="6" w:space="0" w:color="000000"/>
            </w:tcBorders>
          </w:tcPr>
          <w:p>
            <w:pPr>
              <w:pStyle w:val="TableParagraph"/>
              <w:spacing w:line="225" w:lineRule="exact"/>
              <w:ind w:right="100"/>
              <w:rPr>
                <w:sz w:val="21"/>
              </w:rPr>
            </w:pPr>
            <w:r>
              <w:rPr>
                <w:spacing w:val="-2"/>
                <w:sz w:val="21"/>
              </w:rPr>
              <w:t>111.630</w:t>
            </w:r>
          </w:p>
        </w:tc>
        <w:tc>
          <w:tcPr>
            <w:tcW w:w="1103" w:type="dxa"/>
            <w:tcBorders>
              <w:top w:val="double" w:sz="6" w:space="0" w:color="000000"/>
            </w:tcBorders>
          </w:tcPr>
          <w:p>
            <w:pPr>
              <w:pStyle w:val="TableParagraph"/>
              <w:spacing w:line="225" w:lineRule="exact"/>
              <w:ind w:right="65"/>
              <w:rPr>
                <w:sz w:val="21"/>
              </w:rPr>
            </w:pPr>
            <w:r>
              <w:rPr>
                <w:spacing w:val="-2"/>
                <w:sz w:val="21"/>
              </w:rPr>
              <w:t>111.630</w:t>
            </w:r>
          </w:p>
        </w:tc>
      </w:tr>
      <w:tr>
        <w:trPr>
          <w:trHeight w:val="242" w:hRule="atLeast"/>
        </w:trPr>
        <w:tc>
          <w:tcPr>
            <w:tcW w:w="3839" w:type="dxa"/>
          </w:tcPr>
          <w:p>
            <w:pPr>
              <w:pStyle w:val="TableParagraph"/>
              <w:spacing w:line="222" w:lineRule="exact"/>
              <w:ind w:left="50"/>
              <w:jc w:val="left"/>
              <w:rPr>
                <w:sz w:val="21"/>
              </w:rPr>
            </w:pPr>
            <w:r>
              <w:rPr>
                <w:sz w:val="21"/>
              </w:rPr>
              <w:t>(+/-)</w:t>
            </w:r>
            <w:r>
              <w:rPr>
                <w:spacing w:val="-3"/>
                <w:sz w:val="21"/>
              </w:rPr>
              <w:t> </w:t>
            </w:r>
            <w:r>
              <w:rPr>
                <w:spacing w:val="-2"/>
                <w:sz w:val="21"/>
              </w:rPr>
              <w:t>Remensuração</w:t>
            </w:r>
          </w:p>
        </w:tc>
        <w:tc>
          <w:tcPr>
            <w:tcW w:w="1280" w:type="dxa"/>
          </w:tcPr>
          <w:p>
            <w:pPr>
              <w:pStyle w:val="TableParagraph"/>
              <w:spacing w:line="222" w:lineRule="exact"/>
              <w:ind w:right="101"/>
              <w:rPr>
                <w:sz w:val="21"/>
              </w:rPr>
            </w:pPr>
            <w:r>
              <w:rPr>
                <w:spacing w:val="-2"/>
                <w:sz w:val="21"/>
              </w:rPr>
              <w:t>(2.712)</w:t>
            </w:r>
          </w:p>
        </w:tc>
        <w:tc>
          <w:tcPr>
            <w:tcW w:w="1681" w:type="dxa"/>
          </w:tcPr>
          <w:p>
            <w:pPr>
              <w:pStyle w:val="TableParagraph"/>
              <w:spacing w:line="222" w:lineRule="exact"/>
              <w:ind w:right="84"/>
              <w:rPr>
                <w:sz w:val="21"/>
              </w:rPr>
            </w:pPr>
            <w:r>
              <w:rPr>
                <w:spacing w:val="-10"/>
                <w:sz w:val="21"/>
              </w:rPr>
              <w:t>-</w:t>
            </w:r>
          </w:p>
        </w:tc>
        <w:tc>
          <w:tcPr>
            <w:tcW w:w="1292" w:type="dxa"/>
          </w:tcPr>
          <w:p>
            <w:pPr>
              <w:pStyle w:val="TableParagraph"/>
              <w:spacing w:line="222" w:lineRule="exact"/>
              <w:ind w:right="100"/>
              <w:rPr>
                <w:sz w:val="21"/>
              </w:rPr>
            </w:pPr>
            <w:r>
              <w:rPr>
                <w:spacing w:val="-2"/>
                <w:sz w:val="21"/>
              </w:rPr>
              <w:t>209.747</w:t>
            </w:r>
          </w:p>
        </w:tc>
        <w:tc>
          <w:tcPr>
            <w:tcW w:w="1103" w:type="dxa"/>
          </w:tcPr>
          <w:p>
            <w:pPr>
              <w:pStyle w:val="TableParagraph"/>
              <w:spacing w:line="222" w:lineRule="exact"/>
              <w:ind w:right="65"/>
              <w:rPr>
                <w:sz w:val="21"/>
              </w:rPr>
            </w:pPr>
            <w:r>
              <w:rPr>
                <w:spacing w:val="-2"/>
                <w:sz w:val="21"/>
              </w:rPr>
              <w:t>207.035</w:t>
            </w:r>
          </w:p>
        </w:tc>
      </w:tr>
      <w:tr>
        <w:trPr>
          <w:trHeight w:val="240" w:hRule="atLeast"/>
        </w:trPr>
        <w:tc>
          <w:tcPr>
            <w:tcW w:w="3839" w:type="dxa"/>
          </w:tcPr>
          <w:p>
            <w:pPr>
              <w:pStyle w:val="TableParagraph"/>
              <w:spacing w:line="220" w:lineRule="exact"/>
              <w:ind w:left="50"/>
              <w:jc w:val="left"/>
              <w:rPr>
                <w:sz w:val="21"/>
              </w:rPr>
            </w:pPr>
            <w:r>
              <w:rPr>
                <w:sz w:val="21"/>
              </w:rPr>
              <w:t>(+)</w:t>
            </w:r>
            <w:r>
              <w:rPr>
                <w:spacing w:val="5"/>
                <w:sz w:val="21"/>
              </w:rPr>
              <w:t> </w:t>
            </w:r>
            <w:r>
              <w:rPr>
                <w:spacing w:val="-2"/>
                <w:sz w:val="21"/>
              </w:rPr>
              <w:t>Encargos</w:t>
            </w:r>
          </w:p>
        </w:tc>
        <w:tc>
          <w:tcPr>
            <w:tcW w:w="1280" w:type="dxa"/>
          </w:tcPr>
          <w:p>
            <w:pPr>
              <w:pStyle w:val="TableParagraph"/>
              <w:spacing w:line="220" w:lineRule="exact"/>
              <w:ind w:right="97"/>
              <w:rPr>
                <w:sz w:val="21"/>
              </w:rPr>
            </w:pPr>
            <w:r>
              <w:rPr>
                <w:spacing w:val="-2"/>
                <w:sz w:val="21"/>
              </w:rPr>
              <w:t>23.450</w:t>
            </w:r>
          </w:p>
        </w:tc>
        <w:tc>
          <w:tcPr>
            <w:tcW w:w="1681" w:type="dxa"/>
          </w:tcPr>
          <w:p>
            <w:pPr>
              <w:pStyle w:val="TableParagraph"/>
              <w:spacing w:line="220" w:lineRule="exact"/>
              <w:ind w:right="81"/>
              <w:rPr>
                <w:sz w:val="21"/>
              </w:rPr>
            </w:pPr>
            <w:r>
              <w:rPr>
                <w:spacing w:val="-5"/>
                <w:sz w:val="21"/>
              </w:rPr>
              <w:t>160</w:t>
            </w:r>
          </w:p>
        </w:tc>
        <w:tc>
          <w:tcPr>
            <w:tcW w:w="1292" w:type="dxa"/>
          </w:tcPr>
          <w:p>
            <w:pPr>
              <w:pStyle w:val="TableParagraph"/>
              <w:spacing w:line="220" w:lineRule="exact"/>
              <w:ind w:right="100"/>
              <w:rPr>
                <w:sz w:val="21"/>
              </w:rPr>
            </w:pPr>
            <w:r>
              <w:rPr>
                <w:spacing w:val="-2"/>
                <w:sz w:val="21"/>
              </w:rPr>
              <w:t>237.584</w:t>
            </w:r>
          </w:p>
        </w:tc>
        <w:tc>
          <w:tcPr>
            <w:tcW w:w="1103" w:type="dxa"/>
          </w:tcPr>
          <w:p>
            <w:pPr>
              <w:pStyle w:val="TableParagraph"/>
              <w:spacing w:line="220" w:lineRule="exact"/>
              <w:ind w:right="65"/>
              <w:rPr>
                <w:sz w:val="21"/>
              </w:rPr>
            </w:pPr>
            <w:r>
              <w:rPr>
                <w:spacing w:val="-2"/>
                <w:sz w:val="21"/>
              </w:rPr>
              <w:t>261.194</w:t>
            </w:r>
          </w:p>
        </w:tc>
      </w:tr>
      <w:tr>
        <w:trPr>
          <w:trHeight w:val="240" w:hRule="atLeast"/>
        </w:trPr>
        <w:tc>
          <w:tcPr>
            <w:tcW w:w="3839" w:type="dxa"/>
          </w:tcPr>
          <w:p>
            <w:pPr>
              <w:pStyle w:val="TableParagraph"/>
              <w:spacing w:line="220" w:lineRule="exact"/>
              <w:ind w:left="50"/>
              <w:jc w:val="left"/>
              <w:rPr>
                <w:sz w:val="21"/>
              </w:rPr>
            </w:pPr>
            <w:r>
              <w:rPr>
                <w:sz w:val="21"/>
              </w:rPr>
              <w:t>(-)</w:t>
            </w:r>
            <w:r>
              <w:rPr>
                <w:spacing w:val="-12"/>
                <w:sz w:val="21"/>
              </w:rPr>
              <w:t> </w:t>
            </w:r>
            <w:r>
              <w:rPr>
                <w:sz w:val="21"/>
              </w:rPr>
              <w:t>Contraprestação</w:t>
            </w:r>
            <w:r>
              <w:rPr>
                <w:spacing w:val="-7"/>
                <w:sz w:val="21"/>
              </w:rPr>
              <w:t> </w:t>
            </w:r>
            <w:r>
              <w:rPr>
                <w:sz w:val="21"/>
              </w:rPr>
              <w:t>(principal</w:t>
            </w:r>
            <w:r>
              <w:rPr>
                <w:spacing w:val="-9"/>
                <w:sz w:val="21"/>
              </w:rPr>
              <w:t> </w:t>
            </w:r>
            <w:r>
              <w:rPr>
                <w:sz w:val="21"/>
              </w:rPr>
              <w:t>e</w:t>
            </w:r>
            <w:r>
              <w:rPr>
                <w:spacing w:val="-6"/>
                <w:sz w:val="21"/>
              </w:rPr>
              <w:t> </w:t>
            </w:r>
            <w:r>
              <w:rPr>
                <w:spacing w:val="-2"/>
                <w:sz w:val="21"/>
              </w:rPr>
              <w:t>juros)</w:t>
            </w:r>
          </w:p>
        </w:tc>
        <w:tc>
          <w:tcPr>
            <w:tcW w:w="1280" w:type="dxa"/>
          </w:tcPr>
          <w:p>
            <w:pPr>
              <w:pStyle w:val="TableParagraph"/>
              <w:spacing w:line="220" w:lineRule="exact"/>
              <w:ind w:right="98"/>
              <w:rPr>
                <w:sz w:val="21"/>
              </w:rPr>
            </w:pPr>
            <w:r>
              <w:rPr>
                <w:spacing w:val="-2"/>
                <w:sz w:val="21"/>
              </w:rPr>
              <w:t>(40.544)</w:t>
            </w:r>
          </w:p>
        </w:tc>
        <w:tc>
          <w:tcPr>
            <w:tcW w:w="1681" w:type="dxa"/>
          </w:tcPr>
          <w:p>
            <w:pPr>
              <w:pStyle w:val="TableParagraph"/>
              <w:spacing w:line="220" w:lineRule="exact"/>
              <w:ind w:right="78"/>
              <w:rPr>
                <w:sz w:val="21"/>
              </w:rPr>
            </w:pPr>
            <w:r>
              <w:rPr>
                <w:spacing w:val="-2"/>
                <w:sz w:val="21"/>
              </w:rPr>
              <w:t>(1.492)</w:t>
            </w:r>
          </w:p>
        </w:tc>
        <w:tc>
          <w:tcPr>
            <w:tcW w:w="1292" w:type="dxa"/>
          </w:tcPr>
          <w:p>
            <w:pPr>
              <w:pStyle w:val="TableParagraph"/>
              <w:spacing w:line="220" w:lineRule="exact"/>
              <w:ind w:right="99"/>
              <w:rPr>
                <w:sz w:val="21"/>
              </w:rPr>
            </w:pPr>
            <w:r>
              <w:rPr>
                <w:spacing w:val="-2"/>
                <w:sz w:val="21"/>
              </w:rPr>
              <w:t>(347.204)</w:t>
            </w:r>
          </w:p>
        </w:tc>
        <w:tc>
          <w:tcPr>
            <w:tcW w:w="1103" w:type="dxa"/>
          </w:tcPr>
          <w:p>
            <w:pPr>
              <w:pStyle w:val="TableParagraph"/>
              <w:spacing w:line="220" w:lineRule="exact"/>
              <w:ind w:right="64"/>
              <w:rPr>
                <w:sz w:val="21"/>
              </w:rPr>
            </w:pPr>
            <w:r>
              <w:rPr>
                <w:spacing w:val="-2"/>
                <w:sz w:val="21"/>
              </w:rPr>
              <w:t>(389.240)</w:t>
            </w:r>
          </w:p>
        </w:tc>
      </w:tr>
      <w:tr>
        <w:trPr>
          <w:trHeight w:val="241" w:hRule="atLeast"/>
        </w:trPr>
        <w:tc>
          <w:tcPr>
            <w:tcW w:w="3839" w:type="dxa"/>
          </w:tcPr>
          <w:p>
            <w:pPr>
              <w:pStyle w:val="TableParagraph"/>
              <w:spacing w:line="221" w:lineRule="exact"/>
              <w:ind w:left="50"/>
              <w:jc w:val="left"/>
              <w:rPr>
                <w:sz w:val="21"/>
              </w:rPr>
            </w:pPr>
            <w:r>
              <w:rPr>
                <w:sz w:val="21"/>
              </w:rPr>
              <w:t>(-)</w:t>
            </w:r>
            <w:r>
              <w:rPr>
                <w:spacing w:val="3"/>
                <w:sz w:val="21"/>
              </w:rPr>
              <w:t> </w:t>
            </w:r>
            <w:r>
              <w:rPr>
                <w:spacing w:val="-2"/>
                <w:sz w:val="21"/>
              </w:rPr>
              <w:t>Baixas</w:t>
            </w:r>
          </w:p>
        </w:tc>
        <w:tc>
          <w:tcPr>
            <w:tcW w:w="1280" w:type="dxa"/>
            <w:tcBorders>
              <w:bottom w:val="single" w:sz="4" w:space="0" w:color="000000"/>
            </w:tcBorders>
          </w:tcPr>
          <w:p>
            <w:pPr>
              <w:pStyle w:val="TableParagraph"/>
              <w:spacing w:line="221" w:lineRule="exact"/>
              <w:ind w:right="103"/>
              <w:rPr>
                <w:sz w:val="21"/>
              </w:rPr>
            </w:pPr>
            <w:r>
              <w:rPr>
                <w:spacing w:val="-10"/>
                <w:sz w:val="21"/>
              </w:rPr>
              <w:t>-</w:t>
            </w:r>
          </w:p>
        </w:tc>
        <w:tc>
          <w:tcPr>
            <w:tcW w:w="1681" w:type="dxa"/>
            <w:tcBorders>
              <w:bottom w:val="single" w:sz="4" w:space="0" w:color="000000"/>
            </w:tcBorders>
          </w:tcPr>
          <w:p>
            <w:pPr>
              <w:pStyle w:val="TableParagraph"/>
              <w:spacing w:line="221" w:lineRule="exact"/>
              <w:ind w:right="84"/>
              <w:rPr>
                <w:sz w:val="21"/>
              </w:rPr>
            </w:pPr>
            <w:r>
              <w:rPr>
                <w:spacing w:val="-10"/>
                <w:sz w:val="21"/>
              </w:rPr>
              <w:t>-</w:t>
            </w:r>
          </w:p>
        </w:tc>
        <w:tc>
          <w:tcPr>
            <w:tcW w:w="1292" w:type="dxa"/>
            <w:tcBorders>
              <w:bottom w:val="single" w:sz="4" w:space="0" w:color="000000"/>
            </w:tcBorders>
          </w:tcPr>
          <w:p>
            <w:pPr>
              <w:pStyle w:val="TableParagraph"/>
              <w:spacing w:line="221" w:lineRule="exact"/>
              <w:ind w:right="103"/>
              <w:rPr>
                <w:sz w:val="21"/>
              </w:rPr>
            </w:pPr>
            <w:r>
              <w:rPr>
                <w:spacing w:val="-10"/>
                <w:sz w:val="21"/>
              </w:rPr>
              <w:t>-</w:t>
            </w:r>
          </w:p>
        </w:tc>
        <w:tc>
          <w:tcPr>
            <w:tcW w:w="1103" w:type="dxa"/>
            <w:tcBorders>
              <w:bottom w:val="single" w:sz="4" w:space="0" w:color="000000"/>
            </w:tcBorders>
          </w:tcPr>
          <w:p>
            <w:pPr>
              <w:pStyle w:val="TableParagraph"/>
              <w:spacing w:line="221" w:lineRule="exact"/>
              <w:ind w:right="69"/>
              <w:rPr>
                <w:sz w:val="21"/>
              </w:rPr>
            </w:pPr>
            <w:r>
              <w:rPr>
                <w:spacing w:val="-10"/>
                <w:sz w:val="21"/>
              </w:rPr>
              <w:t>-</w:t>
            </w:r>
          </w:p>
        </w:tc>
      </w:tr>
      <w:tr>
        <w:trPr>
          <w:trHeight w:val="238" w:hRule="atLeast"/>
        </w:trPr>
        <w:tc>
          <w:tcPr>
            <w:tcW w:w="3839" w:type="dxa"/>
          </w:tcPr>
          <w:p>
            <w:pPr>
              <w:pStyle w:val="TableParagraph"/>
              <w:spacing w:line="219" w:lineRule="exact"/>
              <w:ind w:left="50"/>
              <w:jc w:val="left"/>
              <w:rPr>
                <w:b/>
                <w:sz w:val="21"/>
              </w:rPr>
            </w:pPr>
            <w:r>
              <w:rPr>
                <w:b/>
                <w:sz w:val="21"/>
              </w:rPr>
              <w:t>Saldos</w:t>
            </w:r>
            <w:r>
              <w:rPr>
                <w:b/>
                <w:spacing w:val="-2"/>
                <w:sz w:val="21"/>
              </w:rPr>
              <w:t> </w:t>
            </w:r>
            <w:r>
              <w:rPr>
                <w:b/>
                <w:sz w:val="21"/>
              </w:rPr>
              <w:t>em</w:t>
            </w:r>
            <w:r>
              <w:rPr>
                <w:b/>
                <w:spacing w:val="-8"/>
                <w:sz w:val="21"/>
              </w:rPr>
              <w:t> </w:t>
            </w:r>
            <w:r>
              <w:rPr>
                <w:b/>
                <w:sz w:val="21"/>
              </w:rPr>
              <w:t>31</w:t>
            </w:r>
            <w:r>
              <w:rPr>
                <w:b/>
                <w:spacing w:val="-3"/>
                <w:sz w:val="21"/>
              </w:rPr>
              <w:t> </w:t>
            </w:r>
            <w:r>
              <w:rPr>
                <w:b/>
                <w:sz w:val="21"/>
              </w:rPr>
              <w:t>de</w:t>
            </w:r>
            <w:r>
              <w:rPr>
                <w:b/>
                <w:spacing w:val="1"/>
                <w:sz w:val="21"/>
              </w:rPr>
              <w:t> </w:t>
            </w:r>
            <w:r>
              <w:rPr>
                <w:b/>
                <w:sz w:val="21"/>
              </w:rPr>
              <w:t>dezembro</w:t>
            </w:r>
            <w:r>
              <w:rPr>
                <w:b/>
                <w:spacing w:val="-7"/>
                <w:sz w:val="21"/>
              </w:rPr>
              <w:t> </w:t>
            </w:r>
            <w:r>
              <w:rPr>
                <w:b/>
                <w:sz w:val="21"/>
              </w:rPr>
              <w:t>de</w:t>
            </w:r>
            <w:r>
              <w:rPr>
                <w:b/>
                <w:spacing w:val="-4"/>
                <w:sz w:val="21"/>
              </w:rPr>
              <w:t> 2022</w:t>
            </w:r>
          </w:p>
        </w:tc>
        <w:tc>
          <w:tcPr>
            <w:tcW w:w="1280" w:type="dxa"/>
            <w:tcBorders>
              <w:top w:val="single" w:sz="4" w:space="0" w:color="000000"/>
              <w:bottom w:val="double" w:sz="6" w:space="0" w:color="000000"/>
            </w:tcBorders>
          </w:tcPr>
          <w:p>
            <w:pPr>
              <w:pStyle w:val="TableParagraph"/>
              <w:spacing w:line="219" w:lineRule="exact"/>
              <w:ind w:right="100"/>
              <w:rPr>
                <w:b/>
                <w:sz w:val="21"/>
              </w:rPr>
            </w:pPr>
            <w:r>
              <w:rPr>
                <w:b/>
                <w:spacing w:val="-2"/>
                <w:sz w:val="21"/>
              </w:rPr>
              <w:t>193.903</w:t>
            </w:r>
          </w:p>
        </w:tc>
        <w:tc>
          <w:tcPr>
            <w:tcW w:w="1681" w:type="dxa"/>
            <w:tcBorders>
              <w:top w:val="single" w:sz="4" w:space="0" w:color="000000"/>
              <w:bottom w:val="double" w:sz="6" w:space="0" w:color="000000"/>
            </w:tcBorders>
          </w:tcPr>
          <w:p>
            <w:pPr>
              <w:pStyle w:val="TableParagraph"/>
              <w:spacing w:line="219" w:lineRule="exact"/>
              <w:ind w:right="84"/>
              <w:rPr>
                <w:b/>
                <w:sz w:val="21"/>
              </w:rPr>
            </w:pPr>
            <w:r>
              <w:rPr>
                <w:b/>
                <w:spacing w:val="-2"/>
                <w:sz w:val="21"/>
              </w:rPr>
              <w:t>1.078</w:t>
            </w:r>
          </w:p>
        </w:tc>
        <w:tc>
          <w:tcPr>
            <w:tcW w:w="1292" w:type="dxa"/>
            <w:tcBorders>
              <w:top w:val="single" w:sz="4" w:space="0" w:color="000000"/>
              <w:bottom w:val="double" w:sz="6" w:space="0" w:color="000000"/>
            </w:tcBorders>
          </w:tcPr>
          <w:p>
            <w:pPr>
              <w:pStyle w:val="TableParagraph"/>
              <w:spacing w:line="219" w:lineRule="exact"/>
              <w:ind w:right="102"/>
              <w:rPr>
                <w:b/>
                <w:sz w:val="21"/>
              </w:rPr>
            </w:pPr>
            <w:r>
              <w:rPr>
                <w:b/>
                <w:spacing w:val="-2"/>
                <w:sz w:val="21"/>
              </w:rPr>
              <w:t>2.462.717</w:t>
            </w:r>
          </w:p>
        </w:tc>
        <w:tc>
          <w:tcPr>
            <w:tcW w:w="1103" w:type="dxa"/>
            <w:tcBorders>
              <w:top w:val="single" w:sz="4" w:space="0" w:color="000000"/>
              <w:bottom w:val="double" w:sz="6" w:space="0" w:color="000000"/>
            </w:tcBorders>
          </w:tcPr>
          <w:p>
            <w:pPr>
              <w:pStyle w:val="TableParagraph"/>
              <w:spacing w:line="219" w:lineRule="exact"/>
              <w:ind w:right="67"/>
              <w:rPr>
                <w:b/>
                <w:sz w:val="21"/>
              </w:rPr>
            </w:pPr>
            <w:r>
              <w:rPr>
                <w:b/>
                <w:spacing w:val="-2"/>
                <w:sz w:val="21"/>
              </w:rPr>
              <w:t>2.657.698</w:t>
            </w:r>
          </w:p>
        </w:tc>
      </w:tr>
      <w:tr>
        <w:trPr>
          <w:trHeight w:val="247" w:hRule="atLeast"/>
        </w:trPr>
        <w:tc>
          <w:tcPr>
            <w:tcW w:w="3839" w:type="dxa"/>
          </w:tcPr>
          <w:p>
            <w:pPr>
              <w:pStyle w:val="TableParagraph"/>
              <w:spacing w:line="224" w:lineRule="exact" w:before="3"/>
              <w:ind w:left="50"/>
              <w:jc w:val="left"/>
              <w:rPr>
                <w:sz w:val="21"/>
              </w:rPr>
            </w:pPr>
            <w:r>
              <w:rPr>
                <w:sz w:val="21"/>
              </w:rPr>
              <w:t>(+)</w:t>
            </w:r>
            <w:r>
              <w:rPr>
                <w:spacing w:val="-5"/>
                <w:sz w:val="21"/>
              </w:rPr>
              <w:t> </w:t>
            </w:r>
            <w:r>
              <w:rPr>
                <w:sz w:val="21"/>
              </w:rPr>
              <w:t>Novos</w:t>
            </w:r>
            <w:r>
              <w:rPr>
                <w:spacing w:val="2"/>
                <w:sz w:val="21"/>
              </w:rPr>
              <w:t> </w:t>
            </w:r>
            <w:r>
              <w:rPr>
                <w:spacing w:val="-2"/>
                <w:sz w:val="21"/>
              </w:rPr>
              <w:t>contratos</w:t>
            </w:r>
          </w:p>
        </w:tc>
        <w:tc>
          <w:tcPr>
            <w:tcW w:w="1280" w:type="dxa"/>
            <w:tcBorders>
              <w:top w:val="double" w:sz="6" w:space="0" w:color="000000"/>
            </w:tcBorders>
          </w:tcPr>
          <w:p>
            <w:pPr>
              <w:pStyle w:val="TableParagraph"/>
              <w:spacing w:line="224" w:lineRule="exact" w:before="3"/>
              <w:ind w:right="103"/>
              <w:rPr>
                <w:sz w:val="21"/>
              </w:rPr>
            </w:pPr>
            <w:r>
              <w:rPr>
                <w:spacing w:val="-10"/>
                <w:sz w:val="21"/>
              </w:rPr>
              <w:t>-</w:t>
            </w:r>
          </w:p>
        </w:tc>
        <w:tc>
          <w:tcPr>
            <w:tcW w:w="1681" w:type="dxa"/>
            <w:tcBorders>
              <w:top w:val="double" w:sz="6" w:space="0" w:color="000000"/>
            </w:tcBorders>
          </w:tcPr>
          <w:p>
            <w:pPr>
              <w:pStyle w:val="TableParagraph"/>
              <w:spacing w:line="224" w:lineRule="exact" w:before="3"/>
              <w:ind w:right="84"/>
              <w:rPr>
                <w:sz w:val="21"/>
              </w:rPr>
            </w:pPr>
            <w:r>
              <w:rPr>
                <w:spacing w:val="-10"/>
                <w:sz w:val="21"/>
              </w:rPr>
              <w:t>-</w:t>
            </w:r>
          </w:p>
        </w:tc>
        <w:tc>
          <w:tcPr>
            <w:tcW w:w="1292" w:type="dxa"/>
            <w:tcBorders>
              <w:top w:val="double" w:sz="6" w:space="0" w:color="000000"/>
            </w:tcBorders>
          </w:tcPr>
          <w:p>
            <w:pPr>
              <w:pStyle w:val="TableParagraph"/>
              <w:spacing w:line="224" w:lineRule="exact" w:before="3"/>
              <w:ind w:right="104"/>
              <w:rPr>
                <w:sz w:val="21"/>
              </w:rPr>
            </w:pPr>
            <w:r>
              <w:rPr>
                <w:spacing w:val="-2"/>
                <w:sz w:val="21"/>
              </w:rPr>
              <w:t>7.346</w:t>
            </w:r>
          </w:p>
        </w:tc>
        <w:tc>
          <w:tcPr>
            <w:tcW w:w="1103" w:type="dxa"/>
            <w:tcBorders>
              <w:top w:val="double" w:sz="6" w:space="0" w:color="000000"/>
            </w:tcBorders>
          </w:tcPr>
          <w:p>
            <w:pPr>
              <w:pStyle w:val="TableParagraph"/>
              <w:spacing w:line="224" w:lineRule="exact" w:before="3"/>
              <w:ind w:right="69"/>
              <w:rPr>
                <w:sz w:val="21"/>
              </w:rPr>
            </w:pPr>
            <w:r>
              <w:rPr>
                <w:spacing w:val="-2"/>
                <w:sz w:val="21"/>
              </w:rPr>
              <w:t>7.346</w:t>
            </w:r>
          </w:p>
        </w:tc>
      </w:tr>
      <w:tr>
        <w:trPr>
          <w:trHeight w:val="240" w:hRule="atLeast"/>
        </w:trPr>
        <w:tc>
          <w:tcPr>
            <w:tcW w:w="3839" w:type="dxa"/>
          </w:tcPr>
          <w:p>
            <w:pPr>
              <w:pStyle w:val="TableParagraph"/>
              <w:spacing w:line="220" w:lineRule="exact"/>
              <w:ind w:left="50"/>
              <w:jc w:val="left"/>
              <w:rPr>
                <w:sz w:val="21"/>
              </w:rPr>
            </w:pPr>
            <w:r>
              <w:rPr>
                <w:sz w:val="21"/>
              </w:rPr>
              <w:t>(+/-)</w:t>
            </w:r>
            <w:r>
              <w:rPr>
                <w:spacing w:val="-3"/>
                <w:sz w:val="21"/>
              </w:rPr>
              <w:t> </w:t>
            </w:r>
            <w:r>
              <w:rPr>
                <w:spacing w:val="-2"/>
                <w:sz w:val="21"/>
              </w:rPr>
              <w:t>Remensuração</w:t>
            </w:r>
          </w:p>
        </w:tc>
        <w:tc>
          <w:tcPr>
            <w:tcW w:w="1280" w:type="dxa"/>
          </w:tcPr>
          <w:p>
            <w:pPr>
              <w:pStyle w:val="TableParagraph"/>
              <w:spacing w:line="220" w:lineRule="exact"/>
              <w:ind w:right="98"/>
              <w:rPr>
                <w:sz w:val="21"/>
              </w:rPr>
            </w:pPr>
            <w:r>
              <w:rPr>
                <w:spacing w:val="-2"/>
                <w:sz w:val="21"/>
              </w:rPr>
              <w:t>(920)</w:t>
            </w:r>
          </w:p>
        </w:tc>
        <w:tc>
          <w:tcPr>
            <w:tcW w:w="1681" w:type="dxa"/>
          </w:tcPr>
          <w:p>
            <w:pPr>
              <w:pStyle w:val="TableParagraph"/>
              <w:spacing w:line="220" w:lineRule="exact"/>
              <w:ind w:right="84"/>
              <w:rPr>
                <w:sz w:val="21"/>
              </w:rPr>
            </w:pPr>
            <w:r>
              <w:rPr>
                <w:spacing w:val="-10"/>
                <w:sz w:val="21"/>
              </w:rPr>
              <w:t>-</w:t>
            </w:r>
          </w:p>
        </w:tc>
        <w:tc>
          <w:tcPr>
            <w:tcW w:w="1292" w:type="dxa"/>
          </w:tcPr>
          <w:p>
            <w:pPr>
              <w:pStyle w:val="TableParagraph"/>
              <w:spacing w:line="220" w:lineRule="exact"/>
              <w:ind w:right="100"/>
              <w:rPr>
                <w:sz w:val="21"/>
              </w:rPr>
            </w:pPr>
            <w:r>
              <w:rPr>
                <w:spacing w:val="-2"/>
                <w:sz w:val="21"/>
              </w:rPr>
              <w:t>108.269</w:t>
            </w:r>
          </w:p>
        </w:tc>
        <w:tc>
          <w:tcPr>
            <w:tcW w:w="1103" w:type="dxa"/>
          </w:tcPr>
          <w:p>
            <w:pPr>
              <w:pStyle w:val="TableParagraph"/>
              <w:spacing w:line="220" w:lineRule="exact"/>
              <w:ind w:right="65"/>
              <w:rPr>
                <w:sz w:val="21"/>
              </w:rPr>
            </w:pPr>
            <w:r>
              <w:rPr>
                <w:spacing w:val="-2"/>
                <w:sz w:val="21"/>
              </w:rPr>
              <w:t>107.349</w:t>
            </w:r>
          </w:p>
        </w:tc>
      </w:tr>
      <w:tr>
        <w:trPr>
          <w:trHeight w:val="240" w:hRule="atLeast"/>
        </w:trPr>
        <w:tc>
          <w:tcPr>
            <w:tcW w:w="3839" w:type="dxa"/>
          </w:tcPr>
          <w:p>
            <w:pPr>
              <w:pStyle w:val="TableParagraph"/>
              <w:spacing w:line="220" w:lineRule="exact"/>
              <w:ind w:left="50"/>
              <w:jc w:val="left"/>
              <w:rPr>
                <w:sz w:val="21"/>
              </w:rPr>
            </w:pPr>
            <w:r>
              <w:rPr>
                <w:sz w:val="21"/>
              </w:rPr>
              <w:t>(+)</w:t>
            </w:r>
            <w:r>
              <w:rPr>
                <w:spacing w:val="5"/>
                <w:sz w:val="21"/>
              </w:rPr>
              <w:t> </w:t>
            </w:r>
            <w:r>
              <w:rPr>
                <w:spacing w:val="-2"/>
                <w:sz w:val="21"/>
              </w:rPr>
              <w:t>Encargos</w:t>
            </w:r>
          </w:p>
        </w:tc>
        <w:tc>
          <w:tcPr>
            <w:tcW w:w="1280" w:type="dxa"/>
          </w:tcPr>
          <w:p>
            <w:pPr>
              <w:pStyle w:val="TableParagraph"/>
              <w:spacing w:line="220" w:lineRule="exact"/>
              <w:ind w:right="97"/>
              <w:rPr>
                <w:sz w:val="21"/>
              </w:rPr>
            </w:pPr>
            <w:r>
              <w:rPr>
                <w:spacing w:val="-2"/>
                <w:sz w:val="21"/>
              </w:rPr>
              <w:t>21.563</w:t>
            </w:r>
          </w:p>
        </w:tc>
        <w:tc>
          <w:tcPr>
            <w:tcW w:w="1681" w:type="dxa"/>
          </w:tcPr>
          <w:p>
            <w:pPr>
              <w:pStyle w:val="TableParagraph"/>
              <w:spacing w:line="220" w:lineRule="exact"/>
              <w:ind w:right="78"/>
              <w:rPr>
                <w:sz w:val="21"/>
              </w:rPr>
            </w:pPr>
            <w:r>
              <w:rPr>
                <w:spacing w:val="-5"/>
                <w:sz w:val="21"/>
              </w:rPr>
              <w:t>87</w:t>
            </w:r>
          </w:p>
        </w:tc>
        <w:tc>
          <w:tcPr>
            <w:tcW w:w="1292" w:type="dxa"/>
          </w:tcPr>
          <w:p>
            <w:pPr>
              <w:pStyle w:val="TableParagraph"/>
              <w:spacing w:line="220" w:lineRule="exact"/>
              <w:ind w:right="100"/>
              <w:rPr>
                <w:sz w:val="21"/>
              </w:rPr>
            </w:pPr>
            <w:r>
              <w:rPr>
                <w:spacing w:val="-2"/>
                <w:sz w:val="21"/>
              </w:rPr>
              <w:t>247.040</w:t>
            </w:r>
          </w:p>
        </w:tc>
        <w:tc>
          <w:tcPr>
            <w:tcW w:w="1103" w:type="dxa"/>
          </w:tcPr>
          <w:p>
            <w:pPr>
              <w:pStyle w:val="TableParagraph"/>
              <w:spacing w:line="220" w:lineRule="exact"/>
              <w:ind w:right="65"/>
              <w:rPr>
                <w:sz w:val="21"/>
              </w:rPr>
            </w:pPr>
            <w:r>
              <w:rPr>
                <w:spacing w:val="-2"/>
                <w:sz w:val="21"/>
              </w:rPr>
              <w:t>268.690</w:t>
            </w:r>
          </w:p>
        </w:tc>
      </w:tr>
      <w:tr>
        <w:trPr>
          <w:trHeight w:val="241" w:hRule="atLeast"/>
        </w:trPr>
        <w:tc>
          <w:tcPr>
            <w:tcW w:w="3839" w:type="dxa"/>
          </w:tcPr>
          <w:p>
            <w:pPr>
              <w:pStyle w:val="TableParagraph"/>
              <w:spacing w:line="221" w:lineRule="exact"/>
              <w:ind w:left="50"/>
              <w:jc w:val="left"/>
              <w:rPr>
                <w:sz w:val="21"/>
              </w:rPr>
            </w:pPr>
            <w:r>
              <w:rPr>
                <w:sz w:val="21"/>
              </w:rPr>
              <w:t>(-)</w:t>
            </w:r>
            <w:r>
              <w:rPr>
                <w:spacing w:val="-12"/>
                <w:sz w:val="21"/>
              </w:rPr>
              <w:t> </w:t>
            </w:r>
            <w:r>
              <w:rPr>
                <w:sz w:val="21"/>
              </w:rPr>
              <w:t>Contraprestação</w:t>
            </w:r>
            <w:r>
              <w:rPr>
                <w:spacing w:val="-7"/>
                <w:sz w:val="21"/>
              </w:rPr>
              <w:t> </w:t>
            </w:r>
            <w:r>
              <w:rPr>
                <w:sz w:val="21"/>
              </w:rPr>
              <w:t>(principal</w:t>
            </w:r>
            <w:r>
              <w:rPr>
                <w:spacing w:val="-9"/>
                <w:sz w:val="21"/>
              </w:rPr>
              <w:t> </w:t>
            </w:r>
            <w:r>
              <w:rPr>
                <w:sz w:val="21"/>
              </w:rPr>
              <w:t>e</w:t>
            </w:r>
            <w:r>
              <w:rPr>
                <w:spacing w:val="-6"/>
                <w:sz w:val="21"/>
              </w:rPr>
              <w:t> </w:t>
            </w:r>
            <w:r>
              <w:rPr>
                <w:spacing w:val="-2"/>
                <w:sz w:val="21"/>
              </w:rPr>
              <w:t>juros)</w:t>
            </w:r>
          </w:p>
        </w:tc>
        <w:tc>
          <w:tcPr>
            <w:tcW w:w="1280" w:type="dxa"/>
            <w:tcBorders>
              <w:bottom w:val="single" w:sz="4" w:space="0" w:color="000000"/>
            </w:tcBorders>
          </w:tcPr>
          <w:p>
            <w:pPr>
              <w:pStyle w:val="TableParagraph"/>
              <w:spacing w:line="221" w:lineRule="exact"/>
              <w:ind w:right="101"/>
              <w:rPr>
                <w:sz w:val="21"/>
              </w:rPr>
            </w:pPr>
            <w:r>
              <w:rPr>
                <w:spacing w:val="-2"/>
                <w:sz w:val="21"/>
              </w:rPr>
              <w:t>(73.711)</w:t>
            </w:r>
          </w:p>
        </w:tc>
        <w:tc>
          <w:tcPr>
            <w:tcW w:w="1681" w:type="dxa"/>
            <w:tcBorders>
              <w:bottom w:val="single" w:sz="4" w:space="0" w:color="000000"/>
            </w:tcBorders>
          </w:tcPr>
          <w:p>
            <w:pPr>
              <w:pStyle w:val="TableParagraph"/>
              <w:spacing w:line="221" w:lineRule="exact"/>
              <w:ind w:right="78"/>
              <w:rPr>
                <w:sz w:val="21"/>
              </w:rPr>
            </w:pPr>
            <w:r>
              <w:rPr>
                <w:spacing w:val="-2"/>
                <w:sz w:val="21"/>
              </w:rPr>
              <w:t>(1.165)</w:t>
            </w:r>
          </w:p>
        </w:tc>
        <w:tc>
          <w:tcPr>
            <w:tcW w:w="1292" w:type="dxa"/>
            <w:tcBorders>
              <w:bottom w:val="single" w:sz="4" w:space="0" w:color="000000"/>
            </w:tcBorders>
          </w:tcPr>
          <w:p>
            <w:pPr>
              <w:pStyle w:val="TableParagraph"/>
              <w:spacing w:line="221" w:lineRule="exact"/>
              <w:ind w:right="97"/>
              <w:rPr>
                <w:sz w:val="21"/>
              </w:rPr>
            </w:pPr>
            <w:r>
              <w:rPr>
                <w:spacing w:val="-2"/>
                <w:sz w:val="21"/>
              </w:rPr>
              <w:t>(372.699)</w:t>
            </w:r>
          </w:p>
        </w:tc>
        <w:tc>
          <w:tcPr>
            <w:tcW w:w="1103" w:type="dxa"/>
            <w:tcBorders>
              <w:bottom w:val="single" w:sz="4" w:space="0" w:color="000000"/>
            </w:tcBorders>
          </w:tcPr>
          <w:p>
            <w:pPr>
              <w:pStyle w:val="TableParagraph"/>
              <w:spacing w:line="221" w:lineRule="exact"/>
              <w:ind w:right="62"/>
              <w:rPr>
                <w:sz w:val="21"/>
              </w:rPr>
            </w:pPr>
            <w:r>
              <w:rPr>
                <w:spacing w:val="-2"/>
                <w:sz w:val="21"/>
              </w:rPr>
              <w:t>(447.575)</w:t>
            </w:r>
          </w:p>
        </w:tc>
      </w:tr>
      <w:tr>
        <w:trPr>
          <w:trHeight w:val="238" w:hRule="atLeast"/>
        </w:trPr>
        <w:tc>
          <w:tcPr>
            <w:tcW w:w="3839" w:type="dxa"/>
          </w:tcPr>
          <w:p>
            <w:pPr>
              <w:pStyle w:val="TableParagraph"/>
              <w:spacing w:line="219" w:lineRule="exact"/>
              <w:ind w:left="50"/>
              <w:jc w:val="left"/>
              <w:rPr>
                <w:b/>
                <w:sz w:val="21"/>
              </w:rPr>
            </w:pPr>
            <w:r>
              <w:rPr>
                <w:b/>
                <w:sz w:val="21"/>
              </w:rPr>
              <w:t>Saldos</w:t>
            </w:r>
            <w:r>
              <w:rPr>
                <w:b/>
                <w:spacing w:val="-2"/>
                <w:sz w:val="21"/>
              </w:rPr>
              <w:t> </w:t>
            </w:r>
            <w:r>
              <w:rPr>
                <w:b/>
                <w:sz w:val="21"/>
              </w:rPr>
              <w:t>em</w:t>
            </w:r>
            <w:r>
              <w:rPr>
                <w:b/>
                <w:spacing w:val="-8"/>
                <w:sz w:val="21"/>
              </w:rPr>
              <w:t> </w:t>
            </w:r>
            <w:r>
              <w:rPr>
                <w:b/>
                <w:sz w:val="21"/>
              </w:rPr>
              <w:t>31</w:t>
            </w:r>
            <w:r>
              <w:rPr>
                <w:b/>
                <w:spacing w:val="-3"/>
                <w:sz w:val="21"/>
              </w:rPr>
              <w:t> </w:t>
            </w:r>
            <w:r>
              <w:rPr>
                <w:b/>
                <w:sz w:val="21"/>
              </w:rPr>
              <w:t>de</w:t>
            </w:r>
            <w:r>
              <w:rPr>
                <w:b/>
                <w:spacing w:val="1"/>
                <w:sz w:val="21"/>
              </w:rPr>
              <w:t> </w:t>
            </w:r>
            <w:r>
              <w:rPr>
                <w:b/>
                <w:sz w:val="21"/>
              </w:rPr>
              <w:t>dezembro</w:t>
            </w:r>
            <w:r>
              <w:rPr>
                <w:b/>
                <w:spacing w:val="-7"/>
                <w:sz w:val="21"/>
              </w:rPr>
              <w:t> </w:t>
            </w:r>
            <w:r>
              <w:rPr>
                <w:b/>
                <w:sz w:val="21"/>
              </w:rPr>
              <w:t>de</w:t>
            </w:r>
            <w:r>
              <w:rPr>
                <w:b/>
                <w:spacing w:val="-4"/>
                <w:sz w:val="21"/>
              </w:rPr>
              <w:t> 2023</w:t>
            </w:r>
          </w:p>
        </w:tc>
        <w:tc>
          <w:tcPr>
            <w:tcW w:w="1280" w:type="dxa"/>
            <w:tcBorders>
              <w:top w:val="single" w:sz="4" w:space="0" w:color="000000"/>
              <w:bottom w:val="double" w:sz="6" w:space="0" w:color="000000"/>
            </w:tcBorders>
          </w:tcPr>
          <w:p>
            <w:pPr>
              <w:pStyle w:val="TableParagraph"/>
              <w:spacing w:line="219" w:lineRule="exact"/>
              <w:ind w:right="100"/>
              <w:rPr>
                <w:b/>
                <w:sz w:val="21"/>
              </w:rPr>
            </w:pPr>
            <w:r>
              <w:rPr>
                <w:b/>
                <w:spacing w:val="-2"/>
                <w:sz w:val="21"/>
              </w:rPr>
              <w:t>140.835</w:t>
            </w:r>
          </w:p>
        </w:tc>
        <w:tc>
          <w:tcPr>
            <w:tcW w:w="1681" w:type="dxa"/>
            <w:tcBorders>
              <w:top w:val="single" w:sz="4" w:space="0" w:color="000000"/>
              <w:bottom w:val="double" w:sz="6" w:space="0" w:color="000000"/>
            </w:tcBorders>
          </w:tcPr>
          <w:p>
            <w:pPr>
              <w:pStyle w:val="TableParagraph"/>
              <w:spacing w:line="219" w:lineRule="exact"/>
              <w:ind w:right="84"/>
              <w:rPr>
                <w:b/>
                <w:sz w:val="21"/>
              </w:rPr>
            </w:pPr>
            <w:r>
              <w:rPr>
                <w:b/>
                <w:spacing w:val="-10"/>
                <w:sz w:val="21"/>
              </w:rPr>
              <w:t>-</w:t>
            </w:r>
          </w:p>
        </w:tc>
        <w:tc>
          <w:tcPr>
            <w:tcW w:w="1292" w:type="dxa"/>
            <w:tcBorders>
              <w:top w:val="single" w:sz="4" w:space="0" w:color="000000"/>
              <w:bottom w:val="double" w:sz="6" w:space="0" w:color="000000"/>
            </w:tcBorders>
          </w:tcPr>
          <w:p>
            <w:pPr>
              <w:pStyle w:val="TableParagraph"/>
              <w:spacing w:line="219" w:lineRule="exact"/>
              <w:ind w:right="102"/>
              <w:rPr>
                <w:b/>
                <w:sz w:val="21"/>
              </w:rPr>
            </w:pPr>
            <w:r>
              <w:rPr>
                <w:b/>
                <w:spacing w:val="-2"/>
                <w:sz w:val="21"/>
              </w:rPr>
              <w:t>2.437.063</w:t>
            </w:r>
          </w:p>
        </w:tc>
        <w:tc>
          <w:tcPr>
            <w:tcW w:w="1103" w:type="dxa"/>
            <w:tcBorders>
              <w:top w:val="single" w:sz="4" w:space="0" w:color="000000"/>
              <w:bottom w:val="double" w:sz="6" w:space="0" w:color="000000"/>
            </w:tcBorders>
          </w:tcPr>
          <w:p>
            <w:pPr>
              <w:pStyle w:val="TableParagraph"/>
              <w:spacing w:line="219" w:lineRule="exact"/>
              <w:ind w:right="67"/>
              <w:rPr>
                <w:b/>
                <w:sz w:val="21"/>
              </w:rPr>
            </w:pPr>
            <w:r>
              <w:rPr>
                <w:b/>
                <w:spacing w:val="-2"/>
                <w:sz w:val="21"/>
              </w:rPr>
              <w:t>2.577.898</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8"/>
        <w:rPr>
          <w:sz w:val="20"/>
        </w:rPr>
      </w:pPr>
    </w:p>
    <w:p>
      <w:pPr>
        <w:spacing w:line="213" w:lineRule="exact" w:before="0"/>
        <w:ind w:left="153" w:right="0" w:firstLine="0"/>
        <w:jc w:val="left"/>
        <w:rPr>
          <w:sz w:val="20"/>
        </w:rPr>
      </w:pPr>
      <w:r>
        <w:rPr>
          <w:spacing w:val="-5"/>
          <w:sz w:val="20"/>
        </w:rPr>
        <w:t>60</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901056">
                <wp:simplePos x="0" y="0"/>
                <wp:positionH relativeFrom="page">
                  <wp:posOffset>9525</wp:posOffset>
                </wp:positionH>
                <wp:positionV relativeFrom="page">
                  <wp:posOffset>0</wp:posOffset>
                </wp:positionV>
                <wp:extent cx="7762875" cy="10058400"/>
                <wp:effectExtent l="0" t="0" r="0" b="0"/>
                <wp:wrapNone/>
                <wp:docPr id="272" name="Group 272"/>
                <wp:cNvGraphicFramePr>
                  <a:graphicFrameLocks/>
                </wp:cNvGraphicFramePr>
                <a:graphic>
                  <a:graphicData uri="http://schemas.microsoft.com/office/word/2010/wordprocessingGroup">
                    <wpg:wgp>
                      <wpg:cNvPr id="272" name="Group 272"/>
                      <wpg:cNvGrpSpPr/>
                      <wpg:grpSpPr>
                        <a:xfrm>
                          <a:off x="0" y="0"/>
                          <a:ext cx="7762875" cy="10058400"/>
                          <a:chExt cx="7762875" cy="10058400"/>
                        </a:xfrm>
                      </wpg:grpSpPr>
                      <pic:pic>
                        <pic:nvPicPr>
                          <pic:cNvPr id="273" name="Image 273"/>
                          <pic:cNvPicPr/>
                        </pic:nvPicPr>
                        <pic:blipFill>
                          <a:blip r:embed="rId34" cstate="print"/>
                          <a:stretch>
                            <a:fillRect/>
                          </a:stretch>
                        </pic:blipFill>
                        <pic:spPr>
                          <a:xfrm>
                            <a:off x="780632" y="0"/>
                            <a:ext cx="6970812" cy="10058400"/>
                          </a:xfrm>
                          <a:prstGeom prst="rect">
                            <a:avLst/>
                          </a:prstGeom>
                        </pic:spPr>
                      </pic:pic>
                      <pic:pic>
                        <pic:nvPicPr>
                          <pic:cNvPr id="274" name="Image 274"/>
                          <pic:cNvPicPr/>
                        </pic:nvPicPr>
                        <pic:blipFill>
                          <a:blip r:embed="rId18" cstate="print"/>
                          <a:stretch>
                            <a:fillRect/>
                          </a:stretch>
                        </pic:blipFill>
                        <pic:spPr>
                          <a:xfrm>
                            <a:off x="0" y="9525"/>
                            <a:ext cx="7762875" cy="915034"/>
                          </a:xfrm>
                          <a:prstGeom prst="rect">
                            <a:avLst/>
                          </a:prstGeom>
                        </pic:spPr>
                      </pic:pic>
                      <wps:wsp>
                        <wps:cNvPr id="275" name="Graphic 275"/>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15424" id="docshapegroup265" coordorigin="15,0" coordsize="12225,15840">
                <v:shape style="position:absolute;left:1244;top:0;width:10978;height:15840" type="#_x0000_t75" id="docshape266" stroked="false">
                  <v:imagedata r:id="rId34" o:title=""/>
                </v:shape>
                <v:shape style="position:absolute;left:15;top:15;width:12225;height:1441" type="#_x0000_t75" id="docshape267" stroked="false">
                  <v:imagedata r:id="rId18" o:title=""/>
                </v:shape>
                <v:shape style="position:absolute;left:10116;top:14987;width:927;height:355" id="docshape268"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50"/>
        </w:numPr>
        <w:tabs>
          <w:tab w:pos="578" w:val="left" w:leader="none"/>
        </w:tabs>
        <w:spacing w:line="240" w:lineRule="auto" w:before="0" w:after="0"/>
        <w:ind w:left="578" w:right="0" w:hanging="425"/>
        <w:jc w:val="left"/>
        <w:rPr>
          <w:sz w:val="24"/>
        </w:rPr>
      </w:pPr>
      <w:r>
        <w:rPr>
          <w:b/>
          <w:spacing w:val="-2"/>
          <w:sz w:val="24"/>
        </w:rPr>
        <w:t>Arrendamentos</w:t>
      </w:r>
      <w:r>
        <w:rPr>
          <w:spacing w:val="-2"/>
          <w:sz w:val="24"/>
        </w:rPr>
        <w:t>--Continuação</w:t>
      </w:r>
    </w:p>
    <w:p>
      <w:pPr>
        <w:pStyle w:val="BodyText"/>
        <w:spacing w:before="252"/>
        <w:ind w:left="580"/>
      </w:pPr>
      <w:bookmarkStart w:name="_bookmark64" w:id="66"/>
      <w:bookmarkEnd w:id="66"/>
      <w:r>
        <w:rPr/>
      </w:r>
      <w:r>
        <w:rPr/>
        <w:t>b)</w:t>
      </w:r>
      <w:r>
        <w:rPr>
          <w:spacing w:val="16"/>
        </w:rPr>
        <w:t> </w:t>
      </w:r>
      <w:r>
        <w:rPr>
          <w:u w:val="single"/>
        </w:rPr>
        <w:t>Passivo</w:t>
      </w:r>
      <w:r>
        <w:rPr>
          <w:spacing w:val="-5"/>
          <w:u w:val="single"/>
        </w:rPr>
        <w:t> </w:t>
      </w:r>
      <w:r>
        <w:rPr>
          <w:u w:val="single"/>
        </w:rPr>
        <w:t>de</w:t>
      </w:r>
      <w:r>
        <w:rPr>
          <w:spacing w:val="-5"/>
          <w:u w:val="single"/>
        </w:rPr>
        <w:t> </w:t>
      </w:r>
      <w:r>
        <w:rPr>
          <w:u w:val="single"/>
        </w:rPr>
        <w:t>arrendamentos</w:t>
      </w:r>
      <w:r>
        <w:rPr>
          <w:u w:val="none"/>
        </w:rPr>
        <w:t>--</w:t>
      </w:r>
      <w:r>
        <w:rPr>
          <w:spacing w:val="-2"/>
          <w:u w:val="none"/>
        </w:rPr>
        <w:t>Continuação</w:t>
      </w:r>
    </w:p>
    <w:p>
      <w:pPr>
        <w:pStyle w:val="BodyText"/>
        <w:spacing w:before="207"/>
        <w:ind w:left="863" w:right="388"/>
        <w:jc w:val="both"/>
      </w:pPr>
      <w:r>
        <w:rPr/>
        <w:t>O</w:t>
      </w:r>
      <w:r>
        <w:rPr>
          <w:spacing w:val="-16"/>
        </w:rPr>
        <w:t> </w:t>
      </w:r>
      <w:r>
        <w:rPr/>
        <w:t>cronograma</w:t>
      </w:r>
      <w:r>
        <w:rPr>
          <w:spacing w:val="-15"/>
        </w:rPr>
        <w:t> </w:t>
      </w:r>
      <w:r>
        <w:rPr/>
        <w:t>de</w:t>
      </w:r>
      <w:r>
        <w:rPr>
          <w:spacing w:val="-15"/>
        </w:rPr>
        <w:t> </w:t>
      </w:r>
      <w:r>
        <w:rPr/>
        <w:t>vencimento</w:t>
      </w:r>
      <w:r>
        <w:rPr>
          <w:spacing w:val="-16"/>
        </w:rPr>
        <w:t> </w:t>
      </w:r>
      <w:r>
        <w:rPr/>
        <w:t>do</w:t>
      </w:r>
      <w:r>
        <w:rPr>
          <w:spacing w:val="-15"/>
        </w:rPr>
        <w:t> </w:t>
      </w:r>
      <w:r>
        <w:rPr/>
        <w:t>passivo</w:t>
      </w:r>
      <w:r>
        <w:rPr>
          <w:spacing w:val="-15"/>
        </w:rPr>
        <w:t> </w:t>
      </w:r>
      <w:r>
        <w:rPr/>
        <w:t>de</w:t>
      </w:r>
      <w:r>
        <w:rPr>
          <w:spacing w:val="-15"/>
        </w:rPr>
        <w:t> </w:t>
      </w:r>
      <w:r>
        <w:rPr/>
        <w:t>arrendamentos</w:t>
      </w:r>
      <w:r>
        <w:rPr>
          <w:spacing w:val="-16"/>
        </w:rPr>
        <w:t> </w:t>
      </w:r>
      <w:r>
        <w:rPr/>
        <w:t>do</w:t>
      </w:r>
      <w:r>
        <w:rPr>
          <w:spacing w:val="-15"/>
        </w:rPr>
        <w:t> </w:t>
      </w:r>
      <w:r>
        <w:rPr/>
        <w:t>não</w:t>
      </w:r>
      <w:r>
        <w:rPr>
          <w:spacing w:val="-15"/>
        </w:rPr>
        <w:t> </w:t>
      </w:r>
      <w:r>
        <w:rPr/>
        <w:t>circulante</w:t>
      </w:r>
      <w:r>
        <w:rPr>
          <w:spacing w:val="-16"/>
        </w:rPr>
        <w:t> </w:t>
      </w:r>
      <w:r>
        <w:rPr/>
        <w:t>está</w:t>
      </w:r>
      <w:r>
        <w:rPr>
          <w:spacing w:val="-15"/>
        </w:rPr>
        <w:t> </w:t>
      </w:r>
      <w:r>
        <w:rPr/>
        <w:t>demonstrado </w:t>
      </w:r>
      <w:r>
        <w:rPr>
          <w:spacing w:val="-2"/>
        </w:rPr>
        <w:t>abaixo:</w:t>
      </w:r>
    </w:p>
    <w:p>
      <w:pPr>
        <w:pStyle w:val="BodyText"/>
        <w:spacing w:before="29" w:after="1"/>
        <w:rPr>
          <w:sz w:val="20"/>
        </w:rPr>
      </w:pPr>
    </w:p>
    <w:tbl>
      <w:tblPr>
        <w:tblW w:w="0" w:type="auto"/>
        <w:jc w:val="left"/>
        <w:tblInd w:w="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81"/>
        <w:gridCol w:w="1667"/>
      </w:tblGrid>
      <w:tr>
        <w:trPr>
          <w:trHeight w:val="387" w:hRule="atLeast"/>
        </w:trPr>
        <w:tc>
          <w:tcPr>
            <w:tcW w:w="1881" w:type="dxa"/>
          </w:tcPr>
          <w:p>
            <w:pPr>
              <w:pStyle w:val="TableParagraph"/>
              <w:spacing w:line="251" w:lineRule="exact"/>
              <w:ind w:left="50"/>
              <w:jc w:val="left"/>
              <w:rPr>
                <w:sz w:val="22"/>
              </w:rPr>
            </w:pPr>
            <w:r>
              <w:rPr>
                <w:spacing w:val="-5"/>
                <w:sz w:val="22"/>
              </w:rPr>
              <w:t>Ano</w:t>
            </w:r>
          </w:p>
        </w:tc>
        <w:tc>
          <w:tcPr>
            <w:tcW w:w="1667" w:type="dxa"/>
          </w:tcPr>
          <w:p>
            <w:pPr>
              <w:pStyle w:val="TableParagraph"/>
              <w:spacing w:line="247" w:lineRule="exact"/>
              <w:ind w:right="48"/>
              <w:rPr>
                <w:b/>
                <w:sz w:val="22"/>
              </w:rPr>
            </w:pPr>
            <w:r>
              <w:rPr>
                <w:b/>
                <w:spacing w:val="68"/>
                <w:sz w:val="22"/>
                <w:u w:val="single"/>
              </w:rPr>
              <w:t> </w:t>
            </w:r>
            <w:r>
              <w:rPr>
                <w:b/>
                <w:spacing w:val="-2"/>
                <w:sz w:val="22"/>
                <w:u w:val="single"/>
              </w:rPr>
              <w:t>31/12/2023</w:t>
            </w:r>
            <w:r>
              <w:rPr>
                <w:b/>
                <w:spacing w:val="80"/>
                <w:sz w:val="22"/>
                <w:u w:val="single"/>
              </w:rPr>
              <w:t> </w:t>
            </w:r>
          </w:p>
        </w:tc>
      </w:tr>
      <w:tr>
        <w:trPr>
          <w:trHeight w:val="386" w:hRule="atLeast"/>
        </w:trPr>
        <w:tc>
          <w:tcPr>
            <w:tcW w:w="1881" w:type="dxa"/>
          </w:tcPr>
          <w:p>
            <w:pPr>
              <w:pStyle w:val="TableParagraph"/>
              <w:spacing w:line="237" w:lineRule="exact" w:before="129"/>
              <w:ind w:left="50"/>
              <w:jc w:val="left"/>
              <w:rPr>
                <w:sz w:val="22"/>
              </w:rPr>
            </w:pPr>
            <w:r>
              <w:rPr>
                <w:spacing w:val="-4"/>
                <w:sz w:val="22"/>
              </w:rPr>
              <w:t>2025</w:t>
            </w:r>
          </w:p>
        </w:tc>
        <w:tc>
          <w:tcPr>
            <w:tcW w:w="1667" w:type="dxa"/>
          </w:tcPr>
          <w:p>
            <w:pPr>
              <w:pStyle w:val="TableParagraph"/>
              <w:spacing w:line="237" w:lineRule="exact" w:before="129"/>
              <w:ind w:right="114"/>
              <w:rPr>
                <w:b/>
                <w:sz w:val="22"/>
              </w:rPr>
            </w:pPr>
            <w:r>
              <w:rPr>
                <w:b/>
                <w:spacing w:val="-2"/>
                <w:sz w:val="22"/>
              </w:rPr>
              <w:t>167.709</w:t>
            </w:r>
          </w:p>
        </w:tc>
      </w:tr>
      <w:tr>
        <w:trPr>
          <w:trHeight w:val="254" w:hRule="atLeast"/>
        </w:trPr>
        <w:tc>
          <w:tcPr>
            <w:tcW w:w="1881" w:type="dxa"/>
          </w:tcPr>
          <w:p>
            <w:pPr>
              <w:pStyle w:val="TableParagraph"/>
              <w:spacing w:line="234" w:lineRule="exact"/>
              <w:ind w:left="50"/>
              <w:jc w:val="left"/>
              <w:rPr>
                <w:sz w:val="22"/>
              </w:rPr>
            </w:pPr>
            <w:r>
              <w:rPr>
                <w:spacing w:val="-4"/>
                <w:sz w:val="22"/>
              </w:rPr>
              <w:t>2026</w:t>
            </w:r>
          </w:p>
        </w:tc>
        <w:tc>
          <w:tcPr>
            <w:tcW w:w="1667" w:type="dxa"/>
          </w:tcPr>
          <w:p>
            <w:pPr>
              <w:pStyle w:val="TableParagraph"/>
              <w:spacing w:line="234" w:lineRule="exact"/>
              <w:ind w:right="114"/>
              <w:rPr>
                <w:b/>
                <w:sz w:val="22"/>
              </w:rPr>
            </w:pPr>
            <w:r>
              <w:rPr>
                <w:b/>
                <w:spacing w:val="-2"/>
                <w:sz w:val="22"/>
              </w:rPr>
              <w:t>176.408</w:t>
            </w:r>
          </w:p>
        </w:tc>
      </w:tr>
      <w:tr>
        <w:trPr>
          <w:trHeight w:val="254" w:hRule="atLeast"/>
        </w:trPr>
        <w:tc>
          <w:tcPr>
            <w:tcW w:w="1881" w:type="dxa"/>
          </w:tcPr>
          <w:p>
            <w:pPr>
              <w:pStyle w:val="TableParagraph"/>
              <w:spacing w:line="235" w:lineRule="exact"/>
              <w:ind w:left="50"/>
              <w:jc w:val="left"/>
              <w:rPr>
                <w:sz w:val="22"/>
              </w:rPr>
            </w:pPr>
            <w:r>
              <w:rPr>
                <w:spacing w:val="-4"/>
                <w:sz w:val="22"/>
              </w:rPr>
              <w:t>2027</w:t>
            </w:r>
          </w:p>
        </w:tc>
        <w:tc>
          <w:tcPr>
            <w:tcW w:w="1667" w:type="dxa"/>
          </w:tcPr>
          <w:p>
            <w:pPr>
              <w:pStyle w:val="TableParagraph"/>
              <w:spacing w:line="235" w:lineRule="exact"/>
              <w:ind w:right="114"/>
              <w:rPr>
                <w:b/>
                <w:sz w:val="22"/>
              </w:rPr>
            </w:pPr>
            <w:r>
              <w:rPr>
                <w:b/>
                <w:spacing w:val="-2"/>
                <w:sz w:val="22"/>
              </w:rPr>
              <w:t>184.998</w:t>
            </w:r>
          </w:p>
        </w:tc>
      </w:tr>
      <w:tr>
        <w:trPr>
          <w:trHeight w:val="264" w:hRule="atLeast"/>
        </w:trPr>
        <w:tc>
          <w:tcPr>
            <w:tcW w:w="1881" w:type="dxa"/>
          </w:tcPr>
          <w:p>
            <w:pPr>
              <w:pStyle w:val="TableParagraph"/>
              <w:spacing w:line="244" w:lineRule="exact"/>
              <w:ind w:left="50"/>
              <w:jc w:val="left"/>
              <w:rPr>
                <w:sz w:val="22"/>
              </w:rPr>
            </w:pPr>
            <w:r>
              <w:rPr>
                <w:sz w:val="22"/>
              </w:rPr>
              <w:t>A</w:t>
            </w:r>
            <w:r>
              <w:rPr>
                <w:spacing w:val="-1"/>
                <w:sz w:val="22"/>
              </w:rPr>
              <w:t> </w:t>
            </w:r>
            <w:r>
              <w:rPr>
                <w:sz w:val="22"/>
              </w:rPr>
              <w:t>partir de </w:t>
            </w:r>
            <w:r>
              <w:rPr>
                <w:spacing w:val="-4"/>
                <w:sz w:val="22"/>
              </w:rPr>
              <w:t>2028</w:t>
            </w:r>
          </w:p>
        </w:tc>
        <w:tc>
          <w:tcPr>
            <w:tcW w:w="1667" w:type="dxa"/>
          </w:tcPr>
          <w:p>
            <w:pPr>
              <w:pStyle w:val="TableParagraph"/>
              <w:tabs>
                <w:tab w:pos="307" w:val="left" w:leader="none"/>
              </w:tabs>
              <w:spacing w:line="244" w:lineRule="exact"/>
              <w:ind w:right="48"/>
              <w:rPr>
                <w:b/>
                <w:sz w:val="22"/>
              </w:rPr>
            </w:pPr>
            <w:r>
              <w:rPr>
                <w:b/>
                <w:sz w:val="22"/>
                <w:u w:val="single"/>
              </w:rPr>
              <w:tab/>
            </w:r>
            <w:r>
              <w:rPr>
                <w:b/>
                <w:spacing w:val="-2"/>
                <w:sz w:val="22"/>
                <w:u w:val="single"/>
              </w:rPr>
              <w:t>1.838.099</w:t>
            </w:r>
            <w:r>
              <w:rPr>
                <w:b/>
                <w:spacing w:val="40"/>
                <w:sz w:val="22"/>
                <w:u w:val="single"/>
              </w:rPr>
              <w:t> </w:t>
            </w:r>
          </w:p>
        </w:tc>
      </w:tr>
      <w:tr>
        <w:trPr>
          <w:trHeight w:val="260" w:hRule="atLeast"/>
        </w:trPr>
        <w:tc>
          <w:tcPr>
            <w:tcW w:w="1881" w:type="dxa"/>
          </w:tcPr>
          <w:p>
            <w:pPr>
              <w:pStyle w:val="TableParagraph"/>
              <w:jc w:val="left"/>
              <w:rPr>
                <w:rFonts w:ascii="Times New Roman"/>
                <w:sz w:val="18"/>
              </w:rPr>
            </w:pPr>
          </w:p>
        </w:tc>
        <w:tc>
          <w:tcPr>
            <w:tcW w:w="1667" w:type="dxa"/>
          </w:tcPr>
          <w:p>
            <w:pPr>
              <w:pStyle w:val="TableParagraph"/>
              <w:tabs>
                <w:tab w:pos="307" w:val="left" w:leader="none"/>
              </w:tabs>
              <w:spacing w:line="233" w:lineRule="exact" w:before="7"/>
              <w:ind w:right="48"/>
              <w:rPr>
                <w:b/>
                <w:sz w:val="22"/>
              </w:rPr>
            </w:pPr>
            <w:r>
              <w:rPr>
                <w:b/>
                <w:sz w:val="22"/>
                <w:u w:val="double"/>
              </w:rPr>
              <w:tab/>
            </w:r>
            <w:r>
              <w:rPr>
                <w:b/>
                <w:spacing w:val="-2"/>
                <w:sz w:val="22"/>
                <w:u w:val="double"/>
              </w:rPr>
              <w:t>2.367.214</w:t>
            </w:r>
            <w:r>
              <w:rPr>
                <w:b/>
                <w:spacing w:val="40"/>
                <w:sz w:val="22"/>
                <w:u w:val="double"/>
              </w:rPr>
              <w:t> </w:t>
            </w:r>
          </w:p>
        </w:tc>
      </w:tr>
    </w:tbl>
    <w:p>
      <w:pPr>
        <w:pStyle w:val="BodyText"/>
        <w:spacing w:before="72"/>
      </w:pPr>
    </w:p>
    <w:p>
      <w:pPr>
        <w:pStyle w:val="BodyText"/>
        <w:ind w:left="863" w:right="443"/>
        <w:jc w:val="both"/>
      </w:pPr>
      <w:r>
        <w:rPr/>
        <w:t>Os</w:t>
      </w:r>
      <w:r>
        <w:rPr>
          <w:spacing w:val="-1"/>
        </w:rPr>
        <w:t> </w:t>
      </w:r>
      <w:r>
        <w:rPr/>
        <w:t>contratos</w:t>
      </w:r>
      <w:r>
        <w:rPr>
          <w:spacing w:val="-1"/>
        </w:rPr>
        <w:t> </w:t>
      </w:r>
      <w:r>
        <w:rPr/>
        <w:t>de</w:t>
      </w:r>
      <w:r>
        <w:rPr>
          <w:spacing w:val="-1"/>
        </w:rPr>
        <w:t> </w:t>
      </w:r>
      <w:r>
        <w:rPr/>
        <w:t>aluguéis</w:t>
      </w:r>
      <w:r>
        <w:rPr>
          <w:spacing w:val="-1"/>
        </w:rPr>
        <w:t> </w:t>
      </w:r>
      <w:r>
        <w:rPr/>
        <w:t>possuem prazos</w:t>
      </w:r>
      <w:r>
        <w:rPr>
          <w:spacing w:val="-1"/>
        </w:rPr>
        <w:t> </w:t>
      </w:r>
      <w:r>
        <w:rPr/>
        <w:t>de</w:t>
      </w:r>
      <w:r>
        <w:rPr>
          <w:spacing w:val="-1"/>
        </w:rPr>
        <w:t> </w:t>
      </w:r>
      <w:r>
        <w:rPr/>
        <w:t>1</w:t>
      </w:r>
      <w:r>
        <w:rPr>
          <w:spacing w:val="-1"/>
        </w:rPr>
        <w:t> </w:t>
      </w:r>
      <w:r>
        <w:rPr/>
        <w:t>a</w:t>
      </w:r>
      <w:r>
        <w:rPr>
          <w:spacing w:val="-1"/>
        </w:rPr>
        <w:t> </w:t>
      </w:r>
      <w:r>
        <w:rPr/>
        <w:t>30 anos</w:t>
      </w:r>
      <w:r>
        <w:rPr>
          <w:spacing w:val="-1"/>
        </w:rPr>
        <w:t> </w:t>
      </w:r>
      <w:r>
        <w:rPr/>
        <w:t>de duração, podendo</w:t>
      </w:r>
      <w:r>
        <w:rPr>
          <w:spacing w:val="-2"/>
        </w:rPr>
        <w:t> </w:t>
      </w:r>
      <w:r>
        <w:rPr/>
        <w:t>ou</w:t>
      </w:r>
      <w:r>
        <w:rPr>
          <w:spacing w:val="-1"/>
        </w:rPr>
        <w:t> </w:t>
      </w:r>
      <w:r>
        <w:rPr/>
        <w:t>não</w:t>
      </w:r>
      <w:r>
        <w:rPr>
          <w:spacing w:val="-1"/>
        </w:rPr>
        <w:t> </w:t>
      </w:r>
      <w:r>
        <w:rPr/>
        <w:t>serem renovados</w:t>
      </w:r>
      <w:r>
        <w:rPr>
          <w:spacing w:val="-9"/>
        </w:rPr>
        <w:t> </w:t>
      </w:r>
      <w:r>
        <w:rPr/>
        <w:t>desde</w:t>
      </w:r>
      <w:r>
        <w:rPr>
          <w:spacing w:val="-6"/>
        </w:rPr>
        <w:t> </w:t>
      </w:r>
      <w:r>
        <w:rPr/>
        <w:t>que</w:t>
      </w:r>
      <w:r>
        <w:rPr>
          <w:spacing w:val="-9"/>
        </w:rPr>
        <w:t> </w:t>
      </w:r>
      <w:r>
        <w:rPr/>
        <w:t>ambas</w:t>
      </w:r>
      <w:r>
        <w:rPr>
          <w:spacing w:val="-10"/>
        </w:rPr>
        <w:t> </w:t>
      </w:r>
      <w:r>
        <w:rPr/>
        <w:t>as</w:t>
      </w:r>
      <w:r>
        <w:rPr>
          <w:spacing w:val="-8"/>
        </w:rPr>
        <w:t> </w:t>
      </w:r>
      <w:r>
        <w:rPr/>
        <w:t>partes</w:t>
      </w:r>
      <w:r>
        <w:rPr>
          <w:spacing w:val="-1"/>
        </w:rPr>
        <w:t> </w:t>
      </w:r>
      <w:r>
        <w:rPr/>
        <w:t>tenham</w:t>
      </w:r>
      <w:r>
        <w:rPr>
          <w:spacing w:val="-8"/>
        </w:rPr>
        <w:t> </w:t>
      </w:r>
      <w:r>
        <w:rPr/>
        <w:t>comum</w:t>
      </w:r>
      <w:r>
        <w:rPr>
          <w:spacing w:val="-9"/>
        </w:rPr>
        <w:t> </w:t>
      </w:r>
      <w:r>
        <w:rPr/>
        <w:t>acordo</w:t>
      </w:r>
      <w:r>
        <w:rPr>
          <w:spacing w:val="-8"/>
        </w:rPr>
        <w:t> </w:t>
      </w:r>
      <w:r>
        <w:rPr/>
        <w:t>e</w:t>
      </w:r>
      <w:r>
        <w:rPr>
          <w:spacing w:val="-8"/>
        </w:rPr>
        <w:t> </w:t>
      </w:r>
      <w:r>
        <w:rPr/>
        <w:t>aviso</w:t>
      </w:r>
      <w:r>
        <w:rPr>
          <w:spacing w:val="-7"/>
        </w:rPr>
        <w:t> </w:t>
      </w:r>
      <w:r>
        <w:rPr/>
        <w:t>prévio</w:t>
      </w:r>
      <w:r>
        <w:rPr>
          <w:spacing w:val="-7"/>
        </w:rPr>
        <w:t> </w:t>
      </w:r>
      <w:r>
        <w:rPr/>
        <w:t>de</w:t>
      </w:r>
      <w:r>
        <w:rPr>
          <w:spacing w:val="-6"/>
        </w:rPr>
        <w:t> </w:t>
      </w:r>
      <w:r>
        <w:rPr/>
        <w:t>90</w:t>
      </w:r>
      <w:r>
        <w:rPr>
          <w:spacing w:val="-6"/>
        </w:rPr>
        <w:t> </w:t>
      </w:r>
      <w:r>
        <w:rPr/>
        <w:t>a</w:t>
      </w:r>
      <w:r>
        <w:rPr>
          <w:spacing w:val="-8"/>
        </w:rPr>
        <w:t> </w:t>
      </w:r>
      <w:r>
        <w:rPr/>
        <w:t>180</w:t>
      </w:r>
      <w:r>
        <w:rPr>
          <w:spacing w:val="-6"/>
        </w:rPr>
        <w:t> </w:t>
      </w:r>
      <w:r>
        <w:rPr/>
        <w:t>dias. As taxas de desconto utilizadas variam e não estão explícitas em contrato, contudo a Administração</w:t>
      </w:r>
      <w:r>
        <w:rPr>
          <w:spacing w:val="-3"/>
        </w:rPr>
        <w:t> </w:t>
      </w:r>
      <w:r>
        <w:rPr/>
        <w:t>adotou</w:t>
      </w:r>
      <w:r>
        <w:rPr>
          <w:spacing w:val="-3"/>
        </w:rPr>
        <w:t> </w:t>
      </w:r>
      <w:r>
        <w:rPr/>
        <w:t>uma</w:t>
      </w:r>
      <w:r>
        <w:rPr>
          <w:spacing w:val="-3"/>
        </w:rPr>
        <w:t> </w:t>
      </w:r>
      <w:r>
        <w:rPr/>
        <w:t>taxa</w:t>
      </w:r>
      <w:r>
        <w:rPr>
          <w:spacing w:val="-3"/>
        </w:rPr>
        <w:t> </w:t>
      </w:r>
      <w:r>
        <w:rPr/>
        <w:t>de</w:t>
      </w:r>
      <w:r>
        <w:rPr>
          <w:spacing w:val="-7"/>
        </w:rPr>
        <w:t> </w:t>
      </w:r>
      <w:r>
        <w:rPr/>
        <w:t>mercado</w:t>
      </w:r>
      <w:r>
        <w:rPr>
          <w:spacing w:val="-3"/>
        </w:rPr>
        <w:t> </w:t>
      </w:r>
      <w:r>
        <w:rPr/>
        <w:t>nominal</w:t>
      </w:r>
      <w:r>
        <w:rPr>
          <w:spacing w:val="-3"/>
        </w:rPr>
        <w:t> </w:t>
      </w:r>
      <w:r>
        <w:rPr/>
        <w:t>de</w:t>
      </w:r>
      <w:r>
        <w:rPr>
          <w:spacing w:val="-3"/>
        </w:rPr>
        <w:t> </w:t>
      </w:r>
      <w:r>
        <w:rPr/>
        <w:t>acordo</w:t>
      </w:r>
      <w:r>
        <w:rPr>
          <w:spacing w:val="-3"/>
        </w:rPr>
        <w:t> </w:t>
      </w:r>
      <w:r>
        <w:rPr/>
        <w:t>com</w:t>
      </w:r>
      <w:r>
        <w:rPr>
          <w:spacing w:val="-3"/>
        </w:rPr>
        <w:t> </w:t>
      </w:r>
      <w:r>
        <w:rPr/>
        <w:t>o</w:t>
      </w:r>
      <w:r>
        <w:rPr>
          <w:spacing w:val="-8"/>
        </w:rPr>
        <w:t> </w:t>
      </w:r>
      <w:r>
        <w:rPr/>
        <w:t>prazo</w:t>
      </w:r>
      <w:r>
        <w:rPr>
          <w:spacing w:val="-7"/>
        </w:rPr>
        <w:t> </w:t>
      </w:r>
      <w:r>
        <w:rPr/>
        <w:t>de</w:t>
      </w:r>
      <w:r>
        <w:rPr>
          <w:spacing w:val="-3"/>
        </w:rPr>
        <w:t> </w:t>
      </w:r>
      <w:r>
        <w:rPr/>
        <w:t>cada</w:t>
      </w:r>
      <w:r>
        <w:rPr>
          <w:spacing w:val="-7"/>
        </w:rPr>
        <w:t> </w:t>
      </w:r>
      <w:r>
        <w:rPr/>
        <w:t>contrato.</w:t>
      </w:r>
    </w:p>
    <w:p>
      <w:pPr>
        <w:pStyle w:val="BodyText"/>
        <w:spacing w:before="2"/>
      </w:pPr>
    </w:p>
    <w:p>
      <w:pPr>
        <w:pStyle w:val="BodyText"/>
        <w:spacing w:before="1"/>
        <w:ind w:left="863" w:right="444"/>
        <w:jc w:val="both"/>
      </w:pPr>
      <w:r>
        <w:rPr/>
        <w:t>A taxa média ponderada</w:t>
      </w:r>
      <w:r>
        <w:rPr>
          <w:spacing w:val="-2"/>
        </w:rPr>
        <w:t> </w:t>
      </w:r>
      <w:r>
        <w:rPr/>
        <w:t>de desconto utilizada em 31 de dezembro de 2023 para locações de imóveis é de 10,56% a.a., para aeronaves arrendadas pela Companhia, duas possuem arrendamento</w:t>
      </w:r>
      <w:r>
        <w:rPr>
          <w:spacing w:val="-6"/>
        </w:rPr>
        <w:t> </w:t>
      </w:r>
      <w:r>
        <w:rPr/>
        <w:t>fixado</w:t>
      </w:r>
      <w:r>
        <w:rPr>
          <w:spacing w:val="-10"/>
        </w:rPr>
        <w:t> </w:t>
      </w:r>
      <w:r>
        <w:rPr/>
        <w:t>ao</w:t>
      </w:r>
      <w:r>
        <w:rPr>
          <w:spacing w:val="-10"/>
        </w:rPr>
        <w:t> </w:t>
      </w:r>
      <w:r>
        <w:rPr/>
        <w:t>CDI</w:t>
      </w:r>
      <w:r>
        <w:rPr>
          <w:spacing w:val="-5"/>
        </w:rPr>
        <w:t> </w:t>
      </w:r>
      <w:r>
        <w:rPr/>
        <w:t>e</w:t>
      </w:r>
      <w:r>
        <w:rPr>
          <w:spacing w:val="-10"/>
        </w:rPr>
        <w:t> </w:t>
      </w:r>
      <w:r>
        <w:rPr/>
        <w:t>uma</w:t>
      </w:r>
      <w:r>
        <w:rPr>
          <w:spacing w:val="-6"/>
        </w:rPr>
        <w:t> </w:t>
      </w:r>
      <w:r>
        <w:rPr/>
        <w:t>fixada</w:t>
      </w:r>
      <w:r>
        <w:rPr>
          <w:spacing w:val="-5"/>
        </w:rPr>
        <w:t> </w:t>
      </w:r>
      <w:r>
        <w:rPr/>
        <w:t>ao</w:t>
      </w:r>
      <w:r>
        <w:rPr>
          <w:spacing w:val="-8"/>
        </w:rPr>
        <w:t> </w:t>
      </w:r>
      <w:r>
        <w:rPr/>
        <w:t>LIBOR-03</w:t>
      </w:r>
      <w:r>
        <w:rPr>
          <w:spacing w:val="-10"/>
        </w:rPr>
        <w:t> </w:t>
      </w:r>
      <w:r>
        <w:rPr/>
        <w:t>adicionado</w:t>
      </w:r>
      <w:r>
        <w:rPr>
          <w:spacing w:val="-9"/>
        </w:rPr>
        <w:t> </w:t>
      </w:r>
      <w:r>
        <w:rPr/>
        <w:t>de</w:t>
      </w:r>
      <w:r>
        <w:rPr>
          <w:spacing w:val="-10"/>
        </w:rPr>
        <w:t> </w:t>
      </w:r>
      <w:r>
        <w:rPr/>
        <w:t>um</w:t>
      </w:r>
      <w:r>
        <w:rPr>
          <w:spacing w:val="-5"/>
        </w:rPr>
        <w:t> </w:t>
      </w:r>
      <w:r>
        <w:rPr/>
        <w:t>spread</w:t>
      </w:r>
      <w:r>
        <w:rPr>
          <w:spacing w:val="-3"/>
        </w:rPr>
        <w:t> </w:t>
      </w:r>
      <w:r>
        <w:rPr/>
        <w:t>de</w:t>
      </w:r>
      <w:r>
        <w:rPr>
          <w:spacing w:val="-5"/>
        </w:rPr>
        <w:t> </w:t>
      </w:r>
      <w:r>
        <w:rPr/>
        <w:t>1,7%</w:t>
      </w:r>
      <w:r>
        <w:rPr>
          <w:spacing w:val="-10"/>
        </w:rPr>
        <w:t> </w:t>
      </w:r>
      <w:r>
        <w:rPr>
          <w:spacing w:val="-4"/>
        </w:rPr>
        <w:t>a.a.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0"/>
        </w:rPr>
      </w:pPr>
    </w:p>
    <w:p>
      <w:pPr>
        <w:spacing w:line="213" w:lineRule="exact" w:before="0"/>
        <w:ind w:left="153" w:right="0" w:firstLine="0"/>
        <w:jc w:val="left"/>
        <w:rPr>
          <w:sz w:val="20"/>
        </w:rPr>
      </w:pPr>
      <w:r>
        <w:rPr>
          <w:spacing w:val="-5"/>
          <w:sz w:val="20"/>
        </w:rPr>
        <w:t>61</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901568">
                <wp:simplePos x="0" y="0"/>
                <wp:positionH relativeFrom="page">
                  <wp:posOffset>9525</wp:posOffset>
                </wp:positionH>
                <wp:positionV relativeFrom="page">
                  <wp:posOffset>0</wp:posOffset>
                </wp:positionV>
                <wp:extent cx="7762875" cy="10058400"/>
                <wp:effectExtent l="0" t="0" r="0" b="0"/>
                <wp:wrapNone/>
                <wp:docPr id="276" name="Group 276"/>
                <wp:cNvGraphicFramePr>
                  <a:graphicFrameLocks/>
                </wp:cNvGraphicFramePr>
                <a:graphic>
                  <a:graphicData uri="http://schemas.microsoft.com/office/word/2010/wordprocessingGroup">
                    <wpg:wgp>
                      <wpg:cNvPr id="276" name="Group 276"/>
                      <wpg:cNvGrpSpPr/>
                      <wpg:grpSpPr>
                        <a:xfrm>
                          <a:off x="0" y="0"/>
                          <a:ext cx="7762875" cy="10058400"/>
                          <a:chExt cx="7762875" cy="10058400"/>
                        </a:xfrm>
                      </wpg:grpSpPr>
                      <pic:pic>
                        <pic:nvPicPr>
                          <pic:cNvPr id="277" name="Image 277"/>
                          <pic:cNvPicPr/>
                        </pic:nvPicPr>
                        <pic:blipFill>
                          <a:blip r:embed="rId34" cstate="print"/>
                          <a:stretch>
                            <a:fillRect/>
                          </a:stretch>
                        </pic:blipFill>
                        <pic:spPr>
                          <a:xfrm>
                            <a:off x="780632" y="0"/>
                            <a:ext cx="6970812" cy="10058400"/>
                          </a:xfrm>
                          <a:prstGeom prst="rect">
                            <a:avLst/>
                          </a:prstGeom>
                        </pic:spPr>
                      </pic:pic>
                      <pic:pic>
                        <pic:nvPicPr>
                          <pic:cNvPr id="278" name="Image 278"/>
                          <pic:cNvPicPr/>
                        </pic:nvPicPr>
                        <pic:blipFill>
                          <a:blip r:embed="rId18" cstate="print"/>
                          <a:stretch>
                            <a:fillRect/>
                          </a:stretch>
                        </pic:blipFill>
                        <pic:spPr>
                          <a:xfrm>
                            <a:off x="0" y="9525"/>
                            <a:ext cx="7762875" cy="915034"/>
                          </a:xfrm>
                          <a:prstGeom prst="rect">
                            <a:avLst/>
                          </a:prstGeom>
                        </pic:spPr>
                      </pic:pic>
                      <wps:wsp>
                        <wps:cNvPr id="279" name="Graphic 279"/>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14912" id="docshapegroup269" coordorigin="15,0" coordsize="12225,15840">
                <v:shape style="position:absolute;left:1244;top:0;width:10978;height:15840" type="#_x0000_t75" id="docshape270" stroked="false">
                  <v:imagedata r:id="rId34" o:title=""/>
                </v:shape>
                <v:shape style="position:absolute;left:15;top:15;width:12225;height:1441" type="#_x0000_t75" id="docshape271" stroked="false">
                  <v:imagedata r:id="rId18" o:title=""/>
                </v:shape>
                <v:shape style="position:absolute;left:10116;top:14987;width:927;height:355" id="docshape272"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50"/>
        </w:numPr>
        <w:tabs>
          <w:tab w:pos="578" w:val="left" w:leader="none"/>
        </w:tabs>
        <w:spacing w:line="240" w:lineRule="auto" w:before="0" w:after="0"/>
        <w:ind w:left="578" w:right="0" w:hanging="425"/>
        <w:jc w:val="left"/>
      </w:pPr>
      <w:bookmarkStart w:name="_bookmark65" w:id="67"/>
      <w:bookmarkEnd w:id="67"/>
      <w:r>
        <w:rPr>
          <w:b w:val="0"/>
        </w:rPr>
      </w:r>
      <w:r>
        <w:rPr/>
        <w:t>Outros </w:t>
      </w:r>
      <w:r>
        <w:rPr>
          <w:spacing w:val="-2"/>
        </w:rPr>
        <w:t>passivos</w:t>
      </w:r>
    </w:p>
    <w:p>
      <w:pPr>
        <w:pStyle w:val="BodyText"/>
        <w:spacing w:before="252"/>
        <w:ind w:left="719"/>
      </w:pPr>
      <w:r>
        <w:rPr/>
        <w:t>O</w:t>
      </w:r>
      <w:r>
        <w:rPr>
          <w:spacing w:val="1"/>
        </w:rPr>
        <w:t> </w:t>
      </w:r>
      <w:r>
        <w:rPr/>
        <w:t>saldo</w:t>
      </w:r>
      <w:r>
        <w:rPr>
          <w:spacing w:val="-3"/>
        </w:rPr>
        <w:t> </w:t>
      </w:r>
      <w:r>
        <w:rPr/>
        <w:t>de</w:t>
      </w:r>
      <w:r>
        <w:rPr>
          <w:spacing w:val="-2"/>
        </w:rPr>
        <w:t> </w:t>
      </w:r>
      <w:r>
        <w:rPr/>
        <w:t>outros</w:t>
      </w:r>
      <w:r>
        <w:rPr>
          <w:spacing w:val="-5"/>
        </w:rPr>
        <w:t> </w:t>
      </w:r>
      <w:r>
        <w:rPr/>
        <w:t>passivos</w:t>
      </w:r>
      <w:r>
        <w:rPr>
          <w:spacing w:val="-3"/>
        </w:rPr>
        <w:t> </w:t>
      </w:r>
      <w:r>
        <w:rPr/>
        <w:t>está</w:t>
      </w:r>
      <w:r>
        <w:rPr>
          <w:spacing w:val="-5"/>
        </w:rPr>
        <w:t> </w:t>
      </w:r>
      <w:r>
        <w:rPr/>
        <w:t>assim</w:t>
      </w:r>
      <w:r>
        <w:rPr>
          <w:spacing w:val="-1"/>
        </w:rPr>
        <w:t> </w:t>
      </w:r>
      <w:r>
        <w:rPr>
          <w:spacing w:val="-2"/>
        </w:rPr>
        <w:t>composto:</w:t>
      </w:r>
    </w:p>
    <w:p>
      <w:pPr>
        <w:pStyle w:val="BodyText"/>
        <w:spacing w:before="8"/>
        <w:rPr>
          <w:sz w:val="20"/>
        </w:rPr>
      </w:pPr>
    </w:p>
    <w:tbl>
      <w:tblPr>
        <w:tblW w:w="0" w:type="auto"/>
        <w:jc w:val="left"/>
        <w:tblInd w:w="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48"/>
        <w:gridCol w:w="1547"/>
        <w:gridCol w:w="1387"/>
      </w:tblGrid>
      <w:tr>
        <w:trPr>
          <w:trHeight w:val="382" w:hRule="atLeast"/>
        </w:trPr>
        <w:tc>
          <w:tcPr>
            <w:tcW w:w="3648" w:type="dxa"/>
          </w:tcPr>
          <w:p>
            <w:pPr>
              <w:pStyle w:val="TableParagraph"/>
              <w:jc w:val="left"/>
              <w:rPr>
                <w:rFonts w:ascii="Times New Roman"/>
                <w:sz w:val="22"/>
              </w:rPr>
            </w:pPr>
          </w:p>
        </w:tc>
        <w:tc>
          <w:tcPr>
            <w:tcW w:w="1547" w:type="dxa"/>
          </w:tcPr>
          <w:p>
            <w:pPr>
              <w:pStyle w:val="TableParagraph"/>
              <w:spacing w:line="247" w:lineRule="exact"/>
              <w:ind w:right="77"/>
              <w:rPr>
                <w:b/>
                <w:sz w:val="22"/>
              </w:rPr>
            </w:pPr>
            <w:r>
              <w:rPr>
                <w:b/>
                <w:spacing w:val="22"/>
                <w:sz w:val="22"/>
                <w:u w:val="single"/>
              </w:rPr>
              <w:t> </w:t>
            </w:r>
            <w:r>
              <w:rPr>
                <w:b/>
                <w:spacing w:val="-2"/>
                <w:sz w:val="22"/>
                <w:u w:val="single"/>
              </w:rPr>
              <w:t>31/12/2023</w:t>
            </w:r>
            <w:r>
              <w:rPr>
                <w:b/>
                <w:spacing w:val="40"/>
                <w:sz w:val="22"/>
                <w:u w:val="single"/>
              </w:rPr>
              <w:t> </w:t>
            </w:r>
          </w:p>
        </w:tc>
        <w:tc>
          <w:tcPr>
            <w:tcW w:w="1387" w:type="dxa"/>
          </w:tcPr>
          <w:p>
            <w:pPr>
              <w:pStyle w:val="TableParagraph"/>
              <w:spacing w:line="247" w:lineRule="exact"/>
              <w:ind w:right="47"/>
              <w:rPr>
                <w:sz w:val="22"/>
              </w:rPr>
            </w:pPr>
            <w:r>
              <w:rPr>
                <w:spacing w:val="18"/>
                <w:sz w:val="22"/>
                <w:u w:val="single"/>
              </w:rPr>
              <w:t> </w:t>
            </w:r>
            <w:r>
              <w:rPr>
                <w:spacing w:val="-2"/>
                <w:sz w:val="22"/>
                <w:u w:val="single"/>
              </w:rPr>
              <w:t>31/12/2023</w:t>
            </w:r>
            <w:r>
              <w:rPr>
                <w:spacing w:val="40"/>
                <w:sz w:val="22"/>
                <w:u w:val="single"/>
              </w:rPr>
              <w:t> </w:t>
            </w:r>
          </w:p>
        </w:tc>
      </w:tr>
      <w:tr>
        <w:trPr>
          <w:trHeight w:val="391" w:hRule="atLeast"/>
        </w:trPr>
        <w:tc>
          <w:tcPr>
            <w:tcW w:w="3648" w:type="dxa"/>
          </w:tcPr>
          <w:p>
            <w:pPr>
              <w:pStyle w:val="TableParagraph"/>
              <w:spacing w:line="242" w:lineRule="exact" w:before="129"/>
              <w:ind w:left="50"/>
              <w:jc w:val="left"/>
              <w:rPr>
                <w:sz w:val="22"/>
              </w:rPr>
            </w:pPr>
            <w:r>
              <w:rPr>
                <w:sz w:val="22"/>
              </w:rPr>
              <w:t>Proteção</w:t>
            </w:r>
            <w:r>
              <w:rPr>
                <w:spacing w:val="-4"/>
                <w:sz w:val="22"/>
              </w:rPr>
              <w:t> </w:t>
            </w:r>
            <w:r>
              <w:rPr>
                <w:sz w:val="22"/>
              </w:rPr>
              <w:t>financeira</w:t>
            </w:r>
            <w:r>
              <w:rPr>
                <w:spacing w:val="-4"/>
                <w:sz w:val="22"/>
              </w:rPr>
              <w:t> </w:t>
            </w:r>
            <w:r>
              <w:rPr>
                <w:sz w:val="22"/>
              </w:rPr>
              <w:t>a</w:t>
            </w:r>
            <w:r>
              <w:rPr>
                <w:spacing w:val="-7"/>
                <w:sz w:val="22"/>
              </w:rPr>
              <w:t> </w:t>
            </w:r>
            <w:r>
              <w:rPr>
                <w:spacing w:val="-2"/>
                <w:sz w:val="22"/>
              </w:rPr>
              <w:t>pagar</w:t>
            </w:r>
          </w:p>
        </w:tc>
        <w:tc>
          <w:tcPr>
            <w:tcW w:w="1547" w:type="dxa"/>
          </w:tcPr>
          <w:p>
            <w:pPr>
              <w:pStyle w:val="TableParagraph"/>
              <w:spacing w:line="237" w:lineRule="exact" w:before="134"/>
              <w:ind w:right="141"/>
              <w:rPr>
                <w:b/>
                <w:sz w:val="22"/>
              </w:rPr>
            </w:pPr>
            <w:r>
              <w:rPr>
                <w:b/>
                <w:spacing w:val="-2"/>
                <w:sz w:val="22"/>
              </w:rPr>
              <w:t>27.956</w:t>
            </w:r>
          </w:p>
        </w:tc>
        <w:tc>
          <w:tcPr>
            <w:tcW w:w="1387" w:type="dxa"/>
          </w:tcPr>
          <w:p>
            <w:pPr>
              <w:pStyle w:val="TableParagraph"/>
              <w:spacing w:line="237" w:lineRule="exact" w:before="134"/>
              <w:ind w:right="112"/>
              <w:rPr>
                <w:sz w:val="22"/>
              </w:rPr>
            </w:pPr>
            <w:r>
              <w:rPr>
                <w:spacing w:val="-2"/>
                <w:sz w:val="22"/>
              </w:rPr>
              <w:t>37.347</w:t>
            </w:r>
          </w:p>
        </w:tc>
      </w:tr>
      <w:tr>
        <w:trPr>
          <w:trHeight w:val="254" w:hRule="atLeast"/>
        </w:trPr>
        <w:tc>
          <w:tcPr>
            <w:tcW w:w="3648" w:type="dxa"/>
          </w:tcPr>
          <w:p>
            <w:pPr>
              <w:pStyle w:val="TableParagraph"/>
              <w:spacing w:line="234" w:lineRule="exact"/>
              <w:ind w:left="50"/>
              <w:jc w:val="left"/>
              <w:rPr>
                <w:sz w:val="22"/>
              </w:rPr>
            </w:pPr>
            <w:r>
              <w:rPr>
                <w:sz w:val="22"/>
              </w:rPr>
              <w:t>Antecipação</w:t>
            </w:r>
            <w:r>
              <w:rPr>
                <w:spacing w:val="-9"/>
                <w:sz w:val="22"/>
              </w:rPr>
              <w:t> </w:t>
            </w:r>
            <w:r>
              <w:rPr>
                <w:sz w:val="22"/>
              </w:rPr>
              <w:t>bônus</w:t>
            </w:r>
            <w:r>
              <w:rPr>
                <w:spacing w:val="-4"/>
                <w:sz w:val="22"/>
              </w:rPr>
              <w:t> </w:t>
            </w:r>
            <w:r>
              <w:rPr>
                <w:spacing w:val="-5"/>
                <w:sz w:val="22"/>
              </w:rPr>
              <w:t>(a)</w:t>
            </w:r>
          </w:p>
        </w:tc>
        <w:tc>
          <w:tcPr>
            <w:tcW w:w="1547" w:type="dxa"/>
          </w:tcPr>
          <w:p>
            <w:pPr>
              <w:pStyle w:val="TableParagraph"/>
              <w:spacing w:line="234" w:lineRule="exact"/>
              <w:ind w:right="141"/>
              <w:rPr>
                <w:b/>
                <w:sz w:val="22"/>
              </w:rPr>
            </w:pPr>
            <w:r>
              <w:rPr>
                <w:b/>
                <w:spacing w:val="-2"/>
                <w:sz w:val="22"/>
              </w:rPr>
              <w:t>25.579</w:t>
            </w:r>
          </w:p>
        </w:tc>
        <w:tc>
          <w:tcPr>
            <w:tcW w:w="1387" w:type="dxa"/>
          </w:tcPr>
          <w:p>
            <w:pPr>
              <w:pStyle w:val="TableParagraph"/>
              <w:spacing w:line="234" w:lineRule="exact"/>
              <w:ind w:right="112"/>
              <w:rPr>
                <w:sz w:val="22"/>
              </w:rPr>
            </w:pPr>
            <w:r>
              <w:rPr>
                <w:spacing w:val="-2"/>
                <w:sz w:val="22"/>
              </w:rPr>
              <w:t>55.815</w:t>
            </w:r>
          </w:p>
        </w:tc>
      </w:tr>
      <w:tr>
        <w:trPr>
          <w:trHeight w:val="254" w:hRule="atLeast"/>
        </w:trPr>
        <w:tc>
          <w:tcPr>
            <w:tcW w:w="3648" w:type="dxa"/>
          </w:tcPr>
          <w:p>
            <w:pPr>
              <w:pStyle w:val="TableParagraph"/>
              <w:spacing w:line="234" w:lineRule="exact"/>
              <w:ind w:left="50"/>
              <w:jc w:val="left"/>
              <w:rPr>
                <w:sz w:val="22"/>
              </w:rPr>
            </w:pPr>
            <w:r>
              <w:rPr>
                <w:sz w:val="22"/>
              </w:rPr>
              <w:t>Crédito</w:t>
            </w:r>
            <w:r>
              <w:rPr>
                <w:spacing w:val="-4"/>
                <w:sz w:val="22"/>
              </w:rPr>
              <w:t> </w:t>
            </w:r>
            <w:r>
              <w:rPr>
                <w:sz w:val="22"/>
              </w:rPr>
              <w:t>de</w:t>
            </w:r>
            <w:r>
              <w:rPr>
                <w:spacing w:val="-4"/>
                <w:sz w:val="22"/>
              </w:rPr>
              <w:t> </w:t>
            </w:r>
            <w:r>
              <w:rPr>
                <w:sz w:val="22"/>
              </w:rPr>
              <w:t>ICMS</w:t>
            </w:r>
            <w:r>
              <w:rPr>
                <w:spacing w:val="-9"/>
                <w:sz w:val="22"/>
              </w:rPr>
              <w:t> </w:t>
            </w:r>
            <w:r>
              <w:rPr>
                <w:sz w:val="22"/>
              </w:rPr>
              <w:t>adquirido</w:t>
            </w:r>
            <w:r>
              <w:rPr>
                <w:spacing w:val="-4"/>
                <w:sz w:val="22"/>
              </w:rPr>
              <w:t> </w:t>
            </w:r>
            <w:r>
              <w:rPr>
                <w:sz w:val="22"/>
              </w:rPr>
              <w:t>a</w:t>
            </w:r>
            <w:r>
              <w:rPr>
                <w:spacing w:val="-3"/>
                <w:sz w:val="22"/>
              </w:rPr>
              <w:t> </w:t>
            </w:r>
            <w:r>
              <w:rPr>
                <w:spacing w:val="-2"/>
                <w:sz w:val="22"/>
              </w:rPr>
              <w:t>pagar</w:t>
            </w:r>
          </w:p>
        </w:tc>
        <w:tc>
          <w:tcPr>
            <w:tcW w:w="1547" w:type="dxa"/>
          </w:tcPr>
          <w:p>
            <w:pPr>
              <w:pStyle w:val="TableParagraph"/>
              <w:spacing w:line="234" w:lineRule="exact"/>
              <w:ind w:right="143"/>
              <w:rPr>
                <w:b/>
                <w:sz w:val="22"/>
              </w:rPr>
            </w:pPr>
            <w:r>
              <w:rPr>
                <w:b/>
                <w:spacing w:val="-2"/>
                <w:sz w:val="22"/>
              </w:rPr>
              <w:t>8.462</w:t>
            </w:r>
          </w:p>
        </w:tc>
        <w:tc>
          <w:tcPr>
            <w:tcW w:w="1387" w:type="dxa"/>
          </w:tcPr>
          <w:p>
            <w:pPr>
              <w:pStyle w:val="TableParagraph"/>
              <w:spacing w:line="234" w:lineRule="exact"/>
              <w:ind w:right="112"/>
              <w:rPr>
                <w:sz w:val="22"/>
              </w:rPr>
            </w:pPr>
            <w:r>
              <w:rPr>
                <w:spacing w:val="-2"/>
                <w:sz w:val="22"/>
              </w:rPr>
              <w:t>46.545</w:t>
            </w:r>
          </w:p>
        </w:tc>
      </w:tr>
      <w:tr>
        <w:trPr>
          <w:trHeight w:val="266" w:hRule="atLeast"/>
        </w:trPr>
        <w:tc>
          <w:tcPr>
            <w:tcW w:w="3648" w:type="dxa"/>
          </w:tcPr>
          <w:p>
            <w:pPr>
              <w:pStyle w:val="TableParagraph"/>
              <w:spacing w:line="246" w:lineRule="exact"/>
              <w:ind w:left="50"/>
              <w:jc w:val="left"/>
              <w:rPr>
                <w:sz w:val="22"/>
              </w:rPr>
            </w:pPr>
            <w:r>
              <w:rPr>
                <w:sz w:val="22"/>
              </w:rPr>
              <w:t>Outras </w:t>
            </w:r>
            <w:r>
              <w:rPr>
                <w:spacing w:val="-2"/>
                <w:sz w:val="22"/>
              </w:rPr>
              <w:t>exigibilidades</w:t>
            </w:r>
          </w:p>
        </w:tc>
        <w:tc>
          <w:tcPr>
            <w:tcW w:w="1547" w:type="dxa"/>
          </w:tcPr>
          <w:p>
            <w:pPr>
              <w:pStyle w:val="TableParagraph"/>
              <w:tabs>
                <w:tab w:pos="533" w:val="left" w:leader="none"/>
              </w:tabs>
              <w:spacing w:line="246" w:lineRule="exact"/>
              <w:ind w:right="77"/>
              <w:rPr>
                <w:b/>
                <w:sz w:val="22"/>
              </w:rPr>
            </w:pPr>
            <w:r>
              <w:rPr>
                <w:b/>
                <w:sz w:val="22"/>
                <w:u w:val="single"/>
              </w:rPr>
              <w:tab/>
            </w:r>
            <w:r>
              <w:rPr>
                <w:b/>
                <w:spacing w:val="-2"/>
                <w:sz w:val="22"/>
                <w:u w:val="single"/>
              </w:rPr>
              <w:t>51.754</w:t>
            </w:r>
            <w:r>
              <w:rPr>
                <w:b/>
                <w:spacing w:val="40"/>
                <w:sz w:val="22"/>
                <w:u w:val="single"/>
              </w:rPr>
              <w:t> </w:t>
            </w:r>
          </w:p>
        </w:tc>
        <w:tc>
          <w:tcPr>
            <w:tcW w:w="1387" w:type="dxa"/>
          </w:tcPr>
          <w:p>
            <w:pPr>
              <w:pStyle w:val="TableParagraph"/>
              <w:tabs>
                <w:tab w:pos="518" w:val="left" w:leader="none"/>
              </w:tabs>
              <w:spacing w:line="246" w:lineRule="exact"/>
              <w:ind w:right="47"/>
              <w:rPr>
                <w:sz w:val="22"/>
              </w:rPr>
            </w:pPr>
            <w:r>
              <w:rPr>
                <w:sz w:val="22"/>
                <w:u w:val="single"/>
              </w:rPr>
              <w:tab/>
            </w:r>
            <w:r>
              <w:rPr>
                <w:spacing w:val="-2"/>
                <w:sz w:val="22"/>
                <w:u w:val="single"/>
              </w:rPr>
              <w:t>33.670</w:t>
            </w:r>
            <w:r>
              <w:rPr>
                <w:spacing w:val="40"/>
                <w:sz w:val="22"/>
                <w:u w:val="single"/>
              </w:rPr>
              <w:t> </w:t>
            </w:r>
          </w:p>
        </w:tc>
      </w:tr>
      <w:tr>
        <w:trPr>
          <w:trHeight w:val="425" w:hRule="atLeast"/>
        </w:trPr>
        <w:tc>
          <w:tcPr>
            <w:tcW w:w="3648" w:type="dxa"/>
          </w:tcPr>
          <w:p>
            <w:pPr>
              <w:pStyle w:val="TableParagraph"/>
              <w:jc w:val="left"/>
              <w:rPr>
                <w:rFonts w:ascii="Times New Roman"/>
                <w:sz w:val="22"/>
              </w:rPr>
            </w:pPr>
          </w:p>
        </w:tc>
        <w:tc>
          <w:tcPr>
            <w:tcW w:w="1547" w:type="dxa"/>
          </w:tcPr>
          <w:p>
            <w:pPr>
              <w:pStyle w:val="TableParagraph"/>
              <w:tabs>
                <w:tab w:pos="408" w:val="left" w:leader="none"/>
              </w:tabs>
              <w:spacing w:before="9"/>
              <w:ind w:right="77"/>
              <w:rPr>
                <w:b/>
                <w:sz w:val="22"/>
              </w:rPr>
            </w:pPr>
            <w:r>
              <w:rPr>
                <w:b/>
                <w:sz w:val="22"/>
                <w:u w:val="double"/>
              </w:rPr>
              <w:tab/>
            </w:r>
            <w:r>
              <w:rPr>
                <w:b/>
                <w:spacing w:val="-2"/>
                <w:sz w:val="22"/>
                <w:u w:val="double"/>
              </w:rPr>
              <w:t>113.751</w:t>
            </w:r>
            <w:r>
              <w:rPr>
                <w:b/>
                <w:spacing w:val="40"/>
                <w:sz w:val="22"/>
                <w:u w:val="double"/>
              </w:rPr>
              <w:t> </w:t>
            </w:r>
          </w:p>
        </w:tc>
        <w:tc>
          <w:tcPr>
            <w:tcW w:w="1387" w:type="dxa"/>
          </w:tcPr>
          <w:p>
            <w:pPr>
              <w:pStyle w:val="TableParagraph"/>
              <w:tabs>
                <w:tab w:pos="393" w:val="left" w:leader="none"/>
              </w:tabs>
              <w:spacing w:before="9"/>
              <w:ind w:right="47"/>
              <w:rPr>
                <w:sz w:val="22"/>
              </w:rPr>
            </w:pPr>
            <w:r>
              <w:rPr>
                <w:sz w:val="22"/>
                <w:u w:val="double"/>
              </w:rPr>
              <w:tab/>
            </w:r>
            <w:r>
              <w:rPr>
                <w:spacing w:val="-2"/>
                <w:sz w:val="22"/>
                <w:u w:val="double"/>
              </w:rPr>
              <w:t>173.377</w:t>
            </w:r>
            <w:r>
              <w:rPr>
                <w:spacing w:val="40"/>
                <w:sz w:val="22"/>
                <w:u w:val="double"/>
              </w:rPr>
              <w:t> </w:t>
            </w:r>
          </w:p>
        </w:tc>
      </w:tr>
      <w:tr>
        <w:trPr>
          <w:trHeight w:val="413" w:hRule="atLeast"/>
        </w:trPr>
        <w:tc>
          <w:tcPr>
            <w:tcW w:w="3648" w:type="dxa"/>
          </w:tcPr>
          <w:p>
            <w:pPr>
              <w:pStyle w:val="TableParagraph"/>
              <w:spacing w:line="237" w:lineRule="exact" w:before="156"/>
              <w:ind w:left="50"/>
              <w:jc w:val="left"/>
              <w:rPr>
                <w:sz w:val="22"/>
              </w:rPr>
            </w:pPr>
            <w:r>
              <w:rPr>
                <w:spacing w:val="-2"/>
                <w:sz w:val="22"/>
              </w:rPr>
              <w:t>Circulante</w:t>
            </w:r>
          </w:p>
        </w:tc>
        <w:tc>
          <w:tcPr>
            <w:tcW w:w="1547" w:type="dxa"/>
          </w:tcPr>
          <w:p>
            <w:pPr>
              <w:pStyle w:val="TableParagraph"/>
              <w:spacing w:line="237" w:lineRule="exact" w:before="156"/>
              <w:ind w:right="143"/>
              <w:rPr>
                <w:b/>
                <w:sz w:val="22"/>
              </w:rPr>
            </w:pPr>
            <w:r>
              <w:rPr>
                <w:b/>
                <w:spacing w:val="-2"/>
                <w:sz w:val="22"/>
              </w:rPr>
              <w:t>113.751</w:t>
            </w:r>
          </w:p>
        </w:tc>
        <w:tc>
          <w:tcPr>
            <w:tcW w:w="1387" w:type="dxa"/>
          </w:tcPr>
          <w:p>
            <w:pPr>
              <w:pStyle w:val="TableParagraph"/>
              <w:spacing w:line="237" w:lineRule="exact" w:before="156"/>
              <w:ind w:right="113"/>
              <w:rPr>
                <w:sz w:val="22"/>
              </w:rPr>
            </w:pPr>
            <w:r>
              <w:rPr>
                <w:spacing w:val="-2"/>
                <w:sz w:val="22"/>
              </w:rPr>
              <w:t>162.214</w:t>
            </w:r>
          </w:p>
        </w:tc>
      </w:tr>
      <w:tr>
        <w:trPr>
          <w:trHeight w:val="250" w:hRule="atLeast"/>
        </w:trPr>
        <w:tc>
          <w:tcPr>
            <w:tcW w:w="3648" w:type="dxa"/>
          </w:tcPr>
          <w:p>
            <w:pPr>
              <w:pStyle w:val="TableParagraph"/>
              <w:spacing w:line="231" w:lineRule="exact"/>
              <w:ind w:left="50"/>
              <w:jc w:val="left"/>
              <w:rPr>
                <w:sz w:val="22"/>
              </w:rPr>
            </w:pPr>
            <w:r>
              <w:rPr>
                <w:sz w:val="22"/>
              </w:rPr>
              <w:t>Não</w:t>
            </w:r>
            <w:r>
              <w:rPr>
                <w:spacing w:val="2"/>
                <w:sz w:val="22"/>
              </w:rPr>
              <w:t> </w:t>
            </w:r>
            <w:r>
              <w:rPr>
                <w:spacing w:val="-2"/>
                <w:sz w:val="22"/>
              </w:rPr>
              <w:t>circulante</w:t>
            </w:r>
          </w:p>
        </w:tc>
        <w:tc>
          <w:tcPr>
            <w:tcW w:w="1547" w:type="dxa"/>
          </w:tcPr>
          <w:p>
            <w:pPr>
              <w:pStyle w:val="TableParagraph"/>
              <w:spacing w:line="231" w:lineRule="exact"/>
              <w:ind w:right="142"/>
              <w:rPr>
                <w:b/>
                <w:sz w:val="22"/>
              </w:rPr>
            </w:pPr>
            <w:r>
              <w:rPr>
                <w:b/>
                <w:spacing w:val="-10"/>
                <w:sz w:val="22"/>
              </w:rPr>
              <w:t>-</w:t>
            </w:r>
          </w:p>
        </w:tc>
        <w:tc>
          <w:tcPr>
            <w:tcW w:w="1387" w:type="dxa"/>
          </w:tcPr>
          <w:p>
            <w:pPr>
              <w:pStyle w:val="TableParagraph"/>
              <w:spacing w:line="231" w:lineRule="exact"/>
              <w:ind w:right="112"/>
              <w:rPr>
                <w:sz w:val="22"/>
              </w:rPr>
            </w:pPr>
            <w:r>
              <w:rPr>
                <w:spacing w:val="-2"/>
                <w:sz w:val="22"/>
              </w:rPr>
              <w:t>11.163</w:t>
            </w:r>
          </w:p>
        </w:tc>
      </w:tr>
    </w:tbl>
    <w:p>
      <w:pPr>
        <w:pStyle w:val="ListParagraph"/>
        <w:numPr>
          <w:ilvl w:val="0"/>
          <w:numId w:val="51"/>
        </w:numPr>
        <w:tabs>
          <w:tab w:pos="1003" w:val="left" w:leader="none"/>
        </w:tabs>
        <w:spacing w:line="240" w:lineRule="auto" w:before="234" w:after="0"/>
        <w:ind w:left="1003" w:right="435" w:hanging="423"/>
        <w:jc w:val="both"/>
        <w:rPr>
          <w:sz w:val="22"/>
        </w:rPr>
      </w:pPr>
      <w:r>
        <w:rPr>
          <w:sz w:val="22"/>
        </w:rPr>
        <w:t>Em</w:t>
      </w:r>
      <w:r>
        <w:rPr>
          <w:spacing w:val="-16"/>
          <w:sz w:val="22"/>
        </w:rPr>
        <w:t> </w:t>
      </w:r>
      <w:r>
        <w:rPr>
          <w:sz w:val="22"/>
        </w:rPr>
        <w:t>março</w:t>
      </w:r>
      <w:r>
        <w:rPr>
          <w:spacing w:val="-15"/>
          <w:sz w:val="22"/>
        </w:rPr>
        <w:t> </w:t>
      </w:r>
      <w:r>
        <w:rPr>
          <w:sz w:val="22"/>
        </w:rPr>
        <w:t>de</w:t>
      </w:r>
      <w:r>
        <w:rPr>
          <w:spacing w:val="-15"/>
          <w:sz w:val="22"/>
        </w:rPr>
        <w:t> </w:t>
      </w:r>
      <w:r>
        <w:rPr>
          <w:sz w:val="22"/>
        </w:rPr>
        <w:t>2019</w:t>
      </w:r>
      <w:r>
        <w:rPr>
          <w:spacing w:val="-16"/>
          <w:sz w:val="22"/>
        </w:rPr>
        <w:t> </w:t>
      </w:r>
      <w:r>
        <w:rPr>
          <w:sz w:val="22"/>
        </w:rPr>
        <w:t>a</w:t>
      </w:r>
      <w:r>
        <w:rPr>
          <w:spacing w:val="-15"/>
          <w:sz w:val="22"/>
        </w:rPr>
        <w:t> </w:t>
      </w:r>
      <w:r>
        <w:rPr>
          <w:sz w:val="22"/>
        </w:rPr>
        <w:t>Companhia</w:t>
      </w:r>
      <w:r>
        <w:rPr>
          <w:spacing w:val="-15"/>
          <w:sz w:val="22"/>
        </w:rPr>
        <w:t> </w:t>
      </w:r>
      <w:r>
        <w:rPr>
          <w:sz w:val="22"/>
        </w:rPr>
        <w:t>celebrou</w:t>
      </w:r>
      <w:r>
        <w:rPr>
          <w:spacing w:val="-15"/>
          <w:sz w:val="22"/>
        </w:rPr>
        <w:t> </w:t>
      </w:r>
      <w:r>
        <w:rPr>
          <w:sz w:val="22"/>
        </w:rPr>
        <w:t>um</w:t>
      </w:r>
      <w:r>
        <w:rPr>
          <w:spacing w:val="-16"/>
          <w:sz w:val="22"/>
        </w:rPr>
        <w:t> </w:t>
      </w:r>
      <w:r>
        <w:rPr>
          <w:sz w:val="22"/>
        </w:rPr>
        <w:t>acordo</w:t>
      </w:r>
      <w:r>
        <w:rPr>
          <w:spacing w:val="-15"/>
          <w:sz w:val="22"/>
        </w:rPr>
        <w:t> </w:t>
      </w:r>
      <w:r>
        <w:rPr>
          <w:sz w:val="22"/>
        </w:rPr>
        <w:t>operacional</w:t>
      </w:r>
      <w:r>
        <w:rPr>
          <w:spacing w:val="-15"/>
          <w:sz w:val="22"/>
        </w:rPr>
        <w:t> </w:t>
      </w:r>
      <w:r>
        <w:rPr>
          <w:sz w:val="22"/>
        </w:rPr>
        <w:t>para</w:t>
      </w:r>
      <w:r>
        <w:rPr>
          <w:spacing w:val="-16"/>
          <w:sz w:val="22"/>
        </w:rPr>
        <w:t> </w:t>
      </w:r>
      <w:r>
        <w:rPr>
          <w:sz w:val="22"/>
        </w:rPr>
        <w:t>distribuição</w:t>
      </w:r>
      <w:r>
        <w:rPr>
          <w:spacing w:val="-15"/>
          <w:sz w:val="22"/>
        </w:rPr>
        <w:t> </w:t>
      </w:r>
      <w:r>
        <w:rPr>
          <w:sz w:val="22"/>
        </w:rPr>
        <w:t>de</w:t>
      </w:r>
      <w:r>
        <w:rPr>
          <w:spacing w:val="-15"/>
          <w:sz w:val="22"/>
        </w:rPr>
        <w:t> </w:t>
      </w:r>
      <w:r>
        <w:rPr>
          <w:sz w:val="22"/>
        </w:rPr>
        <w:t>seguros com a Zurich Seguros</w:t>
      </w:r>
      <w:r>
        <w:rPr>
          <w:spacing w:val="-2"/>
          <w:sz w:val="22"/>
        </w:rPr>
        <w:t> </w:t>
      </w:r>
      <w:r>
        <w:rPr>
          <w:sz w:val="22"/>
        </w:rPr>
        <w:t>e recebeu</w:t>
      </w:r>
      <w:r>
        <w:rPr>
          <w:spacing w:val="-2"/>
          <w:sz w:val="22"/>
        </w:rPr>
        <w:t> </w:t>
      </w:r>
      <w:r>
        <w:rPr>
          <w:sz w:val="22"/>
        </w:rPr>
        <w:t>o montante de</w:t>
      </w:r>
      <w:r>
        <w:rPr>
          <w:spacing w:val="-2"/>
          <w:sz w:val="22"/>
        </w:rPr>
        <w:t> </w:t>
      </w:r>
      <w:r>
        <w:rPr>
          <w:sz w:val="22"/>
        </w:rPr>
        <w:t>R$ 200.000,</w:t>
      </w:r>
      <w:r>
        <w:rPr>
          <w:spacing w:val="-2"/>
          <w:sz w:val="22"/>
        </w:rPr>
        <w:t> </w:t>
      </w:r>
      <w:r>
        <w:rPr>
          <w:sz w:val="22"/>
        </w:rPr>
        <w:t>de forma</w:t>
      </w:r>
      <w:r>
        <w:rPr>
          <w:spacing w:val="-2"/>
          <w:sz w:val="22"/>
        </w:rPr>
        <w:t> </w:t>
      </w:r>
      <w:r>
        <w:rPr>
          <w:sz w:val="22"/>
        </w:rPr>
        <w:t>antecipada, referente ao bônus de exclusividade de venda de serviços de proteção financeira para os clientes do Cartão Havan e bônus de metas a serem alcançadas. Os bônus recebidos são para 5 anos prorrogável</w:t>
      </w:r>
      <w:r>
        <w:rPr>
          <w:spacing w:val="-16"/>
          <w:sz w:val="22"/>
        </w:rPr>
        <w:t> </w:t>
      </w:r>
      <w:r>
        <w:rPr>
          <w:sz w:val="22"/>
        </w:rPr>
        <w:t>em</w:t>
      </w:r>
      <w:r>
        <w:rPr>
          <w:spacing w:val="-15"/>
          <w:sz w:val="22"/>
        </w:rPr>
        <w:t> </w:t>
      </w:r>
      <w:r>
        <w:rPr>
          <w:sz w:val="22"/>
        </w:rPr>
        <w:t>até</w:t>
      </w:r>
      <w:r>
        <w:rPr>
          <w:spacing w:val="-15"/>
          <w:sz w:val="22"/>
        </w:rPr>
        <w:t> </w:t>
      </w:r>
      <w:r>
        <w:rPr>
          <w:sz w:val="22"/>
        </w:rPr>
        <w:t>1</w:t>
      </w:r>
      <w:r>
        <w:rPr>
          <w:spacing w:val="-16"/>
          <w:sz w:val="22"/>
        </w:rPr>
        <w:t> </w:t>
      </w:r>
      <w:r>
        <w:rPr>
          <w:sz w:val="22"/>
        </w:rPr>
        <w:t>ano,</w:t>
      </w:r>
      <w:r>
        <w:rPr>
          <w:spacing w:val="-13"/>
          <w:sz w:val="22"/>
        </w:rPr>
        <w:t> </w:t>
      </w:r>
      <w:r>
        <w:rPr>
          <w:sz w:val="22"/>
        </w:rPr>
        <w:t>a</w:t>
      </w:r>
      <w:r>
        <w:rPr>
          <w:spacing w:val="-13"/>
          <w:sz w:val="22"/>
        </w:rPr>
        <w:t> </w:t>
      </w:r>
      <w:r>
        <w:rPr>
          <w:sz w:val="22"/>
        </w:rPr>
        <w:t>Companhia</w:t>
      </w:r>
      <w:r>
        <w:rPr>
          <w:spacing w:val="-12"/>
          <w:sz w:val="22"/>
        </w:rPr>
        <w:t> </w:t>
      </w:r>
      <w:r>
        <w:rPr>
          <w:sz w:val="22"/>
        </w:rPr>
        <w:t>reconhece</w:t>
      </w:r>
      <w:r>
        <w:rPr>
          <w:spacing w:val="-15"/>
          <w:sz w:val="22"/>
        </w:rPr>
        <w:t> </w:t>
      </w:r>
      <w:r>
        <w:rPr>
          <w:sz w:val="22"/>
        </w:rPr>
        <w:t>a</w:t>
      </w:r>
      <w:r>
        <w:rPr>
          <w:spacing w:val="-14"/>
          <w:sz w:val="22"/>
        </w:rPr>
        <w:t> </w:t>
      </w:r>
      <w:r>
        <w:rPr>
          <w:sz w:val="22"/>
        </w:rPr>
        <w:t>receita</w:t>
      </w:r>
      <w:r>
        <w:rPr>
          <w:spacing w:val="-16"/>
          <w:sz w:val="22"/>
        </w:rPr>
        <w:t> </w:t>
      </w:r>
      <w:r>
        <w:rPr>
          <w:sz w:val="22"/>
        </w:rPr>
        <w:t>de</w:t>
      </w:r>
      <w:r>
        <w:rPr>
          <w:spacing w:val="-11"/>
          <w:sz w:val="22"/>
        </w:rPr>
        <w:t> </w:t>
      </w:r>
      <w:r>
        <w:rPr>
          <w:sz w:val="22"/>
        </w:rPr>
        <w:t>acordo</w:t>
      </w:r>
      <w:r>
        <w:rPr>
          <w:spacing w:val="-9"/>
          <w:sz w:val="22"/>
        </w:rPr>
        <w:t> </w:t>
      </w:r>
      <w:r>
        <w:rPr>
          <w:sz w:val="22"/>
        </w:rPr>
        <w:t>com</w:t>
      </w:r>
      <w:r>
        <w:rPr>
          <w:spacing w:val="-15"/>
          <w:sz w:val="22"/>
        </w:rPr>
        <w:t> </w:t>
      </w:r>
      <w:r>
        <w:rPr>
          <w:sz w:val="22"/>
        </w:rPr>
        <w:t>os</w:t>
      </w:r>
      <w:r>
        <w:rPr>
          <w:spacing w:val="-14"/>
          <w:sz w:val="22"/>
        </w:rPr>
        <w:t> </w:t>
      </w:r>
      <w:r>
        <w:rPr>
          <w:sz w:val="22"/>
        </w:rPr>
        <w:t>prazos</w:t>
      </w:r>
      <w:r>
        <w:rPr>
          <w:spacing w:val="-14"/>
          <w:sz w:val="22"/>
        </w:rPr>
        <w:t> </w:t>
      </w:r>
      <w:r>
        <w:rPr>
          <w:sz w:val="22"/>
        </w:rPr>
        <w:t>e</w:t>
      </w:r>
      <w:r>
        <w:rPr>
          <w:spacing w:val="-16"/>
          <w:sz w:val="22"/>
        </w:rPr>
        <w:t> </w:t>
      </w:r>
      <w:r>
        <w:rPr>
          <w:sz w:val="22"/>
        </w:rPr>
        <w:t>metas previstas em contrato.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2"/>
        <w:rPr>
          <w:sz w:val="20"/>
        </w:rPr>
      </w:pPr>
    </w:p>
    <w:p>
      <w:pPr>
        <w:spacing w:line="213" w:lineRule="exact" w:before="0"/>
        <w:ind w:left="153" w:right="0" w:firstLine="0"/>
        <w:jc w:val="left"/>
        <w:rPr>
          <w:sz w:val="20"/>
        </w:rPr>
      </w:pPr>
      <w:r>
        <w:rPr>
          <w:spacing w:val="-5"/>
          <w:sz w:val="20"/>
        </w:rPr>
        <w:t>62</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902080">
                <wp:simplePos x="0" y="0"/>
                <wp:positionH relativeFrom="page">
                  <wp:posOffset>9525</wp:posOffset>
                </wp:positionH>
                <wp:positionV relativeFrom="page">
                  <wp:posOffset>0</wp:posOffset>
                </wp:positionV>
                <wp:extent cx="7762875" cy="10058400"/>
                <wp:effectExtent l="0" t="0" r="0" b="0"/>
                <wp:wrapNone/>
                <wp:docPr id="280" name="Group 280"/>
                <wp:cNvGraphicFramePr>
                  <a:graphicFrameLocks/>
                </wp:cNvGraphicFramePr>
                <a:graphic>
                  <a:graphicData uri="http://schemas.microsoft.com/office/word/2010/wordprocessingGroup">
                    <wpg:wgp>
                      <wpg:cNvPr id="280" name="Group 280"/>
                      <wpg:cNvGrpSpPr/>
                      <wpg:grpSpPr>
                        <a:xfrm>
                          <a:off x="0" y="0"/>
                          <a:ext cx="7762875" cy="10058400"/>
                          <a:chExt cx="7762875" cy="10058400"/>
                        </a:xfrm>
                      </wpg:grpSpPr>
                      <pic:pic>
                        <pic:nvPicPr>
                          <pic:cNvPr id="281" name="Image 281"/>
                          <pic:cNvPicPr/>
                        </pic:nvPicPr>
                        <pic:blipFill>
                          <a:blip r:embed="rId34" cstate="print"/>
                          <a:stretch>
                            <a:fillRect/>
                          </a:stretch>
                        </pic:blipFill>
                        <pic:spPr>
                          <a:xfrm>
                            <a:off x="780632" y="0"/>
                            <a:ext cx="6970812" cy="10058400"/>
                          </a:xfrm>
                          <a:prstGeom prst="rect">
                            <a:avLst/>
                          </a:prstGeom>
                        </pic:spPr>
                      </pic:pic>
                      <pic:pic>
                        <pic:nvPicPr>
                          <pic:cNvPr id="282" name="Image 282"/>
                          <pic:cNvPicPr/>
                        </pic:nvPicPr>
                        <pic:blipFill>
                          <a:blip r:embed="rId18" cstate="print"/>
                          <a:stretch>
                            <a:fillRect/>
                          </a:stretch>
                        </pic:blipFill>
                        <pic:spPr>
                          <a:xfrm>
                            <a:off x="0" y="9525"/>
                            <a:ext cx="7762875" cy="915034"/>
                          </a:xfrm>
                          <a:prstGeom prst="rect">
                            <a:avLst/>
                          </a:prstGeom>
                        </pic:spPr>
                      </pic:pic>
                      <wps:wsp>
                        <wps:cNvPr id="283" name="Graphic 283"/>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14400" id="docshapegroup273" coordorigin="15,0" coordsize="12225,15840">
                <v:shape style="position:absolute;left:1244;top:0;width:10978;height:15840" type="#_x0000_t75" id="docshape274" stroked="false">
                  <v:imagedata r:id="rId34" o:title=""/>
                </v:shape>
                <v:shape style="position:absolute;left:15;top:15;width:12225;height:1441" type="#_x0000_t75" id="docshape275" stroked="false">
                  <v:imagedata r:id="rId18" o:title=""/>
                </v:shape>
                <v:shape style="position:absolute;left:10116;top:14987;width:927;height:355" id="docshape276"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50"/>
        </w:numPr>
        <w:tabs>
          <w:tab w:pos="578" w:val="left" w:leader="none"/>
        </w:tabs>
        <w:spacing w:line="240" w:lineRule="auto" w:before="0" w:after="0"/>
        <w:ind w:left="578" w:right="0" w:hanging="425"/>
        <w:jc w:val="left"/>
      </w:pPr>
      <w:bookmarkStart w:name="_bookmark66" w:id="68"/>
      <w:bookmarkEnd w:id="68"/>
      <w:r>
        <w:rPr>
          <w:b w:val="0"/>
        </w:rPr>
      </w:r>
      <w:r>
        <w:rPr/>
        <w:t>Provisão</w:t>
      </w:r>
      <w:r>
        <w:rPr>
          <w:spacing w:val="-2"/>
        </w:rPr>
        <w:t> </w:t>
      </w:r>
      <w:r>
        <w:rPr/>
        <w:t>para</w:t>
      </w:r>
      <w:r>
        <w:rPr>
          <w:spacing w:val="-4"/>
        </w:rPr>
        <w:t> </w:t>
      </w:r>
      <w:r>
        <w:rPr/>
        <w:t>contingências</w:t>
      </w:r>
      <w:r>
        <w:rPr>
          <w:spacing w:val="-6"/>
        </w:rPr>
        <w:t> </w:t>
      </w:r>
      <w:r>
        <w:rPr/>
        <w:t>de riscos</w:t>
      </w:r>
      <w:r>
        <w:rPr>
          <w:spacing w:val="-4"/>
        </w:rPr>
        <w:t> </w:t>
      </w:r>
      <w:r>
        <w:rPr/>
        <w:t>tributários,</w:t>
      </w:r>
      <w:r>
        <w:rPr>
          <w:spacing w:val="-7"/>
        </w:rPr>
        <w:t> </w:t>
      </w:r>
      <w:r>
        <w:rPr/>
        <w:t>cíveis</w:t>
      </w:r>
      <w:r>
        <w:rPr>
          <w:spacing w:val="-4"/>
        </w:rPr>
        <w:t> </w:t>
      </w:r>
      <w:r>
        <w:rPr/>
        <w:t>e</w:t>
      </w:r>
      <w:r>
        <w:rPr>
          <w:spacing w:val="-3"/>
        </w:rPr>
        <w:t> </w:t>
      </w:r>
      <w:r>
        <w:rPr>
          <w:spacing w:val="-2"/>
        </w:rPr>
        <w:t>trabalhistas</w:t>
      </w:r>
    </w:p>
    <w:p>
      <w:pPr>
        <w:pStyle w:val="BodyText"/>
        <w:spacing w:before="252"/>
        <w:ind w:left="863" w:right="384"/>
        <w:jc w:val="both"/>
      </w:pPr>
      <w:r>
        <w:rPr/>
        <w:t>A Companhia está</w:t>
      </w:r>
      <w:r>
        <w:rPr>
          <w:spacing w:val="-2"/>
        </w:rPr>
        <w:t> </w:t>
      </w:r>
      <w:r>
        <w:rPr/>
        <w:t>envolvida em</w:t>
      </w:r>
      <w:r>
        <w:rPr>
          <w:spacing w:val="-2"/>
        </w:rPr>
        <w:t> </w:t>
      </w:r>
      <w:r>
        <w:rPr/>
        <w:t>determinadas questões trabalhistas, cíveis</w:t>
      </w:r>
      <w:r>
        <w:rPr>
          <w:spacing w:val="-2"/>
        </w:rPr>
        <w:t> </w:t>
      </w:r>
      <w:r>
        <w:rPr/>
        <w:t>e tributárias,</w:t>
      </w:r>
      <w:r>
        <w:rPr>
          <w:spacing w:val="-2"/>
        </w:rPr>
        <w:t> </w:t>
      </w:r>
      <w:r>
        <w:rPr/>
        <w:t>tanto na esfera administrativa como judicial. A Administração, com base na opinião de seus assessores</w:t>
      </w:r>
      <w:r>
        <w:rPr>
          <w:spacing w:val="-16"/>
        </w:rPr>
        <w:t> </w:t>
      </w:r>
      <w:r>
        <w:rPr/>
        <w:t>jurídicos,</w:t>
      </w:r>
      <w:r>
        <w:rPr>
          <w:spacing w:val="-15"/>
        </w:rPr>
        <w:t> </w:t>
      </w:r>
      <w:r>
        <w:rPr/>
        <w:t>constituiu</w:t>
      </w:r>
      <w:r>
        <w:rPr>
          <w:spacing w:val="-15"/>
        </w:rPr>
        <w:t> </w:t>
      </w:r>
      <w:r>
        <w:rPr/>
        <w:t>provisão</w:t>
      </w:r>
      <w:r>
        <w:rPr>
          <w:spacing w:val="-16"/>
        </w:rPr>
        <w:t> </w:t>
      </w:r>
      <w:r>
        <w:rPr/>
        <w:t>para</w:t>
      </w:r>
      <w:r>
        <w:rPr>
          <w:spacing w:val="-15"/>
        </w:rPr>
        <w:t> </w:t>
      </w:r>
      <w:r>
        <w:rPr/>
        <w:t>aqueles</w:t>
      </w:r>
      <w:r>
        <w:rPr>
          <w:spacing w:val="-15"/>
        </w:rPr>
        <w:t> </w:t>
      </w:r>
      <w:r>
        <w:rPr/>
        <w:t>casos</w:t>
      </w:r>
      <w:r>
        <w:rPr>
          <w:spacing w:val="-15"/>
        </w:rPr>
        <w:t> </w:t>
      </w:r>
      <w:r>
        <w:rPr/>
        <w:t>em</w:t>
      </w:r>
      <w:r>
        <w:rPr>
          <w:spacing w:val="-16"/>
        </w:rPr>
        <w:t> </w:t>
      </w:r>
      <w:r>
        <w:rPr/>
        <w:t>que</w:t>
      </w:r>
      <w:r>
        <w:rPr>
          <w:spacing w:val="-15"/>
        </w:rPr>
        <w:t> </w:t>
      </w:r>
      <w:r>
        <w:rPr/>
        <w:t>as</w:t>
      </w:r>
      <w:r>
        <w:rPr>
          <w:spacing w:val="-15"/>
        </w:rPr>
        <w:t> </w:t>
      </w:r>
      <w:r>
        <w:rPr/>
        <w:t>probabilidades</w:t>
      </w:r>
      <w:r>
        <w:rPr>
          <w:spacing w:val="-16"/>
        </w:rPr>
        <w:t> </w:t>
      </w:r>
      <w:r>
        <w:rPr/>
        <w:t>de</w:t>
      </w:r>
      <w:r>
        <w:rPr>
          <w:spacing w:val="-15"/>
        </w:rPr>
        <w:t> </w:t>
      </w:r>
      <w:r>
        <w:rPr/>
        <w:t>perda são consideradas “prováveis”, e considera que tais valores são suficientes para cobrir tais perdas. A movimentação dessas provisões pode ser sumariada como segue:</w:t>
      </w:r>
    </w:p>
    <w:p>
      <w:pPr>
        <w:tabs>
          <w:tab w:pos="6323" w:val="left" w:leader="none"/>
          <w:tab w:pos="7312" w:val="left" w:leader="none"/>
        </w:tabs>
        <w:spacing w:before="233"/>
        <w:ind w:left="3754" w:right="0" w:firstLine="0"/>
        <w:jc w:val="left"/>
        <w:rPr>
          <w:b/>
          <w:sz w:val="22"/>
        </w:rPr>
      </w:pPr>
      <w:r>
        <w:rPr>
          <w:b/>
          <w:spacing w:val="8"/>
          <w:sz w:val="22"/>
          <w:u w:val="single"/>
        </w:rPr>
        <w:t> </w:t>
      </w:r>
      <w:r>
        <w:rPr>
          <w:b/>
          <w:sz w:val="22"/>
          <w:u w:val="single"/>
        </w:rPr>
        <w:t>31/12/2022</w:t>
      </w:r>
      <w:r>
        <w:rPr>
          <w:b/>
          <w:spacing w:val="34"/>
          <w:sz w:val="22"/>
          <w:u w:val="single"/>
        </w:rPr>
        <w:t>  </w:t>
      </w:r>
      <w:r>
        <w:rPr>
          <w:b/>
          <w:spacing w:val="-2"/>
          <w:sz w:val="22"/>
          <w:u w:val="single"/>
        </w:rPr>
        <w:t>Adições</w:t>
      </w:r>
      <w:r>
        <w:rPr>
          <w:b/>
          <w:sz w:val="22"/>
          <w:u w:val="single"/>
        </w:rPr>
        <w:tab/>
      </w:r>
      <w:r>
        <w:rPr>
          <w:b/>
          <w:spacing w:val="-2"/>
          <w:sz w:val="22"/>
          <w:u w:val="single"/>
        </w:rPr>
        <w:t>Baixas</w:t>
      </w:r>
      <w:r>
        <w:rPr>
          <w:b/>
          <w:sz w:val="22"/>
          <w:u w:val="single"/>
        </w:rPr>
        <w:tab/>
      </w:r>
      <w:r>
        <w:rPr>
          <w:b/>
          <w:spacing w:val="-2"/>
          <w:sz w:val="22"/>
          <w:u w:val="single"/>
        </w:rPr>
        <w:t>31/12/2023</w:t>
      </w:r>
      <w:r>
        <w:rPr>
          <w:b/>
          <w:spacing w:val="40"/>
          <w:sz w:val="22"/>
          <w:u w:val="single"/>
        </w:rPr>
        <w:t> </w:t>
      </w:r>
    </w:p>
    <w:p>
      <w:pPr>
        <w:pStyle w:val="BodyText"/>
        <w:spacing w:before="37"/>
        <w:rPr>
          <w:b/>
          <w:sz w:val="20"/>
        </w:rPr>
      </w:pPr>
    </w:p>
    <w:tbl>
      <w:tblPr>
        <w:tblW w:w="0" w:type="auto"/>
        <w:jc w:val="left"/>
        <w:tblInd w:w="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69"/>
        <w:gridCol w:w="1331"/>
        <w:gridCol w:w="1174"/>
        <w:gridCol w:w="1142"/>
        <w:gridCol w:w="1082"/>
      </w:tblGrid>
      <w:tr>
        <w:trPr>
          <w:trHeight w:val="250" w:hRule="atLeast"/>
        </w:trPr>
        <w:tc>
          <w:tcPr>
            <w:tcW w:w="2869" w:type="dxa"/>
          </w:tcPr>
          <w:p>
            <w:pPr>
              <w:pStyle w:val="TableParagraph"/>
              <w:spacing w:line="231" w:lineRule="exact"/>
              <w:ind w:left="50"/>
              <w:jc w:val="left"/>
              <w:rPr>
                <w:sz w:val="22"/>
              </w:rPr>
            </w:pPr>
            <w:r>
              <w:rPr>
                <w:sz w:val="22"/>
              </w:rPr>
              <w:t>Ações</w:t>
            </w:r>
            <w:r>
              <w:rPr>
                <w:spacing w:val="-3"/>
                <w:sz w:val="22"/>
              </w:rPr>
              <w:t> </w:t>
            </w:r>
            <w:r>
              <w:rPr>
                <w:sz w:val="22"/>
              </w:rPr>
              <w:t>tributárias</w:t>
            </w:r>
            <w:r>
              <w:rPr>
                <w:spacing w:val="-3"/>
                <w:sz w:val="22"/>
              </w:rPr>
              <w:t> </w:t>
            </w:r>
            <w:r>
              <w:rPr>
                <w:spacing w:val="-5"/>
                <w:sz w:val="22"/>
              </w:rPr>
              <w:t>(b)</w:t>
            </w:r>
          </w:p>
        </w:tc>
        <w:tc>
          <w:tcPr>
            <w:tcW w:w="1331" w:type="dxa"/>
          </w:tcPr>
          <w:p>
            <w:pPr>
              <w:pStyle w:val="TableParagraph"/>
              <w:spacing w:line="231" w:lineRule="exact"/>
              <w:ind w:right="151"/>
              <w:rPr>
                <w:sz w:val="22"/>
              </w:rPr>
            </w:pPr>
            <w:r>
              <w:rPr>
                <w:spacing w:val="-2"/>
                <w:sz w:val="22"/>
              </w:rPr>
              <w:t>407.952</w:t>
            </w:r>
          </w:p>
        </w:tc>
        <w:tc>
          <w:tcPr>
            <w:tcW w:w="1174" w:type="dxa"/>
          </w:tcPr>
          <w:p>
            <w:pPr>
              <w:pStyle w:val="TableParagraph"/>
              <w:spacing w:line="231" w:lineRule="exact"/>
              <w:ind w:right="221"/>
              <w:rPr>
                <w:b/>
                <w:sz w:val="22"/>
              </w:rPr>
            </w:pPr>
            <w:r>
              <w:rPr>
                <w:b/>
                <w:spacing w:val="-2"/>
                <w:sz w:val="22"/>
              </w:rPr>
              <w:t>208.921</w:t>
            </w:r>
          </w:p>
        </w:tc>
        <w:tc>
          <w:tcPr>
            <w:tcW w:w="1142" w:type="dxa"/>
          </w:tcPr>
          <w:p>
            <w:pPr>
              <w:pStyle w:val="TableParagraph"/>
              <w:spacing w:line="231" w:lineRule="exact"/>
              <w:ind w:right="220"/>
              <w:rPr>
                <w:b/>
                <w:sz w:val="22"/>
              </w:rPr>
            </w:pPr>
            <w:r>
              <w:rPr>
                <w:b/>
                <w:spacing w:val="-10"/>
                <w:sz w:val="22"/>
              </w:rPr>
              <w:t>-</w:t>
            </w:r>
          </w:p>
        </w:tc>
        <w:tc>
          <w:tcPr>
            <w:tcW w:w="1082" w:type="dxa"/>
          </w:tcPr>
          <w:p>
            <w:pPr>
              <w:pStyle w:val="TableParagraph"/>
              <w:spacing w:line="231" w:lineRule="exact"/>
              <w:ind w:right="63"/>
              <w:rPr>
                <w:b/>
                <w:sz w:val="22"/>
              </w:rPr>
            </w:pPr>
            <w:r>
              <w:rPr>
                <w:b/>
                <w:spacing w:val="-2"/>
                <w:sz w:val="22"/>
              </w:rPr>
              <w:t>616.873</w:t>
            </w:r>
          </w:p>
        </w:tc>
      </w:tr>
      <w:tr>
        <w:trPr>
          <w:trHeight w:val="254" w:hRule="atLeast"/>
        </w:trPr>
        <w:tc>
          <w:tcPr>
            <w:tcW w:w="2869" w:type="dxa"/>
          </w:tcPr>
          <w:p>
            <w:pPr>
              <w:pStyle w:val="TableParagraph"/>
              <w:spacing w:line="235" w:lineRule="exact"/>
              <w:ind w:left="50"/>
              <w:jc w:val="left"/>
              <w:rPr>
                <w:sz w:val="22"/>
              </w:rPr>
            </w:pPr>
            <w:r>
              <w:rPr>
                <w:sz w:val="22"/>
              </w:rPr>
              <w:t>Ações cíveis </w:t>
            </w:r>
            <w:r>
              <w:rPr>
                <w:spacing w:val="-5"/>
                <w:sz w:val="22"/>
              </w:rPr>
              <w:t>(a)</w:t>
            </w:r>
          </w:p>
        </w:tc>
        <w:tc>
          <w:tcPr>
            <w:tcW w:w="1331" w:type="dxa"/>
          </w:tcPr>
          <w:p>
            <w:pPr>
              <w:pStyle w:val="TableParagraph"/>
              <w:spacing w:line="235" w:lineRule="exact"/>
              <w:ind w:right="150"/>
              <w:rPr>
                <w:sz w:val="22"/>
              </w:rPr>
            </w:pPr>
            <w:r>
              <w:rPr>
                <w:spacing w:val="-2"/>
                <w:sz w:val="22"/>
              </w:rPr>
              <w:t>10.062</w:t>
            </w:r>
          </w:p>
        </w:tc>
        <w:tc>
          <w:tcPr>
            <w:tcW w:w="1174" w:type="dxa"/>
          </w:tcPr>
          <w:p>
            <w:pPr>
              <w:pStyle w:val="TableParagraph"/>
              <w:spacing w:line="235" w:lineRule="exact"/>
              <w:ind w:right="220"/>
              <w:rPr>
                <w:b/>
                <w:sz w:val="22"/>
              </w:rPr>
            </w:pPr>
            <w:r>
              <w:rPr>
                <w:b/>
                <w:spacing w:val="-10"/>
                <w:sz w:val="22"/>
              </w:rPr>
              <w:t>-</w:t>
            </w:r>
          </w:p>
        </w:tc>
        <w:tc>
          <w:tcPr>
            <w:tcW w:w="1142" w:type="dxa"/>
          </w:tcPr>
          <w:p>
            <w:pPr>
              <w:pStyle w:val="TableParagraph"/>
              <w:spacing w:line="235" w:lineRule="exact"/>
              <w:ind w:right="215"/>
              <w:rPr>
                <w:b/>
                <w:sz w:val="22"/>
              </w:rPr>
            </w:pPr>
            <w:r>
              <w:rPr>
                <w:b/>
                <w:spacing w:val="-2"/>
                <w:sz w:val="22"/>
              </w:rPr>
              <w:t>(5.269)</w:t>
            </w:r>
          </w:p>
        </w:tc>
        <w:tc>
          <w:tcPr>
            <w:tcW w:w="1082" w:type="dxa"/>
          </w:tcPr>
          <w:p>
            <w:pPr>
              <w:pStyle w:val="TableParagraph"/>
              <w:spacing w:line="235" w:lineRule="exact"/>
              <w:ind w:right="64"/>
              <w:rPr>
                <w:b/>
                <w:sz w:val="22"/>
              </w:rPr>
            </w:pPr>
            <w:r>
              <w:rPr>
                <w:b/>
                <w:spacing w:val="-2"/>
                <w:sz w:val="22"/>
              </w:rPr>
              <w:t>4.793</w:t>
            </w:r>
          </w:p>
        </w:tc>
      </w:tr>
      <w:tr>
        <w:trPr>
          <w:trHeight w:val="251" w:hRule="atLeast"/>
        </w:trPr>
        <w:tc>
          <w:tcPr>
            <w:tcW w:w="2869" w:type="dxa"/>
          </w:tcPr>
          <w:p>
            <w:pPr>
              <w:pStyle w:val="TableParagraph"/>
              <w:spacing w:line="232" w:lineRule="exact"/>
              <w:ind w:left="50"/>
              <w:jc w:val="left"/>
              <w:rPr>
                <w:sz w:val="22"/>
              </w:rPr>
            </w:pPr>
            <w:r>
              <w:rPr>
                <w:sz w:val="22"/>
              </w:rPr>
              <w:t>Ações</w:t>
            </w:r>
            <w:r>
              <w:rPr>
                <w:spacing w:val="-5"/>
                <w:sz w:val="22"/>
              </w:rPr>
              <w:t> </w:t>
            </w:r>
            <w:r>
              <w:rPr>
                <w:sz w:val="22"/>
              </w:rPr>
              <w:t>trabalhistas</w:t>
            </w:r>
            <w:r>
              <w:rPr>
                <w:spacing w:val="-4"/>
                <w:sz w:val="22"/>
              </w:rPr>
              <w:t> </w:t>
            </w:r>
            <w:r>
              <w:rPr>
                <w:spacing w:val="-5"/>
                <w:sz w:val="22"/>
              </w:rPr>
              <w:t>(c)</w:t>
            </w:r>
          </w:p>
        </w:tc>
        <w:tc>
          <w:tcPr>
            <w:tcW w:w="1331" w:type="dxa"/>
            <w:tcBorders>
              <w:bottom w:val="single" w:sz="4" w:space="0" w:color="000000"/>
            </w:tcBorders>
          </w:tcPr>
          <w:p>
            <w:pPr>
              <w:pStyle w:val="TableParagraph"/>
              <w:spacing w:line="232" w:lineRule="exact"/>
              <w:ind w:right="152"/>
              <w:rPr>
                <w:sz w:val="22"/>
              </w:rPr>
            </w:pPr>
            <w:r>
              <w:rPr>
                <w:spacing w:val="-2"/>
                <w:sz w:val="22"/>
              </w:rPr>
              <w:t>5.808</w:t>
            </w:r>
          </w:p>
        </w:tc>
        <w:tc>
          <w:tcPr>
            <w:tcW w:w="1174" w:type="dxa"/>
            <w:tcBorders>
              <w:bottom w:val="single" w:sz="4" w:space="0" w:color="000000"/>
            </w:tcBorders>
          </w:tcPr>
          <w:p>
            <w:pPr>
              <w:pStyle w:val="TableParagraph"/>
              <w:spacing w:line="232" w:lineRule="exact"/>
              <w:ind w:right="222"/>
              <w:rPr>
                <w:b/>
                <w:sz w:val="22"/>
              </w:rPr>
            </w:pPr>
            <w:r>
              <w:rPr>
                <w:b/>
                <w:spacing w:val="-2"/>
                <w:sz w:val="22"/>
              </w:rPr>
              <w:t>3.416</w:t>
            </w:r>
          </w:p>
        </w:tc>
        <w:tc>
          <w:tcPr>
            <w:tcW w:w="1142" w:type="dxa"/>
            <w:tcBorders>
              <w:bottom w:val="single" w:sz="4" w:space="0" w:color="000000"/>
            </w:tcBorders>
          </w:tcPr>
          <w:p>
            <w:pPr>
              <w:pStyle w:val="TableParagraph"/>
              <w:spacing w:line="232" w:lineRule="exact"/>
              <w:ind w:right="220"/>
              <w:rPr>
                <w:b/>
                <w:sz w:val="22"/>
              </w:rPr>
            </w:pPr>
            <w:r>
              <w:rPr>
                <w:b/>
                <w:spacing w:val="-10"/>
                <w:sz w:val="22"/>
              </w:rPr>
              <w:t>-</w:t>
            </w:r>
          </w:p>
        </w:tc>
        <w:tc>
          <w:tcPr>
            <w:tcW w:w="1082" w:type="dxa"/>
            <w:tcBorders>
              <w:bottom w:val="single" w:sz="4" w:space="0" w:color="000000"/>
            </w:tcBorders>
          </w:tcPr>
          <w:p>
            <w:pPr>
              <w:pStyle w:val="TableParagraph"/>
              <w:spacing w:line="232" w:lineRule="exact"/>
              <w:ind w:right="61"/>
              <w:rPr>
                <w:b/>
                <w:sz w:val="22"/>
              </w:rPr>
            </w:pPr>
            <w:r>
              <w:rPr>
                <w:b/>
                <w:spacing w:val="-4"/>
                <w:sz w:val="22"/>
              </w:rPr>
              <w:t>9.224</w:t>
            </w:r>
          </w:p>
        </w:tc>
      </w:tr>
      <w:tr>
        <w:trPr>
          <w:trHeight w:val="248" w:hRule="atLeast"/>
        </w:trPr>
        <w:tc>
          <w:tcPr>
            <w:tcW w:w="2869" w:type="dxa"/>
          </w:tcPr>
          <w:p>
            <w:pPr>
              <w:pStyle w:val="TableParagraph"/>
              <w:spacing w:line="229" w:lineRule="exact"/>
              <w:ind w:left="50"/>
              <w:jc w:val="left"/>
              <w:rPr>
                <w:sz w:val="22"/>
              </w:rPr>
            </w:pPr>
            <w:r>
              <w:rPr>
                <w:spacing w:val="-2"/>
                <w:sz w:val="22"/>
              </w:rPr>
              <w:t>Total</w:t>
            </w:r>
          </w:p>
        </w:tc>
        <w:tc>
          <w:tcPr>
            <w:tcW w:w="1331" w:type="dxa"/>
            <w:tcBorders>
              <w:top w:val="single" w:sz="4" w:space="0" w:color="000000"/>
              <w:bottom w:val="double" w:sz="6" w:space="0" w:color="000000"/>
            </w:tcBorders>
          </w:tcPr>
          <w:p>
            <w:pPr>
              <w:pStyle w:val="TableParagraph"/>
              <w:spacing w:line="229" w:lineRule="exact"/>
              <w:ind w:right="151"/>
              <w:rPr>
                <w:sz w:val="22"/>
              </w:rPr>
            </w:pPr>
            <w:r>
              <w:rPr>
                <w:spacing w:val="-2"/>
                <w:sz w:val="22"/>
              </w:rPr>
              <w:t>423.822</w:t>
            </w:r>
          </w:p>
        </w:tc>
        <w:tc>
          <w:tcPr>
            <w:tcW w:w="1174" w:type="dxa"/>
            <w:tcBorders>
              <w:top w:val="single" w:sz="4" w:space="0" w:color="000000"/>
              <w:bottom w:val="double" w:sz="6" w:space="0" w:color="000000"/>
            </w:tcBorders>
          </w:tcPr>
          <w:p>
            <w:pPr>
              <w:pStyle w:val="TableParagraph"/>
              <w:spacing w:line="229" w:lineRule="exact"/>
              <w:ind w:right="221"/>
              <w:rPr>
                <w:b/>
                <w:sz w:val="22"/>
              </w:rPr>
            </w:pPr>
            <w:r>
              <w:rPr>
                <w:b/>
                <w:spacing w:val="-2"/>
                <w:sz w:val="22"/>
              </w:rPr>
              <w:t>212.337</w:t>
            </w:r>
          </w:p>
        </w:tc>
        <w:tc>
          <w:tcPr>
            <w:tcW w:w="1142" w:type="dxa"/>
            <w:tcBorders>
              <w:top w:val="single" w:sz="4" w:space="0" w:color="000000"/>
              <w:bottom w:val="double" w:sz="6" w:space="0" w:color="000000"/>
            </w:tcBorders>
          </w:tcPr>
          <w:p>
            <w:pPr>
              <w:pStyle w:val="TableParagraph"/>
              <w:spacing w:line="229" w:lineRule="exact"/>
              <w:ind w:right="215"/>
              <w:rPr>
                <w:b/>
                <w:sz w:val="22"/>
              </w:rPr>
            </w:pPr>
            <w:r>
              <w:rPr>
                <w:b/>
                <w:spacing w:val="-2"/>
                <w:sz w:val="22"/>
              </w:rPr>
              <w:t>(5.269)</w:t>
            </w:r>
          </w:p>
        </w:tc>
        <w:tc>
          <w:tcPr>
            <w:tcW w:w="1082" w:type="dxa"/>
            <w:tcBorders>
              <w:top w:val="single" w:sz="4" w:space="0" w:color="000000"/>
              <w:bottom w:val="double" w:sz="6" w:space="0" w:color="000000"/>
            </w:tcBorders>
          </w:tcPr>
          <w:p>
            <w:pPr>
              <w:pStyle w:val="TableParagraph"/>
              <w:spacing w:line="229" w:lineRule="exact"/>
              <w:ind w:right="63"/>
              <w:rPr>
                <w:b/>
                <w:sz w:val="22"/>
              </w:rPr>
            </w:pPr>
            <w:r>
              <w:rPr>
                <w:b/>
                <w:spacing w:val="-2"/>
                <w:sz w:val="22"/>
              </w:rPr>
              <w:t>630.890</w:t>
            </w:r>
          </w:p>
        </w:tc>
      </w:tr>
      <w:tr>
        <w:trPr>
          <w:trHeight w:val="507" w:hRule="atLeast"/>
        </w:trPr>
        <w:tc>
          <w:tcPr>
            <w:tcW w:w="2869" w:type="dxa"/>
          </w:tcPr>
          <w:p>
            <w:pPr>
              <w:pStyle w:val="TableParagraph"/>
              <w:jc w:val="left"/>
              <w:rPr>
                <w:b/>
                <w:sz w:val="22"/>
              </w:rPr>
            </w:pPr>
          </w:p>
          <w:p>
            <w:pPr>
              <w:pStyle w:val="TableParagraph"/>
              <w:spacing w:line="234" w:lineRule="exact"/>
              <w:ind w:left="50"/>
              <w:jc w:val="left"/>
              <w:rPr>
                <w:sz w:val="22"/>
              </w:rPr>
            </w:pPr>
            <w:r>
              <w:rPr>
                <w:sz w:val="22"/>
              </w:rPr>
              <w:t>Depósitos</w:t>
            </w:r>
            <w:r>
              <w:rPr>
                <w:spacing w:val="3"/>
                <w:sz w:val="22"/>
              </w:rPr>
              <w:t> </w:t>
            </w:r>
            <w:r>
              <w:rPr>
                <w:spacing w:val="-2"/>
                <w:sz w:val="22"/>
              </w:rPr>
              <w:t>judiciais</w:t>
            </w:r>
          </w:p>
        </w:tc>
        <w:tc>
          <w:tcPr>
            <w:tcW w:w="1331" w:type="dxa"/>
            <w:tcBorders>
              <w:top w:val="double" w:sz="6" w:space="0" w:color="000000"/>
              <w:bottom w:val="single" w:sz="4" w:space="0" w:color="000000"/>
            </w:tcBorders>
          </w:tcPr>
          <w:p>
            <w:pPr>
              <w:pStyle w:val="TableParagraph"/>
              <w:jc w:val="left"/>
              <w:rPr>
                <w:b/>
                <w:sz w:val="22"/>
              </w:rPr>
            </w:pPr>
          </w:p>
          <w:p>
            <w:pPr>
              <w:pStyle w:val="TableParagraph"/>
              <w:spacing w:line="234" w:lineRule="exact"/>
              <w:ind w:right="152"/>
              <w:rPr>
                <w:sz w:val="22"/>
              </w:rPr>
            </w:pPr>
            <w:r>
              <w:rPr>
                <w:spacing w:val="-2"/>
                <w:sz w:val="22"/>
              </w:rPr>
              <w:t>8.902</w:t>
            </w:r>
          </w:p>
        </w:tc>
        <w:tc>
          <w:tcPr>
            <w:tcW w:w="1174" w:type="dxa"/>
            <w:tcBorders>
              <w:top w:val="double" w:sz="6" w:space="0" w:color="000000"/>
              <w:bottom w:val="single" w:sz="4" w:space="0" w:color="000000"/>
            </w:tcBorders>
          </w:tcPr>
          <w:p>
            <w:pPr>
              <w:pStyle w:val="TableParagraph"/>
              <w:jc w:val="left"/>
              <w:rPr>
                <w:b/>
                <w:sz w:val="22"/>
              </w:rPr>
            </w:pPr>
          </w:p>
          <w:p>
            <w:pPr>
              <w:pStyle w:val="TableParagraph"/>
              <w:spacing w:line="234" w:lineRule="exact"/>
              <w:ind w:right="218"/>
              <w:rPr>
                <w:b/>
                <w:sz w:val="22"/>
              </w:rPr>
            </w:pPr>
            <w:r>
              <w:rPr>
                <w:b/>
                <w:spacing w:val="-5"/>
                <w:sz w:val="22"/>
              </w:rPr>
              <w:t>714</w:t>
            </w:r>
          </w:p>
        </w:tc>
        <w:tc>
          <w:tcPr>
            <w:tcW w:w="1142" w:type="dxa"/>
            <w:tcBorders>
              <w:top w:val="double" w:sz="6" w:space="0" w:color="000000"/>
              <w:bottom w:val="single" w:sz="4" w:space="0" w:color="000000"/>
            </w:tcBorders>
          </w:tcPr>
          <w:p>
            <w:pPr>
              <w:pStyle w:val="TableParagraph"/>
              <w:jc w:val="left"/>
              <w:rPr>
                <w:b/>
                <w:sz w:val="22"/>
              </w:rPr>
            </w:pPr>
          </w:p>
          <w:p>
            <w:pPr>
              <w:pStyle w:val="TableParagraph"/>
              <w:spacing w:line="234" w:lineRule="exact"/>
              <w:ind w:right="220"/>
              <w:rPr>
                <w:b/>
                <w:sz w:val="22"/>
              </w:rPr>
            </w:pPr>
            <w:r>
              <w:rPr>
                <w:b/>
                <w:spacing w:val="-10"/>
                <w:sz w:val="22"/>
              </w:rPr>
              <w:t>-</w:t>
            </w:r>
          </w:p>
        </w:tc>
        <w:tc>
          <w:tcPr>
            <w:tcW w:w="1082" w:type="dxa"/>
            <w:tcBorders>
              <w:top w:val="double" w:sz="6" w:space="0" w:color="000000"/>
              <w:bottom w:val="single" w:sz="4" w:space="0" w:color="000000"/>
            </w:tcBorders>
          </w:tcPr>
          <w:p>
            <w:pPr>
              <w:pStyle w:val="TableParagraph"/>
              <w:jc w:val="left"/>
              <w:rPr>
                <w:b/>
                <w:sz w:val="22"/>
              </w:rPr>
            </w:pPr>
          </w:p>
          <w:p>
            <w:pPr>
              <w:pStyle w:val="TableParagraph"/>
              <w:spacing w:line="234" w:lineRule="exact"/>
              <w:ind w:right="64"/>
              <w:rPr>
                <w:b/>
                <w:sz w:val="22"/>
              </w:rPr>
            </w:pPr>
            <w:r>
              <w:rPr>
                <w:b/>
                <w:spacing w:val="-2"/>
                <w:sz w:val="22"/>
              </w:rPr>
              <w:t>9.616</w:t>
            </w:r>
          </w:p>
        </w:tc>
      </w:tr>
      <w:tr>
        <w:trPr>
          <w:trHeight w:val="253" w:hRule="atLeast"/>
        </w:trPr>
        <w:tc>
          <w:tcPr>
            <w:tcW w:w="2869" w:type="dxa"/>
          </w:tcPr>
          <w:p>
            <w:pPr>
              <w:pStyle w:val="TableParagraph"/>
              <w:spacing w:line="233" w:lineRule="exact"/>
              <w:ind w:left="50"/>
              <w:jc w:val="left"/>
              <w:rPr>
                <w:sz w:val="22"/>
              </w:rPr>
            </w:pPr>
            <w:r>
              <w:rPr>
                <w:sz w:val="22"/>
              </w:rPr>
              <w:t>Depósitos</w:t>
            </w:r>
            <w:r>
              <w:rPr>
                <w:spacing w:val="3"/>
                <w:sz w:val="22"/>
              </w:rPr>
              <w:t> </w:t>
            </w:r>
            <w:r>
              <w:rPr>
                <w:spacing w:val="-2"/>
                <w:sz w:val="22"/>
              </w:rPr>
              <w:t>judiciais</w:t>
            </w:r>
          </w:p>
        </w:tc>
        <w:tc>
          <w:tcPr>
            <w:tcW w:w="1331" w:type="dxa"/>
            <w:tcBorders>
              <w:top w:val="single" w:sz="4" w:space="0" w:color="000000"/>
              <w:bottom w:val="double" w:sz="6" w:space="0" w:color="000000"/>
            </w:tcBorders>
          </w:tcPr>
          <w:p>
            <w:pPr>
              <w:pStyle w:val="TableParagraph"/>
              <w:spacing w:line="233" w:lineRule="exact"/>
              <w:ind w:right="152"/>
              <w:rPr>
                <w:sz w:val="22"/>
              </w:rPr>
            </w:pPr>
            <w:r>
              <w:rPr>
                <w:spacing w:val="-2"/>
                <w:sz w:val="22"/>
              </w:rPr>
              <w:t>8.902</w:t>
            </w:r>
          </w:p>
        </w:tc>
        <w:tc>
          <w:tcPr>
            <w:tcW w:w="1174" w:type="dxa"/>
            <w:tcBorders>
              <w:top w:val="single" w:sz="4" w:space="0" w:color="000000"/>
              <w:bottom w:val="double" w:sz="6" w:space="0" w:color="000000"/>
            </w:tcBorders>
          </w:tcPr>
          <w:p>
            <w:pPr>
              <w:pStyle w:val="TableParagraph"/>
              <w:spacing w:line="233" w:lineRule="exact"/>
              <w:ind w:right="218"/>
              <w:rPr>
                <w:b/>
                <w:sz w:val="22"/>
              </w:rPr>
            </w:pPr>
            <w:r>
              <w:rPr>
                <w:b/>
                <w:spacing w:val="-5"/>
                <w:sz w:val="22"/>
              </w:rPr>
              <w:t>714</w:t>
            </w:r>
          </w:p>
        </w:tc>
        <w:tc>
          <w:tcPr>
            <w:tcW w:w="1142" w:type="dxa"/>
            <w:tcBorders>
              <w:top w:val="single" w:sz="4" w:space="0" w:color="000000"/>
              <w:bottom w:val="double" w:sz="6" w:space="0" w:color="000000"/>
            </w:tcBorders>
          </w:tcPr>
          <w:p>
            <w:pPr>
              <w:pStyle w:val="TableParagraph"/>
              <w:spacing w:line="233" w:lineRule="exact"/>
              <w:ind w:right="220"/>
              <w:rPr>
                <w:b/>
                <w:sz w:val="22"/>
              </w:rPr>
            </w:pPr>
            <w:r>
              <w:rPr>
                <w:b/>
                <w:spacing w:val="-10"/>
                <w:sz w:val="22"/>
              </w:rPr>
              <w:t>-</w:t>
            </w:r>
          </w:p>
        </w:tc>
        <w:tc>
          <w:tcPr>
            <w:tcW w:w="1082" w:type="dxa"/>
            <w:tcBorders>
              <w:top w:val="single" w:sz="4" w:space="0" w:color="000000"/>
              <w:bottom w:val="double" w:sz="6" w:space="0" w:color="000000"/>
            </w:tcBorders>
          </w:tcPr>
          <w:p>
            <w:pPr>
              <w:pStyle w:val="TableParagraph"/>
              <w:spacing w:line="233" w:lineRule="exact"/>
              <w:ind w:right="64"/>
              <w:rPr>
                <w:b/>
                <w:sz w:val="22"/>
              </w:rPr>
            </w:pPr>
            <w:r>
              <w:rPr>
                <w:b/>
                <w:spacing w:val="-2"/>
                <w:sz w:val="22"/>
              </w:rPr>
              <w:t>9.616</w:t>
            </w:r>
          </w:p>
        </w:tc>
      </w:tr>
    </w:tbl>
    <w:p>
      <w:pPr>
        <w:pStyle w:val="BodyText"/>
        <w:spacing w:before="3"/>
        <w:rPr>
          <w:b/>
        </w:rPr>
      </w:pPr>
    </w:p>
    <w:p>
      <w:pPr>
        <w:pStyle w:val="ListParagraph"/>
        <w:numPr>
          <w:ilvl w:val="0"/>
          <w:numId w:val="52"/>
        </w:numPr>
        <w:tabs>
          <w:tab w:pos="859" w:val="left" w:leader="none"/>
          <w:tab w:pos="863" w:val="left" w:leader="none"/>
        </w:tabs>
        <w:spacing w:line="240" w:lineRule="auto" w:before="0" w:after="0"/>
        <w:ind w:left="863" w:right="385" w:hanging="284"/>
        <w:jc w:val="both"/>
        <w:rPr>
          <w:sz w:val="18"/>
        </w:rPr>
      </w:pPr>
      <w:r>
        <w:rPr>
          <w:sz w:val="18"/>
        </w:rPr>
        <w:t>A Companhia responde</w:t>
      </w:r>
      <w:r>
        <w:rPr>
          <w:spacing w:val="-2"/>
          <w:sz w:val="18"/>
        </w:rPr>
        <w:t> </w:t>
      </w:r>
      <w:r>
        <w:rPr>
          <w:sz w:val="18"/>
        </w:rPr>
        <w:t>a ações de natureza cível</w:t>
      </w:r>
      <w:r>
        <w:rPr>
          <w:spacing w:val="-2"/>
          <w:sz w:val="18"/>
        </w:rPr>
        <w:t> </w:t>
      </w:r>
      <w:r>
        <w:rPr>
          <w:sz w:val="18"/>
        </w:rPr>
        <w:t>e outras em diversos níveis judiciais. Essa provisão corresponde aos processos cujas perdas são consideradas de risco provável.</w:t>
      </w:r>
    </w:p>
    <w:p>
      <w:pPr>
        <w:pStyle w:val="ListParagraph"/>
        <w:numPr>
          <w:ilvl w:val="0"/>
          <w:numId w:val="52"/>
        </w:numPr>
        <w:tabs>
          <w:tab w:pos="859" w:val="left" w:leader="none"/>
          <w:tab w:pos="863" w:val="left" w:leader="none"/>
        </w:tabs>
        <w:spacing w:line="240" w:lineRule="auto" w:before="206" w:after="0"/>
        <w:ind w:left="863" w:right="382" w:hanging="284"/>
        <w:jc w:val="both"/>
        <w:rPr>
          <w:sz w:val="18"/>
        </w:rPr>
      </w:pPr>
      <w:r>
        <w:rPr>
          <w:sz w:val="18"/>
        </w:rPr>
        <w:t>Os</w:t>
      </w:r>
      <w:r>
        <w:rPr>
          <w:spacing w:val="-9"/>
          <w:sz w:val="18"/>
        </w:rPr>
        <w:t> </w:t>
      </w:r>
      <w:r>
        <w:rPr>
          <w:sz w:val="18"/>
        </w:rPr>
        <w:t>principais</w:t>
      </w:r>
      <w:r>
        <w:rPr>
          <w:spacing w:val="-10"/>
          <w:sz w:val="18"/>
        </w:rPr>
        <w:t> </w:t>
      </w:r>
      <w:r>
        <w:rPr>
          <w:sz w:val="18"/>
        </w:rPr>
        <w:t>temas</w:t>
      </w:r>
      <w:r>
        <w:rPr>
          <w:spacing w:val="-8"/>
          <w:sz w:val="18"/>
        </w:rPr>
        <w:t> </w:t>
      </w:r>
      <w:r>
        <w:rPr>
          <w:sz w:val="18"/>
        </w:rPr>
        <w:t>tributários</w:t>
      </w:r>
      <w:r>
        <w:rPr>
          <w:spacing w:val="-9"/>
          <w:sz w:val="18"/>
        </w:rPr>
        <w:t> </w:t>
      </w:r>
      <w:r>
        <w:rPr>
          <w:sz w:val="18"/>
        </w:rPr>
        <w:t>da</w:t>
      </w:r>
      <w:r>
        <w:rPr>
          <w:spacing w:val="-9"/>
          <w:sz w:val="18"/>
        </w:rPr>
        <w:t> </w:t>
      </w:r>
      <w:r>
        <w:rPr>
          <w:sz w:val="18"/>
        </w:rPr>
        <w:t>Companhia</w:t>
      </w:r>
      <w:r>
        <w:rPr>
          <w:spacing w:val="-11"/>
          <w:sz w:val="18"/>
        </w:rPr>
        <w:t> </w:t>
      </w:r>
      <w:r>
        <w:rPr>
          <w:sz w:val="18"/>
        </w:rPr>
        <w:t>envolvem</w:t>
      </w:r>
      <w:r>
        <w:rPr>
          <w:spacing w:val="-13"/>
          <w:sz w:val="18"/>
        </w:rPr>
        <w:t> </w:t>
      </w:r>
      <w:r>
        <w:rPr>
          <w:sz w:val="18"/>
        </w:rPr>
        <w:t>discussões</w:t>
      </w:r>
      <w:r>
        <w:rPr>
          <w:spacing w:val="-7"/>
          <w:sz w:val="18"/>
        </w:rPr>
        <w:t> </w:t>
      </w:r>
      <w:r>
        <w:rPr>
          <w:sz w:val="18"/>
        </w:rPr>
        <w:t>sobre:</w:t>
      </w:r>
      <w:r>
        <w:rPr>
          <w:spacing w:val="-8"/>
          <w:sz w:val="18"/>
        </w:rPr>
        <w:t> </w:t>
      </w:r>
      <w:r>
        <w:rPr>
          <w:sz w:val="18"/>
        </w:rPr>
        <w:t>(i)</w:t>
      </w:r>
      <w:r>
        <w:rPr>
          <w:spacing w:val="-9"/>
          <w:sz w:val="18"/>
        </w:rPr>
        <w:t> </w:t>
      </w:r>
      <w:r>
        <w:rPr>
          <w:sz w:val="18"/>
        </w:rPr>
        <w:t>Recolhimento</w:t>
      </w:r>
      <w:r>
        <w:rPr>
          <w:spacing w:val="-13"/>
          <w:sz w:val="18"/>
        </w:rPr>
        <w:t> </w:t>
      </w:r>
      <w:r>
        <w:rPr>
          <w:sz w:val="18"/>
        </w:rPr>
        <w:t>simplificado</w:t>
      </w:r>
      <w:r>
        <w:rPr>
          <w:spacing w:val="-8"/>
          <w:sz w:val="18"/>
        </w:rPr>
        <w:t> </w:t>
      </w:r>
      <w:r>
        <w:rPr>
          <w:sz w:val="18"/>
        </w:rPr>
        <w:t>para</w:t>
      </w:r>
      <w:r>
        <w:rPr>
          <w:spacing w:val="-9"/>
          <w:sz w:val="18"/>
        </w:rPr>
        <w:t> </w:t>
      </w:r>
      <w:r>
        <w:rPr>
          <w:sz w:val="18"/>
        </w:rPr>
        <w:t>o</w:t>
      </w:r>
      <w:r>
        <w:rPr>
          <w:spacing w:val="-9"/>
          <w:sz w:val="18"/>
        </w:rPr>
        <w:t> </w:t>
      </w:r>
      <w:r>
        <w:rPr>
          <w:sz w:val="18"/>
        </w:rPr>
        <w:t>ICMS diferencial</w:t>
      </w:r>
      <w:r>
        <w:rPr>
          <w:spacing w:val="-8"/>
          <w:sz w:val="18"/>
        </w:rPr>
        <w:t> </w:t>
      </w:r>
      <w:r>
        <w:rPr>
          <w:sz w:val="18"/>
        </w:rPr>
        <w:t>de</w:t>
      </w:r>
      <w:r>
        <w:rPr>
          <w:spacing w:val="-8"/>
          <w:sz w:val="18"/>
        </w:rPr>
        <w:t> </w:t>
      </w:r>
      <w:r>
        <w:rPr>
          <w:sz w:val="18"/>
        </w:rPr>
        <w:t>alíquota</w:t>
      </w:r>
      <w:r>
        <w:rPr>
          <w:spacing w:val="-7"/>
          <w:sz w:val="18"/>
        </w:rPr>
        <w:t> </w:t>
      </w:r>
      <w:r>
        <w:rPr>
          <w:sz w:val="18"/>
        </w:rPr>
        <w:t>e</w:t>
      </w:r>
      <w:r>
        <w:rPr>
          <w:spacing w:val="-11"/>
          <w:sz w:val="18"/>
        </w:rPr>
        <w:t> </w:t>
      </w:r>
      <w:r>
        <w:rPr>
          <w:sz w:val="18"/>
        </w:rPr>
        <w:t>substituição</w:t>
      </w:r>
      <w:r>
        <w:rPr>
          <w:spacing w:val="-8"/>
          <w:sz w:val="18"/>
        </w:rPr>
        <w:t> </w:t>
      </w:r>
      <w:r>
        <w:rPr>
          <w:sz w:val="18"/>
        </w:rPr>
        <w:t>tributária;</w:t>
      </w:r>
      <w:r>
        <w:rPr>
          <w:spacing w:val="-7"/>
          <w:sz w:val="18"/>
        </w:rPr>
        <w:t> </w:t>
      </w:r>
      <w:r>
        <w:rPr>
          <w:sz w:val="18"/>
        </w:rPr>
        <w:t>(ii)</w:t>
      </w:r>
      <w:r>
        <w:rPr>
          <w:spacing w:val="-3"/>
          <w:sz w:val="18"/>
        </w:rPr>
        <w:t> </w:t>
      </w:r>
      <w:r>
        <w:rPr>
          <w:sz w:val="18"/>
        </w:rPr>
        <w:t>PIS</w:t>
      </w:r>
      <w:r>
        <w:rPr>
          <w:spacing w:val="-6"/>
          <w:sz w:val="18"/>
        </w:rPr>
        <w:t> </w:t>
      </w:r>
      <w:r>
        <w:rPr>
          <w:sz w:val="18"/>
        </w:rPr>
        <w:t>e</w:t>
      </w:r>
      <w:r>
        <w:rPr>
          <w:spacing w:val="-8"/>
          <w:sz w:val="18"/>
        </w:rPr>
        <w:t> </w:t>
      </w:r>
      <w:r>
        <w:rPr>
          <w:sz w:val="18"/>
        </w:rPr>
        <w:t>COFINS</w:t>
      </w:r>
      <w:r>
        <w:rPr>
          <w:spacing w:val="-8"/>
          <w:sz w:val="18"/>
        </w:rPr>
        <w:t> </w:t>
      </w:r>
      <w:r>
        <w:rPr>
          <w:sz w:val="18"/>
        </w:rPr>
        <w:t>originados</w:t>
      </w:r>
      <w:r>
        <w:rPr>
          <w:spacing w:val="-8"/>
          <w:sz w:val="18"/>
        </w:rPr>
        <w:t> </w:t>
      </w:r>
      <w:r>
        <w:rPr>
          <w:sz w:val="18"/>
        </w:rPr>
        <w:t>na</w:t>
      </w:r>
      <w:r>
        <w:rPr>
          <w:spacing w:val="-9"/>
          <w:sz w:val="18"/>
        </w:rPr>
        <w:t> </w:t>
      </w:r>
      <w:r>
        <w:rPr>
          <w:sz w:val="18"/>
        </w:rPr>
        <w:t>Zona</w:t>
      </w:r>
      <w:r>
        <w:rPr>
          <w:spacing w:val="-8"/>
          <w:sz w:val="18"/>
        </w:rPr>
        <w:t> </w:t>
      </w:r>
      <w:r>
        <w:rPr>
          <w:sz w:val="18"/>
        </w:rPr>
        <w:t>Franca</w:t>
      </w:r>
      <w:r>
        <w:rPr>
          <w:spacing w:val="-7"/>
          <w:sz w:val="18"/>
        </w:rPr>
        <w:t> </w:t>
      </w:r>
      <w:r>
        <w:rPr>
          <w:sz w:val="18"/>
        </w:rPr>
        <w:t>de</w:t>
      </w:r>
      <w:r>
        <w:rPr>
          <w:spacing w:val="-8"/>
          <w:sz w:val="18"/>
        </w:rPr>
        <w:t> </w:t>
      </w:r>
      <w:r>
        <w:rPr>
          <w:sz w:val="18"/>
        </w:rPr>
        <w:t>Manaus;</w:t>
      </w:r>
      <w:r>
        <w:rPr>
          <w:spacing w:val="-7"/>
          <w:sz w:val="18"/>
        </w:rPr>
        <w:t> </w:t>
      </w:r>
      <w:r>
        <w:rPr>
          <w:sz w:val="18"/>
        </w:rPr>
        <w:t>(iii)</w:t>
      </w:r>
      <w:r>
        <w:rPr>
          <w:spacing w:val="-3"/>
          <w:sz w:val="18"/>
        </w:rPr>
        <w:t> </w:t>
      </w:r>
      <w:r>
        <w:rPr>
          <w:sz w:val="18"/>
        </w:rPr>
        <w:t>créditos de PIS e COFINS glosados pela Receita Federal do Brasil; (iv) despesas que a Receita Federal do Brasil entende que</w:t>
      </w:r>
      <w:r>
        <w:rPr>
          <w:spacing w:val="-1"/>
          <w:sz w:val="18"/>
        </w:rPr>
        <w:t> </w:t>
      </w:r>
      <w:r>
        <w:rPr>
          <w:sz w:val="18"/>
        </w:rPr>
        <w:t>não</w:t>
      </w:r>
      <w:r>
        <w:rPr>
          <w:spacing w:val="-6"/>
          <w:sz w:val="18"/>
        </w:rPr>
        <w:t> </w:t>
      </w:r>
      <w:r>
        <w:rPr>
          <w:sz w:val="18"/>
        </w:rPr>
        <w:t>são</w:t>
      </w:r>
      <w:r>
        <w:rPr>
          <w:spacing w:val="-5"/>
          <w:sz w:val="18"/>
        </w:rPr>
        <w:t> </w:t>
      </w:r>
      <w:r>
        <w:rPr>
          <w:sz w:val="18"/>
        </w:rPr>
        <w:t>dedutíveis</w:t>
      </w:r>
      <w:r>
        <w:rPr>
          <w:spacing w:val="-5"/>
          <w:sz w:val="18"/>
        </w:rPr>
        <w:t> </w:t>
      </w:r>
      <w:r>
        <w:rPr>
          <w:sz w:val="18"/>
        </w:rPr>
        <w:t>do</w:t>
      </w:r>
      <w:r>
        <w:rPr>
          <w:spacing w:val="-5"/>
          <w:sz w:val="18"/>
        </w:rPr>
        <w:t> </w:t>
      </w:r>
      <w:r>
        <w:rPr>
          <w:sz w:val="18"/>
        </w:rPr>
        <w:t>IRPJ</w:t>
      </w:r>
      <w:r>
        <w:rPr>
          <w:spacing w:val="-5"/>
          <w:sz w:val="18"/>
        </w:rPr>
        <w:t> </w:t>
      </w:r>
      <w:r>
        <w:rPr>
          <w:sz w:val="18"/>
        </w:rPr>
        <w:t>e</w:t>
      </w:r>
      <w:r>
        <w:rPr>
          <w:spacing w:val="-1"/>
          <w:sz w:val="18"/>
        </w:rPr>
        <w:t> </w:t>
      </w:r>
      <w:r>
        <w:rPr>
          <w:sz w:val="18"/>
        </w:rPr>
        <w:t>CSLL;</w:t>
      </w:r>
      <w:r>
        <w:rPr>
          <w:spacing w:val="-5"/>
          <w:sz w:val="18"/>
        </w:rPr>
        <w:t> </w:t>
      </w:r>
      <w:r>
        <w:rPr>
          <w:sz w:val="18"/>
        </w:rPr>
        <w:t>e</w:t>
      </w:r>
      <w:r>
        <w:rPr>
          <w:spacing w:val="-1"/>
          <w:sz w:val="18"/>
        </w:rPr>
        <w:t> </w:t>
      </w:r>
      <w:r>
        <w:rPr>
          <w:sz w:val="18"/>
        </w:rPr>
        <w:t>adicionalmente</w:t>
      </w:r>
      <w:r>
        <w:rPr>
          <w:spacing w:val="-1"/>
          <w:sz w:val="18"/>
        </w:rPr>
        <w:t> </w:t>
      </w:r>
      <w:r>
        <w:rPr>
          <w:sz w:val="18"/>
        </w:rPr>
        <w:t>foram</w:t>
      </w:r>
      <w:r>
        <w:rPr>
          <w:spacing w:val="-4"/>
          <w:sz w:val="18"/>
        </w:rPr>
        <w:t> </w:t>
      </w:r>
      <w:r>
        <w:rPr>
          <w:sz w:val="18"/>
        </w:rPr>
        <w:t>constituídas</w:t>
      </w:r>
      <w:r>
        <w:rPr>
          <w:spacing w:val="-5"/>
          <w:sz w:val="18"/>
        </w:rPr>
        <w:t> </w:t>
      </w:r>
      <w:r>
        <w:rPr>
          <w:sz w:val="18"/>
        </w:rPr>
        <w:t>provisões</w:t>
      </w:r>
      <w:r>
        <w:rPr>
          <w:spacing w:val="-3"/>
          <w:sz w:val="18"/>
        </w:rPr>
        <w:t> </w:t>
      </w:r>
      <w:r>
        <w:rPr>
          <w:sz w:val="18"/>
        </w:rPr>
        <w:t>para</w:t>
      </w:r>
      <w:r>
        <w:rPr>
          <w:spacing w:val="-1"/>
          <w:sz w:val="18"/>
        </w:rPr>
        <w:t> </w:t>
      </w:r>
      <w:r>
        <w:rPr>
          <w:sz w:val="18"/>
        </w:rPr>
        <w:t>temas</w:t>
      </w:r>
      <w:r>
        <w:rPr>
          <w:spacing w:val="-1"/>
          <w:sz w:val="18"/>
        </w:rPr>
        <w:t> </w:t>
      </w:r>
      <w:r>
        <w:rPr>
          <w:sz w:val="18"/>
        </w:rPr>
        <w:t>controversos</w:t>
      </w:r>
      <w:r>
        <w:rPr>
          <w:spacing w:val="-7"/>
          <w:sz w:val="18"/>
        </w:rPr>
        <w:t> </w:t>
      </w:r>
      <w:r>
        <w:rPr>
          <w:sz w:val="18"/>
        </w:rPr>
        <w:t>de diversas naturezas. A Companhia possui uma opinião legal de seus assessores jurídicos para todas os temas em discussões, além de acompanhar a evolução de todas as discussões a cada trimestre de forma que, havendo alteração no cenário, as avaliações de riscos e eventuais perdas também serão reavaliadas.</w:t>
      </w:r>
    </w:p>
    <w:p>
      <w:pPr>
        <w:pStyle w:val="BodyText"/>
        <w:rPr>
          <w:sz w:val="18"/>
        </w:rPr>
      </w:pPr>
    </w:p>
    <w:p>
      <w:pPr>
        <w:pStyle w:val="ListParagraph"/>
        <w:numPr>
          <w:ilvl w:val="0"/>
          <w:numId w:val="52"/>
        </w:numPr>
        <w:tabs>
          <w:tab w:pos="860" w:val="left" w:leader="none"/>
          <w:tab w:pos="863" w:val="left" w:leader="none"/>
        </w:tabs>
        <w:spacing w:line="242" w:lineRule="auto" w:before="0" w:after="0"/>
        <w:ind w:left="863" w:right="382" w:hanging="284"/>
        <w:jc w:val="both"/>
        <w:rPr>
          <w:sz w:val="18"/>
        </w:rPr>
      </w:pPr>
      <w:r>
        <w:rPr>
          <w:sz w:val="18"/>
        </w:rPr>
        <w:t>Corresponde à estimativa de valores relacionados a vários processos trabalhistas, principalmente devido a demissões</w:t>
      </w:r>
      <w:r>
        <w:rPr>
          <w:spacing w:val="-9"/>
          <w:sz w:val="18"/>
        </w:rPr>
        <w:t> </w:t>
      </w:r>
      <w:r>
        <w:rPr>
          <w:sz w:val="18"/>
        </w:rPr>
        <w:t>ocorridas</w:t>
      </w:r>
      <w:r>
        <w:rPr>
          <w:spacing w:val="-9"/>
          <w:sz w:val="18"/>
        </w:rPr>
        <w:t> </w:t>
      </w:r>
      <w:r>
        <w:rPr>
          <w:sz w:val="18"/>
        </w:rPr>
        <w:t>no</w:t>
      </w:r>
      <w:r>
        <w:rPr>
          <w:spacing w:val="-10"/>
          <w:sz w:val="18"/>
        </w:rPr>
        <w:t> </w:t>
      </w:r>
      <w:r>
        <w:rPr>
          <w:sz w:val="18"/>
        </w:rPr>
        <w:t>curso</w:t>
      </w:r>
      <w:r>
        <w:rPr>
          <w:spacing w:val="-8"/>
          <w:sz w:val="18"/>
        </w:rPr>
        <w:t> </w:t>
      </w:r>
      <w:r>
        <w:rPr>
          <w:sz w:val="18"/>
        </w:rPr>
        <w:t>normal</w:t>
      </w:r>
      <w:r>
        <w:rPr>
          <w:spacing w:val="-7"/>
          <w:sz w:val="18"/>
        </w:rPr>
        <w:t> </w:t>
      </w:r>
      <w:r>
        <w:rPr>
          <w:sz w:val="18"/>
        </w:rPr>
        <w:t>de</w:t>
      </w:r>
      <w:r>
        <w:rPr>
          <w:spacing w:val="-8"/>
          <w:sz w:val="18"/>
        </w:rPr>
        <w:t> </w:t>
      </w:r>
      <w:r>
        <w:rPr>
          <w:sz w:val="18"/>
        </w:rPr>
        <w:t>seus</w:t>
      </w:r>
      <w:r>
        <w:rPr>
          <w:spacing w:val="-7"/>
          <w:sz w:val="18"/>
        </w:rPr>
        <w:t> </w:t>
      </w:r>
      <w:r>
        <w:rPr>
          <w:sz w:val="18"/>
        </w:rPr>
        <w:t>negócios.</w:t>
      </w:r>
      <w:r>
        <w:rPr>
          <w:spacing w:val="-7"/>
          <w:sz w:val="18"/>
        </w:rPr>
        <w:t> </w:t>
      </w:r>
      <w:r>
        <w:rPr>
          <w:sz w:val="18"/>
        </w:rPr>
        <w:t>Essa</w:t>
      </w:r>
      <w:r>
        <w:rPr>
          <w:spacing w:val="-8"/>
          <w:sz w:val="18"/>
        </w:rPr>
        <w:t> </w:t>
      </w:r>
      <w:r>
        <w:rPr>
          <w:sz w:val="18"/>
        </w:rPr>
        <w:t>provisão</w:t>
      </w:r>
      <w:r>
        <w:rPr>
          <w:spacing w:val="-8"/>
          <w:sz w:val="18"/>
        </w:rPr>
        <w:t> </w:t>
      </w:r>
      <w:r>
        <w:rPr>
          <w:sz w:val="18"/>
        </w:rPr>
        <w:t>corresponde</w:t>
      </w:r>
      <w:r>
        <w:rPr>
          <w:spacing w:val="-8"/>
          <w:sz w:val="18"/>
        </w:rPr>
        <w:t> </w:t>
      </w:r>
      <w:r>
        <w:rPr>
          <w:sz w:val="18"/>
        </w:rPr>
        <w:t>aos</w:t>
      </w:r>
      <w:r>
        <w:rPr>
          <w:spacing w:val="-9"/>
          <w:sz w:val="18"/>
        </w:rPr>
        <w:t> </w:t>
      </w:r>
      <w:r>
        <w:rPr>
          <w:sz w:val="18"/>
        </w:rPr>
        <w:t>processos</w:t>
      </w:r>
      <w:r>
        <w:rPr>
          <w:spacing w:val="-6"/>
          <w:sz w:val="18"/>
        </w:rPr>
        <w:t> </w:t>
      </w:r>
      <w:r>
        <w:rPr>
          <w:sz w:val="18"/>
        </w:rPr>
        <w:t>de</w:t>
      </w:r>
      <w:r>
        <w:rPr>
          <w:spacing w:val="-10"/>
          <w:sz w:val="18"/>
        </w:rPr>
        <w:t> </w:t>
      </w:r>
      <w:r>
        <w:rPr>
          <w:sz w:val="18"/>
        </w:rPr>
        <w:t>risco</w:t>
      </w:r>
      <w:r>
        <w:rPr>
          <w:spacing w:val="-9"/>
          <w:sz w:val="18"/>
        </w:rPr>
        <w:t> </w:t>
      </w:r>
      <w:r>
        <w:rPr>
          <w:sz w:val="18"/>
        </w:rPr>
        <w:t>provável de perda, conforme avaliação dos assessores jurídicos que acompanham as referidas causas.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0"/>
        <w:rPr>
          <w:sz w:val="20"/>
        </w:rPr>
      </w:pPr>
    </w:p>
    <w:p>
      <w:pPr>
        <w:spacing w:line="213" w:lineRule="exact" w:before="0"/>
        <w:ind w:left="153" w:right="0" w:firstLine="0"/>
        <w:jc w:val="left"/>
        <w:rPr>
          <w:sz w:val="20"/>
        </w:rPr>
      </w:pPr>
      <w:r>
        <w:rPr>
          <w:spacing w:val="-5"/>
          <w:sz w:val="20"/>
        </w:rPr>
        <w:t>63</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902592">
                <wp:simplePos x="0" y="0"/>
                <wp:positionH relativeFrom="page">
                  <wp:posOffset>9525</wp:posOffset>
                </wp:positionH>
                <wp:positionV relativeFrom="page">
                  <wp:posOffset>0</wp:posOffset>
                </wp:positionV>
                <wp:extent cx="7762875" cy="10058400"/>
                <wp:effectExtent l="0" t="0" r="0" b="0"/>
                <wp:wrapNone/>
                <wp:docPr id="284" name="Group 284"/>
                <wp:cNvGraphicFramePr>
                  <a:graphicFrameLocks/>
                </wp:cNvGraphicFramePr>
                <a:graphic>
                  <a:graphicData uri="http://schemas.microsoft.com/office/word/2010/wordprocessingGroup">
                    <wpg:wgp>
                      <wpg:cNvPr id="284" name="Group 284"/>
                      <wpg:cNvGrpSpPr/>
                      <wpg:grpSpPr>
                        <a:xfrm>
                          <a:off x="0" y="0"/>
                          <a:ext cx="7762875" cy="10058400"/>
                          <a:chExt cx="7762875" cy="10058400"/>
                        </a:xfrm>
                      </wpg:grpSpPr>
                      <pic:pic>
                        <pic:nvPicPr>
                          <pic:cNvPr id="285" name="Image 285"/>
                          <pic:cNvPicPr/>
                        </pic:nvPicPr>
                        <pic:blipFill>
                          <a:blip r:embed="rId34" cstate="print"/>
                          <a:stretch>
                            <a:fillRect/>
                          </a:stretch>
                        </pic:blipFill>
                        <pic:spPr>
                          <a:xfrm>
                            <a:off x="780632" y="0"/>
                            <a:ext cx="6970812" cy="10058400"/>
                          </a:xfrm>
                          <a:prstGeom prst="rect">
                            <a:avLst/>
                          </a:prstGeom>
                        </pic:spPr>
                      </pic:pic>
                      <pic:pic>
                        <pic:nvPicPr>
                          <pic:cNvPr id="286" name="Image 286"/>
                          <pic:cNvPicPr/>
                        </pic:nvPicPr>
                        <pic:blipFill>
                          <a:blip r:embed="rId18" cstate="print"/>
                          <a:stretch>
                            <a:fillRect/>
                          </a:stretch>
                        </pic:blipFill>
                        <pic:spPr>
                          <a:xfrm>
                            <a:off x="0" y="9525"/>
                            <a:ext cx="7762875" cy="915034"/>
                          </a:xfrm>
                          <a:prstGeom prst="rect">
                            <a:avLst/>
                          </a:prstGeom>
                        </pic:spPr>
                      </pic:pic>
                      <wps:wsp>
                        <wps:cNvPr id="287" name="Graphic 287"/>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13888" id="docshapegroup277" coordorigin="15,0" coordsize="12225,15840">
                <v:shape style="position:absolute;left:1244;top:0;width:10978;height:15840" type="#_x0000_t75" id="docshape278" stroked="false">
                  <v:imagedata r:id="rId34" o:title=""/>
                </v:shape>
                <v:shape style="position:absolute;left:15;top:15;width:12225;height:1441" type="#_x0000_t75" id="docshape279" stroked="false">
                  <v:imagedata r:id="rId18" o:title=""/>
                </v:shape>
                <v:shape style="position:absolute;left:10116;top:14987;width:927;height:355" id="docshape280"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53"/>
        </w:numPr>
        <w:tabs>
          <w:tab w:pos="578" w:val="left" w:leader="none"/>
        </w:tabs>
        <w:spacing w:line="240" w:lineRule="auto" w:before="0" w:after="0"/>
        <w:ind w:left="578" w:right="0" w:hanging="425"/>
        <w:jc w:val="left"/>
        <w:rPr>
          <w:b w:val="0"/>
        </w:rPr>
      </w:pPr>
      <w:r>
        <w:rPr/>
        <w:t>Provisão</w:t>
      </w:r>
      <w:r>
        <w:rPr>
          <w:spacing w:val="-8"/>
        </w:rPr>
        <w:t> </w:t>
      </w:r>
      <w:r>
        <w:rPr/>
        <w:t>para</w:t>
      </w:r>
      <w:r>
        <w:rPr>
          <w:spacing w:val="-6"/>
        </w:rPr>
        <w:t> </w:t>
      </w:r>
      <w:r>
        <w:rPr/>
        <w:t>contingências</w:t>
      </w:r>
      <w:r>
        <w:rPr>
          <w:spacing w:val="-5"/>
        </w:rPr>
        <w:t> </w:t>
      </w:r>
      <w:r>
        <w:rPr/>
        <w:t>de</w:t>
      </w:r>
      <w:r>
        <w:rPr>
          <w:spacing w:val="-9"/>
        </w:rPr>
        <w:t> </w:t>
      </w:r>
      <w:r>
        <w:rPr/>
        <w:t>riscos</w:t>
      </w:r>
      <w:r>
        <w:rPr>
          <w:spacing w:val="-5"/>
        </w:rPr>
        <w:t> </w:t>
      </w:r>
      <w:r>
        <w:rPr/>
        <w:t>tributários,</w:t>
      </w:r>
      <w:r>
        <w:rPr>
          <w:spacing w:val="-10"/>
        </w:rPr>
        <w:t> </w:t>
      </w:r>
      <w:r>
        <w:rPr/>
        <w:t>cíveis</w:t>
      </w:r>
      <w:r>
        <w:rPr>
          <w:spacing w:val="-9"/>
        </w:rPr>
        <w:t> </w:t>
      </w:r>
      <w:r>
        <w:rPr/>
        <w:t>e</w:t>
      </w:r>
      <w:r>
        <w:rPr>
          <w:spacing w:val="-8"/>
        </w:rPr>
        <w:t> </w:t>
      </w:r>
      <w:r>
        <w:rPr/>
        <w:t>trabalhistas</w:t>
      </w:r>
      <w:r>
        <w:rPr>
          <w:b w:val="0"/>
        </w:rPr>
        <w:t>--</w:t>
      </w:r>
      <w:r>
        <w:rPr>
          <w:b w:val="0"/>
          <w:spacing w:val="-2"/>
        </w:rPr>
        <w:t>Continuação</w:t>
      </w:r>
    </w:p>
    <w:p>
      <w:pPr>
        <w:pStyle w:val="BodyText"/>
        <w:spacing w:before="252"/>
        <w:ind w:left="580"/>
        <w:jc w:val="both"/>
      </w:pPr>
      <w:r>
        <w:rPr>
          <w:u w:val="single"/>
        </w:rPr>
        <w:t>Processos</w:t>
      </w:r>
      <w:r>
        <w:rPr>
          <w:spacing w:val="-2"/>
          <w:u w:val="single"/>
        </w:rPr>
        <w:t> </w:t>
      </w:r>
      <w:r>
        <w:rPr>
          <w:u w:val="single"/>
        </w:rPr>
        <w:t>com</w:t>
      </w:r>
      <w:r>
        <w:rPr>
          <w:spacing w:val="-5"/>
          <w:u w:val="single"/>
        </w:rPr>
        <w:t> </w:t>
      </w:r>
      <w:r>
        <w:rPr>
          <w:u w:val="single"/>
        </w:rPr>
        <w:t>de</w:t>
      </w:r>
      <w:r>
        <w:rPr>
          <w:spacing w:val="-7"/>
          <w:u w:val="single"/>
        </w:rPr>
        <w:t> </w:t>
      </w:r>
      <w:r>
        <w:rPr>
          <w:u w:val="single"/>
        </w:rPr>
        <w:t>perda</w:t>
      </w:r>
      <w:r>
        <w:rPr>
          <w:spacing w:val="-6"/>
          <w:u w:val="single"/>
        </w:rPr>
        <w:t> </w:t>
      </w:r>
      <w:r>
        <w:rPr>
          <w:spacing w:val="-2"/>
          <w:u w:val="single"/>
        </w:rPr>
        <w:t>possíveis</w:t>
      </w:r>
    </w:p>
    <w:p>
      <w:pPr>
        <w:pStyle w:val="BodyText"/>
        <w:spacing w:before="207"/>
        <w:ind w:left="580" w:right="388"/>
        <w:jc w:val="both"/>
      </w:pPr>
      <w:r>
        <w:rPr/>
        <w:t>Os</w:t>
      </w:r>
      <w:r>
        <w:rPr>
          <w:spacing w:val="-16"/>
        </w:rPr>
        <w:t> </w:t>
      </w:r>
      <w:r>
        <w:rPr/>
        <w:t>processos</w:t>
      </w:r>
      <w:r>
        <w:rPr>
          <w:spacing w:val="-15"/>
        </w:rPr>
        <w:t> </w:t>
      </w:r>
      <w:r>
        <w:rPr/>
        <w:t>cujas</w:t>
      </w:r>
      <w:r>
        <w:rPr>
          <w:spacing w:val="-15"/>
        </w:rPr>
        <w:t> </w:t>
      </w:r>
      <w:r>
        <w:rPr/>
        <w:t>perdas</w:t>
      </w:r>
      <w:r>
        <w:rPr>
          <w:spacing w:val="-16"/>
        </w:rPr>
        <w:t> </w:t>
      </w:r>
      <w:r>
        <w:rPr/>
        <w:t>são</w:t>
      </w:r>
      <w:r>
        <w:rPr>
          <w:spacing w:val="-15"/>
        </w:rPr>
        <w:t> </w:t>
      </w:r>
      <w:r>
        <w:rPr/>
        <w:t>consideradas</w:t>
      </w:r>
      <w:r>
        <w:rPr>
          <w:spacing w:val="-15"/>
        </w:rPr>
        <w:t> </w:t>
      </w:r>
      <w:r>
        <w:rPr/>
        <w:t>como</w:t>
      </w:r>
      <w:r>
        <w:rPr>
          <w:spacing w:val="-15"/>
        </w:rPr>
        <w:t> </w:t>
      </w:r>
      <w:r>
        <w:rPr/>
        <w:t>“possível”,</w:t>
      </w:r>
      <w:r>
        <w:rPr>
          <w:spacing w:val="-16"/>
        </w:rPr>
        <w:t> </w:t>
      </w:r>
      <w:r>
        <w:rPr/>
        <w:t>pelos</w:t>
      </w:r>
      <w:r>
        <w:rPr>
          <w:spacing w:val="-15"/>
        </w:rPr>
        <w:t> </w:t>
      </w:r>
      <w:r>
        <w:rPr/>
        <w:t>assessores</w:t>
      </w:r>
      <w:r>
        <w:rPr>
          <w:spacing w:val="-15"/>
        </w:rPr>
        <w:t> </w:t>
      </w:r>
      <w:r>
        <w:rPr/>
        <w:t>jurídicos</w:t>
      </w:r>
      <w:r>
        <w:rPr>
          <w:spacing w:val="-16"/>
        </w:rPr>
        <w:t> </w:t>
      </w:r>
      <w:r>
        <w:rPr/>
        <w:t>totalizam em 31 de dezembro de 2023:</w:t>
      </w:r>
    </w:p>
    <w:p>
      <w:pPr>
        <w:pStyle w:val="BodyText"/>
        <w:spacing w:before="29" w:after="1"/>
        <w:rPr>
          <w:sz w:val="20"/>
        </w:rPr>
      </w:pP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87"/>
        <w:gridCol w:w="1716"/>
        <w:gridCol w:w="1394"/>
      </w:tblGrid>
      <w:tr>
        <w:trPr>
          <w:trHeight w:val="384" w:hRule="atLeast"/>
        </w:trPr>
        <w:tc>
          <w:tcPr>
            <w:tcW w:w="4287" w:type="dxa"/>
          </w:tcPr>
          <w:p>
            <w:pPr>
              <w:pStyle w:val="TableParagraph"/>
              <w:jc w:val="left"/>
              <w:rPr>
                <w:rFonts w:ascii="Times New Roman"/>
                <w:sz w:val="20"/>
              </w:rPr>
            </w:pPr>
          </w:p>
        </w:tc>
        <w:tc>
          <w:tcPr>
            <w:tcW w:w="1716" w:type="dxa"/>
          </w:tcPr>
          <w:p>
            <w:pPr>
              <w:pStyle w:val="TableParagraph"/>
              <w:spacing w:line="247" w:lineRule="exact"/>
              <w:ind w:right="68"/>
              <w:rPr>
                <w:b/>
                <w:sz w:val="22"/>
              </w:rPr>
            </w:pPr>
            <w:r>
              <w:rPr>
                <w:b/>
                <w:spacing w:val="53"/>
                <w:sz w:val="22"/>
                <w:u w:val="single"/>
              </w:rPr>
              <w:t> </w:t>
            </w:r>
            <w:r>
              <w:rPr>
                <w:b/>
                <w:spacing w:val="-2"/>
                <w:sz w:val="22"/>
                <w:u w:val="single"/>
              </w:rPr>
              <w:t>31/12/2023</w:t>
            </w:r>
            <w:r>
              <w:rPr>
                <w:b/>
                <w:spacing w:val="80"/>
                <w:sz w:val="22"/>
                <w:u w:val="single"/>
              </w:rPr>
              <w:t> </w:t>
            </w:r>
          </w:p>
        </w:tc>
        <w:tc>
          <w:tcPr>
            <w:tcW w:w="1394" w:type="dxa"/>
          </w:tcPr>
          <w:p>
            <w:pPr>
              <w:pStyle w:val="TableParagraph"/>
              <w:spacing w:line="247" w:lineRule="exact"/>
              <w:ind w:right="46"/>
              <w:rPr>
                <w:sz w:val="22"/>
              </w:rPr>
            </w:pPr>
            <w:r>
              <w:rPr>
                <w:spacing w:val="18"/>
                <w:sz w:val="22"/>
                <w:u w:val="single"/>
              </w:rPr>
              <w:t> </w:t>
            </w:r>
            <w:r>
              <w:rPr>
                <w:spacing w:val="-2"/>
                <w:sz w:val="22"/>
                <w:u w:val="single"/>
              </w:rPr>
              <w:t>31/12/2022</w:t>
            </w:r>
            <w:r>
              <w:rPr>
                <w:spacing w:val="40"/>
                <w:sz w:val="22"/>
                <w:u w:val="single"/>
              </w:rPr>
              <w:t> </w:t>
            </w:r>
          </w:p>
        </w:tc>
      </w:tr>
      <w:tr>
        <w:trPr>
          <w:trHeight w:val="388" w:hRule="atLeast"/>
        </w:trPr>
        <w:tc>
          <w:tcPr>
            <w:tcW w:w="4287" w:type="dxa"/>
          </w:tcPr>
          <w:p>
            <w:pPr>
              <w:pStyle w:val="TableParagraph"/>
              <w:spacing w:line="237" w:lineRule="exact" w:before="131"/>
              <w:ind w:left="50"/>
              <w:jc w:val="left"/>
              <w:rPr>
                <w:sz w:val="22"/>
              </w:rPr>
            </w:pPr>
            <w:r>
              <w:rPr>
                <w:sz w:val="22"/>
              </w:rPr>
              <w:t>Processos</w:t>
            </w:r>
            <w:r>
              <w:rPr>
                <w:spacing w:val="-7"/>
                <w:sz w:val="22"/>
              </w:rPr>
              <w:t> </w:t>
            </w:r>
            <w:r>
              <w:rPr>
                <w:sz w:val="22"/>
              </w:rPr>
              <w:t>de</w:t>
            </w:r>
            <w:r>
              <w:rPr>
                <w:spacing w:val="-7"/>
                <w:sz w:val="22"/>
              </w:rPr>
              <w:t> </w:t>
            </w:r>
            <w:r>
              <w:rPr>
                <w:sz w:val="22"/>
              </w:rPr>
              <w:t>natureza</w:t>
            </w:r>
            <w:r>
              <w:rPr>
                <w:spacing w:val="-7"/>
                <w:sz w:val="22"/>
              </w:rPr>
              <w:t> </w:t>
            </w:r>
            <w:r>
              <w:rPr>
                <w:sz w:val="22"/>
              </w:rPr>
              <w:t>tributária</w:t>
            </w:r>
            <w:r>
              <w:rPr>
                <w:spacing w:val="-10"/>
                <w:sz w:val="22"/>
              </w:rPr>
              <w:t> </w:t>
            </w:r>
            <w:r>
              <w:rPr>
                <w:spacing w:val="-5"/>
                <w:sz w:val="22"/>
              </w:rPr>
              <w:t>(a)</w:t>
            </w:r>
          </w:p>
        </w:tc>
        <w:tc>
          <w:tcPr>
            <w:tcW w:w="1716" w:type="dxa"/>
          </w:tcPr>
          <w:p>
            <w:pPr>
              <w:pStyle w:val="TableParagraph"/>
              <w:spacing w:line="237" w:lineRule="exact" w:before="131"/>
              <w:ind w:right="138"/>
              <w:rPr>
                <w:b/>
                <w:sz w:val="22"/>
              </w:rPr>
            </w:pPr>
            <w:r>
              <w:rPr>
                <w:b/>
                <w:spacing w:val="-2"/>
                <w:sz w:val="22"/>
              </w:rPr>
              <w:t>1.139.136</w:t>
            </w:r>
          </w:p>
        </w:tc>
        <w:tc>
          <w:tcPr>
            <w:tcW w:w="1394" w:type="dxa"/>
          </w:tcPr>
          <w:p>
            <w:pPr>
              <w:pStyle w:val="TableParagraph"/>
              <w:spacing w:line="237" w:lineRule="exact" w:before="131"/>
              <w:ind w:right="112"/>
              <w:rPr>
                <w:sz w:val="22"/>
              </w:rPr>
            </w:pPr>
            <w:r>
              <w:rPr>
                <w:spacing w:val="-2"/>
                <w:sz w:val="22"/>
              </w:rPr>
              <w:t>509.203</w:t>
            </w:r>
          </w:p>
        </w:tc>
      </w:tr>
      <w:tr>
        <w:trPr>
          <w:trHeight w:val="254" w:hRule="atLeast"/>
        </w:trPr>
        <w:tc>
          <w:tcPr>
            <w:tcW w:w="4287" w:type="dxa"/>
          </w:tcPr>
          <w:p>
            <w:pPr>
              <w:pStyle w:val="TableParagraph"/>
              <w:spacing w:line="234" w:lineRule="exact"/>
              <w:ind w:left="50"/>
              <w:jc w:val="left"/>
              <w:rPr>
                <w:sz w:val="22"/>
              </w:rPr>
            </w:pPr>
            <w:r>
              <w:rPr>
                <w:sz w:val="22"/>
              </w:rPr>
              <w:t>Processos</w:t>
            </w:r>
            <w:r>
              <w:rPr>
                <w:spacing w:val="-7"/>
                <w:sz w:val="22"/>
              </w:rPr>
              <w:t> </w:t>
            </w:r>
            <w:r>
              <w:rPr>
                <w:sz w:val="22"/>
              </w:rPr>
              <w:t>de</w:t>
            </w:r>
            <w:r>
              <w:rPr>
                <w:spacing w:val="-6"/>
                <w:sz w:val="22"/>
              </w:rPr>
              <w:t> </w:t>
            </w:r>
            <w:r>
              <w:rPr>
                <w:sz w:val="22"/>
              </w:rPr>
              <w:t>natureza</w:t>
            </w:r>
            <w:r>
              <w:rPr>
                <w:spacing w:val="-6"/>
                <w:sz w:val="22"/>
              </w:rPr>
              <w:t> </w:t>
            </w:r>
            <w:r>
              <w:rPr>
                <w:sz w:val="22"/>
              </w:rPr>
              <w:t>trabalhista</w:t>
            </w:r>
            <w:r>
              <w:rPr>
                <w:spacing w:val="-3"/>
                <w:sz w:val="22"/>
              </w:rPr>
              <w:t> </w:t>
            </w:r>
            <w:r>
              <w:rPr>
                <w:spacing w:val="-5"/>
                <w:sz w:val="22"/>
              </w:rPr>
              <w:t>(b)</w:t>
            </w:r>
          </w:p>
        </w:tc>
        <w:tc>
          <w:tcPr>
            <w:tcW w:w="1716" w:type="dxa"/>
          </w:tcPr>
          <w:p>
            <w:pPr>
              <w:pStyle w:val="TableParagraph"/>
              <w:spacing w:line="234" w:lineRule="exact"/>
              <w:ind w:right="138"/>
              <w:rPr>
                <w:b/>
                <w:sz w:val="22"/>
              </w:rPr>
            </w:pPr>
            <w:r>
              <w:rPr>
                <w:b/>
                <w:spacing w:val="-2"/>
                <w:sz w:val="22"/>
              </w:rPr>
              <w:t>63.164</w:t>
            </w:r>
          </w:p>
        </w:tc>
        <w:tc>
          <w:tcPr>
            <w:tcW w:w="1394" w:type="dxa"/>
          </w:tcPr>
          <w:p>
            <w:pPr>
              <w:pStyle w:val="TableParagraph"/>
              <w:spacing w:line="234" w:lineRule="exact"/>
              <w:ind w:right="111"/>
              <w:rPr>
                <w:sz w:val="22"/>
              </w:rPr>
            </w:pPr>
            <w:r>
              <w:rPr>
                <w:spacing w:val="-2"/>
                <w:sz w:val="22"/>
              </w:rPr>
              <w:t>53.264</w:t>
            </w:r>
          </w:p>
        </w:tc>
      </w:tr>
      <w:tr>
        <w:trPr>
          <w:trHeight w:val="269" w:hRule="atLeast"/>
        </w:trPr>
        <w:tc>
          <w:tcPr>
            <w:tcW w:w="4287" w:type="dxa"/>
          </w:tcPr>
          <w:p>
            <w:pPr>
              <w:pStyle w:val="TableParagraph"/>
              <w:spacing w:line="249" w:lineRule="exact"/>
              <w:ind w:left="50"/>
              <w:jc w:val="left"/>
              <w:rPr>
                <w:sz w:val="22"/>
              </w:rPr>
            </w:pPr>
            <w:r>
              <w:rPr>
                <w:sz w:val="22"/>
              </w:rPr>
              <w:t>Processos</w:t>
            </w:r>
            <w:r>
              <w:rPr>
                <w:spacing w:val="-4"/>
                <w:sz w:val="22"/>
              </w:rPr>
              <w:t> </w:t>
            </w:r>
            <w:r>
              <w:rPr>
                <w:sz w:val="22"/>
              </w:rPr>
              <w:t>de</w:t>
            </w:r>
            <w:r>
              <w:rPr>
                <w:spacing w:val="-4"/>
                <w:sz w:val="22"/>
              </w:rPr>
              <w:t> </w:t>
            </w:r>
            <w:r>
              <w:rPr>
                <w:sz w:val="22"/>
              </w:rPr>
              <w:t>natureza</w:t>
            </w:r>
            <w:r>
              <w:rPr>
                <w:spacing w:val="-4"/>
                <w:sz w:val="22"/>
              </w:rPr>
              <w:t> </w:t>
            </w:r>
            <w:r>
              <w:rPr>
                <w:sz w:val="22"/>
              </w:rPr>
              <w:t>cível</w:t>
            </w:r>
            <w:r>
              <w:rPr>
                <w:spacing w:val="-4"/>
                <w:sz w:val="22"/>
              </w:rPr>
              <w:t> </w:t>
            </w:r>
            <w:r>
              <w:rPr>
                <w:sz w:val="22"/>
              </w:rPr>
              <w:t>e</w:t>
            </w:r>
            <w:r>
              <w:rPr>
                <w:spacing w:val="-4"/>
                <w:sz w:val="22"/>
              </w:rPr>
              <w:t> </w:t>
            </w:r>
            <w:r>
              <w:rPr>
                <w:sz w:val="22"/>
              </w:rPr>
              <w:t>outros</w:t>
            </w:r>
            <w:r>
              <w:rPr>
                <w:spacing w:val="-3"/>
                <w:sz w:val="22"/>
              </w:rPr>
              <w:t> </w:t>
            </w:r>
            <w:r>
              <w:rPr>
                <w:spacing w:val="-5"/>
                <w:sz w:val="22"/>
              </w:rPr>
              <w:t>(c)</w:t>
            </w:r>
          </w:p>
        </w:tc>
        <w:tc>
          <w:tcPr>
            <w:tcW w:w="1716" w:type="dxa"/>
          </w:tcPr>
          <w:p>
            <w:pPr>
              <w:pStyle w:val="TableParagraph"/>
              <w:tabs>
                <w:tab w:pos="590" w:val="left" w:leader="none"/>
              </w:tabs>
              <w:spacing w:line="249" w:lineRule="exact"/>
              <w:ind w:right="68"/>
              <w:rPr>
                <w:b/>
                <w:sz w:val="22"/>
              </w:rPr>
            </w:pPr>
            <w:r>
              <w:rPr>
                <w:b/>
                <w:sz w:val="22"/>
                <w:u w:val="single"/>
              </w:rPr>
              <w:tab/>
            </w:r>
            <w:r>
              <w:rPr>
                <w:b/>
                <w:spacing w:val="-2"/>
                <w:sz w:val="22"/>
                <w:u w:val="single"/>
              </w:rPr>
              <w:t>22.703</w:t>
            </w:r>
            <w:r>
              <w:rPr>
                <w:b/>
                <w:spacing w:val="40"/>
                <w:sz w:val="22"/>
                <w:u w:val="single"/>
              </w:rPr>
              <w:t> </w:t>
            </w:r>
          </w:p>
        </w:tc>
        <w:tc>
          <w:tcPr>
            <w:tcW w:w="1394" w:type="dxa"/>
          </w:tcPr>
          <w:p>
            <w:pPr>
              <w:pStyle w:val="TableParagraph"/>
              <w:tabs>
                <w:tab w:pos="518" w:val="left" w:leader="none"/>
              </w:tabs>
              <w:spacing w:line="249" w:lineRule="exact"/>
              <w:ind w:right="46"/>
              <w:rPr>
                <w:sz w:val="22"/>
              </w:rPr>
            </w:pPr>
            <w:r>
              <w:rPr>
                <w:sz w:val="22"/>
                <w:u w:val="single"/>
              </w:rPr>
              <w:tab/>
            </w:r>
            <w:r>
              <w:rPr>
                <w:spacing w:val="-2"/>
                <w:sz w:val="22"/>
                <w:u w:val="single"/>
              </w:rPr>
              <w:t>21.658</w:t>
            </w:r>
            <w:r>
              <w:rPr>
                <w:spacing w:val="40"/>
                <w:sz w:val="22"/>
                <w:u w:val="single"/>
              </w:rPr>
              <w:t> </w:t>
            </w:r>
          </w:p>
        </w:tc>
      </w:tr>
      <w:tr>
        <w:trPr>
          <w:trHeight w:val="265" w:hRule="atLeast"/>
        </w:trPr>
        <w:tc>
          <w:tcPr>
            <w:tcW w:w="4287" w:type="dxa"/>
          </w:tcPr>
          <w:p>
            <w:pPr>
              <w:pStyle w:val="TableParagraph"/>
              <w:jc w:val="left"/>
              <w:rPr>
                <w:rFonts w:ascii="Times New Roman"/>
                <w:sz w:val="18"/>
              </w:rPr>
            </w:pPr>
          </w:p>
        </w:tc>
        <w:tc>
          <w:tcPr>
            <w:tcW w:w="1716" w:type="dxa"/>
          </w:tcPr>
          <w:p>
            <w:pPr>
              <w:pStyle w:val="TableParagraph"/>
              <w:tabs>
                <w:tab w:pos="297" w:val="left" w:leader="none"/>
              </w:tabs>
              <w:spacing w:line="233" w:lineRule="exact" w:before="12"/>
              <w:ind w:right="68"/>
              <w:rPr>
                <w:b/>
                <w:sz w:val="22"/>
              </w:rPr>
            </w:pPr>
            <w:r>
              <w:rPr>
                <w:b/>
                <w:sz w:val="22"/>
                <w:u w:val="double"/>
              </w:rPr>
              <w:tab/>
            </w:r>
            <w:r>
              <w:rPr>
                <w:b/>
                <w:spacing w:val="-2"/>
                <w:sz w:val="22"/>
                <w:u w:val="double"/>
              </w:rPr>
              <w:t>1.225.003</w:t>
            </w:r>
            <w:r>
              <w:rPr>
                <w:b/>
                <w:spacing w:val="40"/>
                <w:sz w:val="22"/>
                <w:u w:val="double"/>
              </w:rPr>
              <w:t> </w:t>
            </w:r>
          </w:p>
        </w:tc>
        <w:tc>
          <w:tcPr>
            <w:tcW w:w="1394" w:type="dxa"/>
          </w:tcPr>
          <w:p>
            <w:pPr>
              <w:pStyle w:val="TableParagraph"/>
              <w:tabs>
                <w:tab w:pos="407" w:val="left" w:leader="none"/>
              </w:tabs>
              <w:spacing w:line="233" w:lineRule="exact" w:before="12"/>
              <w:ind w:right="46"/>
              <w:rPr>
                <w:sz w:val="22"/>
              </w:rPr>
            </w:pPr>
            <w:r>
              <w:rPr>
                <w:sz w:val="22"/>
                <w:u w:val="double"/>
              </w:rPr>
              <w:tab/>
            </w:r>
            <w:r>
              <w:rPr>
                <w:spacing w:val="-2"/>
                <w:sz w:val="22"/>
                <w:u w:val="double"/>
              </w:rPr>
              <w:t>584.125</w:t>
            </w:r>
            <w:r>
              <w:rPr>
                <w:spacing w:val="40"/>
                <w:sz w:val="22"/>
                <w:u w:val="double"/>
              </w:rPr>
              <w:t> </w:t>
            </w:r>
          </w:p>
        </w:tc>
      </w:tr>
    </w:tbl>
    <w:p>
      <w:pPr>
        <w:pStyle w:val="BodyText"/>
        <w:spacing w:before="47"/>
      </w:pPr>
    </w:p>
    <w:p>
      <w:pPr>
        <w:pStyle w:val="ListParagraph"/>
        <w:numPr>
          <w:ilvl w:val="1"/>
          <w:numId w:val="53"/>
        </w:numPr>
        <w:tabs>
          <w:tab w:pos="863" w:val="left" w:leader="none"/>
        </w:tabs>
        <w:spacing w:line="240" w:lineRule="auto" w:before="0" w:after="0"/>
        <w:ind w:left="863" w:right="383" w:hanging="360"/>
        <w:jc w:val="both"/>
        <w:rPr>
          <w:sz w:val="18"/>
        </w:rPr>
      </w:pPr>
      <w:r>
        <w:rPr>
          <w:sz w:val="18"/>
        </w:rPr>
        <w:t>Referem-se a discussões de tributos federais (PIS, COFINS, IPI importação, IRPJ e CSLL) e tributos estaduais (ICMS). Os principais assuntos em discussão tratam: (i) de</w:t>
      </w:r>
      <w:r>
        <w:rPr>
          <w:spacing w:val="-1"/>
          <w:sz w:val="18"/>
        </w:rPr>
        <w:t> </w:t>
      </w:r>
      <w:r>
        <w:rPr>
          <w:sz w:val="18"/>
        </w:rPr>
        <w:t>despesas que a Receita Federal do Brasil entende que não são dedutíveis do IRPJ e CSLL, (ii) Créditos de PIS e COFINS glosados ou sujeitos à questionamentos pela Receita</w:t>
      </w:r>
      <w:r>
        <w:rPr>
          <w:spacing w:val="-13"/>
          <w:sz w:val="18"/>
        </w:rPr>
        <w:t> </w:t>
      </w:r>
      <w:r>
        <w:rPr>
          <w:sz w:val="18"/>
        </w:rPr>
        <w:t>Federal</w:t>
      </w:r>
      <w:r>
        <w:rPr>
          <w:spacing w:val="-12"/>
          <w:sz w:val="18"/>
        </w:rPr>
        <w:t> </w:t>
      </w:r>
      <w:r>
        <w:rPr>
          <w:sz w:val="18"/>
        </w:rPr>
        <w:t>do</w:t>
      </w:r>
      <w:r>
        <w:rPr>
          <w:spacing w:val="-10"/>
          <w:sz w:val="18"/>
        </w:rPr>
        <w:t> </w:t>
      </w:r>
      <w:r>
        <w:rPr>
          <w:sz w:val="18"/>
        </w:rPr>
        <w:t>Brasil</w:t>
      </w:r>
      <w:r>
        <w:rPr>
          <w:spacing w:val="-13"/>
          <w:sz w:val="18"/>
        </w:rPr>
        <w:t> </w:t>
      </w:r>
      <w:r>
        <w:rPr>
          <w:sz w:val="18"/>
        </w:rPr>
        <w:t>devido</w:t>
      </w:r>
      <w:r>
        <w:rPr>
          <w:spacing w:val="-10"/>
          <w:sz w:val="18"/>
        </w:rPr>
        <w:t> </w:t>
      </w:r>
      <w:r>
        <w:rPr>
          <w:sz w:val="18"/>
        </w:rPr>
        <w:t>ao</w:t>
      </w:r>
      <w:r>
        <w:rPr>
          <w:spacing w:val="-13"/>
          <w:sz w:val="18"/>
        </w:rPr>
        <w:t> </w:t>
      </w:r>
      <w:r>
        <w:rPr>
          <w:sz w:val="18"/>
        </w:rPr>
        <w:t>grau</w:t>
      </w:r>
      <w:r>
        <w:rPr>
          <w:spacing w:val="-9"/>
          <w:sz w:val="18"/>
        </w:rPr>
        <w:t> </w:t>
      </w:r>
      <w:r>
        <w:rPr>
          <w:sz w:val="18"/>
        </w:rPr>
        <w:t>de</w:t>
      </w:r>
      <w:r>
        <w:rPr>
          <w:spacing w:val="-13"/>
          <w:sz w:val="18"/>
        </w:rPr>
        <w:t> </w:t>
      </w:r>
      <w:r>
        <w:rPr>
          <w:sz w:val="18"/>
        </w:rPr>
        <w:t>subjetividade.</w:t>
      </w:r>
      <w:r>
        <w:rPr>
          <w:spacing w:val="-7"/>
          <w:sz w:val="18"/>
        </w:rPr>
        <w:t> </w:t>
      </w:r>
      <w:r>
        <w:rPr>
          <w:sz w:val="18"/>
        </w:rPr>
        <w:t>Além</w:t>
      </w:r>
      <w:r>
        <w:rPr>
          <w:spacing w:val="-8"/>
          <w:sz w:val="18"/>
        </w:rPr>
        <w:t> </w:t>
      </w:r>
      <w:r>
        <w:rPr>
          <w:sz w:val="18"/>
        </w:rPr>
        <w:t>disso,</w:t>
      </w:r>
      <w:r>
        <w:rPr>
          <w:spacing w:val="-12"/>
          <w:sz w:val="18"/>
        </w:rPr>
        <w:t> </w:t>
      </w:r>
      <w:r>
        <w:rPr>
          <w:sz w:val="18"/>
        </w:rPr>
        <w:t>a</w:t>
      </w:r>
      <w:r>
        <w:rPr>
          <w:spacing w:val="-10"/>
          <w:sz w:val="18"/>
        </w:rPr>
        <w:t> </w:t>
      </w:r>
      <w:r>
        <w:rPr>
          <w:sz w:val="18"/>
        </w:rPr>
        <w:t>Companhia</w:t>
      </w:r>
      <w:r>
        <w:rPr>
          <w:spacing w:val="-12"/>
          <w:sz w:val="18"/>
        </w:rPr>
        <w:t> </w:t>
      </w:r>
      <w:r>
        <w:rPr>
          <w:sz w:val="18"/>
        </w:rPr>
        <w:t>acompanha</w:t>
      </w:r>
      <w:r>
        <w:rPr>
          <w:spacing w:val="-13"/>
          <w:sz w:val="18"/>
        </w:rPr>
        <w:t> </w:t>
      </w:r>
      <w:r>
        <w:rPr>
          <w:sz w:val="18"/>
        </w:rPr>
        <w:t>a</w:t>
      </w:r>
      <w:r>
        <w:rPr>
          <w:spacing w:val="-9"/>
          <w:sz w:val="18"/>
        </w:rPr>
        <w:t> </w:t>
      </w:r>
      <w:r>
        <w:rPr>
          <w:sz w:val="18"/>
        </w:rPr>
        <w:t>evolução</w:t>
      </w:r>
      <w:r>
        <w:rPr>
          <w:spacing w:val="-11"/>
          <w:sz w:val="18"/>
        </w:rPr>
        <w:t> </w:t>
      </w:r>
      <w:r>
        <w:rPr>
          <w:sz w:val="18"/>
        </w:rPr>
        <w:t>de</w:t>
      </w:r>
      <w:r>
        <w:rPr>
          <w:spacing w:val="-13"/>
          <w:sz w:val="18"/>
        </w:rPr>
        <w:t> </w:t>
      </w:r>
      <w:r>
        <w:rPr>
          <w:sz w:val="18"/>
        </w:rPr>
        <w:t>todas as discussões a cada trimestre de forma que, havendo alteração no cenário, as avaliações de riscos e eventuais perdas também serão reavaliadas.</w:t>
      </w:r>
    </w:p>
    <w:p>
      <w:pPr>
        <w:pStyle w:val="BodyText"/>
        <w:spacing w:before="1"/>
        <w:rPr>
          <w:sz w:val="18"/>
        </w:rPr>
      </w:pPr>
    </w:p>
    <w:p>
      <w:pPr>
        <w:pStyle w:val="ListParagraph"/>
        <w:numPr>
          <w:ilvl w:val="1"/>
          <w:numId w:val="53"/>
        </w:numPr>
        <w:tabs>
          <w:tab w:pos="862" w:val="left" w:leader="none"/>
        </w:tabs>
        <w:spacing w:line="240" w:lineRule="auto" w:before="0" w:after="0"/>
        <w:ind w:left="862" w:right="0" w:hanging="359"/>
        <w:jc w:val="left"/>
        <w:rPr>
          <w:sz w:val="18"/>
        </w:rPr>
      </w:pPr>
      <w:r>
        <w:rPr>
          <w:sz w:val="18"/>
        </w:rPr>
        <w:t>Processos</w:t>
      </w:r>
      <w:r>
        <w:rPr>
          <w:spacing w:val="-9"/>
          <w:sz w:val="18"/>
        </w:rPr>
        <w:t> </w:t>
      </w:r>
      <w:r>
        <w:rPr>
          <w:sz w:val="18"/>
        </w:rPr>
        <w:t>de</w:t>
      </w:r>
      <w:r>
        <w:rPr>
          <w:spacing w:val="-6"/>
          <w:sz w:val="18"/>
        </w:rPr>
        <w:t> </w:t>
      </w:r>
      <w:r>
        <w:rPr>
          <w:sz w:val="18"/>
        </w:rPr>
        <w:t>natureza</w:t>
      </w:r>
      <w:r>
        <w:rPr>
          <w:spacing w:val="-9"/>
          <w:sz w:val="18"/>
        </w:rPr>
        <w:t> </w:t>
      </w:r>
      <w:r>
        <w:rPr>
          <w:sz w:val="18"/>
        </w:rPr>
        <w:t>trabalhista: pleitos</w:t>
      </w:r>
      <w:r>
        <w:rPr>
          <w:spacing w:val="-9"/>
          <w:sz w:val="18"/>
        </w:rPr>
        <w:t> </w:t>
      </w:r>
      <w:r>
        <w:rPr>
          <w:sz w:val="18"/>
        </w:rPr>
        <w:t>de</w:t>
      </w:r>
      <w:r>
        <w:rPr>
          <w:spacing w:val="-5"/>
          <w:sz w:val="18"/>
        </w:rPr>
        <w:t> </w:t>
      </w:r>
      <w:r>
        <w:rPr>
          <w:sz w:val="18"/>
        </w:rPr>
        <w:t>ex-colaboradores</w:t>
      </w:r>
      <w:r>
        <w:rPr>
          <w:spacing w:val="-4"/>
          <w:sz w:val="18"/>
        </w:rPr>
        <w:t> </w:t>
      </w:r>
      <w:r>
        <w:rPr>
          <w:sz w:val="18"/>
        </w:rPr>
        <w:t>solicitando</w:t>
      </w:r>
      <w:r>
        <w:rPr>
          <w:spacing w:val="-8"/>
          <w:sz w:val="18"/>
        </w:rPr>
        <w:t> </w:t>
      </w:r>
      <w:r>
        <w:rPr>
          <w:sz w:val="18"/>
        </w:rPr>
        <w:t>o</w:t>
      </w:r>
      <w:r>
        <w:rPr>
          <w:spacing w:val="-4"/>
          <w:sz w:val="18"/>
        </w:rPr>
        <w:t> </w:t>
      </w:r>
      <w:r>
        <w:rPr>
          <w:sz w:val="18"/>
        </w:rPr>
        <w:t>complemento</w:t>
      </w:r>
      <w:r>
        <w:rPr>
          <w:spacing w:val="-7"/>
          <w:sz w:val="18"/>
        </w:rPr>
        <w:t> </w:t>
      </w:r>
      <w:r>
        <w:rPr>
          <w:sz w:val="18"/>
        </w:rPr>
        <w:t>de</w:t>
      </w:r>
      <w:r>
        <w:rPr>
          <w:spacing w:val="-9"/>
          <w:sz w:val="18"/>
        </w:rPr>
        <w:t> </w:t>
      </w:r>
      <w:r>
        <w:rPr>
          <w:sz w:val="18"/>
        </w:rPr>
        <w:t>verbas</w:t>
      </w:r>
      <w:r>
        <w:rPr>
          <w:spacing w:val="-8"/>
          <w:sz w:val="18"/>
        </w:rPr>
        <w:t> </w:t>
      </w:r>
      <w:r>
        <w:rPr>
          <w:spacing w:val="-2"/>
          <w:sz w:val="18"/>
        </w:rPr>
        <w:t>trabalhistas.</w:t>
      </w:r>
    </w:p>
    <w:p>
      <w:pPr>
        <w:pStyle w:val="ListParagraph"/>
        <w:numPr>
          <w:ilvl w:val="1"/>
          <w:numId w:val="53"/>
        </w:numPr>
        <w:tabs>
          <w:tab w:pos="863" w:val="left" w:leader="none"/>
        </w:tabs>
        <w:spacing w:line="240" w:lineRule="auto" w:before="206" w:after="0"/>
        <w:ind w:left="863" w:right="385" w:hanging="360"/>
        <w:jc w:val="both"/>
        <w:rPr>
          <w:sz w:val="18"/>
        </w:rPr>
      </w:pPr>
      <w:r>
        <w:rPr>
          <w:sz w:val="18"/>
        </w:rPr>
        <w:t>Processos</w:t>
      </w:r>
      <w:r>
        <w:rPr>
          <w:spacing w:val="-1"/>
          <w:sz w:val="18"/>
        </w:rPr>
        <w:t> </w:t>
      </w:r>
      <w:r>
        <w:rPr>
          <w:sz w:val="18"/>
        </w:rPr>
        <w:t>de</w:t>
      </w:r>
      <w:r>
        <w:rPr>
          <w:spacing w:val="-1"/>
          <w:sz w:val="18"/>
        </w:rPr>
        <w:t> </w:t>
      </w:r>
      <w:r>
        <w:rPr>
          <w:sz w:val="18"/>
        </w:rPr>
        <w:t>natureza</w:t>
      </w:r>
      <w:r>
        <w:rPr>
          <w:spacing w:val="-5"/>
          <w:sz w:val="18"/>
        </w:rPr>
        <w:t> </w:t>
      </w:r>
      <w:r>
        <w:rPr>
          <w:sz w:val="18"/>
        </w:rPr>
        <w:t>cível</w:t>
      </w:r>
      <w:r>
        <w:rPr>
          <w:spacing w:val="-4"/>
          <w:sz w:val="18"/>
        </w:rPr>
        <w:t> </w:t>
      </w:r>
      <w:r>
        <w:rPr>
          <w:sz w:val="18"/>
        </w:rPr>
        <w:t>e</w:t>
      </w:r>
      <w:r>
        <w:rPr>
          <w:spacing w:val="-1"/>
          <w:sz w:val="18"/>
        </w:rPr>
        <w:t> </w:t>
      </w:r>
      <w:r>
        <w:rPr>
          <w:sz w:val="18"/>
        </w:rPr>
        <w:t>outros:</w:t>
      </w:r>
      <w:r>
        <w:rPr>
          <w:spacing w:val="-1"/>
          <w:sz w:val="18"/>
        </w:rPr>
        <w:t> </w:t>
      </w:r>
      <w:r>
        <w:rPr>
          <w:sz w:val="18"/>
        </w:rPr>
        <w:t>referem-se</w:t>
      </w:r>
      <w:r>
        <w:rPr>
          <w:spacing w:val="-5"/>
          <w:sz w:val="18"/>
        </w:rPr>
        <w:t> </w:t>
      </w:r>
      <w:r>
        <w:rPr>
          <w:sz w:val="18"/>
        </w:rPr>
        <w:t>a</w:t>
      </w:r>
      <w:r>
        <w:rPr>
          <w:spacing w:val="-1"/>
          <w:sz w:val="18"/>
        </w:rPr>
        <w:t> </w:t>
      </w:r>
      <w:r>
        <w:rPr>
          <w:sz w:val="18"/>
        </w:rPr>
        <w:t>demandas de</w:t>
      </w:r>
      <w:r>
        <w:rPr>
          <w:spacing w:val="-1"/>
          <w:sz w:val="18"/>
        </w:rPr>
        <w:t> </w:t>
      </w:r>
      <w:r>
        <w:rPr>
          <w:sz w:val="18"/>
        </w:rPr>
        <w:t>questões</w:t>
      </w:r>
      <w:r>
        <w:rPr>
          <w:spacing w:val="-1"/>
          <w:sz w:val="18"/>
        </w:rPr>
        <w:t> </w:t>
      </w:r>
      <w:r>
        <w:rPr>
          <w:sz w:val="18"/>
        </w:rPr>
        <w:t>de</w:t>
      </w:r>
      <w:r>
        <w:rPr>
          <w:spacing w:val="-5"/>
          <w:sz w:val="18"/>
        </w:rPr>
        <w:t> </w:t>
      </w:r>
      <w:r>
        <w:rPr>
          <w:sz w:val="18"/>
        </w:rPr>
        <w:t>ofertas</w:t>
      </w:r>
      <w:r>
        <w:rPr>
          <w:spacing w:val="-1"/>
          <w:sz w:val="18"/>
        </w:rPr>
        <w:t> </w:t>
      </w:r>
      <w:r>
        <w:rPr>
          <w:sz w:val="18"/>
        </w:rPr>
        <w:t>de</w:t>
      </w:r>
      <w:r>
        <w:rPr>
          <w:spacing w:val="-1"/>
          <w:sz w:val="18"/>
        </w:rPr>
        <w:t> </w:t>
      </w:r>
      <w:r>
        <w:rPr>
          <w:sz w:val="18"/>
        </w:rPr>
        <w:t>preço,</w:t>
      </w:r>
      <w:r>
        <w:rPr>
          <w:spacing w:val="-1"/>
          <w:sz w:val="18"/>
        </w:rPr>
        <w:t> </w:t>
      </w:r>
      <w:r>
        <w:rPr>
          <w:sz w:val="18"/>
        </w:rPr>
        <w:t>perda</w:t>
      </w:r>
      <w:r>
        <w:rPr>
          <w:spacing w:val="-5"/>
          <w:sz w:val="18"/>
        </w:rPr>
        <w:t> </w:t>
      </w:r>
      <w:r>
        <w:rPr>
          <w:sz w:val="18"/>
        </w:rPr>
        <w:t>de</w:t>
      </w:r>
      <w:r>
        <w:rPr>
          <w:spacing w:val="-1"/>
          <w:sz w:val="18"/>
        </w:rPr>
        <w:t> </w:t>
      </w:r>
      <w:r>
        <w:rPr>
          <w:sz w:val="18"/>
        </w:rPr>
        <w:t>garantias, garantias estendidas.</w:t>
      </w:r>
    </w:p>
    <w:p>
      <w:pPr>
        <w:pStyle w:val="BodyText"/>
        <w:spacing w:before="206"/>
        <w:ind w:left="580" w:right="385"/>
        <w:jc w:val="both"/>
      </w:pPr>
      <w:r>
        <w:rPr/>
        <w:t>Os riscos dos processos são constantemente avaliados e revisados pela Administração. Adicionalmente, a Companhia contesta também processos administrativos cíveis e trabalhistas, com risco estimado</w:t>
      </w:r>
      <w:r>
        <w:rPr>
          <w:spacing w:val="-1"/>
        </w:rPr>
        <w:t> </w:t>
      </w:r>
      <w:r>
        <w:rPr/>
        <w:t>de perda possível, cujos</w:t>
      </w:r>
      <w:r>
        <w:rPr>
          <w:spacing w:val="-1"/>
        </w:rPr>
        <w:t> </w:t>
      </w:r>
      <w:r>
        <w:rPr/>
        <w:t>valores envolvidos</w:t>
      </w:r>
      <w:r>
        <w:rPr>
          <w:spacing w:val="-2"/>
        </w:rPr>
        <w:t> </w:t>
      </w:r>
      <w:r>
        <w:rPr/>
        <w:t>são irrelevantes para divulgação.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2"/>
        <w:rPr>
          <w:sz w:val="20"/>
        </w:rPr>
      </w:pPr>
    </w:p>
    <w:p>
      <w:pPr>
        <w:spacing w:line="213" w:lineRule="exact" w:before="0"/>
        <w:ind w:left="153" w:right="0" w:firstLine="0"/>
        <w:jc w:val="left"/>
        <w:rPr>
          <w:sz w:val="20"/>
        </w:rPr>
      </w:pPr>
      <w:r>
        <w:rPr>
          <w:spacing w:val="-5"/>
          <w:sz w:val="20"/>
        </w:rPr>
        <w:t>64</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903104">
                <wp:simplePos x="0" y="0"/>
                <wp:positionH relativeFrom="page">
                  <wp:posOffset>9525</wp:posOffset>
                </wp:positionH>
                <wp:positionV relativeFrom="page">
                  <wp:posOffset>0</wp:posOffset>
                </wp:positionV>
                <wp:extent cx="7762875" cy="10058400"/>
                <wp:effectExtent l="0" t="0" r="0" b="0"/>
                <wp:wrapNone/>
                <wp:docPr id="288" name="Group 288"/>
                <wp:cNvGraphicFramePr>
                  <a:graphicFrameLocks/>
                </wp:cNvGraphicFramePr>
                <a:graphic>
                  <a:graphicData uri="http://schemas.microsoft.com/office/word/2010/wordprocessingGroup">
                    <wpg:wgp>
                      <wpg:cNvPr id="288" name="Group 288"/>
                      <wpg:cNvGrpSpPr/>
                      <wpg:grpSpPr>
                        <a:xfrm>
                          <a:off x="0" y="0"/>
                          <a:ext cx="7762875" cy="10058400"/>
                          <a:chExt cx="7762875" cy="10058400"/>
                        </a:xfrm>
                      </wpg:grpSpPr>
                      <pic:pic>
                        <pic:nvPicPr>
                          <pic:cNvPr id="289" name="Image 289"/>
                          <pic:cNvPicPr/>
                        </pic:nvPicPr>
                        <pic:blipFill>
                          <a:blip r:embed="rId34" cstate="print"/>
                          <a:stretch>
                            <a:fillRect/>
                          </a:stretch>
                        </pic:blipFill>
                        <pic:spPr>
                          <a:xfrm>
                            <a:off x="780632" y="0"/>
                            <a:ext cx="6970812" cy="10058400"/>
                          </a:xfrm>
                          <a:prstGeom prst="rect">
                            <a:avLst/>
                          </a:prstGeom>
                        </pic:spPr>
                      </pic:pic>
                      <pic:pic>
                        <pic:nvPicPr>
                          <pic:cNvPr id="290" name="Image 290"/>
                          <pic:cNvPicPr/>
                        </pic:nvPicPr>
                        <pic:blipFill>
                          <a:blip r:embed="rId18" cstate="print"/>
                          <a:stretch>
                            <a:fillRect/>
                          </a:stretch>
                        </pic:blipFill>
                        <pic:spPr>
                          <a:xfrm>
                            <a:off x="0" y="9525"/>
                            <a:ext cx="7762875" cy="915034"/>
                          </a:xfrm>
                          <a:prstGeom prst="rect">
                            <a:avLst/>
                          </a:prstGeom>
                        </pic:spPr>
                      </pic:pic>
                      <wps:wsp>
                        <wps:cNvPr id="291" name="Graphic 291"/>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s:wsp>
                        <wps:cNvPr id="292" name="Graphic 292"/>
                        <wps:cNvSpPr/>
                        <wps:spPr>
                          <a:xfrm>
                            <a:off x="5853938" y="5146547"/>
                            <a:ext cx="862965" cy="6350"/>
                          </a:xfrm>
                          <a:custGeom>
                            <a:avLst/>
                            <a:gdLst/>
                            <a:ahLst/>
                            <a:cxnLst/>
                            <a:rect l="l" t="t" r="r" b="b"/>
                            <a:pathLst>
                              <a:path w="862965" h="6350">
                                <a:moveTo>
                                  <a:pt x="862838" y="0"/>
                                </a:moveTo>
                                <a:lnTo>
                                  <a:pt x="0" y="0"/>
                                </a:lnTo>
                                <a:lnTo>
                                  <a:pt x="0" y="6096"/>
                                </a:lnTo>
                                <a:lnTo>
                                  <a:pt x="862838" y="6096"/>
                                </a:lnTo>
                                <a:lnTo>
                                  <a:pt x="86283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13376" id="docshapegroup281" coordorigin="15,0" coordsize="12225,15840">
                <v:shape style="position:absolute;left:1244;top:0;width:10978;height:15840" type="#_x0000_t75" id="docshape282" stroked="false">
                  <v:imagedata r:id="rId34" o:title=""/>
                </v:shape>
                <v:shape style="position:absolute;left:15;top:15;width:12225;height:1441" type="#_x0000_t75" id="docshape283" stroked="false">
                  <v:imagedata r:id="rId18" o:title=""/>
                </v:shape>
                <v:shape style="position:absolute;left:10116;top:14987;width:927;height:355" id="docshape284"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v:rect style="position:absolute;left:9233;top:8104;width:1359;height:10" id="docshape285" filled="true" fillcolor="#000000" stroked="false">
                  <v:fill type="solid"/>
                </v:rect>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53"/>
        </w:numPr>
        <w:tabs>
          <w:tab w:pos="578" w:val="left" w:leader="none"/>
        </w:tabs>
        <w:spacing w:line="240" w:lineRule="auto" w:before="0" w:after="0"/>
        <w:ind w:left="578" w:right="0" w:hanging="425"/>
        <w:jc w:val="left"/>
      </w:pPr>
      <w:bookmarkStart w:name="_bookmark67" w:id="69"/>
      <w:bookmarkEnd w:id="69"/>
      <w:r>
        <w:rPr>
          <w:b w:val="0"/>
        </w:rPr>
      </w:r>
      <w:r>
        <w:rPr/>
        <w:t>Patrimônio</w:t>
      </w:r>
      <w:r>
        <w:rPr>
          <w:spacing w:val="4"/>
        </w:rPr>
        <w:t> </w:t>
      </w:r>
      <w:r>
        <w:rPr>
          <w:spacing w:val="-2"/>
        </w:rPr>
        <w:t>líquido</w:t>
      </w:r>
    </w:p>
    <w:p>
      <w:pPr>
        <w:pStyle w:val="ListParagraph"/>
        <w:numPr>
          <w:ilvl w:val="0"/>
          <w:numId w:val="54"/>
        </w:numPr>
        <w:tabs>
          <w:tab w:pos="1000" w:val="left" w:leader="none"/>
        </w:tabs>
        <w:spacing w:line="240" w:lineRule="auto" w:before="252" w:after="0"/>
        <w:ind w:left="1000" w:right="0" w:hanging="358"/>
        <w:jc w:val="left"/>
        <w:rPr>
          <w:sz w:val="22"/>
        </w:rPr>
      </w:pPr>
      <w:bookmarkStart w:name="_bookmark68" w:id="70"/>
      <w:bookmarkEnd w:id="70"/>
      <w:r>
        <w:rPr/>
      </w:r>
      <w:r>
        <w:rPr>
          <w:sz w:val="22"/>
          <w:u w:val="single"/>
        </w:rPr>
        <w:t>Capital</w:t>
      </w:r>
      <w:r>
        <w:rPr>
          <w:spacing w:val="-6"/>
          <w:sz w:val="22"/>
          <w:u w:val="single"/>
        </w:rPr>
        <w:t> </w:t>
      </w:r>
      <w:r>
        <w:rPr>
          <w:spacing w:val="-2"/>
          <w:sz w:val="22"/>
          <w:u w:val="single"/>
        </w:rPr>
        <w:t>social</w:t>
      </w:r>
    </w:p>
    <w:p>
      <w:pPr>
        <w:pStyle w:val="BodyText"/>
        <w:spacing w:before="2"/>
      </w:pPr>
    </w:p>
    <w:p>
      <w:pPr>
        <w:pStyle w:val="BodyText"/>
        <w:ind w:left="1003" w:right="385"/>
        <w:jc w:val="both"/>
      </w:pPr>
      <w:r>
        <w:rPr/>
        <w:t>O capital social subscrito e integralizado é de R$ 700.000 em 31 de dezembro de 2023 (R$ 300.000 em 31 de dezembro de 2022) e está representado por um total de 700.000.000 de ações</w:t>
      </w:r>
      <w:r>
        <w:rPr>
          <w:spacing w:val="-3"/>
        </w:rPr>
        <w:t> </w:t>
      </w:r>
      <w:r>
        <w:rPr/>
        <w:t>ordinárias (300.000.000</w:t>
      </w:r>
      <w:r>
        <w:rPr>
          <w:spacing w:val="-2"/>
        </w:rPr>
        <w:t> </w:t>
      </w:r>
      <w:r>
        <w:rPr/>
        <w:t>ações</w:t>
      </w:r>
      <w:r>
        <w:rPr>
          <w:spacing w:val="-2"/>
        </w:rPr>
        <w:t> </w:t>
      </w:r>
      <w:r>
        <w:rPr/>
        <w:t>em</w:t>
      </w:r>
      <w:r>
        <w:rPr>
          <w:spacing w:val="-3"/>
        </w:rPr>
        <w:t> </w:t>
      </w:r>
      <w:r>
        <w:rPr/>
        <w:t>31</w:t>
      </w:r>
      <w:r>
        <w:rPr>
          <w:spacing w:val="-8"/>
        </w:rPr>
        <w:t> </w:t>
      </w:r>
      <w:r>
        <w:rPr/>
        <w:t>de</w:t>
      </w:r>
      <w:r>
        <w:rPr>
          <w:spacing w:val="-3"/>
        </w:rPr>
        <w:t> </w:t>
      </w:r>
      <w:r>
        <w:rPr/>
        <w:t>dezembro</w:t>
      </w:r>
      <w:r>
        <w:rPr>
          <w:spacing w:val="-3"/>
        </w:rPr>
        <w:t> </w:t>
      </w:r>
      <w:r>
        <w:rPr/>
        <w:t>de</w:t>
      </w:r>
      <w:r>
        <w:rPr>
          <w:spacing w:val="-5"/>
        </w:rPr>
        <w:t> </w:t>
      </w:r>
      <w:r>
        <w:rPr/>
        <w:t>2022).</w:t>
      </w:r>
      <w:r>
        <w:rPr>
          <w:spacing w:val="-6"/>
        </w:rPr>
        <w:t> </w:t>
      </w:r>
      <w:r>
        <w:rPr/>
        <w:t>Durante</w:t>
      </w:r>
      <w:r>
        <w:rPr>
          <w:spacing w:val="-3"/>
        </w:rPr>
        <w:t> </w:t>
      </w:r>
      <w:r>
        <w:rPr/>
        <w:t>o</w:t>
      </w:r>
      <w:r>
        <w:rPr>
          <w:spacing w:val="-7"/>
        </w:rPr>
        <w:t> </w:t>
      </w:r>
      <w:r>
        <w:rPr/>
        <w:t>exercício</w:t>
      </w:r>
      <w:r>
        <w:rPr>
          <w:spacing w:val="-3"/>
        </w:rPr>
        <w:t> </w:t>
      </w:r>
      <w:r>
        <w:rPr/>
        <w:t>findo em 31 de dezembro de 2023 a</w:t>
      </w:r>
      <w:r>
        <w:rPr>
          <w:spacing w:val="15"/>
        </w:rPr>
        <w:t> </w:t>
      </w:r>
      <w:r>
        <w:rPr/>
        <w:t>Companhia aumentou</w:t>
      </w:r>
      <w:r>
        <w:rPr>
          <w:spacing w:val="15"/>
        </w:rPr>
        <w:t> </w:t>
      </w:r>
      <w:r>
        <w:rPr/>
        <w:t>seu capital social no montante de</w:t>
      </w:r>
      <w:r>
        <w:rPr>
          <w:spacing w:val="17"/>
        </w:rPr>
        <w:t> </w:t>
      </w:r>
      <w:r>
        <w:rPr/>
        <w:t>R$</w:t>
      </w:r>
    </w:p>
    <w:p>
      <w:pPr>
        <w:pStyle w:val="BodyText"/>
        <w:spacing w:line="237" w:lineRule="auto" w:before="4"/>
        <w:ind w:left="1003" w:right="390"/>
        <w:jc w:val="both"/>
      </w:pPr>
      <w:r>
        <w:rPr/>
        <w:t>400.000 com Reservas de Incentivos Fiscais. A Companhia não possuía capital social autorizado em 31 de dezembro de 2023 e 31 de dezembro de 2022.</w:t>
      </w:r>
    </w:p>
    <w:p>
      <w:pPr>
        <w:pStyle w:val="BodyText"/>
        <w:spacing w:before="2"/>
      </w:pPr>
    </w:p>
    <w:p>
      <w:pPr>
        <w:pStyle w:val="ListParagraph"/>
        <w:numPr>
          <w:ilvl w:val="0"/>
          <w:numId w:val="54"/>
        </w:numPr>
        <w:tabs>
          <w:tab w:pos="1000" w:val="left" w:leader="none"/>
        </w:tabs>
        <w:spacing w:line="240" w:lineRule="auto" w:before="0" w:after="0"/>
        <w:ind w:left="1000" w:right="0" w:hanging="358"/>
        <w:jc w:val="left"/>
        <w:rPr>
          <w:sz w:val="22"/>
        </w:rPr>
      </w:pPr>
      <w:bookmarkStart w:name="_bookmark69" w:id="71"/>
      <w:bookmarkEnd w:id="71"/>
      <w:r>
        <w:rPr/>
      </w:r>
      <w:r>
        <w:rPr>
          <w:sz w:val="22"/>
          <w:u w:val="single"/>
        </w:rPr>
        <w:t>Dividendos</w:t>
      </w:r>
      <w:r>
        <w:rPr>
          <w:spacing w:val="-9"/>
          <w:sz w:val="22"/>
          <w:u w:val="single"/>
        </w:rPr>
        <w:t> </w:t>
      </w:r>
      <w:r>
        <w:rPr>
          <w:sz w:val="22"/>
          <w:u w:val="single"/>
        </w:rPr>
        <w:t>e</w:t>
      </w:r>
      <w:r>
        <w:rPr>
          <w:spacing w:val="-5"/>
          <w:sz w:val="22"/>
          <w:u w:val="single"/>
        </w:rPr>
        <w:t> </w:t>
      </w:r>
      <w:r>
        <w:rPr>
          <w:sz w:val="22"/>
          <w:u w:val="single"/>
        </w:rPr>
        <w:t>destinação</w:t>
      </w:r>
      <w:r>
        <w:rPr>
          <w:spacing w:val="-5"/>
          <w:sz w:val="22"/>
          <w:u w:val="single"/>
        </w:rPr>
        <w:t> </w:t>
      </w:r>
      <w:r>
        <w:rPr>
          <w:sz w:val="22"/>
          <w:u w:val="single"/>
        </w:rPr>
        <w:t>de</w:t>
      </w:r>
      <w:r>
        <w:rPr>
          <w:spacing w:val="-4"/>
          <w:sz w:val="22"/>
          <w:u w:val="single"/>
        </w:rPr>
        <w:t> </w:t>
      </w:r>
      <w:r>
        <w:rPr>
          <w:spacing w:val="-2"/>
          <w:sz w:val="22"/>
          <w:u w:val="single"/>
        </w:rPr>
        <w:t>lucros</w:t>
      </w:r>
    </w:p>
    <w:p>
      <w:pPr>
        <w:pStyle w:val="BodyText"/>
        <w:spacing w:before="252"/>
        <w:ind w:left="1003" w:right="383"/>
        <w:jc w:val="both"/>
      </w:pPr>
      <w:r>
        <w:rPr/>
        <w:t>Em</w:t>
      </w:r>
      <w:r>
        <w:rPr>
          <w:spacing w:val="-16"/>
        </w:rPr>
        <w:t> </w:t>
      </w:r>
      <w:r>
        <w:rPr/>
        <w:t>consonância</w:t>
      </w:r>
      <w:r>
        <w:rPr>
          <w:spacing w:val="-13"/>
        </w:rPr>
        <w:t> </w:t>
      </w:r>
      <w:r>
        <w:rPr/>
        <w:t>com</w:t>
      </w:r>
      <w:r>
        <w:rPr>
          <w:spacing w:val="-15"/>
        </w:rPr>
        <w:t> </w:t>
      </w:r>
      <w:r>
        <w:rPr/>
        <w:t>o</w:t>
      </w:r>
      <w:r>
        <w:rPr>
          <w:spacing w:val="-16"/>
        </w:rPr>
        <w:t> </w:t>
      </w:r>
      <w:r>
        <w:rPr/>
        <w:t>estatuto</w:t>
      </w:r>
      <w:r>
        <w:rPr>
          <w:spacing w:val="-13"/>
        </w:rPr>
        <w:t> </w:t>
      </w:r>
      <w:r>
        <w:rPr/>
        <w:t>social</w:t>
      </w:r>
      <w:r>
        <w:rPr>
          <w:spacing w:val="-15"/>
        </w:rPr>
        <w:t> </w:t>
      </w:r>
      <w:r>
        <w:rPr/>
        <w:t>a</w:t>
      </w:r>
      <w:r>
        <w:rPr>
          <w:spacing w:val="-14"/>
        </w:rPr>
        <w:t> </w:t>
      </w:r>
      <w:r>
        <w:rPr/>
        <w:t>distribuição</w:t>
      </w:r>
      <w:r>
        <w:rPr>
          <w:spacing w:val="-16"/>
        </w:rPr>
        <w:t> </w:t>
      </w:r>
      <w:r>
        <w:rPr/>
        <w:t>do</w:t>
      </w:r>
      <w:r>
        <w:rPr>
          <w:spacing w:val="-11"/>
        </w:rPr>
        <w:t> </w:t>
      </w:r>
      <w:r>
        <w:rPr/>
        <w:t>lucro</w:t>
      </w:r>
      <w:r>
        <w:rPr>
          <w:spacing w:val="-15"/>
        </w:rPr>
        <w:t> </w:t>
      </w:r>
      <w:r>
        <w:rPr/>
        <w:t>mínimo</w:t>
      </w:r>
      <w:r>
        <w:rPr>
          <w:spacing w:val="-16"/>
        </w:rPr>
        <w:t> </w:t>
      </w:r>
      <w:r>
        <w:rPr/>
        <w:t>obrigatório</w:t>
      </w:r>
      <w:r>
        <w:rPr>
          <w:spacing w:val="-15"/>
        </w:rPr>
        <w:t> </w:t>
      </w:r>
      <w:r>
        <w:rPr/>
        <w:t>é</w:t>
      </w:r>
      <w:r>
        <w:rPr>
          <w:spacing w:val="-13"/>
        </w:rPr>
        <w:t> </w:t>
      </w:r>
      <w:r>
        <w:rPr/>
        <w:t>de</w:t>
      </w:r>
      <w:r>
        <w:rPr>
          <w:spacing w:val="-16"/>
        </w:rPr>
        <w:t> </w:t>
      </w:r>
      <w:r>
        <w:rPr/>
        <w:t>5%,</w:t>
      </w:r>
      <w:r>
        <w:rPr>
          <w:spacing w:val="-15"/>
        </w:rPr>
        <w:t> </w:t>
      </w:r>
      <w:r>
        <w:rPr/>
        <w:t>após constituída</w:t>
      </w:r>
      <w:r>
        <w:rPr>
          <w:spacing w:val="-9"/>
        </w:rPr>
        <w:t> </w:t>
      </w:r>
      <w:r>
        <w:rPr/>
        <w:t>a</w:t>
      </w:r>
      <w:r>
        <w:rPr>
          <w:spacing w:val="-9"/>
        </w:rPr>
        <w:t> </w:t>
      </w:r>
      <w:r>
        <w:rPr/>
        <w:t>reserva</w:t>
      </w:r>
      <w:r>
        <w:rPr>
          <w:spacing w:val="-3"/>
        </w:rPr>
        <w:t> </w:t>
      </w:r>
      <w:r>
        <w:rPr/>
        <w:t>legal.</w:t>
      </w:r>
      <w:r>
        <w:rPr>
          <w:spacing w:val="-9"/>
        </w:rPr>
        <w:t> </w:t>
      </w:r>
      <w:r>
        <w:rPr/>
        <w:t>O</w:t>
      </w:r>
      <w:r>
        <w:rPr>
          <w:spacing w:val="-6"/>
        </w:rPr>
        <w:t> </w:t>
      </w:r>
      <w:r>
        <w:rPr/>
        <w:t>Conselho</w:t>
      </w:r>
      <w:r>
        <w:rPr>
          <w:spacing w:val="-9"/>
        </w:rPr>
        <w:t> </w:t>
      </w:r>
      <w:r>
        <w:rPr/>
        <w:t>de</w:t>
      </w:r>
      <w:r>
        <w:rPr>
          <w:spacing w:val="-12"/>
        </w:rPr>
        <w:t> </w:t>
      </w:r>
      <w:r>
        <w:rPr/>
        <w:t>Administração</w:t>
      </w:r>
      <w:r>
        <w:rPr>
          <w:spacing w:val="-10"/>
        </w:rPr>
        <w:t> </w:t>
      </w:r>
      <w:r>
        <w:rPr/>
        <w:t>aprovou</w:t>
      </w:r>
      <w:r>
        <w:rPr>
          <w:spacing w:val="-8"/>
        </w:rPr>
        <w:t> </w:t>
      </w:r>
      <w:r>
        <w:rPr/>
        <w:t>aos</w:t>
      </w:r>
      <w:r>
        <w:rPr>
          <w:spacing w:val="-12"/>
        </w:rPr>
        <w:t> </w:t>
      </w:r>
      <w:r>
        <w:rPr/>
        <w:t>dividendos</w:t>
      </w:r>
      <w:r>
        <w:rPr>
          <w:spacing w:val="-9"/>
        </w:rPr>
        <w:t> </w:t>
      </w:r>
      <w:r>
        <w:rPr/>
        <w:t>distribuídos no exercício de 2023, deliberou uma distribuição de dividendos no montante de R$ 340.001, também foram aprovados a distribuição de juros sobre capital próprio no montante de R$ 54.894, totalizando uma distribuição R$ 394.895 reconhecidas no exercício findo em 31 de dezembro de 2023. A seguir</w:t>
      </w:r>
      <w:r>
        <w:rPr>
          <w:spacing w:val="-2"/>
        </w:rPr>
        <w:t> </w:t>
      </w:r>
      <w:r>
        <w:rPr/>
        <w:t>demonstramos o total de dividendos pagos até o exercício findo em 31 de dezembro de 2023.</w:t>
      </w:r>
    </w:p>
    <w:p>
      <w:pPr>
        <w:pStyle w:val="BodyText"/>
        <w:spacing w:before="11"/>
      </w:pPr>
    </w:p>
    <w:p>
      <w:pPr>
        <w:spacing w:before="1"/>
        <w:ind w:left="8253" w:right="0" w:firstLine="0"/>
        <w:jc w:val="left"/>
        <w:rPr>
          <w:b/>
          <w:sz w:val="22"/>
        </w:rPr>
      </w:pPr>
      <w:r>
        <w:rPr>
          <w:b/>
          <w:spacing w:val="68"/>
          <w:sz w:val="22"/>
          <w:u w:val="single"/>
        </w:rPr>
        <w:t> </w:t>
      </w:r>
      <w:r>
        <w:rPr>
          <w:b/>
          <w:spacing w:val="-2"/>
          <w:sz w:val="22"/>
          <w:u w:val="single"/>
        </w:rPr>
        <w:t>31/12/2023</w:t>
      </w:r>
      <w:r>
        <w:rPr>
          <w:b/>
          <w:spacing w:val="80"/>
          <w:sz w:val="22"/>
          <w:u w:val="single"/>
        </w:rPr>
        <w:t> </w:t>
      </w:r>
    </w:p>
    <w:p>
      <w:pPr>
        <w:pStyle w:val="BodyText"/>
        <w:spacing w:before="11"/>
        <w:ind w:left="1022"/>
      </w:pPr>
      <w:r>
        <w:rPr/>
        <w:t>Dividendos</w:t>
      </w:r>
      <w:r>
        <w:rPr>
          <w:spacing w:val="-6"/>
        </w:rPr>
        <w:t> </w:t>
      </w:r>
      <w:r>
        <w:rPr/>
        <w:t>pagos</w:t>
      </w:r>
      <w:r>
        <w:rPr>
          <w:spacing w:val="-4"/>
        </w:rPr>
        <w:t> </w:t>
      </w:r>
      <w:r>
        <w:rPr/>
        <w:t>no</w:t>
      </w:r>
      <w:r>
        <w:rPr>
          <w:spacing w:val="-5"/>
        </w:rPr>
        <w:t> </w:t>
      </w:r>
      <w:r>
        <w:rPr/>
        <w:t>exercício</w:t>
      </w:r>
      <w:r>
        <w:rPr>
          <w:spacing w:val="-2"/>
        </w:rPr>
        <w:t> </w:t>
      </w:r>
      <w:r>
        <w:rPr/>
        <w:t>findo</w:t>
      </w:r>
      <w:r>
        <w:rPr>
          <w:spacing w:val="-7"/>
        </w:rPr>
        <w:t> </w:t>
      </w:r>
      <w:r>
        <w:rPr/>
        <w:t>31</w:t>
      </w:r>
      <w:r>
        <w:rPr>
          <w:spacing w:val="-3"/>
        </w:rPr>
        <w:t> </w:t>
      </w:r>
      <w:r>
        <w:rPr/>
        <w:t>de</w:t>
      </w:r>
      <w:r>
        <w:rPr>
          <w:spacing w:val="-4"/>
        </w:rPr>
        <w:t> </w:t>
      </w:r>
      <w:r>
        <w:rPr/>
        <w:t>dezembro</w:t>
      </w:r>
      <w:r>
        <w:rPr>
          <w:spacing w:val="-4"/>
        </w:rPr>
        <w:t> </w:t>
      </w:r>
      <w:r>
        <w:rPr/>
        <w:t>de</w:t>
      </w:r>
      <w:r>
        <w:rPr>
          <w:spacing w:val="-3"/>
        </w:rPr>
        <w:t> </w:t>
      </w:r>
      <w:r>
        <w:rPr>
          <w:spacing w:val="-4"/>
        </w:rPr>
        <w:t>2023</w:t>
      </w:r>
    </w:p>
    <w:p>
      <w:pPr>
        <w:pStyle w:val="BodyText"/>
        <w:tabs>
          <w:tab w:pos="9543" w:val="right" w:leader="none"/>
        </w:tabs>
        <w:spacing w:before="6"/>
        <w:ind w:left="1243"/>
        <w:rPr>
          <w:b/>
        </w:rPr>
      </w:pPr>
      <w:r>
        <w:rPr/>
        <w:t>Dividendo</w:t>
      </w:r>
      <w:r>
        <w:rPr>
          <w:spacing w:val="-7"/>
        </w:rPr>
        <w:t> </w:t>
      </w:r>
      <w:r>
        <w:rPr/>
        <w:t>final</w:t>
      </w:r>
      <w:r>
        <w:rPr>
          <w:spacing w:val="-5"/>
        </w:rPr>
        <w:t> </w:t>
      </w:r>
      <w:r>
        <w:rPr/>
        <w:t>sobre</w:t>
      </w:r>
      <w:r>
        <w:rPr>
          <w:spacing w:val="-4"/>
        </w:rPr>
        <w:t> </w:t>
      </w:r>
      <w:r>
        <w:rPr/>
        <w:t>o</w:t>
      </w:r>
      <w:r>
        <w:rPr>
          <w:spacing w:val="-9"/>
        </w:rPr>
        <w:t> </w:t>
      </w:r>
      <w:r>
        <w:rPr/>
        <w:t>exercício</w:t>
      </w:r>
      <w:r>
        <w:rPr>
          <w:spacing w:val="-4"/>
        </w:rPr>
        <w:t> </w:t>
      </w:r>
      <w:r>
        <w:rPr/>
        <w:t>de</w:t>
      </w:r>
      <w:r>
        <w:rPr>
          <w:spacing w:val="-5"/>
        </w:rPr>
        <w:t> </w:t>
      </w:r>
      <w:r>
        <w:rPr/>
        <w:t>2022</w:t>
      </w:r>
      <w:r>
        <w:rPr>
          <w:spacing w:val="-4"/>
        </w:rPr>
        <w:t> </w:t>
      </w:r>
      <w:r>
        <w:rPr/>
        <w:t>pagos</w:t>
      </w:r>
      <w:r>
        <w:rPr>
          <w:spacing w:val="-5"/>
        </w:rPr>
        <w:t> </w:t>
      </w:r>
      <w:r>
        <w:rPr/>
        <w:t>em</w:t>
      </w:r>
      <w:r>
        <w:rPr>
          <w:spacing w:val="-5"/>
        </w:rPr>
        <w:t> </w:t>
      </w:r>
      <w:r>
        <w:rPr>
          <w:spacing w:val="-4"/>
        </w:rPr>
        <w:t>2023</w:t>
      </w:r>
      <w:r>
        <w:rPr/>
        <w:tab/>
      </w:r>
      <w:r>
        <w:rPr>
          <w:b/>
          <w:spacing w:val="-2"/>
        </w:rPr>
        <w:t>16.477</w:t>
      </w:r>
    </w:p>
    <w:p>
      <w:pPr>
        <w:pStyle w:val="BodyText"/>
        <w:tabs>
          <w:tab w:pos="8253" w:val="left" w:leader="none"/>
          <w:tab w:pos="8743" w:val="left" w:leader="none"/>
        </w:tabs>
        <w:spacing w:before="1"/>
        <w:ind w:left="1243"/>
        <w:rPr>
          <w:b/>
        </w:rPr>
      </w:pPr>
      <w:r>
        <w:rPr/>
        <w:t>Dividendos</w:t>
      </w:r>
      <w:r>
        <w:rPr>
          <w:spacing w:val="-3"/>
        </w:rPr>
        <w:t> </w:t>
      </w:r>
      <w:r>
        <w:rPr/>
        <w:t>distribuídos</w:t>
      </w:r>
      <w:r>
        <w:rPr>
          <w:spacing w:val="-3"/>
        </w:rPr>
        <w:t> </w:t>
      </w:r>
      <w:r>
        <w:rPr/>
        <w:t>e</w:t>
      </w:r>
      <w:r>
        <w:rPr>
          <w:spacing w:val="-2"/>
        </w:rPr>
        <w:t> </w:t>
      </w:r>
      <w:r>
        <w:rPr/>
        <w:t>pagos</w:t>
      </w:r>
      <w:r>
        <w:rPr>
          <w:spacing w:val="-5"/>
        </w:rPr>
        <w:t> </w:t>
      </w:r>
      <w:r>
        <w:rPr/>
        <w:t>em</w:t>
      </w:r>
      <w:r>
        <w:rPr>
          <w:spacing w:val="-6"/>
        </w:rPr>
        <w:t> </w:t>
      </w:r>
      <w:r>
        <w:rPr>
          <w:spacing w:val="-4"/>
        </w:rPr>
        <w:t>2023</w:t>
      </w:r>
      <w:r>
        <w:rPr/>
        <w:tab/>
      </w:r>
      <w:r>
        <w:rPr>
          <w:b/>
          <w:u w:val="single"/>
        </w:rPr>
        <w:tab/>
      </w:r>
      <w:r>
        <w:rPr>
          <w:b/>
          <w:spacing w:val="-2"/>
          <w:u w:val="single"/>
        </w:rPr>
        <w:t>391.287</w:t>
      </w:r>
      <w:r>
        <w:rPr>
          <w:b/>
          <w:spacing w:val="40"/>
          <w:u w:val="single"/>
        </w:rPr>
        <w:t> </w:t>
      </w:r>
    </w:p>
    <w:p>
      <w:pPr>
        <w:pStyle w:val="BodyText"/>
        <w:tabs>
          <w:tab w:pos="8239" w:val="left" w:leader="none"/>
          <w:tab w:pos="8743" w:val="left" w:leader="none"/>
        </w:tabs>
        <w:spacing w:before="12"/>
        <w:ind w:left="1022"/>
        <w:rPr>
          <w:b/>
        </w:rPr>
      </w:pPr>
      <w:r>
        <w:rPr/>
        <w:t>Total</w:t>
      </w:r>
      <w:r>
        <w:rPr>
          <w:spacing w:val="-11"/>
        </w:rPr>
        <w:t> </w:t>
      </w:r>
      <w:r>
        <w:rPr/>
        <w:t>de</w:t>
      </w:r>
      <w:r>
        <w:rPr>
          <w:spacing w:val="-3"/>
        </w:rPr>
        <w:t> </w:t>
      </w:r>
      <w:r>
        <w:rPr/>
        <w:t>dividendos</w:t>
      </w:r>
      <w:r>
        <w:rPr>
          <w:spacing w:val="-4"/>
        </w:rPr>
        <w:t> </w:t>
      </w:r>
      <w:r>
        <w:rPr/>
        <w:t>pagos</w:t>
      </w:r>
      <w:r>
        <w:rPr>
          <w:spacing w:val="-3"/>
        </w:rPr>
        <w:t> </w:t>
      </w:r>
      <w:r>
        <w:rPr/>
        <w:t>no</w:t>
      </w:r>
      <w:r>
        <w:rPr>
          <w:spacing w:val="-4"/>
        </w:rPr>
        <w:t> </w:t>
      </w:r>
      <w:r>
        <w:rPr/>
        <w:t>exercício</w:t>
      </w:r>
      <w:r>
        <w:rPr>
          <w:spacing w:val="-7"/>
        </w:rPr>
        <w:t> </w:t>
      </w:r>
      <w:r>
        <w:rPr/>
        <w:t>findo</w:t>
      </w:r>
      <w:r>
        <w:rPr>
          <w:spacing w:val="-6"/>
        </w:rPr>
        <w:t> </w:t>
      </w:r>
      <w:r>
        <w:rPr/>
        <w:t>31</w:t>
      </w:r>
      <w:r>
        <w:rPr>
          <w:spacing w:val="-4"/>
        </w:rPr>
        <w:t> </w:t>
      </w:r>
      <w:r>
        <w:rPr/>
        <w:t>de</w:t>
      </w:r>
      <w:r>
        <w:rPr>
          <w:spacing w:val="-3"/>
        </w:rPr>
        <w:t> </w:t>
      </w:r>
      <w:r>
        <w:rPr/>
        <w:t>dezembro</w:t>
      </w:r>
      <w:r>
        <w:rPr>
          <w:spacing w:val="-4"/>
        </w:rPr>
        <w:t> </w:t>
      </w:r>
      <w:r>
        <w:rPr/>
        <w:t>de</w:t>
      </w:r>
      <w:r>
        <w:rPr>
          <w:spacing w:val="-3"/>
        </w:rPr>
        <w:t> </w:t>
      </w:r>
      <w:r>
        <w:rPr>
          <w:spacing w:val="-4"/>
        </w:rPr>
        <w:t>2023</w:t>
      </w:r>
      <w:r>
        <w:rPr/>
        <w:tab/>
      </w:r>
      <w:r>
        <w:rPr>
          <w:b/>
          <w:u w:val="double"/>
        </w:rPr>
        <w:tab/>
      </w:r>
      <w:r>
        <w:rPr>
          <w:b/>
          <w:spacing w:val="-2"/>
          <w:u w:val="double"/>
        </w:rPr>
        <w:t>407.764</w:t>
      </w:r>
      <w:r>
        <w:rPr>
          <w:b/>
          <w:spacing w:val="40"/>
          <w:u w:val="double"/>
        </w:rPr>
        <w:t> </w:t>
      </w:r>
    </w:p>
    <w:p>
      <w:pPr>
        <w:pStyle w:val="ListParagraph"/>
        <w:numPr>
          <w:ilvl w:val="0"/>
          <w:numId w:val="54"/>
        </w:numPr>
        <w:tabs>
          <w:tab w:pos="1002" w:val="left" w:leader="none"/>
        </w:tabs>
        <w:spacing w:line="240" w:lineRule="auto" w:before="299" w:after="0"/>
        <w:ind w:left="1002" w:right="0" w:hanging="360"/>
        <w:jc w:val="left"/>
        <w:rPr>
          <w:sz w:val="22"/>
        </w:rPr>
      </w:pPr>
      <w:bookmarkStart w:name="_bookmark70" w:id="72"/>
      <w:bookmarkEnd w:id="72"/>
      <w:r>
        <w:rPr/>
      </w:r>
      <w:r>
        <w:rPr>
          <w:sz w:val="22"/>
          <w:u w:val="single"/>
        </w:rPr>
        <w:t>Reserva</w:t>
      </w:r>
      <w:r>
        <w:rPr>
          <w:spacing w:val="-6"/>
          <w:sz w:val="22"/>
          <w:u w:val="single"/>
        </w:rPr>
        <w:t> </w:t>
      </w:r>
      <w:r>
        <w:rPr>
          <w:spacing w:val="-2"/>
          <w:sz w:val="22"/>
          <w:u w:val="single"/>
        </w:rPr>
        <w:t>legal</w:t>
      </w:r>
    </w:p>
    <w:p>
      <w:pPr>
        <w:pStyle w:val="BodyText"/>
        <w:spacing w:before="251"/>
        <w:ind w:left="1003" w:right="382"/>
        <w:jc w:val="both"/>
      </w:pPr>
      <w:r>
        <w:rPr/>
        <w:t>Constituída nos termos da Lei nº 6.404/76, que prevê a constituição de reserva legal no montante</w:t>
      </w:r>
      <w:r>
        <w:rPr>
          <w:spacing w:val="-2"/>
        </w:rPr>
        <w:t> </w:t>
      </w:r>
      <w:r>
        <w:rPr/>
        <w:t>de</w:t>
      </w:r>
      <w:r>
        <w:rPr>
          <w:spacing w:val="-2"/>
        </w:rPr>
        <w:t> </w:t>
      </w:r>
      <w:r>
        <w:rPr/>
        <w:t>5%</w:t>
      </w:r>
      <w:r>
        <w:rPr>
          <w:spacing w:val="-7"/>
        </w:rPr>
        <w:t> </w:t>
      </w:r>
      <w:r>
        <w:rPr/>
        <w:t>do</w:t>
      </w:r>
      <w:r>
        <w:rPr>
          <w:spacing w:val="-2"/>
        </w:rPr>
        <w:t> </w:t>
      </w:r>
      <w:r>
        <w:rPr/>
        <w:t>lucro</w:t>
      </w:r>
      <w:r>
        <w:rPr>
          <w:spacing w:val="-2"/>
        </w:rPr>
        <w:t> </w:t>
      </w:r>
      <w:r>
        <w:rPr/>
        <w:t>líquido</w:t>
      </w:r>
      <w:r>
        <w:rPr>
          <w:spacing w:val="-2"/>
        </w:rPr>
        <w:t> </w:t>
      </w:r>
      <w:r>
        <w:rPr/>
        <w:t>limitado</w:t>
      </w:r>
      <w:r>
        <w:rPr>
          <w:spacing w:val="-2"/>
        </w:rPr>
        <w:t> </w:t>
      </w:r>
      <w:r>
        <w:rPr/>
        <w:t>a</w:t>
      </w:r>
      <w:r>
        <w:rPr>
          <w:spacing w:val="-6"/>
        </w:rPr>
        <w:t> </w:t>
      </w:r>
      <w:r>
        <w:rPr/>
        <w:t>20%</w:t>
      </w:r>
      <w:r>
        <w:rPr>
          <w:spacing w:val="-7"/>
        </w:rPr>
        <w:t> </w:t>
      </w:r>
      <w:r>
        <w:rPr/>
        <w:t>do</w:t>
      </w:r>
      <w:r>
        <w:rPr>
          <w:spacing w:val="-2"/>
        </w:rPr>
        <w:t> </w:t>
      </w:r>
      <w:r>
        <w:rPr/>
        <w:t>capital</w:t>
      </w:r>
      <w:r>
        <w:rPr>
          <w:spacing w:val="-2"/>
        </w:rPr>
        <w:t> </w:t>
      </w:r>
      <w:r>
        <w:rPr/>
        <w:t>social</w:t>
      </w:r>
      <w:r>
        <w:rPr>
          <w:spacing w:val="-2"/>
        </w:rPr>
        <w:t> </w:t>
      </w:r>
      <w:r>
        <w:rPr/>
        <w:t>da</w:t>
      </w:r>
      <w:r>
        <w:rPr>
          <w:spacing w:val="-2"/>
        </w:rPr>
        <w:t> </w:t>
      </w:r>
      <w:r>
        <w:rPr/>
        <w:t>Companhia. No exercício findo em 31 de dezembro de 2023.a Companhia constituiu reservas no montante de R$ </w:t>
      </w:r>
      <w:r>
        <w:rPr>
          <w:spacing w:val="-2"/>
        </w:rPr>
        <w:t>30.023.</w:t>
      </w:r>
    </w:p>
    <w:p>
      <w:pPr>
        <w:pStyle w:val="ListParagraph"/>
        <w:numPr>
          <w:ilvl w:val="0"/>
          <w:numId w:val="54"/>
        </w:numPr>
        <w:tabs>
          <w:tab w:pos="1000" w:val="left" w:leader="none"/>
        </w:tabs>
        <w:spacing w:line="240" w:lineRule="auto" w:before="256" w:after="0"/>
        <w:ind w:left="1000" w:right="0" w:hanging="358"/>
        <w:jc w:val="left"/>
        <w:rPr>
          <w:sz w:val="22"/>
        </w:rPr>
      </w:pPr>
      <w:bookmarkStart w:name="_bookmark71" w:id="73"/>
      <w:bookmarkEnd w:id="73"/>
      <w:r>
        <w:rPr/>
      </w:r>
      <w:r>
        <w:rPr>
          <w:sz w:val="22"/>
          <w:u w:val="single"/>
        </w:rPr>
        <w:t>Reserva</w:t>
      </w:r>
      <w:r>
        <w:rPr>
          <w:spacing w:val="-5"/>
          <w:sz w:val="22"/>
          <w:u w:val="single"/>
        </w:rPr>
        <w:t> </w:t>
      </w:r>
      <w:r>
        <w:rPr>
          <w:sz w:val="22"/>
          <w:u w:val="single"/>
        </w:rPr>
        <w:t>de</w:t>
      </w:r>
      <w:r>
        <w:rPr>
          <w:spacing w:val="-5"/>
          <w:sz w:val="22"/>
          <w:u w:val="single"/>
        </w:rPr>
        <w:t> </w:t>
      </w:r>
      <w:r>
        <w:rPr>
          <w:sz w:val="22"/>
          <w:u w:val="single"/>
        </w:rPr>
        <w:t>incentivos</w:t>
      </w:r>
      <w:r>
        <w:rPr>
          <w:spacing w:val="-5"/>
          <w:sz w:val="22"/>
          <w:u w:val="single"/>
        </w:rPr>
        <w:t> </w:t>
      </w:r>
      <w:r>
        <w:rPr>
          <w:spacing w:val="-2"/>
          <w:sz w:val="22"/>
          <w:u w:val="single"/>
        </w:rPr>
        <w:t>fiscais</w:t>
      </w:r>
    </w:p>
    <w:p>
      <w:pPr>
        <w:pStyle w:val="BodyText"/>
        <w:spacing w:before="251"/>
        <w:ind w:left="1003" w:right="387"/>
        <w:jc w:val="both"/>
      </w:pPr>
      <w:r>
        <w:rPr/>
        <w:t>Constituída nos</w:t>
      </w:r>
      <w:r>
        <w:rPr>
          <w:spacing w:val="-1"/>
        </w:rPr>
        <w:t> </w:t>
      </w:r>
      <w:r>
        <w:rPr/>
        <w:t>termos</w:t>
      </w:r>
      <w:r>
        <w:rPr>
          <w:spacing w:val="-1"/>
        </w:rPr>
        <w:t> </w:t>
      </w:r>
      <w:r>
        <w:rPr/>
        <w:t>da Lei</w:t>
      </w:r>
      <w:r>
        <w:rPr>
          <w:spacing w:val="-1"/>
        </w:rPr>
        <w:t> </w:t>
      </w:r>
      <w:r>
        <w:rPr/>
        <w:t>nº 6.404/76,</w:t>
      </w:r>
      <w:r>
        <w:rPr>
          <w:spacing w:val="-1"/>
        </w:rPr>
        <w:t> </w:t>
      </w:r>
      <w:r>
        <w:rPr/>
        <w:t>alterada pela Lei</w:t>
      </w:r>
      <w:r>
        <w:rPr>
          <w:spacing w:val="-1"/>
        </w:rPr>
        <w:t> </w:t>
      </w:r>
      <w:r>
        <w:rPr/>
        <w:t>nº 11.638/07, com base no</w:t>
      </w:r>
      <w:r>
        <w:rPr>
          <w:spacing w:val="-1"/>
        </w:rPr>
        <w:t> </w:t>
      </w:r>
      <w:r>
        <w:rPr/>
        <w:t>valor de subvenções</w:t>
      </w:r>
      <w:r>
        <w:rPr>
          <w:spacing w:val="-1"/>
        </w:rPr>
        <w:t> </w:t>
      </w:r>
      <w:r>
        <w:rPr/>
        <w:t>governamentais</w:t>
      </w:r>
      <w:r>
        <w:rPr>
          <w:spacing w:val="-1"/>
        </w:rPr>
        <w:t> </w:t>
      </w:r>
      <w:r>
        <w:rPr/>
        <w:t>referente inventivo de</w:t>
      </w:r>
      <w:r>
        <w:rPr>
          <w:spacing w:val="-1"/>
        </w:rPr>
        <w:t> </w:t>
      </w:r>
      <w:r>
        <w:rPr/>
        <w:t>ICMS</w:t>
      </w:r>
      <w:r>
        <w:rPr>
          <w:spacing w:val="-1"/>
        </w:rPr>
        <w:t> </w:t>
      </w:r>
      <w:r>
        <w:rPr/>
        <w:t>dos</w:t>
      </w:r>
      <w:r>
        <w:rPr>
          <w:spacing w:val="-1"/>
        </w:rPr>
        <w:t> </w:t>
      </w:r>
      <w:r>
        <w:rPr/>
        <w:t>estados de Mato Grosso</w:t>
      </w:r>
      <w:r>
        <w:rPr>
          <w:spacing w:val="-1"/>
        </w:rPr>
        <w:t> </w:t>
      </w:r>
      <w:r>
        <w:rPr/>
        <w:t>do Sul,</w:t>
      </w:r>
      <w:r>
        <w:rPr>
          <w:spacing w:val="-16"/>
        </w:rPr>
        <w:t> </w:t>
      </w:r>
      <w:r>
        <w:rPr/>
        <w:t>Goiás,</w:t>
      </w:r>
      <w:r>
        <w:rPr>
          <w:spacing w:val="-15"/>
        </w:rPr>
        <w:t> </w:t>
      </w:r>
      <w:r>
        <w:rPr/>
        <w:t>Espírito</w:t>
      </w:r>
      <w:r>
        <w:rPr>
          <w:spacing w:val="-15"/>
        </w:rPr>
        <w:t> </w:t>
      </w:r>
      <w:r>
        <w:rPr/>
        <w:t>Santo</w:t>
      </w:r>
      <w:r>
        <w:rPr>
          <w:spacing w:val="-16"/>
        </w:rPr>
        <w:t> </w:t>
      </w:r>
      <w:r>
        <w:rPr/>
        <w:t>e</w:t>
      </w:r>
      <w:r>
        <w:rPr>
          <w:spacing w:val="-15"/>
        </w:rPr>
        <w:t> </w:t>
      </w:r>
      <w:r>
        <w:rPr/>
        <w:t>Santa</w:t>
      </w:r>
      <w:r>
        <w:rPr>
          <w:spacing w:val="-15"/>
        </w:rPr>
        <w:t> </w:t>
      </w:r>
      <w:r>
        <w:rPr/>
        <w:t>Catarina</w:t>
      </w:r>
      <w:r>
        <w:rPr>
          <w:spacing w:val="-15"/>
        </w:rPr>
        <w:t> </w:t>
      </w:r>
      <w:r>
        <w:rPr/>
        <w:t>e</w:t>
      </w:r>
      <w:r>
        <w:rPr>
          <w:spacing w:val="-16"/>
        </w:rPr>
        <w:t> </w:t>
      </w:r>
      <w:r>
        <w:rPr/>
        <w:t>incentivos</w:t>
      </w:r>
      <w:r>
        <w:rPr>
          <w:spacing w:val="-15"/>
        </w:rPr>
        <w:t> </w:t>
      </w:r>
      <w:r>
        <w:rPr/>
        <w:t>de</w:t>
      </w:r>
      <w:r>
        <w:rPr>
          <w:spacing w:val="-15"/>
        </w:rPr>
        <w:t> </w:t>
      </w:r>
      <w:r>
        <w:rPr/>
        <w:t>PIS</w:t>
      </w:r>
      <w:r>
        <w:rPr>
          <w:spacing w:val="-16"/>
        </w:rPr>
        <w:t> </w:t>
      </w:r>
      <w:r>
        <w:rPr/>
        <w:t>e</w:t>
      </w:r>
      <w:r>
        <w:rPr>
          <w:spacing w:val="-15"/>
        </w:rPr>
        <w:t> </w:t>
      </w:r>
      <w:r>
        <w:rPr/>
        <w:t>COFINS</w:t>
      </w:r>
      <w:r>
        <w:rPr>
          <w:spacing w:val="-15"/>
        </w:rPr>
        <w:t> </w:t>
      </w:r>
      <w:r>
        <w:rPr/>
        <w:t>sobre</w:t>
      </w:r>
      <w:r>
        <w:rPr>
          <w:spacing w:val="-15"/>
        </w:rPr>
        <w:t> </w:t>
      </w:r>
      <w:r>
        <w:rPr/>
        <w:t>equipamentos de</w:t>
      </w:r>
      <w:r>
        <w:rPr>
          <w:spacing w:val="-10"/>
        </w:rPr>
        <w:t> </w:t>
      </w:r>
      <w:r>
        <w:rPr/>
        <w:t>informática.</w:t>
      </w:r>
      <w:r>
        <w:rPr>
          <w:spacing w:val="-9"/>
        </w:rPr>
        <w:t> </w:t>
      </w:r>
      <w:r>
        <w:rPr/>
        <w:t>Durante</w:t>
      </w:r>
      <w:r>
        <w:rPr>
          <w:spacing w:val="-9"/>
        </w:rPr>
        <w:t> </w:t>
      </w:r>
      <w:r>
        <w:rPr/>
        <w:t>o</w:t>
      </w:r>
      <w:r>
        <w:rPr>
          <w:spacing w:val="-14"/>
        </w:rPr>
        <w:t> </w:t>
      </w:r>
      <w:r>
        <w:rPr/>
        <w:t>exercício</w:t>
      </w:r>
      <w:r>
        <w:rPr>
          <w:spacing w:val="-9"/>
        </w:rPr>
        <w:t> </w:t>
      </w:r>
      <w:r>
        <w:rPr/>
        <w:t>findo</w:t>
      </w:r>
      <w:r>
        <w:rPr>
          <w:spacing w:val="-14"/>
        </w:rPr>
        <w:t> </w:t>
      </w:r>
      <w:r>
        <w:rPr/>
        <w:t>em</w:t>
      </w:r>
      <w:r>
        <w:rPr>
          <w:spacing w:val="-9"/>
        </w:rPr>
        <w:t> </w:t>
      </w:r>
      <w:r>
        <w:rPr/>
        <w:t>31</w:t>
      </w:r>
      <w:r>
        <w:rPr>
          <w:spacing w:val="-12"/>
        </w:rPr>
        <w:t> </w:t>
      </w:r>
      <w:r>
        <w:rPr/>
        <w:t>de</w:t>
      </w:r>
      <w:r>
        <w:rPr>
          <w:spacing w:val="-16"/>
        </w:rPr>
        <w:t> </w:t>
      </w:r>
      <w:r>
        <w:rPr/>
        <w:t>dezembro</w:t>
      </w:r>
      <w:r>
        <w:rPr>
          <w:spacing w:val="-12"/>
        </w:rPr>
        <w:t> </w:t>
      </w:r>
      <w:r>
        <w:rPr/>
        <w:t>de</w:t>
      </w:r>
      <w:r>
        <w:rPr>
          <w:spacing w:val="-7"/>
        </w:rPr>
        <w:t> </w:t>
      </w:r>
      <w:r>
        <w:rPr/>
        <w:t>2023</w:t>
      </w:r>
      <w:r>
        <w:rPr>
          <w:spacing w:val="-6"/>
        </w:rPr>
        <w:t> </w:t>
      </w:r>
      <w:r>
        <w:rPr/>
        <w:t>a</w:t>
      </w:r>
      <w:r>
        <w:rPr>
          <w:spacing w:val="-9"/>
        </w:rPr>
        <w:t> </w:t>
      </w:r>
      <w:r>
        <w:rPr/>
        <w:t>Companhia</w:t>
      </w:r>
      <w:r>
        <w:rPr>
          <w:spacing w:val="-11"/>
        </w:rPr>
        <w:t> </w:t>
      </w:r>
      <w:r>
        <w:rPr/>
        <w:t>aumentou seu capital</w:t>
      </w:r>
      <w:r>
        <w:rPr>
          <w:spacing w:val="-2"/>
        </w:rPr>
        <w:t> </w:t>
      </w:r>
      <w:r>
        <w:rPr/>
        <w:t>social</w:t>
      </w:r>
      <w:r>
        <w:rPr>
          <w:spacing w:val="-6"/>
        </w:rPr>
        <w:t> </w:t>
      </w:r>
      <w:r>
        <w:rPr/>
        <w:t>no</w:t>
      </w:r>
      <w:r>
        <w:rPr>
          <w:spacing w:val="-2"/>
        </w:rPr>
        <w:t> </w:t>
      </w:r>
      <w:r>
        <w:rPr/>
        <w:t>montante</w:t>
      </w:r>
      <w:r>
        <w:rPr>
          <w:spacing w:val="-2"/>
        </w:rPr>
        <w:t> </w:t>
      </w:r>
      <w:r>
        <w:rPr/>
        <w:t>de</w:t>
      </w:r>
      <w:r>
        <w:rPr>
          <w:spacing w:val="-2"/>
        </w:rPr>
        <w:t> </w:t>
      </w:r>
      <w:r>
        <w:rPr/>
        <w:t>R$</w:t>
      </w:r>
      <w:r>
        <w:rPr>
          <w:spacing w:val="-2"/>
        </w:rPr>
        <w:t> </w:t>
      </w:r>
      <w:r>
        <w:rPr/>
        <w:t>400.000</w:t>
      </w:r>
      <w:r>
        <w:rPr>
          <w:spacing w:val="-2"/>
        </w:rPr>
        <w:t> </w:t>
      </w:r>
      <w:r>
        <w:rPr/>
        <w:t>com saldos</w:t>
      </w:r>
      <w:r>
        <w:rPr>
          <w:spacing w:val="-2"/>
        </w:rPr>
        <w:t> </w:t>
      </w:r>
      <w:r>
        <w:rPr/>
        <w:t>de Reservas</w:t>
      </w:r>
      <w:r>
        <w:rPr>
          <w:spacing w:val="-2"/>
        </w:rPr>
        <w:t> </w:t>
      </w:r>
      <w:r>
        <w:rPr/>
        <w:t>de Incentivos</w:t>
      </w:r>
      <w:r>
        <w:rPr>
          <w:spacing w:val="-2"/>
        </w:rPr>
        <w:t> </w:t>
      </w:r>
      <w:r>
        <w:rPr/>
        <w:t>Fiscais.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4"/>
        <w:rPr>
          <w:sz w:val="20"/>
        </w:rPr>
      </w:pPr>
    </w:p>
    <w:p>
      <w:pPr>
        <w:spacing w:line="213" w:lineRule="exact" w:before="0"/>
        <w:ind w:left="153" w:right="0" w:firstLine="0"/>
        <w:jc w:val="left"/>
        <w:rPr>
          <w:sz w:val="20"/>
        </w:rPr>
      </w:pPr>
      <w:r>
        <w:rPr>
          <w:spacing w:val="-5"/>
          <w:sz w:val="20"/>
        </w:rPr>
        <w:t>65</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903616">
                <wp:simplePos x="0" y="0"/>
                <wp:positionH relativeFrom="page">
                  <wp:posOffset>9525</wp:posOffset>
                </wp:positionH>
                <wp:positionV relativeFrom="page">
                  <wp:posOffset>0</wp:posOffset>
                </wp:positionV>
                <wp:extent cx="7762875" cy="10058400"/>
                <wp:effectExtent l="0" t="0" r="0" b="0"/>
                <wp:wrapNone/>
                <wp:docPr id="293" name="Group 293"/>
                <wp:cNvGraphicFramePr>
                  <a:graphicFrameLocks/>
                </wp:cNvGraphicFramePr>
                <a:graphic>
                  <a:graphicData uri="http://schemas.microsoft.com/office/word/2010/wordprocessingGroup">
                    <wpg:wgp>
                      <wpg:cNvPr id="293" name="Group 293"/>
                      <wpg:cNvGrpSpPr/>
                      <wpg:grpSpPr>
                        <a:xfrm>
                          <a:off x="0" y="0"/>
                          <a:ext cx="7762875" cy="10058400"/>
                          <a:chExt cx="7762875" cy="10058400"/>
                        </a:xfrm>
                      </wpg:grpSpPr>
                      <pic:pic>
                        <pic:nvPicPr>
                          <pic:cNvPr id="294" name="Image 294"/>
                          <pic:cNvPicPr/>
                        </pic:nvPicPr>
                        <pic:blipFill>
                          <a:blip r:embed="rId34" cstate="print"/>
                          <a:stretch>
                            <a:fillRect/>
                          </a:stretch>
                        </pic:blipFill>
                        <pic:spPr>
                          <a:xfrm>
                            <a:off x="780632" y="0"/>
                            <a:ext cx="6970812" cy="10058400"/>
                          </a:xfrm>
                          <a:prstGeom prst="rect">
                            <a:avLst/>
                          </a:prstGeom>
                        </pic:spPr>
                      </pic:pic>
                      <pic:pic>
                        <pic:nvPicPr>
                          <pic:cNvPr id="295" name="Image 295"/>
                          <pic:cNvPicPr/>
                        </pic:nvPicPr>
                        <pic:blipFill>
                          <a:blip r:embed="rId18" cstate="print"/>
                          <a:stretch>
                            <a:fillRect/>
                          </a:stretch>
                        </pic:blipFill>
                        <pic:spPr>
                          <a:xfrm>
                            <a:off x="0" y="9525"/>
                            <a:ext cx="7762875" cy="915034"/>
                          </a:xfrm>
                          <a:prstGeom prst="rect">
                            <a:avLst/>
                          </a:prstGeom>
                        </pic:spPr>
                      </pic:pic>
                      <wps:wsp>
                        <wps:cNvPr id="296" name="Graphic 296"/>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12864" id="docshapegroup286" coordorigin="15,0" coordsize="12225,15840">
                <v:shape style="position:absolute;left:1244;top:0;width:10978;height:15840" type="#_x0000_t75" id="docshape287" stroked="false">
                  <v:imagedata r:id="rId34" o:title=""/>
                </v:shape>
                <v:shape style="position:absolute;left:15;top:15;width:12225;height:1441" type="#_x0000_t75" id="docshape288" stroked="false">
                  <v:imagedata r:id="rId18" o:title=""/>
                </v:shape>
                <v:shape style="position:absolute;left:10116;top:14987;width:927;height:355" id="docshape289"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bookmarkStart w:name="_TOC_250000" w:id="74"/>
      <w:r>
        <w:rPr>
          <w:color w:val="FFFFFF"/>
        </w:rPr>
        <w:t>HAVAN</w:t>
      </w:r>
      <w:r>
        <w:rPr>
          <w:color w:val="FFFFFF"/>
          <w:spacing w:val="-17"/>
        </w:rPr>
        <w:t> </w:t>
      </w:r>
      <w:bookmarkEnd w:id="74"/>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55"/>
        </w:numPr>
        <w:tabs>
          <w:tab w:pos="554" w:val="left" w:leader="none"/>
        </w:tabs>
        <w:spacing w:line="240" w:lineRule="auto" w:before="0" w:after="0"/>
        <w:ind w:left="554" w:right="0" w:hanging="401"/>
        <w:jc w:val="left"/>
        <w:rPr>
          <w:sz w:val="24"/>
        </w:rPr>
      </w:pPr>
      <w:r>
        <w:rPr>
          <w:b/>
          <w:sz w:val="24"/>
        </w:rPr>
        <w:t>Patrimônio</w:t>
      </w:r>
      <w:r>
        <w:rPr>
          <w:b/>
          <w:spacing w:val="-3"/>
          <w:sz w:val="24"/>
        </w:rPr>
        <w:t> </w:t>
      </w:r>
      <w:r>
        <w:rPr>
          <w:b/>
          <w:sz w:val="24"/>
        </w:rPr>
        <w:t>líquido</w:t>
      </w:r>
      <w:r>
        <w:rPr>
          <w:sz w:val="24"/>
        </w:rPr>
        <w:t>--</w:t>
      </w:r>
      <w:r>
        <w:rPr>
          <w:spacing w:val="-2"/>
          <w:sz w:val="24"/>
        </w:rPr>
        <w:t>Continuação</w:t>
      </w:r>
    </w:p>
    <w:p>
      <w:pPr>
        <w:pStyle w:val="ListParagraph"/>
        <w:numPr>
          <w:ilvl w:val="0"/>
          <w:numId w:val="54"/>
        </w:numPr>
        <w:tabs>
          <w:tab w:pos="1000" w:val="left" w:leader="none"/>
        </w:tabs>
        <w:spacing w:line="240" w:lineRule="auto" w:before="252" w:after="0"/>
        <w:ind w:left="1000" w:right="0" w:hanging="358"/>
        <w:jc w:val="left"/>
        <w:rPr>
          <w:sz w:val="22"/>
        </w:rPr>
      </w:pPr>
      <w:bookmarkStart w:name="_bookmark72" w:id="75"/>
      <w:bookmarkEnd w:id="75"/>
      <w:r>
        <w:rPr/>
      </w:r>
      <w:r>
        <w:rPr>
          <w:sz w:val="22"/>
          <w:u w:val="single"/>
        </w:rPr>
        <w:t>Lucro</w:t>
      </w:r>
      <w:r>
        <w:rPr>
          <w:spacing w:val="-4"/>
          <w:sz w:val="22"/>
          <w:u w:val="single"/>
        </w:rPr>
        <w:t> </w:t>
      </w:r>
      <w:r>
        <w:rPr>
          <w:sz w:val="22"/>
          <w:u w:val="single"/>
        </w:rPr>
        <w:t>por</w:t>
      </w:r>
      <w:r>
        <w:rPr>
          <w:spacing w:val="-2"/>
          <w:sz w:val="22"/>
          <w:u w:val="single"/>
        </w:rPr>
        <w:t> </w:t>
      </w:r>
      <w:r>
        <w:rPr>
          <w:spacing w:val="-4"/>
          <w:sz w:val="22"/>
          <w:u w:val="single"/>
        </w:rPr>
        <w:t>ação</w:t>
      </w:r>
    </w:p>
    <w:p>
      <w:pPr>
        <w:pStyle w:val="BodyText"/>
        <w:spacing w:before="2"/>
      </w:pPr>
    </w:p>
    <w:p>
      <w:pPr>
        <w:pStyle w:val="BodyText"/>
        <w:ind w:left="1003" w:right="383"/>
        <w:jc w:val="both"/>
      </w:pPr>
      <w:r>
        <w:rPr/>
        <w:t>O lucro por ação é calculado mediante a divisão do lucro p atribuível aos acionistas da Companhia, pela divisão do lucro pela quantidade média ponderada de ações em cada </w:t>
      </w:r>
      <w:r>
        <w:rPr>
          <w:spacing w:val="-2"/>
        </w:rPr>
        <w:t>exercício:</w:t>
      </w:r>
    </w:p>
    <w:p>
      <w:pPr>
        <w:pStyle w:val="BodyText"/>
        <w:spacing w:before="7"/>
        <w:rPr>
          <w:sz w:val="20"/>
        </w:rPr>
      </w:pPr>
    </w:p>
    <w:tbl>
      <w:tblPr>
        <w:tblW w:w="0" w:type="auto"/>
        <w:jc w:val="left"/>
        <w:tblInd w:w="7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90"/>
        <w:gridCol w:w="1364"/>
        <w:gridCol w:w="159"/>
        <w:gridCol w:w="1244"/>
      </w:tblGrid>
      <w:tr>
        <w:trPr>
          <w:trHeight w:val="264" w:hRule="atLeast"/>
        </w:trPr>
        <w:tc>
          <w:tcPr>
            <w:tcW w:w="5990" w:type="dxa"/>
          </w:tcPr>
          <w:p>
            <w:pPr>
              <w:pStyle w:val="TableParagraph"/>
              <w:jc w:val="left"/>
              <w:rPr>
                <w:rFonts w:ascii="Times New Roman"/>
                <w:sz w:val="18"/>
              </w:rPr>
            </w:pPr>
          </w:p>
        </w:tc>
        <w:tc>
          <w:tcPr>
            <w:tcW w:w="1364" w:type="dxa"/>
          </w:tcPr>
          <w:p>
            <w:pPr>
              <w:pStyle w:val="TableParagraph"/>
              <w:spacing w:line="245" w:lineRule="exact"/>
              <w:ind w:left="-1"/>
              <w:rPr>
                <w:b/>
                <w:sz w:val="22"/>
              </w:rPr>
            </w:pPr>
            <w:r>
              <w:rPr>
                <w:b/>
                <w:spacing w:val="68"/>
                <w:sz w:val="22"/>
                <w:u w:val="single"/>
              </w:rPr>
              <w:t> </w:t>
            </w:r>
            <w:r>
              <w:rPr>
                <w:b/>
                <w:spacing w:val="-2"/>
                <w:sz w:val="22"/>
                <w:u w:val="single"/>
              </w:rPr>
              <w:t>31/12/2023</w:t>
            </w:r>
            <w:r>
              <w:rPr>
                <w:b/>
                <w:spacing w:val="80"/>
                <w:sz w:val="22"/>
                <w:u w:val="single"/>
              </w:rPr>
              <w:t> </w:t>
            </w:r>
          </w:p>
        </w:tc>
        <w:tc>
          <w:tcPr>
            <w:tcW w:w="159" w:type="dxa"/>
          </w:tcPr>
          <w:p>
            <w:pPr>
              <w:pStyle w:val="TableParagraph"/>
              <w:jc w:val="left"/>
              <w:rPr>
                <w:rFonts w:ascii="Times New Roman"/>
                <w:sz w:val="18"/>
              </w:rPr>
            </w:pPr>
          </w:p>
        </w:tc>
        <w:tc>
          <w:tcPr>
            <w:tcW w:w="1244" w:type="dxa"/>
          </w:tcPr>
          <w:p>
            <w:pPr>
              <w:pStyle w:val="TableParagraph"/>
              <w:spacing w:line="245" w:lineRule="exact"/>
              <w:ind w:left="-1" w:right="1"/>
              <w:rPr>
                <w:sz w:val="22"/>
              </w:rPr>
            </w:pPr>
            <w:r>
              <w:rPr>
                <w:spacing w:val="10"/>
                <w:sz w:val="22"/>
                <w:u w:val="single"/>
              </w:rPr>
              <w:t> </w:t>
            </w:r>
            <w:r>
              <w:rPr>
                <w:spacing w:val="-2"/>
                <w:sz w:val="22"/>
                <w:u w:val="single"/>
              </w:rPr>
              <w:t>31/12/2022</w:t>
            </w:r>
            <w:r>
              <w:rPr>
                <w:spacing w:val="40"/>
                <w:sz w:val="22"/>
                <w:u w:val="single"/>
              </w:rPr>
              <w:t> </w:t>
            </w:r>
          </w:p>
        </w:tc>
      </w:tr>
      <w:tr>
        <w:trPr>
          <w:trHeight w:val="278" w:hRule="atLeast"/>
        </w:trPr>
        <w:tc>
          <w:tcPr>
            <w:tcW w:w="5990" w:type="dxa"/>
          </w:tcPr>
          <w:p>
            <w:pPr>
              <w:pStyle w:val="TableParagraph"/>
              <w:spacing w:line="247" w:lineRule="exact" w:before="11"/>
              <w:ind w:left="50"/>
              <w:jc w:val="left"/>
              <w:rPr>
                <w:b/>
                <w:sz w:val="22"/>
              </w:rPr>
            </w:pPr>
            <w:r>
              <w:rPr>
                <w:b/>
                <w:sz w:val="22"/>
              </w:rPr>
              <w:t>Lucro líquido do</w:t>
            </w:r>
            <w:r>
              <w:rPr>
                <w:b/>
                <w:spacing w:val="-6"/>
                <w:sz w:val="22"/>
              </w:rPr>
              <w:t> </w:t>
            </w:r>
            <w:r>
              <w:rPr>
                <w:b/>
                <w:spacing w:val="-2"/>
                <w:sz w:val="22"/>
              </w:rPr>
              <w:t>exercício</w:t>
            </w:r>
          </w:p>
        </w:tc>
        <w:tc>
          <w:tcPr>
            <w:tcW w:w="1364" w:type="dxa"/>
          </w:tcPr>
          <w:p>
            <w:pPr>
              <w:pStyle w:val="TableParagraph"/>
              <w:spacing w:line="247" w:lineRule="exact" w:before="11"/>
              <w:ind w:left="-1" w:right="69"/>
              <w:rPr>
                <w:b/>
                <w:sz w:val="22"/>
              </w:rPr>
            </w:pPr>
            <w:r>
              <w:rPr>
                <w:b/>
                <w:spacing w:val="-2"/>
                <w:sz w:val="22"/>
              </w:rPr>
              <w:t>600.454</w:t>
            </w:r>
          </w:p>
        </w:tc>
        <w:tc>
          <w:tcPr>
            <w:tcW w:w="159" w:type="dxa"/>
          </w:tcPr>
          <w:p>
            <w:pPr>
              <w:pStyle w:val="TableParagraph"/>
              <w:jc w:val="left"/>
              <w:rPr>
                <w:rFonts w:ascii="Times New Roman"/>
                <w:sz w:val="20"/>
              </w:rPr>
            </w:pPr>
          </w:p>
        </w:tc>
        <w:tc>
          <w:tcPr>
            <w:tcW w:w="1244" w:type="dxa"/>
          </w:tcPr>
          <w:p>
            <w:pPr>
              <w:pStyle w:val="TableParagraph"/>
              <w:spacing w:line="247" w:lineRule="exact" w:before="11"/>
              <w:ind w:left="-1" w:right="65"/>
              <w:rPr>
                <w:sz w:val="22"/>
              </w:rPr>
            </w:pPr>
            <w:r>
              <w:rPr>
                <w:spacing w:val="-2"/>
                <w:sz w:val="22"/>
              </w:rPr>
              <w:t>424.975</w:t>
            </w:r>
          </w:p>
        </w:tc>
      </w:tr>
      <w:tr>
        <w:trPr>
          <w:trHeight w:val="280" w:hRule="atLeast"/>
        </w:trPr>
        <w:tc>
          <w:tcPr>
            <w:tcW w:w="5990" w:type="dxa"/>
          </w:tcPr>
          <w:p>
            <w:pPr>
              <w:pStyle w:val="TableParagraph"/>
              <w:spacing w:before="7"/>
              <w:ind w:left="50"/>
              <w:jc w:val="left"/>
              <w:rPr>
                <w:sz w:val="22"/>
              </w:rPr>
            </w:pPr>
            <w:r>
              <w:rPr>
                <w:sz w:val="22"/>
              </w:rPr>
              <w:t>Quantidade</w:t>
            </w:r>
            <w:r>
              <w:rPr>
                <w:spacing w:val="-5"/>
                <w:sz w:val="22"/>
              </w:rPr>
              <w:t> </w:t>
            </w:r>
            <w:r>
              <w:rPr>
                <w:sz w:val="22"/>
              </w:rPr>
              <w:t>de</w:t>
            </w:r>
            <w:r>
              <w:rPr>
                <w:spacing w:val="-9"/>
                <w:sz w:val="22"/>
              </w:rPr>
              <w:t> </w:t>
            </w:r>
            <w:r>
              <w:rPr>
                <w:sz w:val="22"/>
              </w:rPr>
              <w:t>ações/quotas</w:t>
            </w:r>
            <w:r>
              <w:rPr>
                <w:spacing w:val="-5"/>
                <w:sz w:val="22"/>
              </w:rPr>
              <w:t> </w:t>
            </w:r>
            <w:r>
              <w:rPr>
                <w:sz w:val="22"/>
              </w:rPr>
              <w:t>(lote</w:t>
            </w:r>
            <w:r>
              <w:rPr>
                <w:spacing w:val="-4"/>
                <w:sz w:val="22"/>
              </w:rPr>
              <w:t> </w:t>
            </w:r>
            <w:r>
              <w:rPr>
                <w:sz w:val="22"/>
              </w:rPr>
              <w:t>de</w:t>
            </w:r>
            <w:r>
              <w:rPr>
                <w:spacing w:val="-12"/>
                <w:sz w:val="22"/>
              </w:rPr>
              <w:t> </w:t>
            </w:r>
            <w:r>
              <w:rPr>
                <w:spacing w:val="-4"/>
                <w:sz w:val="22"/>
              </w:rPr>
              <w:t>mil)</w:t>
            </w:r>
          </w:p>
        </w:tc>
        <w:tc>
          <w:tcPr>
            <w:tcW w:w="1364" w:type="dxa"/>
            <w:tcBorders>
              <w:bottom w:val="single" w:sz="4" w:space="0" w:color="000000"/>
            </w:tcBorders>
          </w:tcPr>
          <w:p>
            <w:pPr>
              <w:pStyle w:val="TableParagraph"/>
              <w:spacing w:before="7"/>
              <w:ind w:left="-1" w:right="66"/>
              <w:rPr>
                <w:b/>
                <w:sz w:val="22"/>
              </w:rPr>
            </w:pPr>
            <w:r>
              <w:rPr>
                <w:b/>
                <w:spacing w:val="-2"/>
                <w:sz w:val="22"/>
              </w:rPr>
              <w:t>321.096</w:t>
            </w:r>
          </w:p>
        </w:tc>
        <w:tc>
          <w:tcPr>
            <w:tcW w:w="159" w:type="dxa"/>
          </w:tcPr>
          <w:p>
            <w:pPr>
              <w:pStyle w:val="TableParagraph"/>
              <w:jc w:val="left"/>
              <w:rPr>
                <w:rFonts w:ascii="Times New Roman"/>
                <w:sz w:val="20"/>
              </w:rPr>
            </w:pPr>
          </w:p>
        </w:tc>
        <w:tc>
          <w:tcPr>
            <w:tcW w:w="1244" w:type="dxa"/>
            <w:tcBorders>
              <w:bottom w:val="single" w:sz="4" w:space="0" w:color="000000"/>
            </w:tcBorders>
          </w:tcPr>
          <w:p>
            <w:pPr>
              <w:pStyle w:val="TableParagraph"/>
              <w:spacing w:before="7"/>
              <w:ind w:left="-1" w:right="65"/>
              <w:rPr>
                <w:sz w:val="22"/>
              </w:rPr>
            </w:pPr>
            <w:r>
              <w:rPr>
                <w:spacing w:val="-2"/>
                <w:sz w:val="22"/>
              </w:rPr>
              <w:t>300.000</w:t>
            </w:r>
          </w:p>
        </w:tc>
      </w:tr>
      <w:tr>
        <w:trPr>
          <w:trHeight w:val="252" w:hRule="atLeast"/>
        </w:trPr>
        <w:tc>
          <w:tcPr>
            <w:tcW w:w="5990" w:type="dxa"/>
          </w:tcPr>
          <w:p>
            <w:pPr>
              <w:pStyle w:val="TableParagraph"/>
              <w:spacing w:line="233" w:lineRule="exact"/>
              <w:ind w:left="50"/>
              <w:jc w:val="left"/>
              <w:rPr>
                <w:sz w:val="22"/>
              </w:rPr>
            </w:pPr>
            <w:r>
              <w:rPr>
                <w:sz w:val="22"/>
              </w:rPr>
              <w:t>Lucro</w:t>
            </w:r>
            <w:r>
              <w:rPr>
                <w:spacing w:val="-10"/>
                <w:sz w:val="22"/>
              </w:rPr>
              <w:t> </w:t>
            </w:r>
            <w:r>
              <w:rPr>
                <w:sz w:val="22"/>
              </w:rPr>
              <w:t>por</w:t>
            </w:r>
            <w:r>
              <w:rPr>
                <w:spacing w:val="-3"/>
                <w:sz w:val="22"/>
              </w:rPr>
              <w:t> </w:t>
            </w:r>
            <w:r>
              <w:rPr>
                <w:sz w:val="22"/>
              </w:rPr>
              <w:t>ação/quota</w:t>
            </w:r>
            <w:r>
              <w:rPr>
                <w:spacing w:val="-6"/>
                <w:sz w:val="22"/>
              </w:rPr>
              <w:t> </w:t>
            </w:r>
            <w:r>
              <w:rPr>
                <w:sz w:val="22"/>
              </w:rPr>
              <w:t>– básico</w:t>
            </w:r>
            <w:r>
              <w:rPr>
                <w:spacing w:val="-9"/>
                <w:sz w:val="22"/>
              </w:rPr>
              <w:t> </w:t>
            </w:r>
            <w:r>
              <w:rPr>
                <w:sz w:val="22"/>
              </w:rPr>
              <w:t>e</w:t>
            </w:r>
            <w:r>
              <w:rPr>
                <w:spacing w:val="-3"/>
                <w:sz w:val="22"/>
              </w:rPr>
              <w:t> </w:t>
            </w:r>
            <w:r>
              <w:rPr>
                <w:sz w:val="22"/>
              </w:rPr>
              <w:t>diluído</w:t>
            </w:r>
            <w:r>
              <w:rPr>
                <w:spacing w:val="-4"/>
                <w:sz w:val="22"/>
              </w:rPr>
              <w:t> </w:t>
            </w:r>
            <w:r>
              <w:rPr>
                <w:sz w:val="22"/>
              </w:rPr>
              <w:t>em</w:t>
            </w:r>
            <w:r>
              <w:rPr>
                <w:spacing w:val="1"/>
                <w:sz w:val="22"/>
              </w:rPr>
              <w:t> </w:t>
            </w:r>
            <w:r>
              <w:rPr>
                <w:spacing w:val="-2"/>
                <w:sz w:val="22"/>
              </w:rPr>
              <w:t>reais</w:t>
            </w:r>
          </w:p>
        </w:tc>
        <w:tc>
          <w:tcPr>
            <w:tcW w:w="1364" w:type="dxa"/>
            <w:tcBorders>
              <w:top w:val="single" w:sz="4" w:space="0" w:color="000000"/>
            </w:tcBorders>
          </w:tcPr>
          <w:p>
            <w:pPr>
              <w:pStyle w:val="TableParagraph"/>
              <w:tabs>
                <w:tab w:pos="864" w:val="left" w:leader="none"/>
              </w:tabs>
              <w:spacing w:line="233" w:lineRule="exact"/>
              <w:ind w:left="-1"/>
              <w:rPr>
                <w:b/>
                <w:sz w:val="22"/>
              </w:rPr>
            </w:pPr>
            <w:r>
              <w:rPr>
                <w:b/>
                <w:sz w:val="22"/>
                <w:u w:val="double"/>
              </w:rPr>
              <w:tab/>
            </w:r>
            <w:r>
              <w:rPr>
                <w:b/>
                <w:spacing w:val="-4"/>
                <w:sz w:val="22"/>
                <w:u w:val="double"/>
              </w:rPr>
              <w:t>1,87</w:t>
            </w:r>
            <w:r>
              <w:rPr>
                <w:b/>
                <w:spacing w:val="40"/>
                <w:sz w:val="22"/>
                <w:u w:val="double"/>
              </w:rPr>
              <w:t> </w:t>
            </w:r>
          </w:p>
        </w:tc>
        <w:tc>
          <w:tcPr>
            <w:tcW w:w="159" w:type="dxa"/>
          </w:tcPr>
          <w:p>
            <w:pPr>
              <w:pStyle w:val="TableParagraph"/>
              <w:jc w:val="left"/>
              <w:rPr>
                <w:rFonts w:ascii="Times New Roman"/>
                <w:sz w:val="18"/>
              </w:rPr>
            </w:pPr>
          </w:p>
        </w:tc>
        <w:tc>
          <w:tcPr>
            <w:tcW w:w="1244" w:type="dxa"/>
            <w:tcBorders>
              <w:top w:val="single" w:sz="4" w:space="0" w:color="000000"/>
            </w:tcBorders>
          </w:tcPr>
          <w:p>
            <w:pPr>
              <w:pStyle w:val="TableParagraph"/>
              <w:tabs>
                <w:tab w:pos="748" w:val="left" w:leader="none"/>
              </w:tabs>
              <w:spacing w:line="233" w:lineRule="exact"/>
              <w:ind w:left="-1" w:right="1"/>
              <w:rPr>
                <w:sz w:val="22"/>
              </w:rPr>
            </w:pPr>
            <w:r>
              <w:rPr>
                <w:sz w:val="22"/>
                <w:u w:val="double"/>
              </w:rPr>
              <w:tab/>
            </w:r>
            <w:r>
              <w:rPr>
                <w:spacing w:val="-4"/>
                <w:sz w:val="22"/>
                <w:u w:val="double"/>
              </w:rPr>
              <w:t>1,42</w:t>
            </w:r>
            <w:r>
              <w:rPr>
                <w:spacing w:val="40"/>
                <w:sz w:val="22"/>
                <w:u w:val="double"/>
              </w:rPr>
              <w:t> </w:t>
            </w:r>
          </w:p>
        </w:tc>
      </w:tr>
    </w:tbl>
    <w:p>
      <w:pPr>
        <w:pStyle w:val="BodyText"/>
        <w:spacing w:before="68"/>
      </w:pPr>
    </w:p>
    <w:p>
      <w:pPr>
        <w:pStyle w:val="Heading2"/>
        <w:numPr>
          <w:ilvl w:val="0"/>
          <w:numId w:val="55"/>
        </w:numPr>
        <w:tabs>
          <w:tab w:pos="578" w:val="left" w:leader="none"/>
        </w:tabs>
        <w:spacing w:line="240" w:lineRule="auto" w:before="0" w:after="0"/>
        <w:ind w:left="578" w:right="0" w:hanging="425"/>
        <w:jc w:val="left"/>
      </w:pPr>
      <w:bookmarkStart w:name="_bookmark73" w:id="76"/>
      <w:bookmarkEnd w:id="76"/>
      <w:r>
        <w:rPr>
          <w:b w:val="0"/>
        </w:rPr>
      </w:r>
      <w:r>
        <w:rPr/>
        <w:t>Instrumentos</w:t>
      </w:r>
      <w:r>
        <w:rPr>
          <w:spacing w:val="-8"/>
        </w:rPr>
        <w:t> </w:t>
      </w:r>
      <w:r>
        <w:rPr>
          <w:spacing w:val="-2"/>
        </w:rPr>
        <w:t>financeiros</w:t>
      </w:r>
    </w:p>
    <w:p>
      <w:pPr>
        <w:pStyle w:val="BodyText"/>
        <w:spacing w:before="252"/>
        <w:ind w:left="580" w:right="383"/>
        <w:jc w:val="both"/>
      </w:pPr>
      <w:r>
        <w:rPr/>
        <w:t>Os principais passivos financeiros da Companhia, que não sejam derivativos, referem-se a empréstimos, fornecedores, imóveis a pagar e partes relacionadas. O principal propósito destes passivos financeiros é financiar as operações da Companhia. Os principais ativos financeiros da Companhia incluem contas a receber de clientes, partes relacionadas, caixa e equivalentes de caixa que resultam diretamente de suas operações. Os instrumentos financeiros constantes nas contas de ativo e passivo encontram-se atualizados na forma contratada no encerramento das demonstrações financeiras, e, correspondem, substancialmente, ao seu valor de mercado.</w:t>
      </w:r>
    </w:p>
    <w:p>
      <w:pPr>
        <w:pStyle w:val="BodyText"/>
        <w:spacing w:before="250"/>
        <w:ind w:left="580"/>
        <w:jc w:val="both"/>
      </w:pPr>
      <w:r>
        <w:rPr/>
        <w:t>A</w:t>
      </w:r>
      <w:r>
        <w:rPr>
          <w:spacing w:val="-6"/>
        </w:rPr>
        <w:t> </w:t>
      </w:r>
      <w:r>
        <w:rPr/>
        <w:t>classificação</w:t>
      </w:r>
      <w:r>
        <w:rPr>
          <w:spacing w:val="-4"/>
        </w:rPr>
        <w:t> </w:t>
      </w:r>
      <w:r>
        <w:rPr/>
        <w:t>dos</w:t>
      </w:r>
      <w:r>
        <w:rPr>
          <w:spacing w:val="-4"/>
        </w:rPr>
        <w:t> </w:t>
      </w:r>
      <w:r>
        <w:rPr/>
        <w:t>instrumentos</w:t>
      </w:r>
      <w:r>
        <w:rPr>
          <w:spacing w:val="-3"/>
        </w:rPr>
        <w:t> </w:t>
      </w:r>
      <w:r>
        <w:rPr/>
        <w:t>financeiros</w:t>
      </w:r>
      <w:r>
        <w:rPr>
          <w:spacing w:val="-4"/>
        </w:rPr>
        <w:t> </w:t>
      </w:r>
      <w:r>
        <w:rPr/>
        <w:t>da Companhia</w:t>
      </w:r>
      <w:r>
        <w:rPr>
          <w:spacing w:val="-4"/>
        </w:rPr>
        <w:t> </w:t>
      </w:r>
      <w:r>
        <w:rPr/>
        <w:t>em</w:t>
      </w:r>
      <w:r>
        <w:rPr>
          <w:spacing w:val="-5"/>
        </w:rPr>
        <w:t> </w:t>
      </w:r>
      <w:r>
        <w:rPr/>
        <w:t>31</w:t>
      </w:r>
      <w:r>
        <w:rPr>
          <w:spacing w:val="-4"/>
        </w:rPr>
        <w:t> </w:t>
      </w:r>
      <w:r>
        <w:rPr/>
        <w:t>de</w:t>
      </w:r>
      <w:r>
        <w:rPr>
          <w:spacing w:val="-8"/>
        </w:rPr>
        <w:t> </w:t>
      </w:r>
      <w:r>
        <w:rPr/>
        <w:t>dezembro</w:t>
      </w:r>
      <w:r>
        <w:rPr>
          <w:spacing w:val="-4"/>
        </w:rPr>
        <w:t> </w:t>
      </w:r>
      <w:r>
        <w:rPr/>
        <w:t>de</w:t>
      </w:r>
      <w:r>
        <w:rPr>
          <w:spacing w:val="-4"/>
        </w:rPr>
        <w:t> </w:t>
      </w:r>
      <w:r>
        <w:rPr/>
        <w:t>2023</w:t>
      </w:r>
      <w:r>
        <w:rPr>
          <w:spacing w:val="1"/>
        </w:rPr>
        <w:t> </w:t>
      </w:r>
      <w:r>
        <w:rPr>
          <w:spacing w:val="-4"/>
        </w:rPr>
        <w:t>são:</w:t>
      </w:r>
    </w:p>
    <w:p>
      <w:pPr>
        <w:pStyle w:val="BodyText"/>
        <w:spacing w:before="9"/>
        <w:rPr>
          <w:sz w:val="20"/>
        </w:rPr>
      </w:pP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49"/>
        <w:gridCol w:w="740"/>
        <w:gridCol w:w="2184"/>
        <w:gridCol w:w="1573"/>
        <w:gridCol w:w="1395"/>
      </w:tblGrid>
      <w:tr>
        <w:trPr>
          <w:trHeight w:val="512" w:hRule="atLeast"/>
        </w:trPr>
        <w:tc>
          <w:tcPr>
            <w:tcW w:w="3749" w:type="dxa"/>
          </w:tcPr>
          <w:p>
            <w:pPr>
              <w:pStyle w:val="TableParagraph"/>
              <w:spacing w:before="4"/>
              <w:jc w:val="left"/>
              <w:rPr>
                <w:sz w:val="22"/>
              </w:rPr>
            </w:pPr>
          </w:p>
          <w:p>
            <w:pPr>
              <w:pStyle w:val="TableParagraph"/>
              <w:spacing w:line="235" w:lineRule="exact"/>
              <w:ind w:left="50"/>
              <w:jc w:val="left"/>
              <w:rPr>
                <w:b/>
                <w:sz w:val="22"/>
              </w:rPr>
            </w:pPr>
            <w:r>
              <w:rPr>
                <w:b/>
                <w:sz w:val="22"/>
              </w:rPr>
              <w:t>Ativos</w:t>
            </w:r>
            <w:r>
              <w:rPr>
                <w:b/>
                <w:spacing w:val="2"/>
                <w:sz w:val="22"/>
              </w:rPr>
              <w:t> </w:t>
            </w:r>
            <w:r>
              <w:rPr>
                <w:b/>
                <w:spacing w:val="-2"/>
                <w:sz w:val="22"/>
              </w:rPr>
              <w:t>Financeiros</w:t>
            </w:r>
          </w:p>
        </w:tc>
        <w:tc>
          <w:tcPr>
            <w:tcW w:w="740" w:type="dxa"/>
          </w:tcPr>
          <w:p>
            <w:pPr>
              <w:pStyle w:val="TableParagraph"/>
              <w:spacing w:line="247" w:lineRule="exact"/>
              <w:ind w:right="63"/>
              <w:jc w:val="center"/>
              <w:rPr>
                <w:b/>
                <w:sz w:val="22"/>
              </w:rPr>
            </w:pPr>
            <w:r>
              <w:rPr>
                <w:b/>
                <w:spacing w:val="10"/>
                <w:sz w:val="22"/>
                <w:u w:val="single"/>
              </w:rPr>
              <w:t> </w:t>
            </w:r>
            <w:r>
              <w:rPr>
                <w:b/>
                <w:spacing w:val="-2"/>
                <w:sz w:val="22"/>
                <w:u w:val="single"/>
              </w:rPr>
              <w:t>Nível</w:t>
            </w:r>
            <w:r>
              <w:rPr>
                <w:b/>
                <w:spacing w:val="40"/>
                <w:sz w:val="22"/>
                <w:u w:val="single"/>
              </w:rPr>
              <w:t> </w:t>
            </w:r>
          </w:p>
        </w:tc>
        <w:tc>
          <w:tcPr>
            <w:tcW w:w="2184" w:type="dxa"/>
          </w:tcPr>
          <w:p>
            <w:pPr>
              <w:pStyle w:val="TableParagraph"/>
              <w:spacing w:line="247" w:lineRule="exact"/>
              <w:ind w:left="74"/>
              <w:jc w:val="left"/>
              <w:rPr>
                <w:b/>
                <w:sz w:val="22"/>
              </w:rPr>
            </w:pPr>
            <w:r>
              <w:rPr>
                <w:b/>
                <w:spacing w:val="29"/>
                <w:sz w:val="22"/>
                <w:u w:val="single"/>
              </w:rPr>
              <w:t> </w:t>
            </w:r>
            <w:r>
              <w:rPr>
                <w:b/>
                <w:sz w:val="22"/>
                <w:u w:val="single"/>
              </w:rPr>
              <w:t>Custo</w:t>
            </w:r>
            <w:r>
              <w:rPr>
                <w:b/>
                <w:spacing w:val="-1"/>
                <w:sz w:val="22"/>
                <w:u w:val="single"/>
              </w:rPr>
              <w:t> </w:t>
            </w:r>
            <w:r>
              <w:rPr>
                <w:b/>
                <w:spacing w:val="-2"/>
                <w:sz w:val="22"/>
                <w:u w:val="single"/>
              </w:rPr>
              <w:t>amortizado</w:t>
            </w:r>
            <w:r>
              <w:rPr>
                <w:b/>
                <w:spacing w:val="40"/>
                <w:sz w:val="22"/>
                <w:u w:val="single"/>
              </w:rPr>
              <w:t> </w:t>
            </w:r>
          </w:p>
        </w:tc>
        <w:tc>
          <w:tcPr>
            <w:tcW w:w="1573" w:type="dxa"/>
          </w:tcPr>
          <w:p>
            <w:pPr>
              <w:pStyle w:val="TableParagraph"/>
              <w:spacing w:line="247" w:lineRule="exact"/>
              <w:ind w:right="69"/>
              <w:rPr>
                <w:b/>
                <w:sz w:val="22"/>
              </w:rPr>
            </w:pPr>
            <w:r>
              <w:rPr>
                <w:b/>
                <w:spacing w:val="55"/>
                <w:w w:val="150"/>
                <w:sz w:val="22"/>
                <w:u w:val="single"/>
              </w:rPr>
              <w:t> </w:t>
            </w:r>
            <w:r>
              <w:rPr>
                <w:b/>
                <w:sz w:val="22"/>
                <w:u w:val="single"/>
              </w:rPr>
              <w:t>Valor</w:t>
            </w:r>
            <w:r>
              <w:rPr>
                <w:b/>
                <w:spacing w:val="-3"/>
                <w:sz w:val="22"/>
                <w:u w:val="single"/>
              </w:rPr>
              <w:t> </w:t>
            </w:r>
            <w:r>
              <w:rPr>
                <w:b/>
                <w:spacing w:val="-2"/>
                <w:sz w:val="22"/>
                <w:u w:val="single"/>
              </w:rPr>
              <w:t>justo</w:t>
            </w:r>
            <w:r>
              <w:rPr>
                <w:b/>
                <w:spacing w:val="80"/>
                <w:sz w:val="22"/>
                <w:u w:val="single"/>
              </w:rPr>
              <w:t> </w:t>
            </w:r>
          </w:p>
        </w:tc>
        <w:tc>
          <w:tcPr>
            <w:tcW w:w="1395" w:type="dxa"/>
          </w:tcPr>
          <w:p>
            <w:pPr>
              <w:pStyle w:val="TableParagraph"/>
              <w:tabs>
                <w:tab w:pos="374" w:val="left" w:leader="none"/>
                <w:tab w:pos="1267" w:val="left" w:leader="none"/>
              </w:tabs>
              <w:spacing w:line="247" w:lineRule="exact"/>
              <w:ind w:right="47"/>
              <w:rPr>
                <w:b/>
                <w:sz w:val="22"/>
              </w:rPr>
            </w:pPr>
            <w:r>
              <w:rPr>
                <w:b/>
                <w:sz w:val="22"/>
                <w:u w:val="single"/>
              </w:rPr>
              <w:tab/>
            </w:r>
            <w:r>
              <w:rPr>
                <w:b/>
                <w:spacing w:val="-2"/>
                <w:sz w:val="22"/>
                <w:u w:val="single"/>
              </w:rPr>
              <w:t>Total</w:t>
            </w:r>
            <w:r>
              <w:rPr>
                <w:b/>
                <w:sz w:val="22"/>
                <w:u w:val="single"/>
              </w:rPr>
              <w:tab/>
            </w:r>
          </w:p>
        </w:tc>
      </w:tr>
      <w:tr>
        <w:trPr>
          <w:trHeight w:val="252" w:hRule="atLeast"/>
        </w:trPr>
        <w:tc>
          <w:tcPr>
            <w:tcW w:w="3749" w:type="dxa"/>
          </w:tcPr>
          <w:p>
            <w:pPr>
              <w:pStyle w:val="TableParagraph"/>
              <w:spacing w:line="232" w:lineRule="exact"/>
              <w:ind w:left="50"/>
              <w:jc w:val="left"/>
              <w:rPr>
                <w:sz w:val="22"/>
              </w:rPr>
            </w:pPr>
            <w:r>
              <w:rPr>
                <w:sz w:val="22"/>
              </w:rPr>
              <w:t>Caixa</w:t>
            </w:r>
            <w:r>
              <w:rPr>
                <w:spacing w:val="-3"/>
                <w:sz w:val="22"/>
              </w:rPr>
              <w:t> </w:t>
            </w:r>
            <w:r>
              <w:rPr>
                <w:sz w:val="22"/>
              </w:rPr>
              <w:t>e</w:t>
            </w:r>
            <w:r>
              <w:rPr>
                <w:spacing w:val="-3"/>
                <w:sz w:val="22"/>
              </w:rPr>
              <w:t> </w:t>
            </w:r>
            <w:r>
              <w:rPr>
                <w:sz w:val="22"/>
              </w:rPr>
              <w:t>equivalentes</w:t>
            </w:r>
            <w:r>
              <w:rPr>
                <w:spacing w:val="-3"/>
                <w:sz w:val="22"/>
              </w:rPr>
              <w:t> </w:t>
            </w:r>
            <w:r>
              <w:rPr>
                <w:sz w:val="22"/>
              </w:rPr>
              <w:t>de</w:t>
            </w:r>
            <w:r>
              <w:rPr>
                <w:spacing w:val="-3"/>
                <w:sz w:val="22"/>
              </w:rPr>
              <w:t> </w:t>
            </w:r>
            <w:r>
              <w:rPr>
                <w:spacing w:val="-2"/>
                <w:sz w:val="22"/>
              </w:rPr>
              <w:t>caixa</w:t>
            </w:r>
          </w:p>
        </w:tc>
        <w:tc>
          <w:tcPr>
            <w:tcW w:w="740" w:type="dxa"/>
          </w:tcPr>
          <w:p>
            <w:pPr>
              <w:pStyle w:val="TableParagraph"/>
              <w:spacing w:line="232" w:lineRule="exact"/>
              <w:ind w:right="61"/>
              <w:jc w:val="center"/>
              <w:rPr>
                <w:sz w:val="22"/>
              </w:rPr>
            </w:pPr>
            <w:r>
              <w:rPr>
                <w:spacing w:val="-10"/>
                <w:sz w:val="22"/>
              </w:rPr>
              <w:t>1</w:t>
            </w:r>
          </w:p>
        </w:tc>
        <w:tc>
          <w:tcPr>
            <w:tcW w:w="2184" w:type="dxa"/>
          </w:tcPr>
          <w:p>
            <w:pPr>
              <w:pStyle w:val="TableParagraph"/>
              <w:spacing w:line="232" w:lineRule="exact"/>
              <w:ind w:right="137"/>
              <w:rPr>
                <w:sz w:val="22"/>
              </w:rPr>
            </w:pPr>
            <w:r>
              <w:rPr>
                <w:spacing w:val="-10"/>
                <w:sz w:val="22"/>
              </w:rPr>
              <w:t>-</w:t>
            </w:r>
          </w:p>
        </w:tc>
        <w:tc>
          <w:tcPr>
            <w:tcW w:w="1573" w:type="dxa"/>
          </w:tcPr>
          <w:p>
            <w:pPr>
              <w:pStyle w:val="TableParagraph"/>
              <w:spacing w:line="232" w:lineRule="exact"/>
              <w:ind w:right="135"/>
              <w:rPr>
                <w:sz w:val="22"/>
              </w:rPr>
            </w:pPr>
            <w:r>
              <w:rPr>
                <w:spacing w:val="-2"/>
                <w:sz w:val="22"/>
              </w:rPr>
              <w:t>210.773</w:t>
            </w:r>
          </w:p>
        </w:tc>
        <w:tc>
          <w:tcPr>
            <w:tcW w:w="1395" w:type="dxa"/>
          </w:tcPr>
          <w:p>
            <w:pPr>
              <w:pStyle w:val="TableParagraph"/>
              <w:spacing w:line="232" w:lineRule="exact"/>
              <w:ind w:right="114"/>
              <w:rPr>
                <w:sz w:val="22"/>
              </w:rPr>
            </w:pPr>
            <w:r>
              <w:rPr>
                <w:spacing w:val="-2"/>
                <w:sz w:val="22"/>
              </w:rPr>
              <w:t>210.773</w:t>
            </w:r>
          </w:p>
        </w:tc>
      </w:tr>
      <w:tr>
        <w:trPr>
          <w:trHeight w:val="254" w:hRule="atLeast"/>
        </w:trPr>
        <w:tc>
          <w:tcPr>
            <w:tcW w:w="3749" w:type="dxa"/>
          </w:tcPr>
          <w:p>
            <w:pPr>
              <w:pStyle w:val="TableParagraph"/>
              <w:spacing w:line="234" w:lineRule="exact"/>
              <w:ind w:left="50"/>
              <w:jc w:val="left"/>
              <w:rPr>
                <w:sz w:val="22"/>
              </w:rPr>
            </w:pPr>
            <w:r>
              <w:rPr>
                <w:sz w:val="22"/>
              </w:rPr>
              <w:t>Aplicações</w:t>
            </w:r>
            <w:r>
              <w:rPr>
                <w:spacing w:val="-6"/>
                <w:sz w:val="22"/>
              </w:rPr>
              <w:t> </w:t>
            </w:r>
            <w:r>
              <w:rPr>
                <w:spacing w:val="-2"/>
                <w:sz w:val="22"/>
              </w:rPr>
              <w:t>financeira</w:t>
            </w:r>
          </w:p>
        </w:tc>
        <w:tc>
          <w:tcPr>
            <w:tcW w:w="740" w:type="dxa"/>
          </w:tcPr>
          <w:p>
            <w:pPr>
              <w:pStyle w:val="TableParagraph"/>
              <w:spacing w:line="234" w:lineRule="exact"/>
              <w:ind w:right="61"/>
              <w:jc w:val="center"/>
              <w:rPr>
                <w:sz w:val="22"/>
              </w:rPr>
            </w:pPr>
            <w:r>
              <w:rPr>
                <w:spacing w:val="-10"/>
                <w:sz w:val="22"/>
              </w:rPr>
              <w:t>1</w:t>
            </w:r>
          </w:p>
        </w:tc>
        <w:tc>
          <w:tcPr>
            <w:tcW w:w="2184" w:type="dxa"/>
          </w:tcPr>
          <w:p>
            <w:pPr>
              <w:pStyle w:val="TableParagraph"/>
              <w:spacing w:line="234" w:lineRule="exact"/>
              <w:ind w:right="137"/>
              <w:rPr>
                <w:sz w:val="22"/>
              </w:rPr>
            </w:pPr>
            <w:r>
              <w:rPr>
                <w:spacing w:val="-10"/>
                <w:sz w:val="22"/>
              </w:rPr>
              <w:t>-</w:t>
            </w:r>
          </w:p>
        </w:tc>
        <w:tc>
          <w:tcPr>
            <w:tcW w:w="1573" w:type="dxa"/>
          </w:tcPr>
          <w:p>
            <w:pPr>
              <w:pStyle w:val="TableParagraph"/>
              <w:spacing w:line="234" w:lineRule="exact"/>
              <w:ind w:right="133"/>
              <w:rPr>
                <w:sz w:val="22"/>
              </w:rPr>
            </w:pPr>
            <w:r>
              <w:rPr>
                <w:spacing w:val="-2"/>
                <w:sz w:val="22"/>
              </w:rPr>
              <w:t>1.700.465</w:t>
            </w:r>
          </w:p>
        </w:tc>
        <w:tc>
          <w:tcPr>
            <w:tcW w:w="1395" w:type="dxa"/>
          </w:tcPr>
          <w:p>
            <w:pPr>
              <w:pStyle w:val="TableParagraph"/>
              <w:spacing w:line="234" w:lineRule="exact"/>
              <w:ind w:left="298"/>
              <w:jc w:val="left"/>
              <w:rPr>
                <w:sz w:val="22"/>
              </w:rPr>
            </w:pPr>
            <w:r>
              <w:rPr>
                <w:spacing w:val="-2"/>
                <w:sz w:val="22"/>
              </w:rPr>
              <w:t>1.700.465</w:t>
            </w:r>
          </w:p>
        </w:tc>
      </w:tr>
      <w:tr>
        <w:trPr>
          <w:trHeight w:val="254" w:hRule="atLeast"/>
        </w:trPr>
        <w:tc>
          <w:tcPr>
            <w:tcW w:w="3749" w:type="dxa"/>
          </w:tcPr>
          <w:p>
            <w:pPr>
              <w:pStyle w:val="TableParagraph"/>
              <w:spacing w:line="234" w:lineRule="exact"/>
              <w:ind w:left="50"/>
              <w:jc w:val="left"/>
              <w:rPr>
                <w:sz w:val="22"/>
              </w:rPr>
            </w:pPr>
            <w:r>
              <w:rPr>
                <w:sz w:val="22"/>
              </w:rPr>
              <w:t>Contas</w:t>
            </w:r>
            <w:r>
              <w:rPr>
                <w:spacing w:val="-2"/>
                <w:sz w:val="22"/>
              </w:rPr>
              <w:t> </w:t>
            </w:r>
            <w:r>
              <w:rPr>
                <w:sz w:val="22"/>
              </w:rPr>
              <w:t>a</w:t>
            </w:r>
            <w:r>
              <w:rPr>
                <w:spacing w:val="-1"/>
                <w:sz w:val="22"/>
              </w:rPr>
              <w:t> </w:t>
            </w:r>
            <w:r>
              <w:rPr>
                <w:sz w:val="22"/>
              </w:rPr>
              <w:t>receber</w:t>
            </w:r>
            <w:r>
              <w:rPr>
                <w:spacing w:val="-1"/>
                <w:sz w:val="22"/>
              </w:rPr>
              <w:t> </w:t>
            </w:r>
            <w:r>
              <w:rPr>
                <w:sz w:val="22"/>
              </w:rPr>
              <w:t>de</w:t>
            </w:r>
            <w:r>
              <w:rPr>
                <w:spacing w:val="-1"/>
                <w:sz w:val="22"/>
              </w:rPr>
              <w:t> </w:t>
            </w:r>
            <w:r>
              <w:rPr>
                <w:spacing w:val="-2"/>
                <w:sz w:val="22"/>
              </w:rPr>
              <w:t>clientes</w:t>
            </w:r>
          </w:p>
        </w:tc>
        <w:tc>
          <w:tcPr>
            <w:tcW w:w="740" w:type="dxa"/>
          </w:tcPr>
          <w:p>
            <w:pPr>
              <w:pStyle w:val="TableParagraph"/>
              <w:spacing w:line="234" w:lineRule="exact"/>
              <w:ind w:right="61"/>
              <w:jc w:val="center"/>
              <w:rPr>
                <w:sz w:val="22"/>
              </w:rPr>
            </w:pPr>
            <w:r>
              <w:rPr>
                <w:spacing w:val="-10"/>
                <w:sz w:val="22"/>
              </w:rPr>
              <w:t>2</w:t>
            </w:r>
          </w:p>
        </w:tc>
        <w:tc>
          <w:tcPr>
            <w:tcW w:w="2184" w:type="dxa"/>
          </w:tcPr>
          <w:p>
            <w:pPr>
              <w:pStyle w:val="TableParagraph"/>
              <w:spacing w:line="234" w:lineRule="exact"/>
              <w:ind w:right="135"/>
              <w:rPr>
                <w:sz w:val="22"/>
              </w:rPr>
            </w:pPr>
            <w:r>
              <w:rPr>
                <w:spacing w:val="-2"/>
                <w:sz w:val="22"/>
              </w:rPr>
              <w:t>1.622.008</w:t>
            </w:r>
          </w:p>
        </w:tc>
        <w:tc>
          <w:tcPr>
            <w:tcW w:w="1573" w:type="dxa"/>
          </w:tcPr>
          <w:p>
            <w:pPr>
              <w:pStyle w:val="TableParagraph"/>
              <w:spacing w:line="234" w:lineRule="exact"/>
              <w:ind w:right="135"/>
              <w:rPr>
                <w:sz w:val="22"/>
              </w:rPr>
            </w:pPr>
            <w:r>
              <w:rPr>
                <w:spacing w:val="-10"/>
                <w:sz w:val="22"/>
              </w:rPr>
              <w:t>-</w:t>
            </w:r>
          </w:p>
        </w:tc>
        <w:tc>
          <w:tcPr>
            <w:tcW w:w="1395" w:type="dxa"/>
          </w:tcPr>
          <w:p>
            <w:pPr>
              <w:pStyle w:val="TableParagraph"/>
              <w:spacing w:line="234" w:lineRule="exact"/>
              <w:ind w:left="298"/>
              <w:jc w:val="left"/>
              <w:rPr>
                <w:sz w:val="22"/>
              </w:rPr>
            </w:pPr>
            <w:r>
              <w:rPr>
                <w:spacing w:val="-2"/>
                <w:sz w:val="22"/>
              </w:rPr>
              <w:t>1.622.008</w:t>
            </w:r>
          </w:p>
        </w:tc>
      </w:tr>
      <w:tr>
        <w:trPr>
          <w:trHeight w:val="504" w:hRule="atLeast"/>
        </w:trPr>
        <w:tc>
          <w:tcPr>
            <w:tcW w:w="3749" w:type="dxa"/>
          </w:tcPr>
          <w:p>
            <w:pPr>
              <w:pStyle w:val="TableParagraph"/>
              <w:spacing w:line="249" w:lineRule="exact"/>
              <w:ind w:left="50"/>
              <w:jc w:val="left"/>
              <w:rPr>
                <w:b/>
                <w:sz w:val="22"/>
              </w:rPr>
            </w:pPr>
            <w:r>
              <w:rPr>
                <w:b/>
                <w:sz w:val="22"/>
              </w:rPr>
              <w:t>Passivos</w:t>
            </w:r>
            <w:r>
              <w:rPr>
                <w:b/>
                <w:spacing w:val="-5"/>
                <w:sz w:val="22"/>
              </w:rPr>
              <w:t> </w:t>
            </w:r>
            <w:r>
              <w:rPr>
                <w:b/>
                <w:spacing w:val="-2"/>
                <w:sz w:val="22"/>
              </w:rPr>
              <w:t>Financeiros</w:t>
            </w:r>
          </w:p>
          <w:p>
            <w:pPr>
              <w:pStyle w:val="TableParagraph"/>
              <w:spacing w:line="236" w:lineRule="exact"/>
              <w:ind w:left="50"/>
              <w:jc w:val="left"/>
              <w:rPr>
                <w:sz w:val="22"/>
              </w:rPr>
            </w:pPr>
            <w:r>
              <w:rPr>
                <w:spacing w:val="-2"/>
                <w:sz w:val="22"/>
              </w:rPr>
              <w:t>Fornecedores</w:t>
            </w:r>
          </w:p>
        </w:tc>
        <w:tc>
          <w:tcPr>
            <w:tcW w:w="740" w:type="dxa"/>
          </w:tcPr>
          <w:p>
            <w:pPr>
              <w:pStyle w:val="TableParagraph"/>
              <w:spacing w:line="237" w:lineRule="exact" w:before="247"/>
              <w:ind w:right="61"/>
              <w:jc w:val="center"/>
              <w:rPr>
                <w:sz w:val="22"/>
              </w:rPr>
            </w:pPr>
            <w:r>
              <w:rPr>
                <w:spacing w:val="-10"/>
                <w:sz w:val="22"/>
              </w:rPr>
              <w:t>2</w:t>
            </w:r>
          </w:p>
        </w:tc>
        <w:tc>
          <w:tcPr>
            <w:tcW w:w="2184" w:type="dxa"/>
          </w:tcPr>
          <w:p>
            <w:pPr>
              <w:pStyle w:val="TableParagraph"/>
              <w:spacing w:line="237" w:lineRule="exact" w:before="247"/>
              <w:ind w:right="133"/>
              <w:rPr>
                <w:sz w:val="22"/>
              </w:rPr>
            </w:pPr>
            <w:r>
              <w:rPr>
                <w:spacing w:val="-2"/>
                <w:sz w:val="22"/>
              </w:rPr>
              <w:t>(2.415.644)</w:t>
            </w:r>
          </w:p>
        </w:tc>
        <w:tc>
          <w:tcPr>
            <w:tcW w:w="1573" w:type="dxa"/>
          </w:tcPr>
          <w:p>
            <w:pPr>
              <w:pStyle w:val="TableParagraph"/>
              <w:spacing w:line="237" w:lineRule="exact" w:before="247"/>
              <w:ind w:right="135"/>
              <w:rPr>
                <w:sz w:val="22"/>
              </w:rPr>
            </w:pPr>
            <w:r>
              <w:rPr>
                <w:spacing w:val="-10"/>
                <w:sz w:val="22"/>
              </w:rPr>
              <w:t>-</w:t>
            </w:r>
          </w:p>
        </w:tc>
        <w:tc>
          <w:tcPr>
            <w:tcW w:w="1395" w:type="dxa"/>
          </w:tcPr>
          <w:p>
            <w:pPr>
              <w:pStyle w:val="TableParagraph"/>
              <w:spacing w:line="237" w:lineRule="exact" w:before="247"/>
              <w:ind w:left="154"/>
              <w:jc w:val="left"/>
              <w:rPr>
                <w:sz w:val="22"/>
              </w:rPr>
            </w:pPr>
            <w:r>
              <w:rPr>
                <w:spacing w:val="-2"/>
                <w:sz w:val="22"/>
              </w:rPr>
              <w:t>(2.415.644)</w:t>
            </w:r>
          </w:p>
        </w:tc>
      </w:tr>
      <w:tr>
        <w:trPr>
          <w:trHeight w:val="254" w:hRule="atLeast"/>
        </w:trPr>
        <w:tc>
          <w:tcPr>
            <w:tcW w:w="3749" w:type="dxa"/>
          </w:tcPr>
          <w:p>
            <w:pPr>
              <w:pStyle w:val="TableParagraph"/>
              <w:spacing w:line="234" w:lineRule="exact"/>
              <w:ind w:left="50"/>
              <w:jc w:val="left"/>
              <w:rPr>
                <w:sz w:val="22"/>
              </w:rPr>
            </w:pPr>
            <w:r>
              <w:rPr>
                <w:sz w:val="22"/>
              </w:rPr>
              <w:t>Empréstimos</w:t>
            </w:r>
            <w:r>
              <w:rPr>
                <w:spacing w:val="-2"/>
                <w:sz w:val="22"/>
              </w:rPr>
              <w:t> </w:t>
            </w:r>
            <w:r>
              <w:rPr>
                <w:sz w:val="22"/>
              </w:rPr>
              <w:t>e</w:t>
            </w:r>
            <w:r>
              <w:rPr>
                <w:spacing w:val="-1"/>
                <w:sz w:val="22"/>
              </w:rPr>
              <w:t> </w:t>
            </w:r>
            <w:r>
              <w:rPr>
                <w:spacing w:val="-2"/>
                <w:sz w:val="22"/>
              </w:rPr>
              <w:t>financiamentos</w:t>
            </w:r>
          </w:p>
        </w:tc>
        <w:tc>
          <w:tcPr>
            <w:tcW w:w="740" w:type="dxa"/>
          </w:tcPr>
          <w:p>
            <w:pPr>
              <w:pStyle w:val="TableParagraph"/>
              <w:spacing w:line="234" w:lineRule="exact"/>
              <w:ind w:right="61"/>
              <w:jc w:val="center"/>
              <w:rPr>
                <w:sz w:val="22"/>
              </w:rPr>
            </w:pPr>
            <w:r>
              <w:rPr>
                <w:spacing w:val="-10"/>
                <w:sz w:val="22"/>
              </w:rPr>
              <w:t>2</w:t>
            </w:r>
          </w:p>
        </w:tc>
        <w:tc>
          <w:tcPr>
            <w:tcW w:w="2184" w:type="dxa"/>
          </w:tcPr>
          <w:p>
            <w:pPr>
              <w:pStyle w:val="TableParagraph"/>
              <w:spacing w:line="234" w:lineRule="exact"/>
              <w:ind w:right="133"/>
              <w:rPr>
                <w:sz w:val="22"/>
              </w:rPr>
            </w:pPr>
            <w:r>
              <w:rPr>
                <w:spacing w:val="-2"/>
                <w:sz w:val="22"/>
              </w:rPr>
              <w:t>(1.245.092)</w:t>
            </w:r>
          </w:p>
        </w:tc>
        <w:tc>
          <w:tcPr>
            <w:tcW w:w="1573" w:type="dxa"/>
          </w:tcPr>
          <w:p>
            <w:pPr>
              <w:pStyle w:val="TableParagraph"/>
              <w:spacing w:line="234" w:lineRule="exact"/>
              <w:ind w:right="135"/>
              <w:rPr>
                <w:sz w:val="22"/>
              </w:rPr>
            </w:pPr>
            <w:r>
              <w:rPr>
                <w:spacing w:val="-10"/>
                <w:sz w:val="22"/>
              </w:rPr>
              <w:t>-</w:t>
            </w:r>
          </w:p>
        </w:tc>
        <w:tc>
          <w:tcPr>
            <w:tcW w:w="1395" w:type="dxa"/>
          </w:tcPr>
          <w:p>
            <w:pPr>
              <w:pStyle w:val="TableParagraph"/>
              <w:spacing w:line="234" w:lineRule="exact"/>
              <w:ind w:left="154"/>
              <w:jc w:val="left"/>
              <w:rPr>
                <w:sz w:val="22"/>
              </w:rPr>
            </w:pPr>
            <w:r>
              <w:rPr>
                <w:spacing w:val="-2"/>
                <w:sz w:val="22"/>
              </w:rPr>
              <w:t>(1.245.092)</w:t>
            </w:r>
          </w:p>
        </w:tc>
      </w:tr>
      <w:tr>
        <w:trPr>
          <w:trHeight w:val="252" w:hRule="atLeast"/>
        </w:trPr>
        <w:tc>
          <w:tcPr>
            <w:tcW w:w="3749" w:type="dxa"/>
          </w:tcPr>
          <w:p>
            <w:pPr>
              <w:pStyle w:val="TableParagraph"/>
              <w:spacing w:line="232" w:lineRule="exact"/>
              <w:ind w:left="50"/>
              <w:jc w:val="left"/>
              <w:rPr>
                <w:sz w:val="22"/>
              </w:rPr>
            </w:pPr>
            <w:r>
              <w:rPr>
                <w:sz w:val="22"/>
              </w:rPr>
              <w:t>Passivo</w:t>
            </w:r>
            <w:r>
              <w:rPr>
                <w:spacing w:val="-3"/>
                <w:sz w:val="22"/>
              </w:rPr>
              <w:t> </w:t>
            </w:r>
            <w:r>
              <w:rPr>
                <w:sz w:val="22"/>
              </w:rPr>
              <w:t>de</w:t>
            </w:r>
            <w:r>
              <w:rPr>
                <w:spacing w:val="-2"/>
                <w:sz w:val="22"/>
              </w:rPr>
              <w:t> arrendamentos</w:t>
            </w:r>
          </w:p>
        </w:tc>
        <w:tc>
          <w:tcPr>
            <w:tcW w:w="740" w:type="dxa"/>
          </w:tcPr>
          <w:p>
            <w:pPr>
              <w:pStyle w:val="TableParagraph"/>
              <w:spacing w:line="232" w:lineRule="exact"/>
              <w:ind w:right="61"/>
              <w:jc w:val="center"/>
              <w:rPr>
                <w:sz w:val="22"/>
              </w:rPr>
            </w:pPr>
            <w:r>
              <w:rPr>
                <w:spacing w:val="-10"/>
                <w:sz w:val="22"/>
              </w:rPr>
              <w:t>2</w:t>
            </w:r>
          </w:p>
        </w:tc>
        <w:tc>
          <w:tcPr>
            <w:tcW w:w="2184" w:type="dxa"/>
          </w:tcPr>
          <w:p>
            <w:pPr>
              <w:pStyle w:val="TableParagraph"/>
              <w:spacing w:line="232" w:lineRule="exact"/>
              <w:ind w:right="133"/>
              <w:rPr>
                <w:sz w:val="22"/>
              </w:rPr>
            </w:pPr>
            <w:r>
              <w:rPr>
                <w:spacing w:val="-2"/>
                <w:sz w:val="22"/>
              </w:rPr>
              <w:t>(2.577.898)</w:t>
            </w:r>
          </w:p>
        </w:tc>
        <w:tc>
          <w:tcPr>
            <w:tcW w:w="1573" w:type="dxa"/>
          </w:tcPr>
          <w:p>
            <w:pPr>
              <w:pStyle w:val="TableParagraph"/>
              <w:spacing w:line="232" w:lineRule="exact"/>
              <w:ind w:right="135"/>
              <w:rPr>
                <w:sz w:val="22"/>
              </w:rPr>
            </w:pPr>
            <w:r>
              <w:rPr>
                <w:spacing w:val="-10"/>
                <w:sz w:val="22"/>
              </w:rPr>
              <w:t>-</w:t>
            </w:r>
          </w:p>
        </w:tc>
        <w:tc>
          <w:tcPr>
            <w:tcW w:w="1395" w:type="dxa"/>
          </w:tcPr>
          <w:p>
            <w:pPr>
              <w:pStyle w:val="TableParagraph"/>
              <w:spacing w:line="232" w:lineRule="exact"/>
              <w:ind w:left="154"/>
              <w:jc w:val="left"/>
              <w:rPr>
                <w:sz w:val="22"/>
              </w:rPr>
            </w:pPr>
            <w:r>
              <w:rPr>
                <w:spacing w:val="-2"/>
                <w:sz w:val="22"/>
              </w:rPr>
              <w:t>(2.577.898)</w:t>
            </w:r>
          </w:p>
        </w:tc>
      </w:tr>
      <w:tr>
        <w:trPr>
          <w:trHeight w:val="256" w:hRule="atLeast"/>
        </w:trPr>
        <w:tc>
          <w:tcPr>
            <w:tcW w:w="3749" w:type="dxa"/>
          </w:tcPr>
          <w:p>
            <w:pPr>
              <w:pStyle w:val="TableParagraph"/>
              <w:spacing w:line="237" w:lineRule="exact"/>
              <w:ind w:left="50"/>
              <w:jc w:val="left"/>
              <w:rPr>
                <w:sz w:val="22"/>
              </w:rPr>
            </w:pPr>
            <w:r>
              <w:rPr>
                <w:sz w:val="22"/>
              </w:rPr>
              <w:t>Outros </w:t>
            </w:r>
            <w:r>
              <w:rPr>
                <w:spacing w:val="-2"/>
                <w:sz w:val="22"/>
              </w:rPr>
              <w:t>passivos</w:t>
            </w:r>
          </w:p>
        </w:tc>
        <w:tc>
          <w:tcPr>
            <w:tcW w:w="740" w:type="dxa"/>
          </w:tcPr>
          <w:p>
            <w:pPr>
              <w:pStyle w:val="TableParagraph"/>
              <w:spacing w:line="237" w:lineRule="exact"/>
              <w:ind w:right="61"/>
              <w:jc w:val="center"/>
              <w:rPr>
                <w:sz w:val="22"/>
              </w:rPr>
            </w:pPr>
            <w:r>
              <w:rPr>
                <w:spacing w:val="-10"/>
                <w:sz w:val="22"/>
              </w:rPr>
              <w:t>2</w:t>
            </w:r>
          </w:p>
        </w:tc>
        <w:tc>
          <w:tcPr>
            <w:tcW w:w="2184" w:type="dxa"/>
          </w:tcPr>
          <w:p>
            <w:pPr>
              <w:pStyle w:val="TableParagraph"/>
              <w:tabs>
                <w:tab w:pos="1102" w:val="left" w:leader="none"/>
              </w:tabs>
              <w:spacing w:line="237" w:lineRule="exact"/>
              <w:ind w:left="70"/>
              <w:jc w:val="left"/>
              <w:rPr>
                <w:sz w:val="22"/>
              </w:rPr>
            </w:pPr>
            <w:r>
              <w:rPr>
                <w:sz w:val="22"/>
                <w:u w:val="single"/>
              </w:rPr>
              <w:tab/>
            </w:r>
            <w:r>
              <w:rPr>
                <w:spacing w:val="-2"/>
                <w:sz w:val="22"/>
                <w:u w:val="single"/>
              </w:rPr>
              <w:t>(113.751)</w:t>
            </w:r>
          </w:p>
        </w:tc>
        <w:tc>
          <w:tcPr>
            <w:tcW w:w="1573" w:type="dxa"/>
          </w:tcPr>
          <w:p>
            <w:pPr>
              <w:pStyle w:val="TableParagraph"/>
              <w:tabs>
                <w:tab w:pos="1291" w:val="left" w:leader="none"/>
              </w:tabs>
              <w:spacing w:line="237" w:lineRule="exact"/>
              <w:ind w:right="73"/>
              <w:rPr>
                <w:sz w:val="22"/>
              </w:rPr>
            </w:pPr>
            <w:r>
              <w:rPr>
                <w:sz w:val="22"/>
                <w:u w:val="single"/>
              </w:rPr>
              <w:tab/>
            </w:r>
            <w:r>
              <w:rPr>
                <w:spacing w:val="-10"/>
                <w:sz w:val="22"/>
                <w:u w:val="single"/>
              </w:rPr>
              <w:t>-</w:t>
            </w:r>
            <w:r>
              <w:rPr>
                <w:spacing w:val="40"/>
                <w:sz w:val="22"/>
                <w:u w:val="single"/>
              </w:rPr>
              <w:t> </w:t>
            </w:r>
          </w:p>
        </w:tc>
        <w:tc>
          <w:tcPr>
            <w:tcW w:w="1395" w:type="dxa"/>
          </w:tcPr>
          <w:p>
            <w:pPr>
              <w:pStyle w:val="TableParagraph"/>
              <w:tabs>
                <w:tab w:pos="336" w:val="left" w:leader="none"/>
              </w:tabs>
              <w:spacing w:line="237" w:lineRule="exact"/>
              <w:ind w:left="72"/>
              <w:jc w:val="left"/>
              <w:rPr>
                <w:sz w:val="22"/>
              </w:rPr>
            </w:pPr>
            <w:r>
              <w:rPr>
                <w:sz w:val="22"/>
                <w:u w:val="single"/>
              </w:rPr>
              <w:tab/>
            </w:r>
            <w:r>
              <w:rPr>
                <w:spacing w:val="-2"/>
                <w:sz w:val="22"/>
                <w:u w:val="single"/>
              </w:rPr>
              <w:t>(113.751)</w:t>
            </w:r>
          </w:p>
        </w:tc>
      </w:tr>
      <w:tr>
        <w:trPr>
          <w:trHeight w:val="255" w:hRule="atLeast"/>
        </w:trPr>
        <w:tc>
          <w:tcPr>
            <w:tcW w:w="3749" w:type="dxa"/>
          </w:tcPr>
          <w:p>
            <w:pPr>
              <w:pStyle w:val="TableParagraph"/>
              <w:spacing w:line="233" w:lineRule="exact" w:before="2"/>
              <w:ind w:left="50"/>
              <w:jc w:val="left"/>
              <w:rPr>
                <w:b/>
                <w:sz w:val="22"/>
              </w:rPr>
            </w:pPr>
            <w:r>
              <w:rPr>
                <w:b/>
                <w:sz w:val="22"/>
              </w:rPr>
              <w:t>Saldos</w:t>
            </w:r>
            <w:r>
              <w:rPr>
                <w:b/>
                <w:spacing w:val="-2"/>
                <w:sz w:val="22"/>
              </w:rPr>
              <w:t> </w:t>
            </w:r>
            <w:r>
              <w:rPr>
                <w:b/>
                <w:sz w:val="22"/>
              </w:rPr>
              <w:t>em</w:t>
            </w:r>
            <w:r>
              <w:rPr>
                <w:b/>
                <w:spacing w:val="-2"/>
                <w:sz w:val="22"/>
              </w:rPr>
              <w:t> </w:t>
            </w:r>
            <w:r>
              <w:rPr>
                <w:b/>
                <w:sz w:val="22"/>
              </w:rPr>
              <w:t>31</w:t>
            </w:r>
            <w:r>
              <w:rPr>
                <w:b/>
                <w:spacing w:val="-1"/>
                <w:sz w:val="22"/>
              </w:rPr>
              <w:t> </w:t>
            </w:r>
            <w:r>
              <w:rPr>
                <w:b/>
                <w:sz w:val="22"/>
              </w:rPr>
              <w:t>de</w:t>
            </w:r>
            <w:r>
              <w:rPr>
                <w:b/>
                <w:spacing w:val="-2"/>
                <w:sz w:val="22"/>
              </w:rPr>
              <w:t> </w:t>
            </w:r>
            <w:r>
              <w:rPr>
                <w:b/>
                <w:sz w:val="22"/>
              </w:rPr>
              <w:t>dezembro</w:t>
            </w:r>
            <w:r>
              <w:rPr>
                <w:b/>
                <w:spacing w:val="-1"/>
                <w:sz w:val="22"/>
              </w:rPr>
              <w:t> </w:t>
            </w:r>
            <w:r>
              <w:rPr>
                <w:b/>
                <w:sz w:val="22"/>
              </w:rPr>
              <w:t>de</w:t>
            </w:r>
            <w:r>
              <w:rPr>
                <w:b/>
                <w:spacing w:val="-6"/>
                <w:sz w:val="22"/>
              </w:rPr>
              <w:t> </w:t>
            </w:r>
            <w:r>
              <w:rPr>
                <w:b/>
                <w:spacing w:val="-4"/>
                <w:sz w:val="22"/>
              </w:rPr>
              <w:t>2023</w:t>
            </w:r>
          </w:p>
        </w:tc>
        <w:tc>
          <w:tcPr>
            <w:tcW w:w="740" w:type="dxa"/>
          </w:tcPr>
          <w:p>
            <w:pPr>
              <w:pStyle w:val="TableParagraph"/>
              <w:jc w:val="left"/>
              <w:rPr>
                <w:rFonts w:ascii="Times New Roman"/>
                <w:sz w:val="18"/>
              </w:rPr>
            </w:pPr>
          </w:p>
        </w:tc>
        <w:tc>
          <w:tcPr>
            <w:tcW w:w="2184" w:type="dxa"/>
          </w:tcPr>
          <w:p>
            <w:pPr>
              <w:pStyle w:val="TableParagraph"/>
              <w:tabs>
                <w:tab w:pos="914" w:val="left" w:leader="none"/>
              </w:tabs>
              <w:spacing w:line="233" w:lineRule="exact" w:before="2"/>
              <w:ind w:left="70"/>
              <w:jc w:val="left"/>
              <w:rPr>
                <w:b/>
                <w:sz w:val="22"/>
              </w:rPr>
            </w:pPr>
            <w:r>
              <w:rPr>
                <w:b/>
                <w:sz w:val="22"/>
                <w:u w:val="double"/>
              </w:rPr>
              <w:tab/>
            </w:r>
            <w:r>
              <w:rPr>
                <w:b/>
                <w:spacing w:val="-2"/>
                <w:sz w:val="22"/>
                <w:u w:val="double"/>
              </w:rPr>
              <w:t>(4.730.377)</w:t>
            </w:r>
            <w:r>
              <w:rPr>
                <w:b/>
                <w:spacing w:val="40"/>
                <w:sz w:val="22"/>
                <w:u w:val="double"/>
              </w:rPr>
              <w:t> </w:t>
            </w:r>
          </w:p>
        </w:tc>
        <w:tc>
          <w:tcPr>
            <w:tcW w:w="1573" w:type="dxa"/>
          </w:tcPr>
          <w:p>
            <w:pPr>
              <w:pStyle w:val="TableParagraph"/>
              <w:tabs>
                <w:tab w:pos="379" w:val="left" w:leader="none"/>
              </w:tabs>
              <w:spacing w:line="233" w:lineRule="exact" w:before="2"/>
              <w:ind w:right="73"/>
              <w:rPr>
                <w:b/>
                <w:sz w:val="22"/>
              </w:rPr>
            </w:pPr>
            <w:r>
              <w:rPr>
                <w:b/>
                <w:sz w:val="22"/>
                <w:u w:val="double"/>
              </w:rPr>
              <w:tab/>
            </w:r>
            <w:r>
              <w:rPr>
                <w:b/>
                <w:spacing w:val="-2"/>
                <w:sz w:val="22"/>
                <w:u w:val="double"/>
              </w:rPr>
              <w:t>1.911.238</w:t>
            </w:r>
            <w:r>
              <w:rPr>
                <w:b/>
                <w:spacing w:val="40"/>
                <w:sz w:val="22"/>
                <w:u w:val="double"/>
              </w:rPr>
              <w:t> </w:t>
            </w:r>
          </w:p>
        </w:tc>
        <w:tc>
          <w:tcPr>
            <w:tcW w:w="1395" w:type="dxa"/>
          </w:tcPr>
          <w:p>
            <w:pPr>
              <w:pStyle w:val="TableParagraph"/>
              <w:spacing w:line="233" w:lineRule="exact" w:before="2"/>
              <w:ind w:right="57"/>
              <w:rPr>
                <w:b/>
                <w:sz w:val="22"/>
              </w:rPr>
            </w:pPr>
            <w:r>
              <w:rPr>
                <w:b/>
                <w:spacing w:val="10"/>
                <w:sz w:val="22"/>
                <w:u w:val="double"/>
              </w:rPr>
              <w:t> </w:t>
            </w:r>
            <w:r>
              <w:rPr>
                <w:b/>
                <w:spacing w:val="-2"/>
                <w:sz w:val="22"/>
                <w:u w:val="double"/>
              </w:rPr>
              <w:t>(2.819.139)</w:t>
            </w:r>
            <w:r>
              <w:rPr>
                <w:b/>
                <w:spacing w:val="40"/>
                <w:sz w:val="22"/>
                <w:u w:val="double"/>
              </w:rPr>
              <w:t> </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6"/>
        <w:rPr>
          <w:sz w:val="20"/>
        </w:rPr>
      </w:pPr>
    </w:p>
    <w:p>
      <w:pPr>
        <w:spacing w:line="213" w:lineRule="exact" w:before="0"/>
        <w:ind w:left="153" w:right="0" w:firstLine="0"/>
        <w:jc w:val="left"/>
        <w:rPr>
          <w:sz w:val="20"/>
        </w:rPr>
      </w:pPr>
      <w:r>
        <w:rPr>
          <w:spacing w:val="-5"/>
          <w:sz w:val="20"/>
        </w:rPr>
        <w:t>66</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904128">
                <wp:simplePos x="0" y="0"/>
                <wp:positionH relativeFrom="page">
                  <wp:posOffset>9525</wp:posOffset>
                </wp:positionH>
                <wp:positionV relativeFrom="page">
                  <wp:posOffset>0</wp:posOffset>
                </wp:positionV>
                <wp:extent cx="7762875" cy="10058400"/>
                <wp:effectExtent l="0" t="0" r="0" b="0"/>
                <wp:wrapNone/>
                <wp:docPr id="297" name="Group 297"/>
                <wp:cNvGraphicFramePr>
                  <a:graphicFrameLocks/>
                </wp:cNvGraphicFramePr>
                <a:graphic>
                  <a:graphicData uri="http://schemas.microsoft.com/office/word/2010/wordprocessingGroup">
                    <wpg:wgp>
                      <wpg:cNvPr id="297" name="Group 297"/>
                      <wpg:cNvGrpSpPr/>
                      <wpg:grpSpPr>
                        <a:xfrm>
                          <a:off x="0" y="0"/>
                          <a:ext cx="7762875" cy="10058400"/>
                          <a:chExt cx="7762875" cy="10058400"/>
                        </a:xfrm>
                      </wpg:grpSpPr>
                      <pic:pic>
                        <pic:nvPicPr>
                          <pic:cNvPr id="298" name="Image 298"/>
                          <pic:cNvPicPr/>
                        </pic:nvPicPr>
                        <pic:blipFill>
                          <a:blip r:embed="rId34" cstate="print"/>
                          <a:stretch>
                            <a:fillRect/>
                          </a:stretch>
                        </pic:blipFill>
                        <pic:spPr>
                          <a:xfrm>
                            <a:off x="780632" y="0"/>
                            <a:ext cx="6970812" cy="10058400"/>
                          </a:xfrm>
                          <a:prstGeom prst="rect">
                            <a:avLst/>
                          </a:prstGeom>
                        </pic:spPr>
                      </pic:pic>
                      <pic:pic>
                        <pic:nvPicPr>
                          <pic:cNvPr id="299" name="Image 299"/>
                          <pic:cNvPicPr/>
                        </pic:nvPicPr>
                        <pic:blipFill>
                          <a:blip r:embed="rId18" cstate="print"/>
                          <a:stretch>
                            <a:fillRect/>
                          </a:stretch>
                        </pic:blipFill>
                        <pic:spPr>
                          <a:xfrm>
                            <a:off x="0" y="9525"/>
                            <a:ext cx="7762875" cy="915034"/>
                          </a:xfrm>
                          <a:prstGeom prst="rect">
                            <a:avLst/>
                          </a:prstGeom>
                        </pic:spPr>
                      </pic:pic>
                      <wps:wsp>
                        <wps:cNvPr id="300" name="Graphic 300"/>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12352" id="docshapegroup290" coordorigin="15,0" coordsize="12225,15840">
                <v:shape style="position:absolute;left:1244;top:0;width:10978;height:15840" type="#_x0000_t75" id="docshape291" stroked="false">
                  <v:imagedata r:id="rId34" o:title=""/>
                </v:shape>
                <v:shape style="position:absolute;left:15;top:15;width:12225;height:1441" type="#_x0000_t75" id="docshape292" stroked="false">
                  <v:imagedata r:id="rId18" o:title=""/>
                </v:shape>
                <v:shape style="position:absolute;left:10116;top:14987;width:927;height:355" id="docshape293"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56"/>
        </w:numPr>
        <w:tabs>
          <w:tab w:pos="578" w:val="left" w:leader="none"/>
        </w:tabs>
        <w:spacing w:line="240" w:lineRule="auto" w:before="0" w:after="0"/>
        <w:ind w:left="578" w:right="0" w:hanging="425"/>
        <w:jc w:val="left"/>
        <w:rPr>
          <w:sz w:val="24"/>
        </w:rPr>
      </w:pPr>
      <w:r>
        <w:rPr>
          <w:b/>
          <w:sz w:val="24"/>
        </w:rPr>
        <w:t>Instrumentos</w:t>
      </w:r>
      <w:r>
        <w:rPr>
          <w:b/>
          <w:spacing w:val="-13"/>
          <w:sz w:val="24"/>
        </w:rPr>
        <w:t> </w:t>
      </w:r>
      <w:r>
        <w:rPr>
          <w:b/>
          <w:sz w:val="24"/>
        </w:rPr>
        <w:t>financeiros</w:t>
      </w:r>
      <w:r>
        <w:rPr>
          <w:sz w:val="24"/>
        </w:rPr>
        <w:t>--</w:t>
      </w:r>
      <w:r>
        <w:rPr>
          <w:spacing w:val="-2"/>
          <w:sz w:val="24"/>
        </w:rPr>
        <w:t>Continuação</w:t>
      </w:r>
    </w:p>
    <w:p>
      <w:pPr>
        <w:pStyle w:val="BodyText"/>
        <w:spacing w:before="252"/>
        <w:ind w:left="580" w:right="384"/>
        <w:jc w:val="both"/>
      </w:pPr>
      <w:r>
        <w:rPr/>
        <w:t>A</w:t>
      </w:r>
      <w:r>
        <w:rPr>
          <w:spacing w:val="-2"/>
        </w:rPr>
        <w:t> </w:t>
      </w:r>
      <w:r>
        <w:rPr/>
        <w:t>Companhia</w:t>
      </w:r>
      <w:r>
        <w:rPr>
          <w:spacing w:val="-2"/>
        </w:rPr>
        <w:t> </w:t>
      </w:r>
      <w:r>
        <w:rPr/>
        <w:t>está</w:t>
      </w:r>
      <w:r>
        <w:rPr>
          <w:spacing w:val="-2"/>
        </w:rPr>
        <w:t> </w:t>
      </w:r>
      <w:r>
        <w:rPr/>
        <w:t>exposta</w:t>
      </w:r>
      <w:r>
        <w:rPr>
          <w:spacing w:val="-2"/>
        </w:rPr>
        <w:t> </w:t>
      </w:r>
      <w:r>
        <w:rPr/>
        <w:t>a</w:t>
      </w:r>
      <w:r>
        <w:rPr>
          <w:spacing w:val="-6"/>
        </w:rPr>
        <w:t> </w:t>
      </w:r>
      <w:r>
        <w:rPr/>
        <w:t>risco</w:t>
      </w:r>
      <w:r>
        <w:rPr>
          <w:spacing w:val="-6"/>
        </w:rPr>
        <w:t> </w:t>
      </w:r>
      <w:r>
        <w:rPr/>
        <w:t>de</w:t>
      </w:r>
      <w:r>
        <w:rPr>
          <w:spacing w:val="-2"/>
        </w:rPr>
        <w:t> </w:t>
      </w:r>
      <w:r>
        <w:rPr/>
        <w:t>crédito,</w:t>
      </w:r>
      <w:r>
        <w:rPr>
          <w:spacing w:val="-2"/>
        </w:rPr>
        <w:t> </w:t>
      </w:r>
      <w:r>
        <w:rPr/>
        <w:t>risco</w:t>
      </w:r>
      <w:r>
        <w:rPr>
          <w:spacing w:val="-2"/>
        </w:rPr>
        <w:t> </w:t>
      </w:r>
      <w:r>
        <w:rPr/>
        <w:t>de liquidez,</w:t>
      </w:r>
      <w:r>
        <w:rPr>
          <w:spacing w:val="-2"/>
        </w:rPr>
        <w:t> </w:t>
      </w:r>
      <w:r>
        <w:rPr/>
        <w:t>risco</w:t>
      </w:r>
      <w:r>
        <w:rPr>
          <w:spacing w:val="-7"/>
        </w:rPr>
        <w:t> </w:t>
      </w:r>
      <w:r>
        <w:rPr/>
        <w:t>de</w:t>
      </w:r>
      <w:r>
        <w:rPr>
          <w:spacing w:val="-7"/>
        </w:rPr>
        <w:t> </w:t>
      </w:r>
      <w:r>
        <w:rPr/>
        <w:t>mercado, risco</w:t>
      </w:r>
      <w:r>
        <w:rPr>
          <w:spacing w:val="-2"/>
        </w:rPr>
        <w:t> </w:t>
      </w:r>
      <w:r>
        <w:rPr/>
        <w:t>de</w:t>
      </w:r>
      <w:r>
        <w:rPr>
          <w:spacing w:val="-2"/>
        </w:rPr>
        <w:t> </w:t>
      </w:r>
      <w:r>
        <w:rPr/>
        <w:t>taxa</w:t>
      </w:r>
      <w:r>
        <w:rPr>
          <w:spacing w:val="-7"/>
        </w:rPr>
        <w:t> </w:t>
      </w:r>
      <w:r>
        <w:rPr/>
        <w:t>de câmbio, risco de gerenciamento de capital, risco da taxa de juros. A alta administração da Companhia</w:t>
      </w:r>
      <w:r>
        <w:rPr>
          <w:spacing w:val="-2"/>
        </w:rPr>
        <w:t> </w:t>
      </w:r>
      <w:r>
        <w:rPr/>
        <w:t>supervisiona</w:t>
      </w:r>
      <w:r>
        <w:rPr>
          <w:spacing w:val="-2"/>
        </w:rPr>
        <w:t> </w:t>
      </w:r>
      <w:r>
        <w:rPr/>
        <w:t>a</w:t>
      </w:r>
      <w:r>
        <w:rPr>
          <w:spacing w:val="-2"/>
        </w:rPr>
        <w:t> </w:t>
      </w:r>
      <w:r>
        <w:rPr/>
        <w:t>gestão</w:t>
      </w:r>
      <w:r>
        <w:rPr>
          <w:spacing w:val="-2"/>
        </w:rPr>
        <w:t> </w:t>
      </w:r>
      <w:r>
        <w:rPr/>
        <w:t>destes</w:t>
      </w:r>
      <w:r>
        <w:rPr>
          <w:spacing w:val="-2"/>
        </w:rPr>
        <w:t> </w:t>
      </w:r>
      <w:r>
        <w:rPr/>
        <w:t>riscos.</w:t>
      </w:r>
      <w:r>
        <w:rPr>
          <w:spacing w:val="-9"/>
        </w:rPr>
        <w:t> </w:t>
      </w:r>
      <w:r>
        <w:rPr/>
        <w:t>A</w:t>
      </w:r>
      <w:r>
        <w:rPr>
          <w:spacing w:val="-2"/>
        </w:rPr>
        <w:t> </w:t>
      </w:r>
      <w:r>
        <w:rPr/>
        <w:t>alta</w:t>
      </w:r>
      <w:r>
        <w:rPr>
          <w:spacing w:val="-2"/>
        </w:rPr>
        <w:t> </w:t>
      </w:r>
      <w:r>
        <w:rPr/>
        <w:t>administração</w:t>
      </w:r>
      <w:r>
        <w:rPr>
          <w:spacing w:val="-2"/>
        </w:rPr>
        <w:t> </w:t>
      </w:r>
      <w:r>
        <w:rPr/>
        <w:t>da Companhia</w:t>
      </w:r>
      <w:r>
        <w:rPr>
          <w:spacing w:val="-2"/>
        </w:rPr>
        <w:t> </w:t>
      </w:r>
      <w:r>
        <w:rPr/>
        <w:t>conta</w:t>
      </w:r>
      <w:r>
        <w:rPr>
          <w:spacing w:val="-2"/>
        </w:rPr>
        <w:t> </w:t>
      </w:r>
      <w:r>
        <w:rPr/>
        <w:t>com</w:t>
      </w:r>
      <w:r>
        <w:rPr>
          <w:spacing w:val="-2"/>
        </w:rPr>
        <w:t> </w:t>
      </w:r>
      <w:r>
        <w:rPr/>
        <w:t>o suporte</w:t>
      </w:r>
      <w:r>
        <w:rPr>
          <w:spacing w:val="-9"/>
        </w:rPr>
        <w:t> </w:t>
      </w:r>
      <w:r>
        <w:rPr/>
        <w:t>de</w:t>
      </w:r>
      <w:r>
        <w:rPr>
          <w:spacing w:val="-13"/>
        </w:rPr>
        <w:t> </w:t>
      </w:r>
      <w:r>
        <w:rPr/>
        <w:t>um</w:t>
      </w:r>
      <w:r>
        <w:rPr>
          <w:spacing w:val="-7"/>
        </w:rPr>
        <w:t> </w:t>
      </w:r>
      <w:r>
        <w:rPr/>
        <w:t>comitê</w:t>
      </w:r>
      <w:r>
        <w:rPr>
          <w:spacing w:val="-9"/>
        </w:rPr>
        <w:t> </w:t>
      </w:r>
      <w:r>
        <w:rPr/>
        <w:t>de</w:t>
      </w:r>
      <w:r>
        <w:rPr>
          <w:spacing w:val="-8"/>
        </w:rPr>
        <w:t> </w:t>
      </w:r>
      <w:r>
        <w:rPr/>
        <w:t>riscos</w:t>
      </w:r>
      <w:r>
        <w:rPr>
          <w:spacing w:val="-10"/>
        </w:rPr>
        <w:t> </w:t>
      </w:r>
      <w:r>
        <w:rPr/>
        <w:t>financeiros</w:t>
      </w:r>
      <w:r>
        <w:rPr>
          <w:spacing w:val="-10"/>
        </w:rPr>
        <w:t> </w:t>
      </w:r>
      <w:r>
        <w:rPr/>
        <w:t>que</w:t>
      </w:r>
      <w:r>
        <w:rPr>
          <w:spacing w:val="-11"/>
        </w:rPr>
        <w:t> </w:t>
      </w:r>
      <w:r>
        <w:rPr/>
        <w:t>presta</w:t>
      </w:r>
      <w:r>
        <w:rPr>
          <w:spacing w:val="-7"/>
        </w:rPr>
        <w:t> </w:t>
      </w:r>
      <w:r>
        <w:rPr/>
        <w:t>assessoria</w:t>
      </w:r>
      <w:r>
        <w:rPr>
          <w:spacing w:val="-10"/>
        </w:rPr>
        <w:t> </w:t>
      </w:r>
      <w:r>
        <w:rPr/>
        <w:t>em</w:t>
      </w:r>
      <w:r>
        <w:rPr>
          <w:spacing w:val="-7"/>
        </w:rPr>
        <w:t> </w:t>
      </w:r>
      <w:r>
        <w:rPr/>
        <w:t>riscos</w:t>
      </w:r>
      <w:r>
        <w:rPr>
          <w:spacing w:val="-10"/>
        </w:rPr>
        <w:t> </w:t>
      </w:r>
      <w:r>
        <w:rPr/>
        <w:t>financeiros</w:t>
      </w:r>
      <w:r>
        <w:rPr>
          <w:spacing w:val="-10"/>
        </w:rPr>
        <w:t> </w:t>
      </w:r>
      <w:r>
        <w:rPr/>
        <w:t>e</w:t>
      </w:r>
      <w:r>
        <w:rPr>
          <w:spacing w:val="-7"/>
        </w:rPr>
        <w:t> </w:t>
      </w:r>
      <w:r>
        <w:rPr/>
        <w:t>estrutura de</w:t>
      </w:r>
      <w:r>
        <w:rPr>
          <w:spacing w:val="-7"/>
        </w:rPr>
        <w:t> </w:t>
      </w:r>
      <w:r>
        <w:rPr/>
        <w:t>governança</w:t>
      </w:r>
      <w:r>
        <w:rPr>
          <w:spacing w:val="-7"/>
        </w:rPr>
        <w:t> </w:t>
      </w:r>
      <w:r>
        <w:rPr/>
        <w:t>em</w:t>
      </w:r>
      <w:r>
        <w:rPr>
          <w:spacing w:val="-10"/>
        </w:rPr>
        <w:t> </w:t>
      </w:r>
      <w:r>
        <w:rPr/>
        <w:t>riscos</w:t>
      </w:r>
      <w:r>
        <w:rPr>
          <w:spacing w:val="-11"/>
        </w:rPr>
        <w:t> </w:t>
      </w:r>
      <w:r>
        <w:rPr/>
        <w:t>financeiros</w:t>
      </w:r>
      <w:r>
        <w:rPr>
          <w:spacing w:val="-16"/>
        </w:rPr>
        <w:t> </w:t>
      </w:r>
      <w:r>
        <w:rPr/>
        <w:t>apropriada</w:t>
      </w:r>
      <w:r>
        <w:rPr>
          <w:spacing w:val="-9"/>
        </w:rPr>
        <w:t> </w:t>
      </w:r>
      <w:r>
        <w:rPr/>
        <w:t>para</w:t>
      </w:r>
      <w:r>
        <w:rPr>
          <w:spacing w:val="-11"/>
        </w:rPr>
        <w:t> </w:t>
      </w:r>
      <w:r>
        <w:rPr/>
        <w:t>a</w:t>
      </w:r>
      <w:r>
        <w:rPr>
          <w:spacing w:val="-9"/>
        </w:rPr>
        <w:t> </w:t>
      </w:r>
      <w:r>
        <w:rPr/>
        <w:t>Companhia.</w:t>
      </w:r>
      <w:r>
        <w:rPr>
          <w:spacing w:val="-12"/>
        </w:rPr>
        <w:t> </w:t>
      </w:r>
      <w:r>
        <w:rPr/>
        <w:t>O</w:t>
      </w:r>
      <w:r>
        <w:rPr>
          <w:spacing w:val="-2"/>
        </w:rPr>
        <w:t> </w:t>
      </w:r>
      <w:r>
        <w:rPr/>
        <w:t>comitê</w:t>
      </w:r>
      <w:r>
        <w:rPr>
          <w:spacing w:val="-8"/>
        </w:rPr>
        <w:t> </w:t>
      </w:r>
      <w:r>
        <w:rPr/>
        <w:t>de</w:t>
      </w:r>
      <w:r>
        <w:rPr>
          <w:spacing w:val="-12"/>
        </w:rPr>
        <w:t> </w:t>
      </w:r>
      <w:r>
        <w:rPr/>
        <w:t>riscos</w:t>
      </w:r>
      <w:r>
        <w:rPr>
          <w:spacing w:val="-12"/>
        </w:rPr>
        <w:t> </w:t>
      </w:r>
      <w:r>
        <w:rPr/>
        <w:t>financeiros fornece garantia</w:t>
      </w:r>
      <w:r>
        <w:rPr>
          <w:spacing w:val="-2"/>
        </w:rPr>
        <w:t> </w:t>
      </w:r>
      <w:r>
        <w:rPr/>
        <w:t>à alta</w:t>
      </w:r>
      <w:r>
        <w:rPr>
          <w:spacing w:val="-2"/>
        </w:rPr>
        <w:t> </w:t>
      </w:r>
      <w:r>
        <w:rPr/>
        <w:t>administração</w:t>
      </w:r>
      <w:r>
        <w:rPr>
          <w:spacing w:val="-2"/>
        </w:rPr>
        <w:t> </w:t>
      </w:r>
      <w:r>
        <w:rPr/>
        <w:t>da Companhia</w:t>
      </w:r>
      <w:r>
        <w:rPr>
          <w:spacing w:val="-2"/>
        </w:rPr>
        <w:t> </w:t>
      </w:r>
      <w:r>
        <w:rPr/>
        <w:t>de que as atividades da Companhia em</w:t>
      </w:r>
      <w:r>
        <w:rPr>
          <w:spacing w:val="-1"/>
        </w:rPr>
        <w:t> </w:t>
      </w:r>
      <w:r>
        <w:rPr/>
        <w:t>que se assumem riscos financeiros são regidas por políticas e procedimentos apropriados e que os riscos financeiros são identificados, avaliados e gerenciados de acordo com as políticas da Companhia</w:t>
      </w:r>
      <w:r>
        <w:rPr>
          <w:spacing w:val="-1"/>
        </w:rPr>
        <w:t> </w:t>
      </w:r>
      <w:r>
        <w:rPr/>
        <w:t>e</w:t>
      </w:r>
      <w:r>
        <w:rPr>
          <w:spacing w:val="-1"/>
        </w:rPr>
        <w:t> </w:t>
      </w:r>
      <w:r>
        <w:rPr/>
        <w:t>disposição</w:t>
      </w:r>
      <w:r>
        <w:rPr>
          <w:spacing w:val="-1"/>
        </w:rPr>
        <w:t> </w:t>
      </w:r>
      <w:r>
        <w:rPr/>
        <w:t>para risco</w:t>
      </w:r>
      <w:r>
        <w:rPr>
          <w:spacing w:val="-1"/>
        </w:rPr>
        <w:t> </w:t>
      </w:r>
      <w:r>
        <w:rPr/>
        <w:t>da Companhia. Todas</w:t>
      </w:r>
      <w:r>
        <w:rPr>
          <w:spacing w:val="-1"/>
        </w:rPr>
        <w:t> </w:t>
      </w:r>
      <w:r>
        <w:rPr/>
        <w:t>as atividades com derivativos</w:t>
      </w:r>
      <w:r>
        <w:rPr>
          <w:spacing w:val="-1"/>
        </w:rPr>
        <w:t> </w:t>
      </w:r>
      <w:r>
        <w:rPr/>
        <w:t>para fins de gestão de risco são realizadas por equipes especializadas com habilidades, experiência e supervisão apropriadas. É política da Companhia não participar de quaisquer negociações de derivativos para fins especulativos.</w:t>
      </w:r>
    </w:p>
    <w:p>
      <w:pPr>
        <w:pStyle w:val="BodyText"/>
      </w:pPr>
    </w:p>
    <w:p>
      <w:pPr>
        <w:pStyle w:val="ListParagraph"/>
        <w:numPr>
          <w:ilvl w:val="1"/>
          <w:numId w:val="56"/>
        </w:numPr>
        <w:tabs>
          <w:tab w:pos="861" w:val="left" w:leader="none"/>
        </w:tabs>
        <w:spacing w:line="240" w:lineRule="auto" w:before="0" w:after="0"/>
        <w:ind w:left="861" w:right="0" w:hanging="281"/>
        <w:jc w:val="left"/>
        <w:rPr>
          <w:sz w:val="22"/>
        </w:rPr>
      </w:pPr>
      <w:bookmarkStart w:name="_bookmark74" w:id="77"/>
      <w:bookmarkEnd w:id="77"/>
      <w:r>
        <w:rPr/>
      </w:r>
      <w:r>
        <w:rPr>
          <w:sz w:val="22"/>
          <w:u w:val="single"/>
        </w:rPr>
        <w:t>Risco</w:t>
      </w:r>
      <w:r>
        <w:rPr>
          <w:spacing w:val="-3"/>
          <w:sz w:val="22"/>
          <w:u w:val="single"/>
        </w:rPr>
        <w:t> </w:t>
      </w:r>
      <w:r>
        <w:rPr>
          <w:sz w:val="22"/>
          <w:u w:val="single"/>
        </w:rPr>
        <w:t>de</w:t>
      </w:r>
      <w:r>
        <w:rPr>
          <w:spacing w:val="-2"/>
          <w:sz w:val="22"/>
          <w:u w:val="single"/>
        </w:rPr>
        <w:t> crédito</w:t>
      </w:r>
    </w:p>
    <w:p>
      <w:pPr>
        <w:pStyle w:val="BodyText"/>
        <w:spacing w:before="2"/>
      </w:pPr>
    </w:p>
    <w:p>
      <w:pPr>
        <w:pStyle w:val="BodyText"/>
        <w:spacing w:before="1"/>
        <w:ind w:left="863" w:right="383"/>
        <w:jc w:val="both"/>
      </w:pPr>
      <w:r>
        <w:rPr/>
        <w:t>O</w:t>
      </w:r>
      <w:r>
        <w:rPr>
          <w:spacing w:val="-3"/>
        </w:rPr>
        <w:t> </w:t>
      </w:r>
      <w:r>
        <w:rPr/>
        <w:t>risco</w:t>
      </w:r>
      <w:r>
        <w:rPr>
          <w:spacing w:val="-11"/>
        </w:rPr>
        <w:t> </w:t>
      </w:r>
      <w:r>
        <w:rPr/>
        <w:t>de</w:t>
      </w:r>
      <w:r>
        <w:rPr>
          <w:spacing w:val="-8"/>
        </w:rPr>
        <w:t> </w:t>
      </w:r>
      <w:r>
        <w:rPr/>
        <w:t>crédito</w:t>
      </w:r>
      <w:r>
        <w:rPr>
          <w:spacing w:val="-8"/>
        </w:rPr>
        <w:t> </w:t>
      </w:r>
      <w:r>
        <w:rPr/>
        <w:t>é</w:t>
      </w:r>
      <w:r>
        <w:rPr>
          <w:spacing w:val="-10"/>
        </w:rPr>
        <w:t> </w:t>
      </w:r>
      <w:r>
        <w:rPr/>
        <w:t>o</w:t>
      </w:r>
      <w:r>
        <w:rPr>
          <w:spacing w:val="-3"/>
        </w:rPr>
        <w:t> </w:t>
      </w:r>
      <w:r>
        <w:rPr/>
        <w:t>risco</w:t>
      </w:r>
      <w:r>
        <w:rPr>
          <w:spacing w:val="-3"/>
        </w:rPr>
        <w:t> </w:t>
      </w:r>
      <w:r>
        <w:rPr/>
        <w:t>de</w:t>
      </w:r>
      <w:r>
        <w:rPr>
          <w:spacing w:val="-10"/>
        </w:rPr>
        <w:t> </w:t>
      </w:r>
      <w:r>
        <w:rPr/>
        <w:t>a</w:t>
      </w:r>
      <w:r>
        <w:rPr>
          <w:spacing w:val="-3"/>
        </w:rPr>
        <w:t> </w:t>
      </w:r>
      <w:r>
        <w:rPr/>
        <w:t>contraparte</w:t>
      </w:r>
      <w:r>
        <w:rPr>
          <w:spacing w:val="-10"/>
        </w:rPr>
        <w:t> </w:t>
      </w:r>
      <w:r>
        <w:rPr/>
        <w:t>de</w:t>
      </w:r>
      <w:r>
        <w:rPr>
          <w:spacing w:val="-13"/>
        </w:rPr>
        <w:t> </w:t>
      </w:r>
      <w:r>
        <w:rPr/>
        <w:t>um</w:t>
      </w:r>
      <w:r>
        <w:rPr>
          <w:spacing w:val="-11"/>
        </w:rPr>
        <w:t> </w:t>
      </w:r>
      <w:r>
        <w:rPr/>
        <w:t>negócio</w:t>
      </w:r>
      <w:r>
        <w:rPr>
          <w:spacing w:val="-12"/>
        </w:rPr>
        <w:t> </w:t>
      </w:r>
      <w:r>
        <w:rPr/>
        <w:t>não</w:t>
      </w:r>
      <w:r>
        <w:rPr>
          <w:spacing w:val="-3"/>
        </w:rPr>
        <w:t> </w:t>
      </w:r>
      <w:r>
        <w:rPr/>
        <w:t>cumprir</w:t>
      </w:r>
      <w:r>
        <w:rPr>
          <w:spacing w:val="-9"/>
        </w:rPr>
        <w:t> </w:t>
      </w:r>
      <w:r>
        <w:rPr/>
        <w:t>uma</w:t>
      </w:r>
      <w:r>
        <w:rPr>
          <w:spacing w:val="-3"/>
        </w:rPr>
        <w:t> </w:t>
      </w:r>
      <w:r>
        <w:rPr/>
        <w:t>obrigação</w:t>
      </w:r>
      <w:r>
        <w:rPr>
          <w:spacing w:val="-11"/>
        </w:rPr>
        <w:t> </w:t>
      </w:r>
      <w:r>
        <w:rPr/>
        <w:t>prevista em um instrumento financeiro ou contrato com cliente, o que levaria ao prejuízo financeiro. A Companhia está exposta ao risco de crédito em suas atividades operacionais (principalmente com relação a contas a receber) e de financiamento, incluindo depósitos em bancos e instituições financeiras, transações cambiais e outros instrumentos financeiros. O risco de crédito</w:t>
      </w:r>
      <w:r>
        <w:rPr>
          <w:spacing w:val="-6"/>
        </w:rPr>
        <w:t> </w:t>
      </w:r>
      <w:r>
        <w:rPr/>
        <w:t>de</w:t>
      </w:r>
      <w:r>
        <w:rPr>
          <w:spacing w:val="-7"/>
        </w:rPr>
        <w:t> </w:t>
      </w:r>
      <w:r>
        <w:rPr/>
        <w:t>saldos</w:t>
      </w:r>
      <w:r>
        <w:rPr>
          <w:spacing w:val="-6"/>
        </w:rPr>
        <w:t> </w:t>
      </w:r>
      <w:r>
        <w:rPr/>
        <w:t>com</w:t>
      </w:r>
      <w:r>
        <w:rPr>
          <w:spacing w:val="-10"/>
        </w:rPr>
        <w:t> </w:t>
      </w:r>
      <w:r>
        <w:rPr/>
        <w:t>bancos</w:t>
      </w:r>
      <w:r>
        <w:rPr>
          <w:spacing w:val="-11"/>
        </w:rPr>
        <w:t> </w:t>
      </w:r>
      <w:r>
        <w:rPr/>
        <w:t>e</w:t>
      </w:r>
      <w:r>
        <w:rPr>
          <w:spacing w:val="-9"/>
        </w:rPr>
        <w:t> </w:t>
      </w:r>
      <w:r>
        <w:rPr/>
        <w:t>instituições</w:t>
      </w:r>
      <w:r>
        <w:rPr>
          <w:spacing w:val="-9"/>
        </w:rPr>
        <w:t> </w:t>
      </w:r>
      <w:r>
        <w:rPr/>
        <w:t>financeiras</w:t>
      </w:r>
      <w:r>
        <w:rPr>
          <w:spacing w:val="-9"/>
        </w:rPr>
        <w:t> </w:t>
      </w:r>
      <w:r>
        <w:rPr/>
        <w:t>é</w:t>
      </w:r>
      <w:r>
        <w:rPr>
          <w:spacing w:val="-9"/>
        </w:rPr>
        <w:t> </w:t>
      </w:r>
      <w:r>
        <w:rPr/>
        <w:t>administrado</w:t>
      </w:r>
      <w:r>
        <w:rPr>
          <w:spacing w:val="-10"/>
        </w:rPr>
        <w:t> </w:t>
      </w:r>
      <w:r>
        <w:rPr/>
        <w:t>pela</w:t>
      </w:r>
      <w:r>
        <w:rPr>
          <w:spacing w:val="-10"/>
        </w:rPr>
        <w:t> </w:t>
      </w:r>
      <w:r>
        <w:rPr/>
        <w:t>Diretoria</w:t>
      </w:r>
      <w:r>
        <w:rPr>
          <w:spacing w:val="-6"/>
        </w:rPr>
        <w:t> </w:t>
      </w:r>
      <w:r>
        <w:rPr/>
        <w:t>Financeira da Companhia. O risco</w:t>
      </w:r>
      <w:r>
        <w:rPr>
          <w:spacing w:val="-2"/>
        </w:rPr>
        <w:t> </w:t>
      </w:r>
      <w:r>
        <w:rPr/>
        <w:t>de crédito do cliente é</w:t>
      </w:r>
      <w:r>
        <w:rPr>
          <w:spacing w:val="-2"/>
        </w:rPr>
        <w:t> </w:t>
      </w:r>
      <w:r>
        <w:rPr/>
        <w:t>administrado pela Diretoria, estando sujeito aos procedimentos,</w:t>
      </w:r>
      <w:r>
        <w:rPr>
          <w:spacing w:val="-12"/>
        </w:rPr>
        <w:t> </w:t>
      </w:r>
      <w:r>
        <w:rPr/>
        <w:t>controles</w:t>
      </w:r>
      <w:r>
        <w:rPr>
          <w:spacing w:val="-13"/>
        </w:rPr>
        <w:t> </w:t>
      </w:r>
      <w:r>
        <w:rPr/>
        <w:t>e</w:t>
      </w:r>
      <w:r>
        <w:rPr>
          <w:spacing w:val="-9"/>
        </w:rPr>
        <w:t> </w:t>
      </w:r>
      <w:r>
        <w:rPr/>
        <w:t>política</w:t>
      </w:r>
      <w:r>
        <w:rPr>
          <w:spacing w:val="-14"/>
        </w:rPr>
        <w:t> </w:t>
      </w:r>
      <w:r>
        <w:rPr/>
        <w:t>por</w:t>
      </w:r>
      <w:r>
        <w:rPr>
          <w:spacing w:val="-13"/>
        </w:rPr>
        <w:t> </w:t>
      </w:r>
      <w:r>
        <w:rPr/>
        <w:t>ela</w:t>
      </w:r>
      <w:r>
        <w:rPr>
          <w:spacing w:val="-13"/>
        </w:rPr>
        <w:t> </w:t>
      </w:r>
      <w:r>
        <w:rPr/>
        <w:t>estabelecida</w:t>
      </w:r>
      <w:r>
        <w:rPr>
          <w:spacing w:val="-10"/>
        </w:rPr>
        <w:t> </w:t>
      </w:r>
      <w:r>
        <w:rPr/>
        <w:t>em</w:t>
      </w:r>
      <w:r>
        <w:rPr>
          <w:spacing w:val="-10"/>
        </w:rPr>
        <w:t> </w:t>
      </w:r>
      <w:r>
        <w:rPr/>
        <w:t>relação</w:t>
      </w:r>
      <w:r>
        <w:rPr>
          <w:spacing w:val="-10"/>
        </w:rPr>
        <w:t> </w:t>
      </w:r>
      <w:r>
        <w:rPr/>
        <w:t>a</w:t>
      </w:r>
      <w:r>
        <w:rPr>
          <w:spacing w:val="-14"/>
        </w:rPr>
        <w:t> </w:t>
      </w:r>
      <w:r>
        <w:rPr/>
        <w:t>esse</w:t>
      </w:r>
      <w:r>
        <w:rPr>
          <w:spacing w:val="-12"/>
        </w:rPr>
        <w:t> </w:t>
      </w:r>
      <w:r>
        <w:rPr/>
        <w:t>risco.</w:t>
      </w:r>
      <w:r>
        <w:rPr>
          <w:spacing w:val="-15"/>
        </w:rPr>
        <w:t> </w:t>
      </w:r>
      <w:r>
        <w:rPr/>
        <w:t>Os</w:t>
      </w:r>
      <w:r>
        <w:rPr>
          <w:spacing w:val="-10"/>
        </w:rPr>
        <w:t> </w:t>
      </w:r>
      <w:r>
        <w:rPr/>
        <w:t>limites</w:t>
      </w:r>
      <w:r>
        <w:rPr>
          <w:spacing w:val="-14"/>
        </w:rPr>
        <w:t> </w:t>
      </w:r>
      <w:r>
        <w:rPr/>
        <w:t>bem como a qualidade de crédito são estabelecidos para todos os clientes com base em critérios internos de classificação. Os recebíveis de clientes em aberto são acompanhados com frequência. A necessidade de uma provisão para perda por redução ao valor recuperável é analisada</w:t>
      </w:r>
      <w:r>
        <w:rPr>
          <w:spacing w:val="-11"/>
        </w:rPr>
        <w:t> </w:t>
      </w:r>
      <w:r>
        <w:rPr/>
        <w:t>a</w:t>
      </w:r>
      <w:r>
        <w:rPr>
          <w:spacing w:val="-3"/>
        </w:rPr>
        <w:t> </w:t>
      </w:r>
      <w:r>
        <w:rPr/>
        <w:t>cada</w:t>
      </w:r>
      <w:r>
        <w:rPr>
          <w:spacing w:val="-8"/>
        </w:rPr>
        <w:t> </w:t>
      </w:r>
      <w:r>
        <w:rPr/>
        <w:t>data</w:t>
      </w:r>
      <w:r>
        <w:rPr>
          <w:spacing w:val="-9"/>
        </w:rPr>
        <w:t> </w:t>
      </w:r>
      <w:r>
        <w:rPr/>
        <w:t>reportada</w:t>
      </w:r>
      <w:r>
        <w:rPr>
          <w:spacing w:val="-8"/>
        </w:rPr>
        <w:t> </w:t>
      </w:r>
      <w:r>
        <w:rPr/>
        <w:t>com</w:t>
      </w:r>
      <w:r>
        <w:rPr>
          <w:spacing w:val="-11"/>
        </w:rPr>
        <w:t> </w:t>
      </w:r>
      <w:r>
        <w:rPr/>
        <w:t>base</w:t>
      </w:r>
      <w:r>
        <w:rPr>
          <w:spacing w:val="-3"/>
        </w:rPr>
        <w:t> </w:t>
      </w:r>
      <w:r>
        <w:rPr/>
        <w:t>no</w:t>
      </w:r>
      <w:r>
        <w:rPr>
          <w:spacing w:val="-10"/>
        </w:rPr>
        <w:t> </w:t>
      </w:r>
      <w:r>
        <w:rPr/>
        <w:t>histórico</w:t>
      </w:r>
      <w:r>
        <w:rPr>
          <w:spacing w:val="-3"/>
        </w:rPr>
        <w:t> </w:t>
      </w:r>
      <w:r>
        <w:rPr/>
        <w:t>de</w:t>
      </w:r>
      <w:r>
        <w:rPr>
          <w:spacing w:val="-10"/>
        </w:rPr>
        <w:t> </w:t>
      </w:r>
      <w:r>
        <w:rPr/>
        <w:t>perda</w:t>
      </w:r>
      <w:r>
        <w:rPr>
          <w:spacing w:val="-3"/>
        </w:rPr>
        <w:t> </w:t>
      </w:r>
      <w:r>
        <w:rPr/>
        <w:t>incorrida</w:t>
      </w:r>
      <w:r>
        <w:rPr>
          <w:spacing w:val="-10"/>
        </w:rPr>
        <w:t> </w:t>
      </w:r>
      <w:r>
        <w:rPr/>
        <w:t>da</w:t>
      </w:r>
      <w:r>
        <w:rPr>
          <w:spacing w:val="-8"/>
        </w:rPr>
        <w:t> </w:t>
      </w:r>
      <w:r>
        <w:rPr/>
        <w:t>carteira.</w:t>
      </w:r>
      <w:r>
        <w:rPr>
          <w:spacing w:val="-9"/>
        </w:rPr>
        <w:t> </w:t>
      </w:r>
      <w:r>
        <w:rPr/>
        <w:t>O</w:t>
      </w:r>
      <w:r>
        <w:rPr>
          <w:spacing w:val="-3"/>
        </w:rPr>
        <w:t> </w:t>
      </w:r>
      <w:r>
        <w:rPr/>
        <w:t>cálculo é baseado em perdas históricas efetivas e no saldo em aberto acima de 180 dias. Essa metodologia tem suportado as estimativas de perdas nesta carteira com elevado grau de </w:t>
      </w:r>
      <w:r>
        <w:rPr>
          <w:spacing w:val="-2"/>
        </w:rPr>
        <w:t>assertividade.</w:t>
      </w:r>
    </w:p>
    <w:p>
      <w:pPr>
        <w:pStyle w:val="BodyText"/>
      </w:pPr>
    </w:p>
    <w:p>
      <w:pPr>
        <w:pStyle w:val="BodyText"/>
        <w:ind w:left="863" w:right="382"/>
        <w:jc w:val="both"/>
      </w:pPr>
      <w:r>
        <w:rPr/>
        <w:t>Adicionalmente, a Companhia monitora os valores depositados e a concentração em determinadas</w:t>
      </w:r>
      <w:r>
        <w:rPr>
          <w:spacing w:val="-8"/>
        </w:rPr>
        <w:t> </w:t>
      </w:r>
      <w:r>
        <w:rPr/>
        <w:t>instituições</w:t>
      </w:r>
      <w:r>
        <w:rPr>
          <w:spacing w:val="-4"/>
        </w:rPr>
        <w:t> </w:t>
      </w:r>
      <w:r>
        <w:rPr/>
        <w:t>e,</w:t>
      </w:r>
      <w:r>
        <w:rPr>
          <w:spacing w:val="-4"/>
        </w:rPr>
        <w:t> </w:t>
      </w:r>
      <w:r>
        <w:rPr/>
        <w:t>assim,</w:t>
      </w:r>
      <w:r>
        <w:rPr>
          <w:spacing w:val="-12"/>
        </w:rPr>
        <w:t> </w:t>
      </w:r>
      <w:r>
        <w:rPr/>
        <w:t>mitiga</w:t>
      </w:r>
      <w:r>
        <w:rPr>
          <w:spacing w:val="-9"/>
        </w:rPr>
        <w:t> </w:t>
      </w:r>
      <w:r>
        <w:rPr/>
        <w:t>o</w:t>
      </w:r>
      <w:r>
        <w:rPr>
          <w:spacing w:val="-11"/>
        </w:rPr>
        <w:t> </w:t>
      </w:r>
      <w:r>
        <w:rPr/>
        <w:t>prejuízo</w:t>
      </w:r>
      <w:r>
        <w:rPr>
          <w:spacing w:val="-4"/>
        </w:rPr>
        <w:t> </w:t>
      </w:r>
      <w:r>
        <w:rPr/>
        <w:t>financeiro</w:t>
      </w:r>
      <w:r>
        <w:rPr>
          <w:spacing w:val="-11"/>
        </w:rPr>
        <w:t> </w:t>
      </w:r>
      <w:r>
        <w:rPr/>
        <w:t>no</w:t>
      </w:r>
      <w:r>
        <w:rPr>
          <w:spacing w:val="-4"/>
        </w:rPr>
        <w:t> </w:t>
      </w:r>
      <w:r>
        <w:rPr/>
        <w:t>caso</w:t>
      </w:r>
      <w:r>
        <w:rPr>
          <w:spacing w:val="-9"/>
        </w:rPr>
        <w:t> </w:t>
      </w:r>
      <w:r>
        <w:rPr/>
        <w:t>de</w:t>
      </w:r>
      <w:r>
        <w:rPr>
          <w:spacing w:val="-9"/>
        </w:rPr>
        <w:t> </w:t>
      </w:r>
      <w:r>
        <w:rPr/>
        <w:t>potencial</w:t>
      </w:r>
      <w:r>
        <w:rPr>
          <w:spacing w:val="-4"/>
        </w:rPr>
        <w:t> </w:t>
      </w:r>
      <w:r>
        <w:rPr/>
        <w:t>falência</w:t>
      </w:r>
      <w:r>
        <w:rPr>
          <w:spacing w:val="-4"/>
        </w:rPr>
        <w:t> </w:t>
      </w:r>
      <w:r>
        <w:rPr/>
        <w:t>de uma contraparte. Em relação a contas a receber de clientes, a Companhia não tem concentração de recebíveis, pois possui uma carteira de clientes pulverizada. A Companhia monitora</w:t>
      </w:r>
      <w:r>
        <w:rPr>
          <w:spacing w:val="-16"/>
        </w:rPr>
        <w:t> </w:t>
      </w:r>
      <w:r>
        <w:rPr/>
        <w:t>e</w:t>
      </w:r>
      <w:r>
        <w:rPr>
          <w:spacing w:val="-15"/>
        </w:rPr>
        <w:t> </w:t>
      </w:r>
      <w:r>
        <w:rPr/>
        <w:t>busca</w:t>
      </w:r>
      <w:r>
        <w:rPr>
          <w:spacing w:val="-15"/>
        </w:rPr>
        <w:t> </w:t>
      </w:r>
      <w:r>
        <w:rPr/>
        <w:t>campanhas</w:t>
      </w:r>
      <w:r>
        <w:rPr>
          <w:spacing w:val="-16"/>
        </w:rPr>
        <w:t> </w:t>
      </w:r>
      <w:r>
        <w:rPr/>
        <w:t>para</w:t>
      </w:r>
      <w:r>
        <w:rPr>
          <w:spacing w:val="-15"/>
        </w:rPr>
        <w:t> </w:t>
      </w:r>
      <w:r>
        <w:rPr/>
        <w:t>quitação</w:t>
      </w:r>
      <w:r>
        <w:rPr>
          <w:spacing w:val="-15"/>
        </w:rPr>
        <w:t> </w:t>
      </w:r>
      <w:r>
        <w:rPr/>
        <w:t>de</w:t>
      </w:r>
      <w:r>
        <w:rPr>
          <w:spacing w:val="-15"/>
        </w:rPr>
        <w:t> </w:t>
      </w:r>
      <w:r>
        <w:rPr/>
        <w:t>dívidas</w:t>
      </w:r>
      <w:r>
        <w:rPr>
          <w:spacing w:val="-16"/>
        </w:rPr>
        <w:t> </w:t>
      </w:r>
      <w:r>
        <w:rPr/>
        <w:t>junto</w:t>
      </w:r>
      <w:r>
        <w:rPr>
          <w:spacing w:val="-15"/>
        </w:rPr>
        <w:t> </w:t>
      </w:r>
      <w:r>
        <w:rPr/>
        <w:t>a</w:t>
      </w:r>
      <w:r>
        <w:rPr>
          <w:spacing w:val="-15"/>
        </w:rPr>
        <w:t> </w:t>
      </w:r>
      <w:r>
        <w:rPr/>
        <w:t>seus</w:t>
      </w:r>
      <w:r>
        <w:rPr>
          <w:spacing w:val="-16"/>
        </w:rPr>
        <w:t> </w:t>
      </w:r>
      <w:r>
        <w:rPr/>
        <w:t>clientes,</w:t>
      </w:r>
      <w:r>
        <w:rPr>
          <w:spacing w:val="-15"/>
        </w:rPr>
        <w:t> </w:t>
      </w:r>
      <w:r>
        <w:rPr/>
        <w:t>para</w:t>
      </w:r>
      <w:r>
        <w:rPr>
          <w:spacing w:val="-15"/>
        </w:rPr>
        <w:t> </w:t>
      </w:r>
      <w:r>
        <w:rPr/>
        <w:t>evitar</w:t>
      </w:r>
      <w:r>
        <w:rPr>
          <w:spacing w:val="-15"/>
        </w:rPr>
        <w:t> </w:t>
      </w:r>
      <w:r>
        <w:rPr/>
        <w:t>aumento de perdas de seus recebíveis.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6"/>
        <w:rPr>
          <w:sz w:val="20"/>
        </w:rPr>
      </w:pPr>
    </w:p>
    <w:p>
      <w:pPr>
        <w:spacing w:line="213" w:lineRule="exact" w:before="0"/>
        <w:ind w:left="153" w:right="0" w:firstLine="0"/>
        <w:jc w:val="left"/>
        <w:rPr>
          <w:sz w:val="20"/>
        </w:rPr>
      </w:pPr>
      <w:r>
        <w:rPr>
          <w:spacing w:val="-5"/>
          <w:sz w:val="20"/>
        </w:rPr>
        <w:t>67</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904640">
                <wp:simplePos x="0" y="0"/>
                <wp:positionH relativeFrom="page">
                  <wp:posOffset>9525</wp:posOffset>
                </wp:positionH>
                <wp:positionV relativeFrom="page">
                  <wp:posOffset>0</wp:posOffset>
                </wp:positionV>
                <wp:extent cx="7762875" cy="10058400"/>
                <wp:effectExtent l="0" t="0" r="0" b="0"/>
                <wp:wrapNone/>
                <wp:docPr id="301" name="Group 301"/>
                <wp:cNvGraphicFramePr>
                  <a:graphicFrameLocks/>
                </wp:cNvGraphicFramePr>
                <a:graphic>
                  <a:graphicData uri="http://schemas.microsoft.com/office/word/2010/wordprocessingGroup">
                    <wpg:wgp>
                      <wpg:cNvPr id="301" name="Group 301"/>
                      <wpg:cNvGrpSpPr/>
                      <wpg:grpSpPr>
                        <a:xfrm>
                          <a:off x="0" y="0"/>
                          <a:ext cx="7762875" cy="10058400"/>
                          <a:chExt cx="7762875" cy="10058400"/>
                        </a:xfrm>
                      </wpg:grpSpPr>
                      <pic:pic>
                        <pic:nvPicPr>
                          <pic:cNvPr id="302" name="Image 302"/>
                          <pic:cNvPicPr/>
                        </pic:nvPicPr>
                        <pic:blipFill>
                          <a:blip r:embed="rId34" cstate="print"/>
                          <a:stretch>
                            <a:fillRect/>
                          </a:stretch>
                        </pic:blipFill>
                        <pic:spPr>
                          <a:xfrm>
                            <a:off x="780632" y="0"/>
                            <a:ext cx="6970812" cy="10058400"/>
                          </a:xfrm>
                          <a:prstGeom prst="rect">
                            <a:avLst/>
                          </a:prstGeom>
                        </pic:spPr>
                      </pic:pic>
                      <pic:pic>
                        <pic:nvPicPr>
                          <pic:cNvPr id="303" name="Image 303"/>
                          <pic:cNvPicPr/>
                        </pic:nvPicPr>
                        <pic:blipFill>
                          <a:blip r:embed="rId18" cstate="print"/>
                          <a:stretch>
                            <a:fillRect/>
                          </a:stretch>
                        </pic:blipFill>
                        <pic:spPr>
                          <a:xfrm>
                            <a:off x="0" y="9525"/>
                            <a:ext cx="7762875" cy="915034"/>
                          </a:xfrm>
                          <a:prstGeom prst="rect">
                            <a:avLst/>
                          </a:prstGeom>
                        </pic:spPr>
                      </pic:pic>
                      <wps:wsp>
                        <wps:cNvPr id="304" name="Graphic 304"/>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11840" id="docshapegroup294" coordorigin="15,0" coordsize="12225,15840">
                <v:shape style="position:absolute;left:1244;top:0;width:10978;height:15840" type="#_x0000_t75" id="docshape295" stroked="false">
                  <v:imagedata r:id="rId34" o:title=""/>
                </v:shape>
                <v:shape style="position:absolute;left:15;top:15;width:12225;height:1441" type="#_x0000_t75" id="docshape296" stroked="false">
                  <v:imagedata r:id="rId18" o:title=""/>
                </v:shape>
                <v:shape style="position:absolute;left:10116;top:14987;width:927;height:355" id="docshape297"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spacing w:before="0"/>
        <w:ind w:left="153" w:right="0" w:firstLine="0"/>
        <w:jc w:val="left"/>
        <w:rPr>
          <w:sz w:val="24"/>
        </w:rPr>
      </w:pPr>
      <w:r>
        <w:rPr>
          <w:b/>
          <w:sz w:val="24"/>
        </w:rPr>
        <w:t>19.</w:t>
      </w:r>
      <w:r>
        <w:rPr>
          <w:b/>
          <w:spacing w:val="16"/>
          <w:sz w:val="24"/>
        </w:rPr>
        <w:t> </w:t>
      </w:r>
      <w:r>
        <w:rPr>
          <w:b/>
          <w:sz w:val="24"/>
        </w:rPr>
        <w:t>Instrumentos</w:t>
      </w:r>
      <w:r>
        <w:rPr>
          <w:b/>
          <w:spacing w:val="-7"/>
          <w:sz w:val="24"/>
        </w:rPr>
        <w:t> </w:t>
      </w:r>
      <w:r>
        <w:rPr>
          <w:b/>
          <w:sz w:val="24"/>
        </w:rPr>
        <w:t>financeiros</w:t>
      </w:r>
      <w:r>
        <w:rPr>
          <w:sz w:val="24"/>
        </w:rPr>
        <w:t>--</w:t>
      </w:r>
      <w:r>
        <w:rPr>
          <w:spacing w:val="-2"/>
          <w:sz w:val="24"/>
        </w:rPr>
        <w:t>Continuação</w:t>
      </w:r>
    </w:p>
    <w:p>
      <w:pPr>
        <w:pStyle w:val="ListParagraph"/>
        <w:numPr>
          <w:ilvl w:val="1"/>
          <w:numId w:val="56"/>
        </w:numPr>
        <w:tabs>
          <w:tab w:pos="861" w:val="left" w:leader="none"/>
        </w:tabs>
        <w:spacing w:line="240" w:lineRule="auto" w:before="252" w:after="0"/>
        <w:ind w:left="861" w:right="0" w:hanging="281"/>
        <w:jc w:val="left"/>
        <w:rPr>
          <w:sz w:val="22"/>
        </w:rPr>
      </w:pPr>
      <w:bookmarkStart w:name="_bookmark75" w:id="78"/>
      <w:bookmarkEnd w:id="78"/>
      <w:r>
        <w:rPr/>
      </w:r>
      <w:r>
        <w:rPr>
          <w:sz w:val="22"/>
          <w:u w:val="single"/>
        </w:rPr>
        <w:t>Risco</w:t>
      </w:r>
      <w:r>
        <w:rPr>
          <w:spacing w:val="-3"/>
          <w:sz w:val="22"/>
          <w:u w:val="single"/>
        </w:rPr>
        <w:t> </w:t>
      </w:r>
      <w:r>
        <w:rPr>
          <w:sz w:val="22"/>
          <w:u w:val="single"/>
        </w:rPr>
        <w:t>de </w:t>
      </w:r>
      <w:r>
        <w:rPr>
          <w:spacing w:val="-2"/>
          <w:sz w:val="22"/>
          <w:u w:val="single"/>
        </w:rPr>
        <w:t>liquidez</w:t>
      </w:r>
    </w:p>
    <w:p>
      <w:pPr>
        <w:pStyle w:val="BodyText"/>
        <w:spacing w:before="2"/>
      </w:pPr>
    </w:p>
    <w:p>
      <w:pPr>
        <w:pStyle w:val="BodyText"/>
        <w:ind w:left="863" w:right="383"/>
        <w:jc w:val="both"/>
      </w:pPr>
      <w:r>
        <w:rPr/>
        <w:t>A responsabilidade final pelo gerenciamento do risco de liquidez é da Administração da Companhia, que elabora um modelo apropriado de gestão de risco de liquidez para o gerenciamento das necessidades de captação e gestão de liquidez no curto, médio e longo prazos. A Companhia gerencia o risco de liquidez por meio do monitoramento contínuo dos fluxos</w:t>
      </w:r>
      <w:r>
        <w:rPr>
          <w:spacing w:val="-15"/>
        </w:rPr>
        <w:t> </w:t>
      </w:r>
      <w:r>
        <w:rPr/>
        <w:t>de</w:t>
      </w:r>
      <w:r>
        <w:rPr>
          <w:spacing w:val="-6"/>
        </w:rPr>
        <w:t> </w:t>
      </w:r>
      <w:r>
        <w:rPr/>
        <w:t>caixa</w:t>
      </w:r>
      <w:r>
        <w:rPr>
          <w:spacing w:val="-12"/>
        </w:rPr>
        <w:t> </w:t>
      </w:r>
      <w:r>
        <w:rPr/>
        <w:t>previstos</w:t>
      </w:r>
      <w:r>
        <w:rPr>
          <w:spacing w:val="-15"/>
        </w:rPr>
        <w:t> </w:t>
      </w:r>
      <w:r>
        <w:rPr/>
        <w:t>e</w:t>
      </w:r>
      <w:r>
        <w:rPr>
          <w:spacing w:val="-8"/>
        </w:rPr>
        <w:t> </w:t>
      </w:r>
      <w:r>
        <w:rPr/>
        <w:t>reais,</w:t>
      </w:r>
      <w:r>
        <w:rPr>
          <w:spacing w:val="-9"/>
        </w:rPr>
        <w:t> </w:t>
      </w:r>
      <w:r>
        <w:rPr/>
        <w:t>da</w:t>
      </w:r>
      <w:r>
        <w:rPr>
          <w:spacing w:val="-11"/>
        </w:rPr>
        <w:t> </w:t>
      </w:r>
      <w:r>
        <w:rPr/>
        <w:t>combinação</w:t>
      </w:r>
      <w:r>
        <w:rPr>
          <w:spacing w:val="-11"/>
        </w:rPr>
        <w:t> </w:t>
      </w:r>
      <w:r>
        <w:rPr/>
        <w:t>dos</w:t>
      </w:r>
      <w:r>
        <w:rPr>
          <w:spacing w:val="-11"/>
        </w:rPr>
        <w:t> </w:t>
      </w:r>
      <w:r>
        <w:rPr/>
        <w:t>perfis</w:t>
      </w:r>
      <w:r>
        <w:rPr>
          <w:spacing w:val="-12"/>
        </w:rPr>
        <w:t> </w:t>
      </w:r>
      <w:r>
        <w:rPr/>
        <w:t>de</w:t>
      </w:r>
      <w:r>
        <w:rPr>
          <w:spacing w:val="-11"/>
        </w:rPr>
        <w:t> </w:t>
      </w:r>
      <w:r>
        <w:rPr/>
        <w:t>vencimento</w:t>
      </w:r>
      <w:r>
        <w:rPr>
          <w:spacing w:val="-12"/>
        </w:rPr>
        <w:t> </w:t>
      </w:r>
      <w:r>
        <w:rPr/>
        <w:t>dos</w:t>
      </w:r>
      <w:r>
        <w:rPr>
          <w:spacing w:val="-15"/>
        </w:rPr>
        <w:t> </w:t>
      </w:r>
      <w:r>
        <w:rPr/>
        <w:t>ativos</w:t>
      </w:r>
      <w:r>
        <w:rPr>
          <w:spacing w:val="-11"/>
        </w:rPr>
        <w:t> </w:t>
      </w:r>
      <w:r>
        <w:rPr/>
        <w:t>e</w:t>
      </w:r>
      <w:r>
        <w:rPr>
          <w:spacing w:val="-13"/>
        </w:rPr>
        <w:t> </w:t>
      </w:r>
      <w:r>
        <w:rPr/>
        <w:t>passivos financeiros e pela manutenção de relacionamento próximo com instituições financeiras, com frequente</w:t>
      </w:r>
      <w:r>
        <w:rPr>
          <w:spacing w:val="-8"/>
        </w:rPr>
        <w:t> </w:t>
      </w:r>
      <w:r>
        <w:rPr/>
        <w:t>divulgação</w:t>
      </w:r>
      <w:r>
        <w:rPr>
          <w:spacing w:val="-11"/>
        </w:rPr>
        <w:t> </w:t>
      </w:r>
      <w:r>
        <w:rPr/>
        <w:t>de</w:t>
      </w:r>
      <w:r>
        <w:rPr>
          <w:spacing w:val="-7"/>
        </w:rPr>
        <w:t> </w:t>
      </w:r>
      <w:r>
        <w:rPr/>
        <w:t>informações</w:t>
      </w:r>
      <w:r>
        <w:rPr>
          <w:spacing w:val="-10"/>
        </w:rPr>
        <w:t> </w:t>
      </w:r>
      <w:r>
        <w:rPr/>
        <w:t>para</w:t>
      </w:r>
      <w:r>
        <w:rPr>
          <w:spacing w:val="-11"/>
        </w:rPr>
        <w:t> </w:t>
      </w:r>
      <w:r>
        <w:rPr/>
        <w:t>suportar</w:t>
      </w:r>
      <w:r>
        <w:rPr>
          <w:spacing w:val="-10"/>
        </w:rPr>
        <w:t> </w:t>
      </w:r>
      <w:r>
        <w:rPr/>
        <w:t>decisões</w:t>
      </w:r>
      <w:r>
        <w:rPr>
          <w:spacing w:val="-11"/>
        </w:rPr>
        <w:t> </w:t>
      </w:r>
      <w:r>
        <w:rPr/>
        <w:t>de</w:t>
      </w:r>
      <w:r>
        <w:rPr>
          <w:spacing w:val="-12"/>
        </w:rPr>
        <w:t> </w:t>
      </w:r>
      <w:r>
        <w:rPr/>
        <w:t>crédito</w:t>
      </w:r>
      <w:r>
        <w:rPr>
          <w:spacing w:val="-11"/>
        </w:rPr>
        <w:t> </w:t>
      </w:r>
      <w:r>
        <w:rPr/>
        <w:t>quando</w:t>
      </w:r>
      <w:r>
        <w:rPr>
          <w:spacing w:val="-10"/>
        </w:rPr>
        <w:t> </w:t>
      </w:r>
      <w:r>
        <w:rPr/>
        <w:t>da</w:t>
      </w:r>
      <w:r>
        <w:rPr>
          <w:spacing w:val="-7"/>
        </w:rPr>
        <w:t> </w:t>
      </w:r>
      <w:r>
        <w:rPr/>
        <w:t>necessidade de recursos externos. A tabela a seguir demonstra os</w:t>
      </w:r>
      <w:r>
        <w:rPr>
          <w:spacing w:val="-2"/>
        </w:rPr>
        <w:t> </w:t>
      </w:r>
      <w:r>
        <w:rPr/>
        <w:t>fluxos</w:t>
      </w:r>
      <w:r>
        <w:rPr>
          <w:spacing w:val="-2"/>
        </w:rPr>
        <w:t> </w:t>
      </w:r>
      <w:r>
        <w:rPr/>
        <w:t>de caixa dos</w:t>
      </w:r>
      <w:r>
        <w:rPr>
          <w:spacing w:val="-2"/>
        </w:rPr>
        <w:t> </w:t>
      </w:r>
      <w:r>
        <w:rPr/>
        <w:t>passivos financeiros mantidos pela Companhia na data de 31 de dezembro de 2023:</w:t>
      </w:r>
    </w:p>
    <w:p>
      <w:pPr>
        <w:pStyle w:val="BodyText"/>
        <w:spacing w:before="30" w:after="1"/>
        <w:rPr>
          <w:sz w:val="20"/>
        </w:rPr>
      </w:pPr>
    </w:p>
    <w:tbl>
      <w:tblPr>
        <w:tblW w:w="0" w:type="auto"/>
        <w:jc w:val="left"/>
        <w:tblInd w:w="5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77"/>
        <w:gridCol w:w="1567"/>
        <w:gridCol w:w="1808"/>
        <w:gridCol w:w="2141"/>
      </w:tblGrid>
      <w:tr>
        <w:trPr>
          <w:trHeight w:val="264" w:hRule="atLeast"/>
        </w:trPr>
        <w:tc>
          <w:tcPr>
            <w:tcW w:w="3577" w:type="dxa"/>
          </w:tcPr>
          <w:p>
            <w:pPr>
              <w:pStyle w:val="TableParagraph"/>
              <w:jc w:val="left"/>
              <w:rPr>
                <w:rFonts w:ascii="Times New Roman"/>
                <w:sz w:val="18"/>
              </w:rPr>
            </w:pPr>
          </w:p>
        </w:tc>
        <w:tc>
          <w:tcPr>
            <w:tcW w:w="1567" w:type="dxa"/>
          </w:tcPr>
          <w:p>
            <w:pPr>
              <w:pStyle w:val="TableParagraph"/>
              <w:spacing w:line="245" w:lineRule="exact"/>
              <w:ind w:right="69"/>
              <w:rPr>
                <w:b/>
                <w:sz w:val="22"/>
              </w:rPr>
            </w:pPr>
            <w:r>
              <w:rPr>
                <w:b/>
                <w:spacing w:val="79"/>
                <w:w w:val="150"/>
                <w:sz w:val="22"/>
                <w:u w:val="single"/>
              </w:rPr>
              <w:t> </w:t>
            </w:r>
            <w:r>
              <w:rPr>
                <w:b/>
                <w:sz w:val="22"/>
                <w:u w:val="single"/>
              </w:rPr>
              <w:t>Até</w:t>
            </w:r>
            <w:r>
              <w:rPr>
                <w:b/>
                <w:spacing w:val="-1"/>
                <w:sz w:val="22"/>
                <w:u w:val="single"/>
              </w:rPr>
              <w:t> </w:t>
            </w:r>
            <w:r>
              <w:rPr>
                <w:b/>
                <w:sz w:val="22"/>
                <w:u w:val="single"/>
              </w:rPr>
              <w:t>1 </w:t>
            </w:r>
            <w:r>
              <w:rPr>
                <w:b/>
                <w:spacing w:val="-5"/>
                <w:sz w:val="22"/>
                <w:u w:val="single"/>
              </w:rPr>
              <w:t>ano</w:t>
            </w:r>
            <w:r>
              <w:rPr>
                <w:b/>
                <w:spacing w:val="40"/>
                <w:sz w:val="22"/>
                <w:u w:val="single"/>
              </w:rPr>
              <w:t> </w:t>
            </w:r>
          </w:p>
        </w:tc>
        <w:tc>
          <w:tcPr>
            <w:tcW w:w="1808" w:type="dxa"/>
          </w:tcPr>
          <w:p>
            <w:pPr>
              <w:pStyle w:val="TableParagraph"/>
              <w:spacing w:line="245" w:lineRule="exact"/>
              <w:ind w:right="177"/>
              <w:rPr>
                <w:b/>
                <w:sz w:val="22"/>
              </w:rPr>
            </w:pPr>
            <w:r>
              <w:rPr>
                <w:b/>
                <w:spacing w:val="14"/>
                <w:sz w:val="22"/>
                <w:u w:val="single"/>
              </w:rPr>
              <w:t> </w:t>
            </w:r>
            <w:r>
              <w:rPr>
                <w:b/>
                <w:sz w:val="22"/>
                <w:u w:val="single"/>
              </w:rPr>
              <w:t>De 1 a 2</w:t>
            </w:r>
            <w:r>
              <w:rPr>
                <w:b/>
                <w:spacing w:val="-4"/>
                <w:sz w:val="22"/>
                <w:u w:val="single"/>
              </w:rPr>
              <w:t> anos</w:t>
            </w:r>
            <w:r>
              <w:rPr>
                <w:b/>
                <w:spacing w:val="40"/>
                <w:sz w:val="22"/>
                <w:u w:val="single"/>
              </w:rPr>
              <w:t> </w:t>
            </w:r>
          </w:p>
        </w:tc>
        <w:tc>
          <w:tcPr>
            <w:tcW w:w="2141" w:type="dxa"/>
          </w:tcPr>
          <w:p>
            <w:pPr>
              <w:pStyle w:val="TableParagraph"/>
              <w:spacing w:line="245" w:lineRule="exact"/>
              <w:ind w:right="47"/>
              <w:rPr>
                <w:b/>
                <w:sz w:val="22"/>
              </w:rPr>
            </w:pPr>
            <w:r>
              <w:rPr>
                <w:b/>
                <w:spacing w:val="20"/>
                <w:sz w:val="22"/>
                <w:u w:val="single"/>
              </w:rPr>
              <w:t> </w:t>
            </w:r>
            <w:r>
              <w:rPr>
                <w:b/>
                <w:sz w:val="22"/>
                <w:u w:val="single"/>
              </w:rPr>
              <w:t>Acima</w:t>
            </w:r>
            <w:r>
              <w:rPr>
                <w:b/>
                <w:spacing w:val="-1"/>
                <w:sz w:val="22"/>
                <w:u w:val="single"/>
              </w:rPr>
              <w:t> </w:t>
            </w:r>
            <w:r>
              <w:rPr>
                <w:b/>
                <w:sz w:val="22"/>
                <w:u w:val="single"/>
              </w:rPr>
              <w:t>de</w:t>
            </w:r>
            <w:r>
              <w:rPr>
                <w:b/>
                <w:spacing w:val="-1"/>
                <w:sz w:val="22"/>
                <w:u w:val="single"/>
              </w:rPr>
              <w:t> </w:t>
            </w:r>
            <w:r>
              <w:rPr>
                <w:b/>
                <w:sz w:val="22"/>
                <w:u w:val="single"/>
              </w:rPr>
              <w:t>3</w:t>
            </w:r>
            <w:r>
              <w:rPr>
                <w:b/>
                <w:spacing w:val="-5"/>
                <w:sz w:val="22"/>
                <w:u w:val="single"/>
              </w:rPr>
              <w:t> </w:t>
            </w:r>
            <w:r>
              <w:rPr>
                <w:b/>
                <w:spacing w:val="-4"/>
                <w:sz w:val="22"/>
                <w:u w:val="single"/>
              </w:rPr>
              <w:t>anos</w:t>
            </w:r>
            <w:r>
              <w:rPr>
                <w:b/>
                <w:spacing w:val="40"/>
                <w:sz w:val="22"/>
                <w:u w:val="single"/>
              </w:rPr>
              <w:t> </w:t>
            </w:r>
          </w:p>
        </w:tc>
      </w:tr>
      <w:tr>
        <w:trPr>
          <w:trHeight w:val="266" w:hRule="atLeast"/>
        </w:trPr>
        <w:tc>
          <w:tcPr>
            <w:tcW w:w="3577" w:type="dxa"/>
          </w:tcPr>
          <w:p>
            <w:pPr>
              <w:pStyle w:val="TableParagraph"/>
              <w:spacing w:line="235" w:lineRule="exact" w:before="11"/>
              <w:ind w:left="405"/>
              <w:jc w:val="left"/>
              <w:rPr>
                <w:sz w:val="22"/>
              </w:rPr>
            </w:pPr>
            <w:r>
              <w:rPr>
                <w:spacing w:val="-2"/>
                <w:sz w:val="22"/>
              </w:rPr>
              <w:t>Fornecedores</w:t>
            </w:r>
          </w:p>
        </w:tc>
        <w:tc>
          <w:tcPr>
            <w:tcW w:w="1567" w:type="dxa"/>
          </w:tcPr>
          <w:p>
            <w:pPr>
              <w:pStyle w:val="TableParagraph"/>
              <w:spacing w:line="235" w:lineRule="exact" w:before="11"/>
              <w:ind w:left="448"/>
              <w:jc w:val="left"/>
              <w:rPr>
                <w:sz w:val="22"/>
              </w:rPr>
            </w:pPr>
            <w:r>
              <w:rPr>
                <w:spacing w:val="-2"/>
                <w:sz w:val="22"/>
              </w:rPr>
              <w:t>2.415.644</w:t>
            </w:r>
          </w:p>
        </w:tc>
        <w:tc>
          <w:tcPr>
            <w:tcW w:w="1808" w:type="dxa"/>
          </w:tcPr>
          <w:p>
            <w:pPr>
              <w:pStyle w:val="TableParagraph"/>
              <w:spacing w:line="235" w:lineRule="exact" w:before="11"/>
              <w:ind w:right="243"/>
              <w:rPr>
                <w:sz w:val="22"/>
              </w:rPr>
            </w:pPr>
            <w:r>
              <w:rPr>
                <w:spacing w:val="-10"/>
                <w:sz w:val="22"/>
              </w:rPr>
              <w:t>-</w:t>
            </w:r>
          </w:p>
        </w:tc>
        <w:tc>
          <w:tcPr>
            <w:tcW w:w="2141" w:type="dxa"/>
          </w:tcPr>
          <w:p>
            <w:pPr>
              <w:pStyle w:val="TableParagraph"/>
              <w:spacing w:line="235" w:lineRule="exact" w:before="11"/>
              <w:ind w:right="112"/>
              <w:rPr>
                <w:sz w:val="22"/>
              </w:rPr>
            </w:pPr>
            <w:r>
              <w:rPr>
                <w:spacing w:val="-10"/>
                <w:sz w:val="22"/>
              </w:rPr>
              <w:t>-</w:t>
            </w:r>
          </w:p>
        </w:tc>
      </w:tr>
      <w:tr>
        <w:trPr>
          <w:trHeight w:val="252" w:hRule="atLeast"/>
        </w:trPr>
        <w:tc>
          <w:tcPr>
            <w:tcW w:w="3577" w:type="dxa"/>
          </w:tcPr>
          <w:p>
            <w:pPr>
              <w:pStyle w:val="TableParagraph"/>
              <w:spacing w:line="232" w:lineRule="exact"/>
              <w:ind w:left="405"/>
              <w:jc w:val="left"/>
              <w:rPr>
                <w:sz w:val="22"/>
              </w:rPr>
            </w:pPr>
            <w:r>
              <w:rPr>
                <w:sz w:val="22"/>
              </w:rPr>
              <w:t>Empréstimos</w:t>
            </w:r>
            <w:r>
              <w:rPr>
                <w:spacing w:val="-2"/>
                <w:sz w:val="22"/>
              </w:rPr>
              <w:t> </w:t>
            </w:r>
            <w:r>
              <w:rPr>
                <w:sz w:val="22"/>
              </w:rPr>
              <w:t>e</w:t>
            </w:r>
            <w:r>
              <w:rPr>
                <w:spacing w:val="-1"/>
                <w:sz w:val="22"/>
              </w:rPr>
              <w:t> </w:t>
            </w:r>
            <w:r>
              <w:rPr>
                <w:spacing w:val="-2"/>
                <w:sz w:val="22"/>
              </w:rPr>
              <w:t>financiamentos</w:t>
            </w:r>
          </w:p>
        </w:tc>
        <w:tc>
          <w:tcPr>
            <w:tcW w:w="1567" w:type="dxa"/>
          </w:tcPr>
          <w:p>
            <w:pPr>
              <w:pStyle w:val="TableParagraph"/>
              <w:spacing w:line="232" w:lineRule="exact"/>
              <w:ind w:right="135"/>
              <w:rPr>
                <w:sz w:val="22"/>
              </w:rPr>
            </w:pPr>
            <w:r>
              <w:rPr>
                <w:spacing w:val="-2"/>
                <w:sz w:val="22"/>
              </w:rPr>
              <w:t>388.027</w:t>
            </w:r>
          </w:p>
        </w:tc>
        <w:tc>
          <w:tcPr>
            <w:tcW w:w="1808" w:type="dxa"/>
          </w:tcPr>
          <w:p>
            <w:pPr>
              <w:pStyle w:val="TableParagraph"/>
              <w:spacing w:line="232" w:lineRule="exact"/>
              <w:ind w:right="243"/>
              <w:rPr>
                <w:sz w:val="22"/>
              </w:rPr>
            </w:pPr>
            <w:r>
              <w:rPr>
                <w:spacing w:val="-2"/>
                <w:sz w:val="22"/>
              </w:rPr>
              <w:t>316.805</w:t>
            </w:r>
          </w:p>
        </w:tc>
        <w:tc>
          <w:tcPr>
            <w:tcW w:w="2141" w:type="dxa"/>
          </w:tcPr>
          <w:p>
            <w:pPr>
              <w:pStyle w:val="TableParagraph"/>
              <w:spacing w:line="232" w:lineRule="exact"/>
              <w:ind w:right="113"/>
              <w:rPr>
                <w:sz w:val="22"/>
              </w:rPr>
            </w:pPr>
            <w:r>
              <w:rPr>
                <w:spacing w:val="-2"/>
                <w:sz w:val="22"/>
              </w:rPr>
              <w:t>540.260</w:t>
            </w:r>
          </w:p>
        </w:tc>
      </w:tr>
      <w:tr>
        <w:trPr>
          <w:trHeight w:val="259" w:hRule="atLeast"/>
        </w:trPr>
        <w:tc>
          <w:tcPr>
            <w:tcW w:w="3577" w:type="dxa"/>
          </w:tcPr>
          <w:p>
            <w:pPr>
              <w:pStyle w:val="TableParagraph"/>
              <w:spacing w:line="239" w:lineRule="exact"/>
              <w:ind w:left="405"/>
              <w:jc w:val="left"/>
              <w:rPr>
                <w:sz w:val="22"/>
              </w:rPr>
            </w:pPr>
            <w:r>
              <w:rPr>
                <w:sz w:val="22"/>
              </w:rPr>
              <w:t>Arrendamentos</w:t>
            </w:r>
            <w:r>
              <w:rPr>
                <w:spacing w:val="-5"/>
                <w:sz w:val="22"/>
              </w:rPr>
              <w:t> </w:t>
            </w:r>
            <w:r>
              <w:rPr>
                <w:spacing w:val="-2"/>
                <w:sz w:val="22"/>
              </w:rPr>
              <w:t>mercantil</w:t>
            </w:r>
          </w:p>
        </w:tc>
        <w:tc>
          <w:tcPr>
            <w:tcW w:w="1567" w:type="dxa"/>
          </w:tcPr>
          <w:p>
            <w:pPr>
              <w:pStyle w:val="TableParagraph"/>
              <w:tabs>
                <w:tab w:pos="470" w:val="left" w:leader="none"/>
              </w:tabs>
              <w:spacing w:line="239" w:lineRule="exact"/>
              <w:ind w:right="69"/>
              <w:rPr>
                <w:sz w:val="22"/>
              </w:rPr>
            </w:pPr>
            <w:r>
              <w:rPr>
                <w:sz w:val="22"/>
                <w:u w:val="single"/>
              </w:rPr>
              <w:tab/>
            </w:r>
            <w:r>
              <w:rPr>
                <w:spacing w:val="-2"/>
                <w:sz w:val="22"/>
                <w:u w:val="single"/>
              </w:rPr>
              <w:t>210.684</w:t>
            </w:r>
            <w:r>
              <w:rPr>
                <w:spacing w:val="40"/>
                <w:sz w:val="22"/>
                <w:u w:val="single"/>
              </w:rPr>
              <w:t> </w:t>
            </w:r>
          </w:p>
        </w:tc>
        <w:tc>
          <w:tcPr>
            <w:tcW w:w="1808" w:type="dxa"/>
          </w:tcPr>
          <w:p>
            <w:pPr>
              <w:pStyle w:val="TableParagraph"/>
              <w:tabs>
                <w:tab w:pos="691" w:val="left" w:leader="none"/>
              </w:tabs>
              <w:spacing w:line="239" w:lineRule="exact"/>
              <w:ind w:right="177"/>
              <w:rPr>
                <w:sz w:val="22"/>
              </w:rPr>
            </w:pPr>
            <w:r>
              <w:rPr>
                <w:sz w:val="22"/>
                <w:u w:val="single"/>
              </w:rPr>
              <w:tab/>
            </w:r>
            <w:r>
              <w:rPr>
                <w:spacing w:val="-2"/>
                <w:sz w:val="22"/>
                <w:u w:val="single"/>
              </w:rPr>
              <w:t>167.709</w:t>
            </w:r>
            <w:r>
              <w:rPr>
                <w:spacing w:val="40"/>
                <w:sz w:val="22"/>
                <w:u w:val="single"/>
              </w:rPr>
              <w:t> </w:t>
            </w:r>
          </w:p>
        </w:tc>
        <w:tc>
          <w:tcPr>
            <w:tcW w:w="2141" w:type="dxa"/>
          </w:tcPr>
          <w:p>
            <w:pPr>
              <w:pStyle w:val="TableParagraph"/>
              <w:tabs>
                <w:tab w:pos="863" w:val="left" w:leader="none"/>
              </w:tabs>
              <w:spacing w:line="239" w:lineRule="exact"/>
              <w:ind w:right="47"/>
              <w:rPr>
                <w:sz w:val="22"/>
              </w:rPr>
            </w:pPr>
            <w:r>
              <w:rPr>
                <w:sz w:val="22"/>
                <w:u w:val="single"/>
              </w:rPr>
              <w:tab/>
            </w:r>
            <w:r>
              <w:rPr>
                <w:spacing w:val="-2"/>
                <w:sz w:val="22"/>
                <w:u w:val="single"/>
              </w:rPr>
              <w:t>2.199.505</w:t>
            </w:r>
            <w:r>
              <w:rPr>
                <w:spacing w:val="40"/>
                <w:sz w:val="22"/>
                <w:u w:val="single"/>
              </w:rPr>
              <w:t> </w:t>
            </w:r>
          </w:p>
        </w:tc>
      </w:tr>
      <w:tr>
        <w:trPr>
          <w:trHeight w:val="417" w:hRule="atLeast"/>
        </w:trPr>
        <w:tc>
          <w:tcPr>
            <w:tcW w:w="3577" w:type="dxa"/>
          </w:tcPr>
          <w:p>
            <w:pPr>
              <w:pStyle w:val="TableParagraph"/>
              <w:jc w:val="left"/>
              <w:rPr>
                <w:rFonts w:ascii="Times New Roman"/>
                <w:sz w:val="22"/>
              </w:rPr>
            </w:pPr>
          </w:p>
        </w:tc>
        <w:tc>
          <w:tcPr>
            <w:tcW w:w="1567" w:type="dxa"/>
          </w:tcPr>
          <w:p>
            <w:pPr>
              <w:pStyle w:val="TableParagraph"/>
              <w:tabs>
                <w:tab w:pos="287" w:val="left" w:leader="none"/>
              </w:tabs>
              <w:spacing w:before="2"/>
              <w:ind w:right="69"/>
              <w:rPr>
                <w:b/>
                <w:sz w:val="22"/>
              </w:rPr>
            </w:pPr>
            <w:r>
              <w:rPr>
                <w:b/>
                <w:sz w:val="22"/>
                <w:u w:val="double"/>
              </w:rPr>
              <w:tab/>
            </w:r>
            <w:r>
              <w:rPr>
                <w:b/>
                <w:spacing w:val="-2"/>
                <w:sz w:val="22"/>
                <w:u w:val="double"/>
              </w:rPr>
              <w:t>3.014.355</w:t>
            </w:r>
            <w:r>
              <w:rPr>
                <w:b/>
                <w:spacing w:val="40"/>
                <w:sz w:val="22"/>
                <w:u w:val="double"/>
              </w:rPr>
              <w:t> </w:t>
            </w:r>
          </w:p>
        </w:tc>
        <w:tc>
          <w:tcPr>
            <w:tcW w:w="1808" w:type="dxa"/>
          </w:tcPr>
          <w:p>
            <w:pPr>
              <w:pStyle w:val="TableParagraph"/>
              <w:tabs>
                <w:tab w:pos="691" w:val="left" w:leader="none"/>
              </w:tabs>
              <w:spacing w:before="2"/>
              <w:ind w:right="177"/>
              <w:rPr>
                <w:b/>
                <w:sz w:val="22"/>
              </w:rPr>
            </w:pPr>
            <w:r>
              <w:rPr>
                <w:b/>
                <w:sz w:val="22"/>
                <w:u w:val="double"/>
              </w:rPr>
              <w:tab/>
            </w:r>
            <w:r>
              <w:rPr>
                <w:b/>
                <w:spacing w:val="-2"/>
                <w:sz w:val="22"/>
                <w:u w:val="double"/>
              </w:rPr>
              <w:t>484.514</w:t>
            </w:r>
            <w:r>
              <w:rPr>
                <w:b/>
                <w:spacing w:val="40"/>
                <w:sz w:val="22"/>
                <w:u w:val="double"/>
              </w:rPr>
              <w:t> </w:t>
            </w:r>
          </w:p>
        </w:tc>
        <w:tc>
          <w:tcPr>
            <w:tcW w:w="2141" w:type="dxa"/>
          </w:tcPr>
          <w:p>
            <w:pPr>
              <w:pStyle w:val="TableParagraph"/>
              <w:tabs>
                <w:tab w:pos="863" w:val="left" w:leader="none"/>
              </w:tabs>
              <w:spacing w:before="2"/>
              <w:ind w:right="47"/>
              <w:rPr>
                <w:b/>
                <w:sz w:val="22"/>
              </w:rPr>
            </w:pPr>
            <w:r>
              <w:rPr>
                <w:b/>
                <w:sz w:val="22"/>
                <w:u w:val="double"/>
              </w:rPr>
              <w:tab/>
            </w:r>
            <w:r>
              <w:rPr>
                <w:b/>
                <w:spacing w:val="-2"/>
                <w:sz w:val="22"/>
                <w:u w:val="double"/>
              </w:rPr>
              <w:t>2.739.765</w:t>
            </w:r>
            <w:r>
              <w:rPr>
                <w:b/>
                <w:spacing w:val="40"/>
                <w:sz w:val="22"/>
                <w:u w:val="double"/>
              </w:rPr>
              <w:t> </w:t>
            </w:r>
          </w:p>
        </w:tc>
      </w:tr>
      <w:tr>
        <w:trPr>
          <w:trHeight w:val="408" w:hRule="atLeast"/>
        </w:trPr>
        <w:tc>
          <w:tcPr>
            <w:tcW w:w="3577" w:type="dxa"/>
          </w:tcPr>
          <w:p>
            <w:pPr>
              <w:pStyle w:val="TableParagraph"/>
              <w:spacing w:line="233" w:lineRule="exact" w:before="155"/>
              <w:ind w:left="50"/>
              <w:jc w:val="left"/>
              <w:rPr>
                <w:sz w:val="22"/>
              </w:rPr>
            </w:pPr>
            <w:bookmarkStart w:name="_bookmark76" w:id="79"/>
            <w:bookmarkEnd w:id="79"/>
            <w:r>
              <w:rPr/>
            </w:r>
            <w:r>
              <w:rPr>
                <w:sz w:val="22"/>
              </w:rPr>
              <w:t>c)</w:t>
            </w:r>
            <w:r>
              <w:rPr>
                <w:spacing w:val="35"/>
                <w:sz w:val="22"/>
              </w:rPr>
              <w:t> </w:t>
            </w:r>
            <w:r>
              <w:rPr>
                <w:sz w:val="22"/>
                <w:u w:val="single"/>
              </w:rPr>
              <w:t>Risco</w:t>
            </w:r>
            <w:r>
              <w:rPr>
                <w:spacing w:val="-1"/>
                <w:sz w:val="22"/>
                <w:u w:val="single"/>
              </w:rPr>
              <w:t> </w:t>
            </w:r>
            <w:r>
              <w:rPr>
                <w:sz w:val="22"/>
                <w:u w:val="single"/>
              </w:rPr>
              <w:t>de</w:t>
            </w:r>
            <w:r>
              <w:rPr>
                <w:spacing w:val="-5"/>
                <w:sz w:val="22"/>
                <w:u w:val="single"/>
              </w:rPr>
              <w:t> </w:t>
            </w:r>
            <w:r>
              <w:rPr>
                <w:spacing w:val="-2"/>
                <w:sz w:val="22"/>
                <w:u w:val="single"/>
              </w:rPr>
              <w:t>mercado</w:t>
            </w:r>
          </w:p>
        </w:tc>
        <w:tc>
          <w:tcPr>
            <w:tcW w:w="1567" w:type="dxa"/>
          </w:tcPr>
          <w:p>
            <w:pPr>
              <w:pStyle w:val="TableParagraph"/>
              <w:jc w:val="left"/>
              <w:rPr>
                <w:rFonts w:ascii="Times New Roman"/>
                <w:sz w:val="22"/>
              </w:rPr>
            </w:pPr>
          </w:p>
        </w:tc>
        <w:tc>
          <w:tcPr>
            <w:tcW w:w="1808" w:type="dxa"/>
          </w:tcPr>
          <w:p>
            <w:pPr>
              <w:pStyle w:val="TableParagraph"/>
              <w:jc w:val="left"/>
              <w:rPr>
                <w:rFonts w:ascii="Times New Roman"/>
                <w:sz w:val="22"/>
              </w:rPr>
            </w:pPr>
          </w:p>
        </w:tc>
        <w:tc>
          <w:tcPr>
            <w:tcW w:w="2141" w:type="dxa"/>
          </w:tcPr>
          <w:p>
            <w:pPr>
              <w:pStyle w:val="TableParagraph"/>
              <w:jc w:val="left"/>
              <w:rPr>
                <w:rFonts w:ascii="Times New Roman"/>
                <w:sz w:val="22"/>
              </w:rPr>
            </w:pPr>
          </w:p>
        </w:tc>
      </w:tr>
    </w:tbl>
    <w:p>
      <w:pPr>
        <w:pStyle w:val="BodyText"/>
        <w:spacing w:before="1"/>
      </w:pPr>
    </w:p>
    <w:p>
      <w:pPr>
        <w:pStyle w:val="BodyText"/>
        <w:ind w:left="863" w:right="283"/>
        <w:jc w:val="both"/>
      </w:pPr>
      <w:r>
        <w:rPr/>
        <w:t>O</w:t>
      </w:r>
      <w:r>
        <w:rPr>
          <w:spacing w:val="-1"/>
        </w:rPr>
        <w:t> </w:t>
      </w:r>
      <w:r>
        <w:rPr/>
        <w:t>risco</w:t>
      </w:r>
      <w:r>
        <w:rPr>
          <w:spacing w:val="-1"/>
        </w:rPr>
        <w:t> </w:t>
      </w:r>
      <w:r>
        <w:rPr/>
        <w:t>de</w:t>
      </w:r>
      <w:r>
        <w:rPr>
          <w:spacing w:val="-1"/>
        </w:rPr>
        <w:t> </w:t>
      </w:r>
      <w:r>
        <w:rPr/>
        <w:t>mercado</w:t>
      </w:r>
      <w:r>
        <w:rPr>
          <w:spacing w:val="-1"/>
        </w:rPr>
        <w:t> </w:t>
      </w:r>
      <w:r>
        <w:rPr/>
        <w:t>é</w:t>
      </w:r>
      <w:r>
        <w:rPr>
          <w:spacing w:val="-1"/>
        </w:rPr>
        <w:t> </w:t>
      </w:r>
      <w:r>
        <w:rPr/>
        <w:t>o risco</w:t>
      </w:r>
      <w:r>
        <w:rPr>
          <w:spacing w:val="-5"/>
        </w:rPr>
        <w:t> </w:t>
      </w:r>
      <w:r>
        <w:rPr/>
        <w:t>de</w:t>
      </w:r>
      <w:r>
        <w:rPr>
          <w:spacing w:val="-1"/>
        </w:rPr>
        <w:t> </w:t>
      </w:r>
      <w:r>
        <w:rPr/>
        <w:t>que</w:t>
      </w:r>
      <w:r>
        <w:rPr>
          <w:spacing w:val="-1"/>
        </w:rPr>
        <w:t> </w:t>
      </w:r>
      <w:r>
        <w:rPr/>
        <w:t>o valor</w:t>
      </w:r>
      <w:r>
        <w:rPr>
          <w:spacing w:val="-1"/>
        </w:rPr>
        <w:t> </w:t>
      </w:r>
      <w:r>
        <w:rPr/>
        <w:t>justo</w:t>
      </w:r>
      <w:r>
        <w:rPr>
          <w:spacing w:val="-1"/>
        </w:rPr>
        <w:t> </w:t>
      </w:r>
      <w:r>
        <w:rPr/>
        <w:t>dos</w:t>
      </w:r>
      <w:r>
        <w:rPr>
          <w:spacing w:val="-1"/>
        </w:rPr>
        <w:t> </w:t>
      </w:r>
      <w:r>
        <w:rPr/>
        <w:t>fluxos</w:t>
      </w:r>
      <w:r>
        <w:rPr>
          <w:spacing w:val="-5"/>
        </w:rPr>
        <w:t> </w:t>
      </w:r>
      <w:r>
        <w:rPr/>
        <w:t>de caixa</w:t>
      </w:r>
      <w:r>
        <w:rPr>
          <w:spacing w:val="-1"/>
        </w:rPr>
        <w:t> </w:t>
      </w:r>
      <w:r>
        <w:rPr/>
        <w:t>futuros</w:t>
      </w:r>
      <w:r>
        <w:rPr>
          <w:spacing w:val="-1"/>
        </w:rPr>
        <w:t> </w:t>
      </w:r>
      <w:r>
        <w:rPr/>
        <w:t>de</w:t>
      </w:r>
      <w:r>
        <w:rPr>
          <w:spacing w:val="-1"/>
        </w:rPr>
        <w:t> </w:t>
      </w:r>
      <w:r>
        <w:rPr/>
        <w:t>um instrumento financeiro flutue devido a variações nos preços de mercado. Os preços de mercado englobam dois tipos de risco: (i) risco de taxa de juros e (ii) risco cambial.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5"/>
        <w:rPr>
          <w:sz w:val="20"/>
        </w:rPr>
      </w:pPr>
    </w:p>
    <w:p>
      <w:pPr>
        <w:spacing w:line="213" w:lineRule="exact" w:before="0"/>
        <w:ind w:left="153" w:right="0" w:firstLine="0"/>
        <w:jc w:val="left"/>
        <w:rPr>
          <w:sz w:val="20"/>
        </w:rPr>
      </w:pPr>
      <w:r>
        <w:rPr>
          <w:spacing w:val="-5"/>
          <w:sz w:val="20"/>
        </w:rPr>
        <w:t>68</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905152">
                <wp:simplePos x="0" y="0"/>
                <wp:positionH relativeFrom="page">
                  <wp:posOffset>9525</wp:posOffset>
                </wp:positionH>
                <wp:positionV relativeFrom="page">
                  <wp:posOffset>0</wp:posOffset>
                </wp:positionV>
                <wp:extent cx="7762875" cy="10058400"/>
                <wp:effectExtent l="0" t="0" r="0" b="0"/>
                <wp:wrapNone/>
                <wp:docPr id="305" name="Group 305"/>
                <wp:cNvGraphicFramePr>
                  <a:graphicFrameLocks/>
                </wp:cNvGraphicFramePr>
                <a:graphic>
                  <a:graphicData uri="http://schemas.microsoft.com/office/word/2010/wordprocessingGroup">
                    <wpg:wgp>
                      <wpg:cNvPr id="305" name="Group 305"/>
                      <wpg:cNvGrpSpPr/>
                      <wpg:grpSpPr>
                        <a:xfrm>
                          <a:off x="0" y="0"/>
                          <a:ext cx="7762875" cy="10058400"/>
                          <a:chExt cx="7762875" cy="10058400"/>
                        </a:xfrm>
                      </wpg:grpSpPr>
                      <pic:pic>
                        <pic:nvPicPr>
                          <pic:cNvPr id="306" name="Image 306"/>
                          <pic:cNvPicPr/>
                        </pic:nvPicPr>
                        <pic:blipFill>
                          <a:blip r:embed="rId34" cstate="print"/>
                          <a:stretch>
                            <a:fillRect/>
                          </a:stretch>
                        </pic:blipFill>
                        <pic:spPr>
                          <a:xfrm>
                            <a:off x="780632" y="0"/>
                            <a:ext cx="6970812" cy="10058400"/>
                          </a:xfrm>
                          <a:prstGeom prst="rect">
                            <a:avLst/>
                          </a:prstGeom>
                        </pic:spPr>
                      </pic:pic>
                      <pic:pic>
                        <pic:nvPicPr>
                          <pic:cNvPr id="307" name="Image 307"/>
                          <pic:cNvPicPr/>
                        </pic:nvPicPr>
                        <pic:blipFill>
                          <a:blip r:embed="rId18" cstate="print"/>
                          <a:stretch>
                            <a:fillRect/>
                          </a:stretch>
                        </pic:blipFill>
                        <pic:spPr>
                          <a:xfrm>
                            <a:off x="0" y="9525"/>
                            <a:ext cx="7762875" cy="915034"/>
                          </a:xfrm>
                          <a:prstGeom prst="rect">
                            <a:avLst/>
                          </a:prstGeom>
                        </pic:spPr>
                      </pic:pic>
                      <wps:wsp>
                        <wps:cNvPr id="308" name="Graphic 308"/>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11328" id="docshapegroup298" coordorigin="15,0" coordsize="12225,15840">
                <v:shape style="position:absolute;left:1244;top:0;width:10978;height:15840" type="#_x0000_t75" id="docshape299" stroked="false">
                  <v:imagedata r:id="rId34" o:title=""/>
                </v:shape>
                <v:shape style="position:absolute;left:15;top:15;width:12225;height:1441" type="#_x0000_t75" id="docshape300" stroked="false">
                  <v:imagedata r:id="rId18" o:title=""/>
                </v:shape>
                <v:shape style="position:absolute;left:10116;top:14987;width:927;height:355" id="docshape301"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spacing w:before="0"/>
        <w:ind w:left="153" w:right="0" w:firstLine="0"/>
        <w:jc w:val="left"/>
        <w:rPr>
          <w:sz w:val="24"/>
        </w:rPr>
      </w:pPr>
      <w:r>
        <w:rPr>
          <w:b/>
          <w:sz w:val="24"/>
        </w:rPr>
        <w:t>19.</w:t>
      </w:r>
      <w:r>
        <w:rPr>
          <w:b/>
          <w:spacing w:val="16"/>
          <w:sz w:val="24"/>
        </w:rPr>
        <w:t> </w:t>
      </w:r>
      <w:r>
        <w:rPr>
          <w:b/>
          <w:sz w:val="24"/>
        </w:rPr>
        <w:t>Instrumentos</w:t>
      </w:r>
      <w:r>
        <w:rPr>
          <w:b/>
          <w:spacing w:val="-7"/>
          <w:sz w:val="24"/>
        </w:rPr>
        <w:t> </w:t>
      </w:r>
      <w:r>
        <w:rPr>
          <w:b/>
          <w:sz w:val="24"/>
        </w:rPr>
        <w:t>financeiros</w:t>
      </w:r>
      <w:r>
        <w:rPr>
          <w:sz w:val="24"/>
        </w:rPr>
        <w:t>--</w:t>
      </w:r>
      <w:r>
        <w:rPr>
          <w:spacing w:val="-2"/>
          <w:sz w:val="24"/>
        </w:rPr>
        <w:t>Continuação</w:t>
      </w:r>
    </w:p>
    <w:p>
      <w:pPr>
        <w:pStyle w:val="ListParagraph"/>
        <w:numPr>
          <w:ilvl w:val="0"/>
          <w:numId w:val="57"/>
        </w:numPr>
        <w:tabs>
          <w:tab w:pos="861" w:val="left" w:leader="none"/>
        </w:tabs>
        <w:spacing w:line="240" w:lineRule="auto" w:before="252" w:after="0"/>
        <w:ind w:left="861" w:right="0" w:hanging="281"/>
        <w:jc w:val="left"/>
        <w:rPr>
          <w:sz w:val="22"/>
        </w:rPr>
      </w:pPr>
      <w:bookmarkStart w:name="_bookmark77" w:id="80"/>
      <w:bookmarkEnd w:id="80"/>
      <w:r>
        <w:rPr/>
      </w:r>
      <w:r>
        <w:rPr>
          <w:sz w:val="22"/>
          <w:u w:val="single"/>
        </w:rPr>
        <w:t>Risco</w:t>
      </w:r>
      <w:r>
        <w:rPr>
          <w:spacing w:val="-3"/>
          <w:sz w:val="22"/>
          <w:u w:val="single"/>
        </w:rPr>
        <w:t> </w:t>
      </w:r>
      <w:r>
        <w:rPr>
          <w:sz w:val="22"/>
          <w:u w:val="single"/>
        </w:rPr>
        <w:t>de</w:t>
      </w:r>
      <w:r>
        <w:rPr>
          <w:spacing w:val="-2"/>
          <w:sz w:val="22"/>
          <w:u w:val="single"/>
        </w:rPr>
        <w:t> </w:t>
      </w:r>
      <w:r>
        <w:rPr>
          <w:sz w:val="22"/>
          <w:u w:val="single"/>
        </w:rPr>
        <w:t>taxa</w:t>
      </w:r>
      <w:r>
        <w:rPr>
          <w:spacing w:val="-6"/>
          <w:sz w:val="22"/>
          <w:u w:val="single"/>
        </w:rPr>
        <w:t> </w:t>
      </w:r>
      <w:r>
        <w:rPr>
          <w:sz w:val="22"/>
          <w:u w:val="single"/>
        </w:rPr>
        <w:t>de</w:t>
      </w:r>
      <w:r>
        <w:rPr>
          <w:spacing w:val="-2"/>
          <w:sz w:val="22"/>
          <w:u w:val="single"/>
        </w:rPr>
        <w:t> câmbio</w:t>
      </w:r>
    </w:p>
    <w:p>
      <w:pPr>
        <w:pStyle w:val="BodyText"/>
        <w:spacing w:before="2"/>
      </w:pPr>
    </w:p>
    <w:p>
      <w:pPr>
        <w:pStyle w:val="BodyText"/>
        <w:ind w:left="863" w:right="381"/>
        <w:jc w:val="both"/>
      </w:pPr>
      <w:r>
        <w:rPr/>
        <w:t>Esse risco advém de a possibilidade da Companhia vir a incorrer em perdas por conta de flutuações nas taxas de juros de captação bem como pela exposição a oscilações de câmbio que</w:t>
      </w:r>
      <w:r>
        <w:rPr>
          <w:spacing w:val="-16"/>
        </w:rPr>
        <w:t> </w:t>
      </w:r>
      <w:r>
        <w:rPr/>
        <w:t>aumentem</w:t>
      </w:r>
      <w:r>
        <w:rPr>
          <w:spacing w:val="-15"/>
        </w:rPr>
        <w:t> </w:t>
      </w:r>
      <w:r>
        <w:rPr/>
        <w:t>as</w:t>
      </w:r>
      <w:r>
        <w:rPr>
          <w:spacing w:val="-15"/>
        </w:rPr>
        <w:t> </w:t>
      </w:r>
      <w:r>
        <w:rPr/>
        <w:t>suas</w:t>
      </w:r>
      <w:r>
        <w:rPr>
          <w:spacing w:val="-16"/>
        </w:rPr>
        <w:t> </w:t>
      </w:r>
      <w:r>
        <w:rPr/>
        <w:t>despesas</w:t>
      </w:r>
      <w:r>
        <w:rPr>
          <w:spacing w:val="-15"/>
        </w:rPr>
        <w:t> </w:t>
      </w:r>
      <w:r>
        <w:rPr/>
        <w:t>financeiras</w:t>
      </w:r>
      <w:r>
        <w:rPr>
          <w:spacing w:val="-15"/>
        </w:rPr>
        <w:t> </w:t>
      </w:r>
      <w:r>
        <w:rPr/>
        <w:t>relativas</w:t>
      </w:r>
      <w:r>
        <w:rPr>
          <w:spacing w:val="-15"/>
        </w:rPr>
        <w:t> </w:t>
      </w:r>
      <w:r>
        <w:rPr/>
        <w:t>a</w:t>
      </w:r>
      <w:r>
        <w:rPr>
          <w:spacing w:val="-16"/>
        </w:rPr>
        <w:t> </w:t>
      </w:r>
      <w:r>
        <w:rPr/>
        <w:t>empréstimos</w:t>
      </w:r>
      <w:r>
        <w:rPr>
          <w:spacing w:val="-15"/>
        </w:rPr>
        <w:t> </w:t>
      </w:r>
      <w:r>
        <w:rPr/>
        <w:t>obtidos</w:t>
      </w:r>
      <w:r>
        <w:rPr>
          <w:spacing w:val="-15"/>
        </w:rPr>
        <w:t> </w:t>
      </w:r>
      <w:r>
        <w:rPr/>
        <w:t>junto</w:t>
      </w:r>
      <w:r>
        <w:rPr>
          <w:spacing w:val="-16"/>
        </w:rPr>
        <w:t> </w:t>
      </w:r>
      <w:r>
        <w:rPr/>
        <w:t>a</w:t>
      </w:r>
      <w:r>
        <w:rPr>
          <w:spacing w:val="-15"/>
        </w:rPr>
        <w:t> </w:t>
      </w:r>
      <w:r>
        <w:rPr/>
        <w:t>instituições financeiras. A Companhia monitora continuamente a volatilidade das taxas de mercado. A Companhia</w:t>
      </w:r>
      <w:r>
        <w:rPr>
          <w:spacing w:val="-16"/>
        </w:rPr>
        <w:t> </w:t>
      </w:r>
      <w:r>
        <w:rPr/>
        <w:t>administra</w:t>
      </w:r>
      <w:r>
        <w:rPr>
          <w:spacing w:val="-15"/>
        </w:rPr>
        <w:t> </w:t>
      </w:r>
      <w:r>
        <w:rPr/>
        <w:t>os</w:t>
      </w:r>
      <w:r>
        <w:rPr>
          <w:spacing w:val="-15"/>
        </w:rPr>
        <w:t> </w:t>
      </w:r>
      <w:r>
        <w:rPr/>
        <w:t>riscos</w:t>
      </w:r>
      <w:r>
        <w:rPr>
          <w:spacing w:val="-16"/>
        </w:rPr>
        <w:t> </w:t>
      </w:r>
      <w:r>
        <w:rPr/>
        <w:t>de</w:t>
      </w:r>
      <w:r>
        <w:rPr>
          <w:spacing w:val="-15"/>
        </w:rPr>
        <w:t> </w:t>
      </w:r>
      <w:r>
        <w:rPr/>
        <w:t>mercado</w:t>
      </w:r>
      <w:r>
        <w:rPr>
          <w:spacing w:val="-15"/>
        </w:rPr>
        <w:t> </w:t>
      </w:r>
      <w:r>
        <w:rPr/>
        <w:t>através</w:t>
      </w:r>
      <w:r>
        <w:rPr>
          <w:spacing w:val="-15"/>
        </w:rPr>
        <w:t> </w:t>
      </w:r>
      <w:r>
        <w:rPr/>
        <w:t>da</w:t>
      </w:r>
      <w:r>
        <w:rPr>
          <w:spacing w:val="-16"/>
        </w:rPr>
        <w:t> </w:t>
      </w:r>
      <w:r>
        <w:rPr/>
        <w:t>contratação</w:t>
      </w:r>
      <w:r>
        <w:rPr>
          <w:spacing w:val="-15"/>
        </w:rPr>
        <w:t> </w:t>
      </w:r>
      <w:r>
        <w:rPr/>
        <w:t>de</w:t>
      </w:r>
      <w:r>
        <w:rPr>
          <w:spacing w:val="-15"/>
        </w:rPr>
        <w:t> </w:t>
      </w:r>
      <w:r>
        <w:rPr/>
        <w:t>instrumentos</w:t>
      </w:r>
      <w:r>
        <w:rPr>
          <w:spacing w:val="-15"/>
        </w:rPr>
        <w:t> </w:t>
      </w:r>
      <w:r>
        <w:rPr/>
        <w:t>financeiros derivativos</w:t>
      </w:r>
      <w:r>
        <w:rPr>
          <w:spacing w:val="-2"/>
        </w:rPr>
        <w:t> </w:t>
      </w:r>
      <w:r>
        <w:rPr/>
        <w:t>(“</w:t>
      </w:r>
      <w:r>
        <w:rPr>
          <w:i/>
        </w:rPr>
        <w:t>swap</w:t>
      </w:r>
      <w:r>
        <w:rPr/>
        <w:t>”),</w:t>
      </w:r>
      <w:r>
        <w:rPr>
          <w:spacing w:val="-2"/>
        </w:rPr>
        <w:t> </w:t>
      </w:r>
      <w:r>
        <w:rPr/>
        <w:t>visando</w:t>
      </w:r>
      <w:r>
        <w:rPr>
          <w:spacing w:val="-8"/>
        </w:rPr>
        <w:t> </w:t>
      </w:r>
      <w:r>
        <w:rPr/>
        <w:t>minimizar</w:t>
      </w:r>
      <w:r>
        <w:rPr>
          <w:spacing w:val="-7"/>
        </w:rPr>
        <w:t> </w:t>
      </w:r>
      <w:r>
        <w:rPr/>
        <w:t>a</w:t>
      </w:r>
      <w:r>
        <w:rPr>
          <w:spacing w:val="-2"/>
        </w:rPr>
        <w:t> </w:t>
      </w:r>
      <w:r>
        <w:rPr/>
        <w:t>exposição</w:t>
      </w:r>
      <w:r>
        <w:rPr>
          <w:spacing w:val="-7"/>
        </w:rPr>
        <w:t> </w:t>
      </w:r>
      <w:r>
        <w:rPr/>
        <w:t>a</w:t>
      </w:r>
      <w:r>
        <w:rPr>
          <w:spacing w:val="-2"/>
        </w:rPr>
        <w:t> </w:t>
      </w:r>
      <w:r>
        <w:rPr/>
        <w:t>possíveis</w:t>
      </w:r>
      <w:r>
        <w:rPr>
          <w:spacing w:val="-8"/>
        </w:rPr>
        <w:t> </w:t>
      </w:r>
      <w:r>
        <w:rPr/>
        <w:t>perdas</w:t>
      </w:r>
      <w:r>
        <w:rPr>
          <w:spacing w:val="-8"/>
        </w:rPr>
        <w:t> </w:t>
      </w:r>
      <w:r>
        <w:rPr/>
        <w:t>por</w:t>
      </w:r>
      <w:r>
        <w:rPr>
          <w:spacing w:val="-2"/>
        </w:rPr>
        <w:t> </w:t>
      </w:r>
      <w:r>
        <w:rPr/>
        <w:t>conta</w:t>
      </w:r>
      <w:r>
        <w:rPr>
          <w:spacing w:val="-2"/>
        </w:rPr>
        <w:t> </w:t>
      </w:r>
      <w:r>
        <w:rPr/>
        <w:t>de</w:t>
      </w:r>
      <w:r>
        <w:rPr>
          <w:spacing w:val="-2"/>
        </w:rPr>
        <w:t> </w:t>
      </w:r>
      <w:r>
        <w:rPr/>
        <w:t>flutuações nas taxas de câmbio. A Companhia liquidou os passivos atrelados à moeda estrangeira no exercício findo em 31 de dezembro de 2023.</w:t>
      </w:r>
    </w:p>
    <w:p>
      <w:pPr>
        <w:pStyle w:val="BodyText"/>
      </w:pPr>
    </w:p>
    <w:p>
      <w:pPr>
        <w:pStyle w:val="ListParagraph"/>
        <w:numPr>
          <w:ilvl w:val="0"/>
          <w:numId w:val="57"/>
        </w:numPr>
        <w:tabs>
          <w:tab w:pos="861" w:val="left" w:leader="none"/>
        </w:tabs>
        <w:spacing w:line="240" w:lineRule="auto" w:before="0" w:after="0"/>
        <w:ind w:left="861" w:right="0" w:hanging="281"/>
        <w:jc w:val="left"/>
        <w:rPr>
          <w:sz w:val="22"/>
        </w:rPr>
      </w:pPr>
      <w:bookmarkStart w:name="_bookmark78" w:id="81"/>
      <w:bookmarkEnd w:id="81"/>
      <w:r>
        <w:rPr/>
      </w:r>
      <w:r>
        <w:rPr>
          <w:sz w:val="22"/>
          <w:u w:val="single"/>
        </w:rPr>
        <w:t>Gerenciamento</w:t>
      </w:r>
      <w:r>
        <w:rPr>
          <w:spacing w:val="-3"/>
          <w:sz w:val="22"/>
          <w:u w:val="single"/>
        </w:rPr>
        <w:t> </w:t>
      </w:r>
      <w:r>
        <w:rPr>
          <w:sz w:val="22"/>
          <w:u w:val="single"/>
        </w:rPr>
        <w:t>de </w:t>
      </w:r>
      <w:r>
        <w:rPr>
          <w:spacing w:val="-2"/>
          <w:sz w:val="22"/>
          <w:u w:val="single"/>
        </w:rPr>
        <w:t>capital</w:t>
      </w:r>
    </w:p>
    <w:p>
      <w:pPr>
        <w:pStyle w:val="BodyText"/>
        <w:spacing w:before="251"/>
        <w:ind w:left="863" w:right="432"/>
        <w:jc w:val="both"/>
      </w:pPr>
      <w:r>
        <w:rPr/>
        <w:t>A</w:t>
      </w:r>
      <w:r>
        <w:rPr>
          <w:spacing w:val="-2"/>
        </w:rPr>
        <w:t> </w:t>
      </w:r>
      <w:r>
        <w:rPr/>
        <w:t>Administração</w:t>
      </w:r>
      <w:r>
        <w:rPr>
          <w:spacing w:val="-9"/>
        </w:rPr>
        <w:t> </w:t>
      </w:r>
      <w:r>
        <w:rPr/>
        <w:t>da</w:t>
      </w:r>
      <w:r>
        <w:rPr>
          <w:spacing w:val="-7"/>
        </w:rPr>
        <w:t> </w:t>
      </w:r>
      <w:r>
        <w:rPr/>
        <w:t>Companhia</w:t>
      </w:r>
      <w:r>
        <w:rPr>
          <w:spacing w:val="-9"/>
        </w:rPr>
        <w:t> </w:t>
      </w:r>
      <w:r>
        <w:rPr/>
        <w:t>gerencia</w:t>
      </w:r>
      <w:r>
        <w:rPr>
          <w:spacing w:val="-8"/>
        </w:rPr>
        <w:t> </w:t>
      </w:r>
      <w:r>
        <w:rPr/>
        <w:t>seus</w:t>
      </w:r>
      <w:r>
        <w:rPr>
          <w:spacing w:val="-7"/>
        </w:rPr>
        <w:t> </w:t>
      </w:r>
      <w:r>
        <w:rPr/>
        <w:t>recursos,</w:t>
      </w:r>
      <w:r>
        <w:rPr>
          <w:spacing w:val="-10"/>
        </w:rPr>
        <w:t> </w:t>
      </w:r>
      <w:r>
        <w:rPr/>
        <w:t>a</w:t>
      </w:r>
      <w:r>
        <w:rPr>
          <w:spacing w:val="-9"/>
        </w:rPr>
        <w:t> </w:t>
      </w:r>
      <w:r>
        <w:rPr/>
        <w:t>fim</w:t>
      </w:r>
      <w:r>
        <w:rPr>
          <w:spacing w:val="-8"/>
        </w:rPr>
        <w:t> </w:t>
      </w:r>
      <w:r>
        <w:rPr/>
        <w:t>de</w:t>
      </w:r>
      <w:r>
        <w:rPr>
          <w:spacing w:val="-12"/>
        </w:rPr>
        <w:t> </w:t>
      </w:r>
      <w:r>
        <w:rPr/>
        <w:t>assegurar</w:t>
      </w:r>
      <w:r>
        <w:rPr>
          <w:spacing w:val="-2"/>
        </w:rPr>
        <w:t> </w:t>
      </w:r>
      <w:r>
        <w:rPr/>
        <w:t>a</w:t>
      </w:r>
      <w:r>
        <w:rPr>
          <w:spacing w:val="-12"/>
        </w:rPr>
        <w:t> </w:t>
      </w:r>
      <w:r>
        <w:rPr/>
        <w:t>continuidade</w:t>
      </w:r>
      <w:r>
        <w:rPr>
          <w:spacing w:val="-6"/>
        </w:rPr>
        <w:t> </w:t>
      </w:r>
      <w:r>
        <w:rPr/>
        <w:t>dos negócios</w:t>
      </w:r>
      <w:r>
        <w:rPr>
          <w:spacing w:val="-16"/>
        </w:rPr>
        <w:t> </w:t>
      </w:r>
      <w:r>
        <w:rPr/>
        <w:t>e</w:t>
      </w:r>
      <w:r>
        <w:rPr>
          <w:spacing w:val="-15"/>
        </w:rPr>
        <w:t> </w:t>
      </w:r>
      <w:r>
        <w:rPr/>
        <w:t>maximizar</w:t>
      </w:r>
      <w:r>
        <w:rPr>
          <w:spacing w:val="-15"/>
        </w:rPr>
        <w:t> </w:t>
      </w:r>
      <w:r>
        <w:rPr/>
        <w:t>os</w:t>
      </w:r>
      <w:r>
        <w:rPr>
          <w:spacing w:val="-16"/>
        </w:rPr>
        <w:t> </w:t>
      </w:r>
      <w:r>
        <w:rPr/>
        <w:t>recursos</w:t>
      </w:r>
      <w:r>
        <w:rPr>
          <w:spacing w:val="-15"/>
        </w:rPr>
        <w:t> </w:t>
      </w:r>
      <w:r>
        <w:rPr/>
        <w:t>para</w:t>
      </w:r>
      <w:r>
        <w:rPr>
          <w:spacing w:val="-15"/>
        </w:rPr>
        <w:t> </w:t>
      </w:r>
      <w:r>
        <w:rPr/>
        <w:t>aplicação</w:t>
      </w:r>
      <w:r>
        <w:rPr>
          <w:spacing w:val="-15"/>
        </w:rPr>
        <w:t> </w:t>
      </w:r>
      <w:r>
        <w:rPr/>
        <w:t>em</w:t>
      </w:r>
      <w:r>
        <w:rPr>
          <w:spacing w:val="-16"/>
        </w:rPr>
        <w:t> </w:t>
      </w:r>
      <w:r>
        <w:rPr/>
        <w:t>abertura</w:t>
      </w:r>
      <w:r>
        <w:rPr>
          <w:spacing w:val="-15"/>
        </w:rPr>
        <w:t> </w:t>
      </w:r>
      <w:r>
        <w:rPr/>
        <w:t>de</w:t>
      </w:r>
      <w:r>
        <w:rPr>
          <w:spacing w:val="-15"/>
        </w:rPr>
        <w:t> </w:t>
      </w:r>
      <w:r>
        <w:rPr/>
        <w:t>lojas,</w:t>
      </w:r>
      <w:r>
        <w:rPr>
          <w:spacing w:val="-16"/>
        </w:rPr>
        <w:t> </w:t>
      </w:r>
      <w:r>
        <w:rPr/>
        <w:t>reformas</w:t>
      </w:r>
      <w:r>
        <w:rPr>
          <w:spacing w:val="-15"/>
        </w:rPr>
        <w:t> </w:t>
      </w:r>
      <w:r>
        <w:rPr/>
        <w:t>e</w:t>
      </w:r>
      <w:r>
        <w:rPr>
          <w:spacing w:val="-15"/>
        </w:rPr>
        <w:t> </w:t>
      </w:r>
      <w:r>
        <w:rPr/>
        <w:t>remodelação das lojas existentes, além de prover retorno aos quotistas. Periodicamente, a Administração revisa</w:t>
      </w:r>
      <w:r>
        <w:rPr>
          <w:spacing w:val="-2"/>
        </w:rPr>
        <w:t> </w:t>
      </w:r>
      <w:r>
        <w:rPr/>
        <w:t>a</w:t>
      </w:r>
      <w:r>
        <w:rPr>
          <w:spacing w:val="-7"/>
        </w:rPr>
        <w:t> </w:t>
      </w:r>
      <w:r>
        <w:rPr/>
        <w:t>estrutura</w:t>
      </w:r>
      <w:r>
        <w:rPr>
          <w:spacing w:val="-2"/>
        </w:rPr>
        <w:t> </w:t>
      </w:r>
      <w:r>
        <w:rPr/>
        <w:t>de</w:t>
      </w:r>
      <w:r>
        <w:rPr>
          <w:spacing w:val="-2"/>
        </w:rPr>
        <w:t> </w:t>
      </w:r>
      <w:r>
        <w:rPr/>
        <w:t>capital</w:t>
      </w:r>
      <w:r>
        <w:rPr>
          <w:spacing w:val="-8"/>
        </w:rPr>
        <w:t> </w:t>
      </w:r>
      <w:r>
        <w:rPr/>
        <w:t>e</w:t>
      </w:r>
      <w:r>
        <w:rPr>
          <w:spacing w:val="-2"/>
        </w:rPr>
        <w:t> </w:t>
      </w:r>
      <w:r>
        <w:rPr/>
        <w:t>sua</w:t>
      </w:r>
      <w:r>
        <w:rPr>
          <w:spacing w:val="-2"/>
        </w:rPr>
        <w:t> </w:t>
      </w:r>
      <w:r>
        <w:rPr/>
        <w:t>habilidade</w:t>
      </w:r>
      <w:r>
        <w:rPr>
          <w:spacing w:val="-2"/>
        </w:rPr>
        <w:t> </w:t>
      </w:r>
      <w:r>
        <w:rPr/>
        <w:t>de</w:t>
      </w:r>
      <w:r>
        <w:rPr>
          <w:spacing w:val="-2"/>
        </w:rPr>
        <w:t> </w:t>
      </w:r>
      <w:r>
        <w:rPr/>
        <w:t>liquidar</w:t>
      </w:r>
      <w:r>
        <w:rPr>
          <w:spacing w:val="-2"/>
        </w:rPr>
        <w:t> </w:t>
      </w:r>
      <w:r>
        <w:rPr/>
        <w:t>os</w:t>
      </w:r>
      <w:r>
        <w:rPr>
          <w:spacing w:val="-8"/>
        </w:rPr>
        <w:t> </w:t>
      </w:r>
      <w:r>
        <w:rPr/>
        <w:t>seus</w:t>
      </w:r>
      <w:r>
        <w:rPr>
          <w:spacing w:val="-7"/>
        </w:rPr>
        <w:t> </w:t>
      </w:r>
      <w:r>
        <w:rPr/>
        <w:t>passivos,</w:t>
      </w:r>
      <w:r>
        <w:rPr>
          <w:spacing w:val="-9"/>
        </w:rPr>
        <w:t> </w:t>
      </w:r>
      <w:r>
        <w:rPr/>
        <w:t>bem</w:t>
      </w:r>
      <w:r>
        <w:rPr>
          <w:spacing w:val="-2"/>
        </w:rPr>
        <w:t> </w:t>
      </w:r>
      <w:r>
        <w:rPr/>
        <w:t>como</w:t>
      </w:r>
      <w:r>
        <w:rPr>
          <w:spacing w:val="-6"/>
        </w:rPr>
        <w:t> </w:t>
      </w:r>
      <w:r>
        <w:rPr/>
        <w:t>monitora tempestivamente o prazo médio de fornecedores em relação ao prazo médio de giro dos estoques,</w:t>
      </w:r>
      <w:r>
        <w:rPr>
          <w:spacing w:val="-16"/>
        </w:rPr>
        <w:t> </w:t>
      </w:r>
      <w:r>
        <w:rPr/>
        <w:t>tomando</w:t>
      </w:r>
      <w:r>
        <w:rPr>
          <w:spacing w:val="-12"/>
        </w:rPr>
        <w:t> </w:t>
      </w:r>
      <w:r>
        <w:rPr/>
        <w:t>as</w:t>
      </w:r>
      <w:r>
        <w:rPr>
          <w:spacing w:val="-16"/>
        </w:rPr>
        <w:t> </w:t>
      </w:r>
      <w:r>
        <w:rPr/>
        <w:t>ações</w:t>
      </w:r>
      <w:r>
        <w:rPr>
          <w:spacing w:val="-13"/>
        </w:rPr>
        <w:t> </w:t>
      </w:r>
      <w:r>
        <w:rPr/>
        <w:t>necessárias</w:t>
      </w:r>
      <w:r>
        <w:rPr>
          <w:spacing w:val="-13"/>
        </w:rPr>
        <w:t> </w:t>
      </w:r>
      <w:r>
        <w:rPr/>
        <w:t>quando</w:t>
      </w:r>
      <w:r>
        <w:rPr>
          <w:spacing w:val="-16"/>
        </w:rPr>
        <w:t> </w:t>
      </w:r>
      <w:r>
        <w:rPr/>
        <w:t>a</w:t>
      </w:r>
      <w:r>
        <w:rPr>
          <w:spacing w:val="-8"/>
        </w:rPr>
        <w:t> </w:t>
      </w:r>
      <w:r>
        <w:rPr/>
        <w:t>relação</w:t>
      </w:r>
      <w:r>
        <w:rPr>
          <w:spacing w:val="-14"/>
        </w:rPr>
        <w:t> </w:t>
      </w:r>
      <w:r>
        <w:rPr/>
        <w:t>entre</w:t>
      </w:r>
      <w:r>
        <w:rPr>
          <w:spacing w:val="-14"/>
        </w:rPr>
        <w:t> </w:t>
      </w:r>
      <w:r>
        <w:rPr/>
        <w:t>esses</w:t>
      </w:r>
      <w:r>
        <w:rPr>
          <w:spacing w:val="-12"/>
        </w:rPr>
        <w:t> </w:t>
      </w:r>
      <w:r>
        <w:rPr/>
        <w:t>saldos</w:t>
      </w:r>
      <w:r>
        <w:rPr>
          <w:spacing w:val="-15"/>
        </w:rPr>
        <w:t> </w:t>
      </w:r>
      <w:r>
        <w:rPr/>
        <w:t>apresentar</w:t>
      </w:r>
      <w:r>
        <w:rPr>
          <w:spacing w:val="-15"/>
        </w:rPr>
        <w:t> </w:t>
      </w:r>
      <w:r>
        <w:rPr/>
        <w:t>ativo maior que o passivo. Os objetivos da Companhia ao administrar seu capital são os de salvaguardar a capacidade de continuidade das operações para oferecer retorno aos</w:t>
      </w:r>
      <w:r>
        <w:rPr>
          <w:spacing w:val="40"/>
        </w:rPr>
        <w:t> </w:t>
      </w:r>
      <w:r>
        <w:rPr/>
        <w:t>quotistas e benefícios a outras partes interessadas, além de manter uma estrutura de capital ideal para reduzir esse custo e maximizar os recursos para aplicação em abertura de lojas, reformas e remodelação das lojas existentes. A dívida bruta e dívida líquida em relação ao capital em 31 de dezembro de 2023 e 31 de dezembro de 2022 é apresentada a seguir:</w:t>
      </w:r>
    </w:p>
    <w:p>
      <w:pPr>
        <w:pStyle w:val="BodyText"/>
        <w:spacing w:before="10"/>
        <w:rPr>
          <w:sz w:val="20"/>
        </w:rPr>
      </w:pPr>
    </w:p>
    <w:tbl>
      <w:tblPr>
        <w:tblW w:w="0" w:type="auto"/>
        <w:jc w:val="left"/>
        <w:tblInd w:w="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83"/>
        <w:gridCol w:w="1585"/>
        <w:gridCol w:w="1392"/>
      </w:tblGrid>
      <w:tr>
        <w:trPr>
          <w:trHeight w:val="264" w:hRule="atLeast"/>
        </w:trPr>
        <w:tc>
          <w:tcPr>
            <w:tcW w:w="4883" w:type="dxa"/>
          </w:tcPr>
          <w:p>
            <w:pPr>
              <w:pStyle w:val="TableParagraph"/>
              <w:jc w:val="left"/>
              <w:rPr>
                <w:rFonts w:ascii="Times New Roman"/>
                <w:sz w:val="18"/>
              </w:rPr>
            </w:pPr>
          </w:p>
        </w:tc>
        <w:tc>
          <w:tcPr>
            <w:tcW w:w="1585" w:type="dxa"/>
          </w:tcPr>
          <w:p>
            <w:pPr>
              <w:pStyle w:val="TableParagraph"/>
              <w:spacing w:line="245" w:lineRule="exact"/>
              <w:ind w:right="96"/>
              <w:rPr>
                <w:b/>
                <w:sz w:val="22"/>
              </w:rPr>
            </w:pPr>
            <w:r>
              <w:rPr>
                <w:b/>
                <w:spacing w:val="10"/>
                <w:sz w:val="22"/>
                <w:u w:val="single"/>
              </w:rPr>
              <w:t> </w:t>
            </w:r>
            <w:r>
              <w:rPr>
                <w:b/>
                <w:spacing w:val="-2"/>
                <w:sz w:val="22"/>
                <w:u w:val="single"/>
              </w:rPr>
              <w:t>31/12/2023</w:t>
            </w:r>
            <w:r>
              <w:rPr>
                <w:b/>
                <w:spacing w:val="40"/>
                <w:sz w:val="22"/>
                <w:u w:val="single"/>
              </w:rPr>
              <w:t> </w:t>
            </w:r>
          </w:p>
        </w:tc>
        <w:tc>
          <w:tcPr>
            <w:tcW w:w="1392" w:type="dxa"/>
          </w:tcPr>
          <w:p>
            <w:pPr>
              <w:pStyle w:val="TableParagraph"/>
              <w:spacing w:line="245" w:lineRule="exact"/>
              <w:ind w:right="48"/>
              <w:rPr>
                <w:sz w:val="22"/>
              </w:rPr>
            </w:pPr>
            <w:r>
              <w:rPr>
                <w:spacing w:val="10"/>
                <w:sz w:val="22"/>
                <w:u w:val="single"/>
              </w:rPr>
              <w:t> </w:t>
            </w:r>
            <w:r>
              <w:rPr>
                <w:spacing w:val="-2"/>
                <w:sz w:val="22"/>
                <w:u w:val="single"/>
              </w:rPr>
              <w:t>31/12/2022</w:t>
            </w:r>
            <w:r>
              <w:rPr>
                <w:spacing w:val="40"/>
                <w:sz w:val="22"/>
                <w:u w:val="single"/>
              </w:rPr>
              <w:t> </w:t>
            </w:r>
          </w:p>
        </w:tc>
      </w:tr>
      <w:tr>
        <w:trPr>
          <w:trHeight w:val="266" w:hRule="atLeast"/>
        </w:trPr>
        <w:tc>
          <w:tcPr>
            <w:tcW w:w="4883" w:type="dxa"/>
          </w:tcPr>
          <w:p>
            <w:pPr>
              <w:pStyle w:val="TableParagraph"/>
              <w:spacing w:line="235" w:lineRule="exact" w:before="11"/>
              <w:ind w:left="50"/>
              <w:jc w:val="left"/>
              <w:rPr>
                <w:sz w:val="22"/>
              </w:rPr>
            </w:pPr>
            <w:r>
              <w:rPr>
                <w:sz w:val="22"/>
              </w:rPr>
              <w:t>Empréstimos</w:t>
            </w:r>
            <w:r>
              <w:rPr>
                <w:spacing w:val="-5"/>
                <w:sz w:val="22"/>
              </w:rPr>
              <w:t> </w:t>
            </w:r>
            <w:r>
              <w:rPr>
                <w:sz w:val="22"/>
              </w:rPr>
              <w:t>e</w:t>
            </w:r>
            <w:r>
              <w:rPr>
                <w:spacing w:val="-5"/>
                <w:sz w:val="22"/>
              </w:rPr>
              <w:t> </w:t>
            </w:r>
            <w:r>
              <w:rPr>
                <w:sz w:val="22"/>
              </w:rPr>
              <w:t>financiamentos</w:t>
            </w:r>
            <w:r>
              <w:rPr>
                <w:spacing w:val="-4"/>
                <w:sz w:val="22"/>
              </w:rPr>
              <w:t> </w:t>
            </w:r>
            <w:r>
              <w:rPr>
                <w:spacing w:val="-2"/>
                <w:sz w:val="22"/>
              </w:rPr>
              <w:t>(circulante)</w:t>
            </w:r>
          </w:p>
        </w:tc>
        <w:tc>
          <w:tcPr>
            <w:tcW w:w="1585" w:type="dxa"/>
          </w:tcPr>
          <w:p>
            <w:pPr>
              <w:pStyle w:val="TableParagraph"/>
              <w:spacing w:line="235" w:lineRule="exact" w:before="11"/>
              <w:ind w:right="162"/>
              <w:rPr>
                <w:b/>
                <w:sz w:val="22"/>
              </w:rPr>
            </w:pPr>
            <w:r>
              <w:rPr>
                <w:b/>
                <w:spacing w:val="-2"/>
                <w:sz w:val="22"/>
              </w:rPr>
              <w:t>388.027</w:t>
            </w:r>
          </w:p>
        </w:tc>
        <w:tc>
          <w:tcPr>
            <w:tcW w:w="1392" w:type="dxa"/>
          </w:tcPr>
          <w:p>
            <w:pPr>
              <w:pStyle w:val="TableParagraph"/>
              <w:spacing w:line="235" w:lineRule="exact" w:before="11"/>
              <w:ind w:right="112"/>
              <w:rPr>
                <w:sz w:val="22"/>
              </w:rPr>
            </w:pPr>
            <w:r>
              <w:rPr>
                <w:spacing w:val="-2"/>
                <w:sz w:val="22"/>
              </w:rPr>
              <w:t>1.144.669</w:t>
            </w:r>
          </w:p>
        </w:tc>
      </w:tr>
      <w:tr>
        <w:trPr>
          <w:trHeight w:val="256" w:hRule="atLeast"/>
        </w:trPr>
        <w:tc>
          <w:tcPr>
            <w:tcW w:w="4883" w:type="dxa"/>
          </w:tcPr>
          <w:p>
            <w:pPr>
              <w:pStyle w:val="TableParagraph"/>
              <w:spacing w:line="237" w:lineRule="exact"/>
              <w:ind w:left="50"/>
              <w:jc w:val="left"/>
              <w:rPr>
                <w:sz w:val="22"/>
              </w:rPr>
            </w:pPr>
            <w:r>
              <w:rPr>
                <w:sz w:val="22"/>
              </w:rPr>
              <w:t>Empréstimos</w:t>
            </w:r>
            <w:r>
              <w:rPr>
                <w:spacing w:val="-5"/>
                <w:sz w:val="22"/>
              </w:rPr>
              <w:t> </w:t>
            </w:r>
            <w:r>
              <w:rPr>
                <w:sz w:val="22"/>
              </w:rPr>
              <w:t>e</w:t>
            </w:r>
            <w:r>
              <w:rPr>
                <w:spacing w:val="-5"/>
                <w:sz w:val="22"/>
              </w:rPr>
              <w:t> </w:t>
            </w:r>
            <w:r>
              <w:rPr>
                <w:sz w:val="22"/>
              </w:rPr>
              <w:t>financiamentos</w:t>
            </w:r>
            <w:r>
              <w:rPr>
                <w:spacing w:val="-5"/>
                <w:sz w:val="22"/>
              </w:rPr>
              <w:t> </w:t>
            </w:r>
            <w:r>
              <w:rPr>
                <w:sz w:val="22"/>
              </w:rPr>
              <w:t>(não</w:t>
            </w:r>
            <w:r>
              <w:rPr>
                <w:spacing w:val="-5"/>
                <w:sz w:val="22"/>
              </w:rPr>
              <w:t> </w:t>
            </w:r>
            <w:r>
              <w:rPr>
                <w:spacing w:val="-2"/>
                <w:sz w:val="22"/>
              </w:rPr>
              <w:t>circulante)</w:t>
            </w:r>
          </w:p>
        </w:tc>
        <w:tc>
          <w:tcPr>
            <w:tcW w:w="1585" w:type="dxa"/>
          </w:tcPr>
          <w:p>
            <w:pPr>
              <w:pStyle w:val="TableParagraph"/>
              <w:tabs>
                <w:tab w:pos="379" w:val="left" w:leader="none"/>
              </w:tabs>
              <w:spacing w:line="237" w:lineRule="exact"/>
              <w:ind w:right="96"/>
              <w:rPr>
                <w:b/>
                <w:sz w:val="22"/>
              </w:rPr>
            </w:pPr>
            <w:r>
              <w:rPr>
                <w:b/>
                <w:sz w:val="22"/>
                <w:u w:val="single"/>
              </w:rPr>
              <w:tab/>
            </w:r>
            <w:r>
              <w:rPr>
                <w:b/>
                <w:spacing w:val="-2"/>
                <w:sz w:val="22"/>
                <w:u w:val="single"/>
              </w:rPr>
              <w:t>857.065</w:t>
            </w:r>
            <w:r>
              <w:rPr>
                <w:b/>
                <w:spacing w:val="40"/>
                <w:sz w:val="22"/>
                <w:u w:val="single"/>
              </w:rPr>
              <w:t> </w:t>
            </w:r>
          </w:p>
        </w:tc>
        <w:tc>
          <w:tcPr>
            <w:tcW w:w="1392" w:type="dxa"/>
          </w:tcPr>
          <w:p>
            <w:pPr>
              <w:pStyle w:val="TableParagraph"/>
              <w:spacing w:line="237" w:lineRule="exact"/>
              <w:ind w:right="48"/>
              <w:rPr>
                <w:sz w:val="22"/>
              </w:rPr>
            </w:pPr>
            <w:r>
              <w:rPr>
                <w:spacing w:val="36"/>
                <w:sz w:val="22"/>
                <w:u w:val="single"/>
              </w:rPr>
              <w:t>  </w:t>
            </w:r>
            <w:r>
              <w:rPr>
                <w:spacing w:val="-2"/>
                <w:sz w:val="22"/>
                <w:u w:val="single"/>
              </w:rPr>
              <w:t>1.218.076</w:t>
            </w:r>
            <w:r>
              <w:rPr>
                <w:spacing w:val="40"/>
                <w:sz w:val="22"/>
                <w:u w:val="single"/>
              </w:rPr>
              <w:t> </w:t>
            </w:r>
          </w:p>
        </w:tc>
      </w:tr>
      <w:tr>
        <w:trPr>
          <w:trHeight w:val="259" w:hRule="atLeast"/>
        </w:trPr>
        <w:tc>
          <w:tcPr>
            <w:tcW w:w="4883" w:type="dxa"/>
          </w:tcPr>
          <w:p>
            <w:pPr>
              <w:pStyle w:val="TableParagraph"/>
              <w:spacing w:line="237" w:lineRule="exact" w:before="2"/>
              <w:ind w:left="50"/>
              <w:jc w:val="left"/>
              <w:rPr>
                <w:sz w:val="22"/>
              </w:rPr>
            </w:pPr>
            <w:r>
              <w:rPr>
                <w:sz w:val="22"/>
              </w:rPr>
              <w:t>Dívida</w:t>
            </w:r>
            <w:r>
              <w:rPr>
                <w:spacing w:val="-5"/>
                <w:sz w:val="22"/>
              </w:rPr>
              <w:t> </w:t>
            </w:r>
            <w:r>
              <w:rPr>
                <w:spacing w:val="-2"/>
                <w:sz w:val="22"/>
              </w:rPr>
              <w:t>bruta</w:t>
            </w:r>
          </w:p>
        </w:tc>
        <w:tc>
          <w:tcPr>
            <w:tcW w:w="1585" w:type="dxa"/>
          </w:tcPr>
          <w:p>
            <w:pPr>
              <w:pStyle w:val="TableParagraph"/>
              <w:spacing w:line="237" w:lineRule="exact" w:before="2"/>
              <w:ind w:right="161"/>
              <w:rPr>
                <w:b/>
                <w:sz w:val="22"/>
              </w:rPr>
            </w:pPr>
            <w:r>
              <w:rPr>
                <w:b/>
                <w:spacing w:val="-2"/>
                <w:sz w:val="22"/>
              </w:rPr>
              <w:t>1.245.092</w:t>
            </w:r>
          </w:p>
        </w:tc>
        <w:tc>
          <w:tcPr>
            <w:tcW w:w="1392" w:type="dxa"/>
          </w:tcPr>
          <w:p>
            <w:pPr>
              <w:pStyle w:val="TableParagraph"/>
              <w:spacing w:line="237" w:lineRule="exact" w:before="2"/>
              <w:ind w:right="112"/>
              <w:rPr>
                <w:sz w:val="22"/>
              </w:rPr>
            </w:pPr>
            <w:r>
              <w:rPr>
                <w:spacing w:val="-2"/>
                <w:sz w:val="22"/>
              </w:rPr>
              <w:t>2.362.745</w:t>
            </w:r>
          </w:p>
        </w:tc>
      </w:tr>
      <w:tr>
        <w:trPr>
          <w:trHeight w:val="254" w:hRule="atLeast"/>
        </w:trPr>
        <w:tc>
          <w:tcPr>
            <w:tcW w:w="4883" w:type="dxa"/>
          </w:tcPr>
          <w:p>
            <w:pPr>
              <w:pStyle w:val="TableParagraph"/>
              <w:spacing w:line="235" w:lineRule="exact"/>
              <w:ind w:left="50"/>
              <w:jc w:val="left"/>
              <w:rPr>
                <w:sz w:val="22"/>
              </w:rPr>
            </w:pPr>
            <w:r>
              <w:rPr>
                <w:sz w:val="22"/>
              </w:rPr>
              <w:t>(-)</w:t>
            </w:r>
            <w:r>
              <w:rPr>
                <w:spacing w:val="-4"/>
                <w:sz w:val="22"/>
              </w:rPr>
              <w:t> </w:t>
            </w:r>
            <w:r>
              <w:rPr>
                <w:sz w:val="22"/>
              </w:rPr>
              <w:t>Caixa</w:t>
            </w:r>
            <w:r>
              <w:rPr>
                <w:spacing w:val="-4"/>
                <w:sz w:val="22"/>
              </w:rPr>
              <w:t> </w:t>
            </w:r>
            <w:r>
              <w:rPr>
                <w:sz w:val="22"/>
              </w:rPr>
              <w:t>e</w:t>
            </w:r>
            <w:r>
              <w:rPr>
                <w:spacing w:val="-4"/>
                <w:sz w:val="22"/>
              </w:rPr>
              <w:t> </w:t>
            </w:r>
            <w:r>
              <w:rPr>
                <w:sz w:val="22"/>
              </w:rPr>
              <w:t>equivalentes</w:t>
            </w:r>
            <w:r>
              <w:rPr>
                <w:spacing w:val="-4"/>
                <w:sz w:val="22"/>
              </w:rPr>
              <w:t> </w:t>
            </w:r>
            <w:r>
              <w:rPr>
                <w:sz w:val="22"/>
              </w:rPr>
              <w:t>de</w:t>
            </w:r>
            <w:r>
              <w:rPr>
                <w:spacing w:val="-4"/>
                <w:sz w:val="22"/>
              </w:rPr>
              <w:t> </w:t>
            </w:r>
            <w:r>
              <w:rPr>
                <w:spacing w:val="-2"/>
                <w:sz w:val="22"/>
              </w:rPr>
              <w:t>caixa</w:t>
            </w:r>
          </w:p>
        </w:tc>
        <w:tc>
          <w:tcPr>
            <w:tcW w:w="1585" w:type="dxa"/>
          </w:tcPr>
          <w:p>
            <w:pPr>
              <w:pStyle w:val="TableParagraph"/>
              <w:spacing w:line="235" w:lineRule="exact"/>
              <w:ind w:right="162"/>
              <w:rPr>
                <w:b/>
                <w:sz w:val="22"/>
              </w:rPr>
            </w:pPr>
            <w:r>
              <w:rPr>
                <w:b/>
                <w:spacing w:val="-2"/>
                <w:sz w:val="22"/>
              </w:rPr>
              <w:t>210.773</w:t>
            </w:r>
          </w:p>
        </w:tc>
        <w:tc>
          <w:tcPr>
            <w:tcW w:w="1392" w:type="dxa"/>
          </w:tcPr>
          <w:p>
            <w:pPr>
              <w:pStyle w:val="TableParagraph"/>
              <w:spacing w:line="235" w:lineRule="exact"/>
              <w:ind w:right="114"/>
              <w:rPr>
                <w:sz w:val="22"/>
              </w:rPr>
            </w:pPr>
            <w:r>
              <w:rPr>
                <w:spacing w:val="-2"/>
                <w:sz w:val="22"/>
              </w:rPr>
              <w:t>821.195</w:t>
            </w:r>
          </w:p>
        </w:tc>
      </w:tr>
      <w:tr>
        <w:trPr>
          <w:trHeight w:val="252" w:hRule="atLeast"/>
        </w:trPr>
        <w:tc>
          <w:tcPr>
            <w:tcW w:w="4883" w:type="dxa"/>
          </w:tcPr>
          <w:p>
            <w:pPr>
              <w:pStyle w:val="TableParagraph"/>
              <w:spacing w:line="232" w:lineRule="exact"/>
              <w:ind w:left="50"/>
              <w:jc w:val="left"/>
              <w:rPr>
                <w:sz w:val="22"/>
              </w:rPr>
            </w:pPr>
            <w:r>
              <w:rPr>
                <w:sz w:val="22"/>
              </w:rPr>
              <w:t>(-)</w:t>
            </w:r>
            <w:r>
              <w:rPr>
                <w:spacing w:val="-2"/>
                <w:sz w:val="22"/>
              </w:rPr>
              <w:t> </w:t>
            </w:r>
            <w:r>
              <w:rPr>
                <w:sz w:val="22"/>
              </w:rPr>
              <w:t>Aplicações</w:t>
            </w:r>
            <w:r>
              <w:rPr>
                <w:spacing w:val="1"/>
                <w:sz w:val="22"/>
              </w:rPr>
              <w:t> </w:t>
            </w:r>
            <w:r>
              <w:rPr>
                <w:spacing w:val="-2"/>
                <w:sz w:val="22"/>
              </w:rPr>
              <w:t>financeiras</w:t>
            </w:r>
          </w:p>
        </w:tc>
        <w:tc>
          <w:tcPr>
            <w:tcW w:w="1585" w:type="dxa"/>
          </w:tcPr>
          <w:p>
            <w:pPr>
              <w:pStyle w:val="TableParagraph"/>
              <w:spacing w:line="232" w:lineRule="exact"/>
              <w:ind w:right="161"/>
              <w:rPr>
                <w:b/>
                <w:sz w:val="22"/>
              </w:rPr>
            </w:pPr>
            <w:r>
              <w:rPr>
                <w:b/>
                <w:spacing w:val="-2"/>
                <w:sz w:val="22"/>
              </w:rPr>
              <w:t>1.700.465</w:t>
            </w:r>
          </w:p>
        </w:tc>
        <w:tc>
          <w:tcPr>
            <w:tcW w:w="1392" w:type="dxa"/>
          </w:tcPr>
          <w:p>
            <w:pPr>
              <w:pStyle w:val="TableParagraph"/>
              <w:spacing w:line="232" w:lineRule="exact"/>
              <w:ind w:right="114"/>
              <w:rPr>
                <w:sz w:val="22"/>
              </w:rPr>
            </w:pPr>
            <w:r>
              <w:rPr>
                <w:spacing w:val="-2"/>
                <w:sz w:val="22"/>
              </w:rPr>
              <w:t>255.619</w:t>
            </w:r>
          </w:p>
        </w:tc>
      </w:tr>
      <w:tr>
        <w:trPr>
          <w:trHeight w:val="256" w:hRule="atLeast"/>
        </w:trPr>
        <w:tc>
          <w:tcPr>
            <w:tcW w:w="4883" w:type="dxa"/>
          </w:tcPr>
          <w:p>
            <w:pPr>
              <w:pStyle w:val="TableParagraph"/>
              <w:spacing w:line="237" w:lineRule="exact"/>
              <w:ind w:left="50"/>
              <w:jc w:val="left"/>
              <w:rPr>
                <w:sz w:val="22"/>
              </w:rPr>
            </w:pPr>
            <w:r>
              <w:rPr>
                <w:sz w:val="22"/>
              </w:rPr>
              <w:t>(-)</w:t>
            </w:r>
            <w:r>
              <w:rPr>
                <w:spacing w:val="-5"/>
                <w:sz w:val="22"/>
              </w:rPr>
              <w:t> </w:t>
            </w:r>
            <w:r>
              <w:rPr>
                <w:sz w:val="22"/>
              </w:rPr>
              <w:t>Instrumentos</w:t>
            </w:r>
            <w:r>
              <w:rPr>
                <w:spacing w:val="-4"/>
                <w:sz w:val="22"/>
              </w:rPr>
              <w:t> </w:t>
            </w:r>
            <w:r>
              <w:rPr>
                <w:spacing w:val="-2"/>
                <w:sz w:val="22"/>
              </w:rPr>
              <w:t>financeiros</w:t>
            </w:r>
          </w:p>
        </w:tc>
        <w:tc>
          <w:tcPr>
            <w:tcW w:w="1585" w:type="dxa"/>
          </w:tcPr>
          <w:p>
            <w:pPr>
              <w:pStyle w:val="TableParagraph"/>
              <w:tabs>
                <w:tab w:pos="1104" w:val="left" w:leader="none"/>
              </w:tabs>
              <w:spacing w:line="237" w:lineRule="exact"/>
              <w:ind w:right="96"/>
              <w:rPr>
                <w:b/>
                <w:sz w:val="22"/>
              </w:rPr>
            </w:pPr>
            <w:r>
              <w:rPr>
                <w:b/>
                <w:sz w:val="22"/>
                <w:u w:val="single"/>
              </w:rPr>
              <w:tab/>
            </w:r>
            <w:r>
              <w:rPr>
                <w:b/>
                <w:spacing w:val="-10"/>
                <w:sz w:val="22"/>
                <w:u w:val="single"/>
              </w:rPr>
              <w:t>-</w:t>
            </w:r>
            <w:r>
              <w:rPr>
                <w:b/>
                <w:spacing w:val="40"/>
                <w:sz w:val="22"/>
                <w:u w:val="single"/>
              </w:rPr>
              <w:t> </w:t>
            </w:r>
          </w:p>
        </w:tc>
        <w:tc>
          <w:tcPr>
            <w:tcW w:w="1392" w:type="dxa"/>
          </w:tcPr>
          <w:p>
            <w:pPr>
              <w:pStyle w:val="TableParagraph"/>
              <w:tabs>
                <w:tab w:pos="623" w:val="left" w:leader="none"/>
              </w:tabs>
              <w:spacing w:line="237" w:lineRule="exact"/>
              <w:ind w:right="48"/>
              <w:rPr>
                <w:sz w:val="22"/>
              </w:rPr>
            </w:pPr>
            <w:r>
              <w:rPr>
                <w:sz w:val="22"/>
                <w:u w:val="single"/>
              </w:rPr>
              <w:tab/>
            </w:r>
            <w:r>
              <w:rPr>
                <w:spacing w:val="-2"/>
                <w:sz w:val="22"/>
                <w:u w:val="single"/>
              </w:rPr>
              <w:t>6.123</w:t>
            </w:r>
            <w:r>
              <w:rPr>
                <w:spacing w:val="40"/>
                <w:sz w:val="22"/>
                <w:u w:val="single"/>
              </w:rPr>
              <w:t> </w:t>
            </w:r>
          </w:p>
        </w:tc>
      </w:tr>
      <w:tr>
        <w:trPr>
          <w:trHeight w:val="259" w:hRule="atLeast"/>
        </w:trPr>
        <w:tc>
          <w:tcPr>
            <w:tcW w:w="4883" w:type="dxa"/>
          </w:tcPr>
          <w:p>
            <w:pPr>
              <w:pStyle w:val="TableParagraph"/>
              <w:spacing w:line="237" w:lineRule="exact" w:before="2"/>
              <w:ind w:left="50"/>
              <w:jc w:val="left"/>
              <w:rPr>
                <w:sz w:val="22"/>
              </w:rPr>
            </w:pPr>
            <w:r>
              <w:rPr>
                <w:sz w:val="22"/>
              </w:rPr>
              <w:t>Dívida</w:t>
            </w:r>
            <w:r>
              <w:rPr>
                <w:spacing w:val="-1"/>
                <w:sz w:val="22"/>
              </w:rPr>
              <w:t> </w:t>
            </w:r>
            <w:r>
              <w:rPr>
                <w:spacing w:val="-2"/>
                <w:sz w:val="22"/>
              </w:rPr>
              <w:t>líquida</w:t>
            </w:r>
          </w:p>
        </w:tc>
        <w:tc>
          <w:tcPr>
            <w:tcW w:w="1585" w:type="dxa"/>
          </w:tcPr>
          <w:p>
            <w:pPr>
              <w:pStyle w:val="TableParagraph"/>
              <w:spacing w:line="237" w:lineRule="exact" w:before="2"/>
              <w:ind w:right="159"/>
              <w:rPr>
                <w:b/>
                <w:sz w:val="22"/>
              </w:rPr>
            </w:pPr>
            <w:r>
              <w:rPr>
                <w:b/>
                <w:spacing w:val="-2"/>
                <w:sz w:val="22"/>
              </w:rPr>
              <w:t>(666.146)</w:t>
            </w:r>
          </w:p>
        </w:tc>
        <w:tc>
          <w:tcPr>
            <w:tcW w:w="1392" w:type="dxa"/>
          </w:tcPr>
          <w:p>
            <w:pPr>
              <w:pStyle w:val="TableParagraph"/>
              <w:spacing w:line="237" w:lineRule="exact" w:before="2"/>
              <w:ind w:right="112"/>
              <w:rPr>
                <w:sz w:val="22"/>
              </w:rPr>
            </w:pPr>
            <w:r>
              <w:rPr>
                <w:spacing w:val="-2"/>
                <w:sz w:val="22"/>
              </w:rPr>
              <w:t>1.279.808</w:t>
            </w:r>
          </w:p>
        </w:tc>
      </w:tr>
      <w:tr>
        <w:trPr>
          <w:trHeight w:val="254" w:hRule="atLeast"/>
        </w:trPr>
        <w:tc>
          <w:tcPr>
            <w:tcW w:w="4883" w:type="dxa"/>
          </w:tcPr>
          <w:p>
            <w:pPr>
              <w:pStyle w:val="TableParagraph"/>
              <w:spacing w:line="234" w:lineRule="exact"/>
              <w:ind w:left="50"/>
              <w:jc w:val="left"/>
              <w:rPr>
                <w:sz w:val="22"/>
              </w:rPr>
            </w:pPr>
            <w:r>
              <w:rPr>
                <w:sz w:val="22"/>
              </w:rPr>
              <w:t>Total</w:t>
            </w:r>
            <w:r>
              <w:rPr>
                <w:spacing w:val="-8"/>
                <w:sz w:val="22"/>
              </w:rPr>
              <w:t> </w:t>
            </w:r>
            <w:r>
              <w:rPr>
                <w:sz w:val="22"/>
              </w:rPr>
              <w:t>do</w:t>
            </w:r>
            <w:r>
              <w:rPr>
                <w:spacing w:val="-3"/>
                <w:sz w:val="22"/>
              </w:rPr>
              <w:t> </w:t>
            </w:r>
            <w:r>
              <w:rPr>
                <w:sz w:val="22"/>
              </w:rPr>
              <w:t>patrimônio</w:t>
            </w:r>
            <w:r>
              <w:rPr>
                <w:spacing w:val="-2"/>
                <w:sz w:val="22"/>
              </w:rPr>
              <w:t> líquido</w:t>
            </w:r>
          </w:p>
        </w:tc>
        <w:tc>
          <w:tcPr>
            <w:tcW w:w="1585" w:type="dxa"/>
          </w:tcPr>
          <w:p>
            <w:pPr>
              <w:pStyle w:val="TableParagraph"/>
              <w:spacing w:line="234" w:lineRule="exact"/>
              <w:ind w:right="162"/>
              <w:rPr>
                <w:b/>
                <w:sz w:val="22"/>
              </w:rPr>
            </w:pPr>
            <w:r>
              <w:rPr>
                <w:b/>
                <w:spacing w:val="-2"/>
                <w:sz w:val="22"/>
              </w:rPr>
              <w:t>949.568</w:t>
            </w:r>
          </w:p>
        </w:tc>
        <w:tc>
          <w:tcPr>
            <w:tcW w:w="1392" w:type="dxa"/>
          </w:tcPr>
          <w:p>
            <w:pPr>
              <w:pStyle w:val="TableParagraph"/>
              <w:spacing w:line="234" w:lineRule="exact"/>
              <w:ind w:right="114"/>
              <w:rPr>
                <w:sz w:val="22"/>
              </w:rPr>
            </w:pPr>
            <w:r>
              <w:rPr>
                <w:spacing w:val="-2"/>
                <w:sz w:val="22"/>
              </w:rPr>
              <w:t>744.009</w:t>
            </w:r>
          </w:p>
        </w:tc>
      </w:tr>
      <w:tr>
        <w:trPr>
          <w:trHeight w:val="252" w:hRule="atLeast"/>
        </w:trPr>
        <w:tc>
          <w:tcPr>
            <w:tcW w:w="4883" w:type="dxa"/>
          </w:tcPr>
          <w:p>
            <w:pPr>
              <w:pStyle w:val="TableParagraph"/>
              <w:spacing w:line="232" w:lineRule="exact"/>
              <w:ind w:left="50"/>
              <w:jc w:val="left"/>
              <w:rPr>
                <w:sz w:val="22"/>
              </w:rPr>
            </w:pPr>
            <w:r>
              <w:rPr>
                <w:sz w:val="22"/>
              </w:rPr>
              <w:t>Dívida</w:t>
            </w:r>
            <w:r>
              <w:rPr>
                <w:spacing w:val="-4"/>
                <w:sz w:val="22"/>
              </w:rPr>
              <w:t> </w:t>
            </w:r>
            <w:r>
              <w:rPr>
                <w:sz w:val="22"/>
              </w:rPr>
              <w:t>líquida</w:t>
            </w:r>
            <w:r>
              <w:rPr>
                <w:spacing w:val="-6"/>
                <w:sz w:val="22"/>
              </w:rPr>
              <w:t> </w:t>
            </w:r>
            <w:r>
              <w:rPr>
                <w:sz w:val="22"/>
              </w:rPr>
              <w:t>e</w:t>
            </w:r>
            <w:r>
              <w:rPr>
                <w:spacing w:val="-7"/>
                <w:sz w:val="22"/>
              </w:rPr>
              <w:t> </w:t>
            </w:r>
            <w:r>
              <w:rPr>
                <w:sz w:val="22"/>
              </w:rPr>
              <w:t>patrimônio</w:t>
            </w:r>
            <w:r>
              <w:rPr>
                <w:spacing w:val="-6"/>
                <w:sz w:val="22"/>
              </w:rPr>
              <w:t> </w:t>
            </w:r>
            <w:r>
              <w:rPr>
                <w:spacing w:val="-2"/>
                <w:sz w:val="22"/>
              </w:rPr>
              <w:t>líquido</w:t>
            </w:r>
          </w:p>
        </w:tc>
        <w:tc>
          <w:tcPr>
            <w:tcW w:w="1585" w:type="dxa"/>
          </w:tcPr>
          <w:p>
            <w:pPr>
              <w:pStyle w:val="TableParagraph"/>
              <w:spacing w:line="232" w:lineRule="exact"/>
              <w:ind w:right="162"/>
              <w:rPr>
                <w:b/>
                <w:sz w:val="22"/>
              </w:rPr>
            </w:pPr>
            <w:r>
              <w:rPr>
                <w:b/>
                <w:spacing w:val="-2"/>
                <w:sz w:val="22"/>
              </w:rPr>
              <w:t>283.422</w:t>
            </w:r>
          </w:p>
        </w:tc>
        <w:tc>
          <w:tcPr>
            <w:tcW w:w="1392" w:type="dxa"/>
          </w:tcPr>
          <w:p>
            <w:pPr>
              <w:pStyle w:val="TableParagraph"/>
              <w:spacing w:line="232" w:lineRule="exact"/>
              <w:ind w:right="112"/>
              <w:rPr>
                <w:sz w:val="22"/>
              </w:rPr>
            </w:pPr>
            <w:r>
              <w:rPr>
                <w:spacing w:val="-2"/>
                <w:sz w:val="22"/>
              </w:rPr>
              <w:t>2.023.817</w:t>
            </w:r>
          </w:p>
        </w:tc>
      </w:tr>
      <w:tr>
        <w:trPr>
          <w:trHeight w:val="248" w:hRule="atLeast"/>
        </w:trPr>
        <w:tc>
          <w:tcPr>
            <w:tcW w:w="4883" w:type="dxa"/>
          </w:tcPr>
          <w:p>
            <w:pPr>
              <w:pStyle w:val="TableParagraph"/>
              <w:spacing w:line="228" w:lineRule="exact"/>
              <w:ind w:left="50"/>
              <w:jc w:val="left"/>
              <w:rPr>
                <w:sz w:val="22"/>
              </w:rPr>
            </w:pPr>
            <w:r>
              <w:rPr>
                <w:sz w:val="22"/>
              </w:rPr>
              <w:t>Quociente</w:t>
            </w:r>
            <w:r>
              <w:rPr>
                <w:spacing w:val="-4"/>
                <w:sz w:val="22"/>
              </w:rPr>
              <w:t> </w:t>
            </w:r>
            <w:r>
              <w:rPr>
                <w:sz w:val="22"/>
              </w:rPr>
              <w:t>de</w:t>
            </w:r>
            <w:r>
              <w:rPr>
                <w:spacing w:val="-4"/>
                <w:sz w:val="22"/>
              </w:rPr>
              <w:t> </w:t>
            </w:r>
            <w:r>
              <w:rPr>
                <w:spacing w:val="-2"/>
                <w:sz w:val="22"/>
              </w:rPr>
              <w:t>alavancagem</w:t>
            </w:r>
          </w:p>
        </w:tc>
        <w:tc>
          <w:tcPr>
            <w:tcW w:w="1585" w:type="dxa"/>
          </w:tcPr>
          <w:p>
            <w:pPr>
              <w:pStyle w:val="TableParagraph"/>
              <w:spacing w:line="228" w:lineRule="exact"/>
              <w:ind w:right="153"/>
              <w:rPr>
                <w:b/>
                <w:sz w:val="22"/>
              </w:rPr>
            </w:pPr>
            <w:r>
              <w:rPr>
                <w:b/>
                <w:spacing w:val="-2"/>
                <w:sz w:val="22"/>
              </w:rPr>
              <w:t>-</w:t>
            </w:r>
            <w:r>
              <w:rPr>
                <w:b/>
                <w:spacing w:val="-4"/>
                <w:sz w:val="22"/>
              </w:rPr>
              <w:t>235%</w:t>
            </w:r>
          </w:p>
        </w:tc>
        <w:tc>
          <w:tcPr>
            <w:tcW w:w="1392" w:type="dxa"/>
          </w:tcPr>
          <w:p>
            <w:pPr>
              <w:pStyle w:val="TableParagraph"/>
              <w:spacing w:line="228" w:lineRule="exact"/>
              <w:ind w:right="109"/>
              <w:rPr>
                <w:sz w:val="22"/>
              </w:rPr>
            </w:pPr>
            <w:r>
              <w:rPr>
                <w:spacing w:val="-5"/>
                <w:sz w:val="22"/>
              </w:rPr>
              <w:t>63%</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4"/>
        <w:rPr>
          <w:sz w:val="20"/>
        </w:rPr>
      </w:pPr>
    </w:p>
    <w:p>
      <w:pPr>
        <w:spacing w:line="213" w:lineRule="exact" w:before="1"/>
        <w:ind w:left="153" w:right="0" w:firstLine="0"/>
        <w:jc w:val="left"/>
        <w:rPr>
          <w:sz w:val="20"/>
        </w:rPr>
      </w:pPr>
      <w:r>
        <w:rPr>
          <w:spacing w:val="-5"/>
          <w:sz w:val="20"/>
        </w:rPr>
        <w:t>69</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ListParagraph"/>
        <w:numPr>
          <w:ilvl w:val="0"/>
          <w:numId w:val="58"/>
        </w:numPr>
        <w:tabs>
          <w:tab w:pos="578" w:val="left" w:leader="none"/>
        </w:tabs>
        <w:spacing w:line="240" w:lineRule="auto" w:before="0" w:after="0"/>
        <w:ind w:left="578" w:right="0" w:hanging="425"/>
        <w:jc w:val="left"/>
        <w:rPr>
          <w:sz w:val="24"/>
        </w:rPr>
      </w:pPr>
      <w:r>
        <w:rPr>
          <w:b/>
          <w:sz w:val="24"/>
        </w:rPr>
        <w:t>Instrumentos</w:t>
      </w:r>
      <w:r>
        <w:rPr>
          <w:b/>
          <w:spacing w:val="-13"/>
          <w:sz w:val="24"/>
        </w:rPr>
        <w:t> </w:t>
      </w:r>
      <w:r>
        <w:rPr>
          <w:b/>
          <w:sz w:val="24"/>
        </w:rPr>
        <w:t>financeiros</w:t>
      </w:r>
      <w:r>
        <w:rPr>
          <w:sz w:val="24"/>
        </w:rPr>
        <w:t>--</w:t>
      </w:r>
      <w:r>
        <w:rPr>
          <w:spacing w:val="-2"/>
          <w:sz w:val="24"/>
        </w:rPr>
        <w:t>Continuação</w:t>
      </w:r>
    </w:p>
    <w:p>
      <w:pPr>
        <w:pStyle w:val="ListParagraph"/>
        <w:numPr>
          <w:ilvl w:val="0"/>
          <w:numId w:val="57"/>
        </w:numPr>
        <w:tabs>
          <w:tab w:pos="862" w:val="left" w:leader="none"/>
        </w:tabs>
        <w:spacing w:line="240" w:lineRule="auto" w:before="252" w:after="0"/>
        <w:ind w:left="862" w:right="0" w:hanging="282"/>
        <w:jc w:val="left"/>
        <w:rPr>
          <w:sz w:val="22"/>
        </w:rPr>
      </w:pPr>
      <w:bookmarkStart w:name="_bookmark79" w:id="82"/>
      <w:bookmarkEnd w:id="82"/>
      <w:r>
        <w:rPr/>
      </w:r>
      <w:r>
        <w:rPr>
          <w:sz w:val="22"/>
          <w:u w:val="single"/>
        </w:rPr>
        <w:t>Risco</w:t>
      </w:r>
      <w:r>
        <w:rPr>
          <w:spacing w:val="-5"/>
          <w:sz w:val="22"/>
          <w:u w:val="single"/>
        </w:rPr>
        <w:t> </w:t>
      </w:r>
      <w:r>
        <w:rPr>
          <w:sz w:val="22"/>
          <w:u w:val="single"/>
        </w:rPr>
        <w:t>de</w:t>
      </w:r>
      <w:r>
        <w:rPr>
          <w:spacing w:val="-2"/>
          <w:sz w:val="22"/>
          <w:u w:val="single"/>
        </w:rPr>
        <w:t> </w:t>
      </w:r>
      <w:r>
        <w:rPr>
          <w:sz w:val="22"/>
          <w:u w:val="single"/>
        </w:rPr>
        <w:t>taxa</w:t>
      </w:r>
      <w:r>
        <w:rPr>
          <w:spacing w:val="-6"/>
          <w:sz w:val="22"/>
          <w:u w:val="single"/>
        </w:rPr>
        <w:t> </w:t>
      </w:r>
      <w:r>
        <w:rPr>
          <w:sz w:val="22"/>
          <w:u w:val="single"/>
        </w:rPr>
        <w:t>de</w:t>
      </w:r>
      <w:r>
        <w:rPr>
          <w:spacing w:val="-2"/>
          <w:sz w:val="22"/>
          <w:u w:val="single"/>
        </w:rPr>
        <w:t> juros</w:t>
      </w:r>
    </w:p>
    <w:p>
      <w:pPr>
        <w:pStyle w:val="BodyText"/>
        <w:spacing w:before="2"/>
      </w:pPr>
    </w:p>
    <w:p>
      <w:pPr>
        <w:pStyle w:val="BodyText"/>
        <w:ind w:left="863" w:right="384"/>
        <w:jc w:val="both"/>
      </w:pPr>
      <w:r>
        <w:rPr/>
        <w:t>Para</w:t>
      </w:r>
      <w:r>
        <w:rPr>
          <w:spacing w:val="-6"/>
        </w:rPr>
        <w:t> </w:t>
      </w:r>
      <w:r>
        <w:rPr/>
        <w:t>a</w:t>
      </w:r>
      <w:r>
        <w:rPr>
          <w:spacing w:val="-2"/>
        </w:rPr>
        <w:t> </w:t>
      </w:r>
      <w:r>
        <w:rPr/>
        <w:t>política</w:t>
      </w:r>
      <w:r>
        <w:rPr>
          <w:spacing w:val="-2"/>
        </w:rPr>
        <w:t> </w:t>
      </w:r>
      <w:r>
        <w:rPr/>
        <w:t>de gerenciamento</w:t>
      </w:r>
      <w:r>
        <w:rPr>
          <w:spacing w:val="-2"/>
        </w:rPr>
        <w:t> </w:t>
      </w:r>
      <w:r>
        <w:rPr/>
        <w:t>do</w:t>
      </w:r>
      <w:r>
        <w:rPr>
          <w:spacing w:val="-2"/>
        </w:rPr>
        <w:t> </w:t>
      </w:r>
      <w:r>
        <w:rPr/>
        <w:t>risco de</w:t>
      </w:r>
      <w:r>
        <w:rPr>
          <w:spacing w:val="-2"/>
        </w:rPr>
        <w:t> </w:t>
      </w:r>
      <w:r>
        <w:rPr/>
        <w:t>taxa</w:t>
      </w:r>
      <w:r>
        <w:rPr>
          <w:spacing w:val="-2"/>
        </w:rPr>
        <w:t> </w:t>
      </w:r>
      <w:r>
        <w:rPr/>
        <w:t>de juros,</w:t>
      </w:r>
      <w:r>
        <w:rPr>
          <w:spacing w:val="-2"/>
        </w:rPr>
        <w:t> </w:t>
      </w:r>
      <w:r>
        <w:rPr/>
        <w:t>a</w:t>
      </w:r>
      <w:r>
        <w:rPr>
          <w:spacing w:val="-2"/>
        </w:rPr>
        <w:t> </w:t>
      </w:r>
      <w:r>
        <w:rPr/>
        <w:t>Companhia</w:t>
      </w:r>
      <w:r>
        <w:rPr>
          <w:spacing w:val="-2"/>
        </w:rPr>
        <w:t> </w:t>
      </w:r>
      <w:r>
        <w:rPr/>
        <w:t>adota</w:t>
      </w:r>
      <w:r>
        <w:rPr>
          <w:spacing w:val="-2"/>
        </w:rPr>
        <w:t> </w:t>
      </w:r>
      <w:r>
        <w:rPr/>
        <w:t>a estratégia de diversificação de instrumentos financeiros lastreado em taxas fixas e variáveis, monitorando continuamente o mercado, a fim de identificar eventual necessidade de alteração no seu posicionamento.</w:t>
      </w:r>
      <w:r>
        <w:rPr>
          <w:spacing w:val="-7"/>
        </w:rPr>
        <w:t> </w:t>
      </w:r>
      <w:r>
        <w:rPr/>
        <w:t>As</w:t>
      </w:r>
      <w:r>
        <w:rPr>
          <w:spacing w:val="-3"/>
        </w:rPr>
        <w:t> </w:t>
      </w:r>
      <w:r>
        <w:rPr/>
        <w:t>aplicações</w:t>
      </w:r>
      <w:r>
        <w:rPr>
          <w:spacing w:val="-3"/>
        </w:rPr>
        <w:t> </w:t>
      </w:r>
      <w:r>
        <w:rPr/>
        <w:t>financeiras</w:t>
      </w:r>
      <w:r>
        <w:rPr>
          <w:spacing w:val="-3"/>
        </w:rPr>
        <w:t> </w:t>
      </w:r>
      <w:r>
        <w:rPr/>
        <w:t>e</w:t>
      </w:r>
      <w:r>
        <w:rPr>
          <w:spacing w:val="-3"/>
        </w:rPr>
        <w:t> </w:t>
      </w:r>
      <w:r>
        <w:rPr/>
        <w:t>os</w:t>
      </w:r>
      <w:r>
        <w:rPr>
          <w:spacing w:val="-3"/>
        </w:rPr>
        <w:t> </w:t>
      </w:r>
      <w:r>
        <w:rPr/>
        <w:t>empréstimos</w:t>
      </w:r>
      <w:r>
        <w:rPr>
          <w:spacing w:val="-3"/>
        </w:rPr>
        <w:t> </w:t>
      </w:r>
      <w:r>
        <w:rPr/>
        <w:t>e</w:t>
      </w:r>
      <w:r>
        <w:rPr>
          <w:spacing w:val="-3"/>
        </w:rPr>
        <w:t> </w:t>
      </w:r>
      <w:r>
        <w:rPr/>
        <w:t>financiamentos,</w:t>
      </w:r>
      <w:r>
        <w:rPr>
          <w:spacing w:val="-3"/>
        </w:rPr>
        <w:t> </w:t>
      </w:r>
      <w:r>
        <w:rPr/>
        <w:t>exceto</w:t>
      </w:r>
      <w:r>
        <w:rPr>
          <w:spacing w:val="-7"/>
        </w:rPr>
        <w:t> </w:t>
      </w:r>
      <w:r>
        <w:rPr/>
        <w:t>aqueles contratados em moeda estrangeira, são atrelados à taxa de juros pós-fixada. Abaixo apresentamos a análise de sensibilidade da exposição de juros. A seguir demonstramos os saldos em 31 de dezembro de 2023:</w:t>
      </w:r>
    </w:p>
    <w:p>
      <w:pPr>
        <w:pStyle w:val="BodyText"/>
        <w:spacing w:before="9"/>
        <w:rPr>
          <w:sz w:val="13"/>
        </w:rPr>
      </w:pPr>
    </w:p>
    <w:p>
      <w:pPr>
        <w:spacing w:after="0"/>
        <w:rPr>
          <w:sz w:val="13"/>
        </w:rPr>
        <w:sectPr>
          <w:pgSz w:w="12240" w:h="15840"/>
          <w:pgMar w:top="660" w:bottom="280" w:left="980" w:right="740"/>
        </w:sectPr>
      </w:pPr>
    </w:p>
    <w:p>
      <w:pPr>
        <w:pStyle w:val="BodyText"/>
        <w:spacing w:before="96"/>
        <w:rPr>
          <w:sz w:val="18"/>
        </w:rPr>
      </w:pPr>
    </w:p>
    <w:p>
      <w:pPr>
        <w:spacing w:before="0"/>
        <w:ind w:left="0" w:right="0" w:firstLine="0"/>
        <w:jc w:val="right"/>
        <w:rPr>
          <w:b/>
          <w:sz w:val="18"/>
        </w:rPr>
      </w:pPr>
      <w:r>
        <w:rPr>
          <w:b/>
          <w:sz w:val="18"/>
        </w:rPr>
        <w:t>Cenário</w:t>
      </w:r>
      <w:r>
        <w:rPr>
          <w:b/>
          <w:spacing w:val="-1"/>
          <w:sz w:val="18"/>
        </w:rPr>
        <w:t> </w:t>
      </w:r>
      <w:r>
        <w:rPr>
          <w:b/>
          <w:spacing w:val="-2"/>
          <w:sz w:val="18"/>
        </w:rPr>
        <w:t>provável</w:t>
      </w:r>
    </w:p>
    <w:p>
      <w:pPr>
        <w:spacing w:before="97"/>
        <w:ind w:left="711" w:right="-2" w:hanging="428"/>
        <w:jc w:val="left"/>
        <w:rPr>
          <w:b/>
          <w:sz w:val="18"/>
        </w:rPr>
      </w:pPr>
      <w:r>
        <w:rPr/>
        <w:br w:type="column"/>
      </w:r>
      <w:r>
        <w:rPr>
          <w:b/>
          <w:sz w:val="18"/>
        </w:rPr>
        <w:t>Cenário</w:t>
      </w:r>
      <w:r>
        <w:rPr>
          <w:b/>
          <w:spacing w:val="-13"/>
          <w:sz w:val="18"/>
        </w:rPr>
        <w:t> </w:t>
      </w:r>
      <w:r>
        <w:rPr>
          <w:b/>
          <w:sz w:val="18"/>
        </w:rPr>
        <w:t>possível </w:t>
      </w:r>
      <w:r>
        <w:rPr>
          <w:b/>
          <w:spacing w:val="-2"/>
          <w:sz w:val="18"/>
        </w:rPr>
        <w:t>(+25%)</w:t>
      </w:r>
    </w:p>
    <w:p>
      <w:pPr>
        <w:spacing w:before="97"/>
        <w:ind w:left="676" w:right="598" w:hanging="375"/>
        <w:jc w:val="left"/>
        <w:rPr>
          <w:b/>
          <w:sz w:val="18"/>
        </w:rPr>
      </w:pPr>
      <w:r>
        <w:rPr/>
        <w:br w:type="column"/>
      </w:r>
      <w:r>
        <w:rPr>
          <w:b/>
          <w:sz w:val="18"/>
        </w:rPr>
        <w:t>Cenário</w:t>
      </w:r>
      <w:r>
        <w:rPr>
          <w:b/>
          <w:spacing w:val="-13"/>
          <w:sz w:val="18"/>
        </w:rPr>
        <w:t> </w:t>
      </w:r>
      <w:r>
        <w:rPr>
          <w:b/>
          <w:sz w:val="18"/>
        </w:rPr>
        <w:t>remoto </w:t>
      </w:r>
      <w:r>
        <w:rPr>
          <w:b/>
          <w:spacing w:val="-2"/>
          <w:sz w:val="18"/>
        </w:rPr>
        <w:t>(+50%)</w:t>
      </w:r>
    </w:p>
    <w:p>
      <w:pPr>
        <w:spacing w:after="0"/>
        <w:jc w:val="left"/>
        <w:rPr>
          <w:sz w:val="18"/>
        </w:rPr>
        <w:sectPr>
          <w:type w:val="continuous"/>
          <w:pgSz w:w="12240" w:h="15840"/>
          <w:pgMar w:top="1820" w:bottom="280" w:left="980" w:right="740"/>
          <w:cols w:num="3" w:equalWidth="0">
            <w:col w:w="6475" w:space="40"/>
            <w:col w:w="1729" w:space="39"/>
            <w:col w:w="2237"/>
          </w:cols>
        </w:sectPr>
      </w:pPr>
    </w:p>
    <w:p>
      <w:pPr>
        <w:tabs>
          <w:tab w:pos="5737" w:val="left" w:leader="none"/>
          <w:tab w:pos="6803" w:val="left" w:leader="none"/>
          <w:tab w:pos="7509" w:val="left" w:leader="none"/>
          <w:tab w:pos="8575" w:val="left" w:leader="none"/>
          <w:tab w:pos="9247" w:val="left" w:leader="none"/>
        </w:tabs>
        <w:spacing w:before="8"/>
        <w:ind w:left="5027" w:right="0" w:firstLine="0"/>
        <w:jc w:val="left"/>
        <w:rPr>
          <w:b/>
          <w:sz w:val="18"/>
        </w:rPr>
      </w:pPr>
      <w:r>
        <w:rPr>
          <w:b/>
          <w:spacing w:val="-4"/>
          <w:sz w:val="18"/>
        </w:rPr>
        <w:t>Taxa</w:t>
      </w:r>
      <w:r>
        <w:rPr>
          <w:b/>
          <w:sz w:val="18"/>
        </w:rPr>
        <w:tab/>
        <w:t>Efeito</w:t>
      </w:r>
      <w:r>
        <w:rPr>
          <w:b/>
          <w:spacing w:val="1"/>
          <w:sz w:val="18"/>
        </w:rPr>
        <w:t> </w:t>
      </w:r>
      <w:r>
        <w:rPr>
          <w:b/>
          <w:spacing w:val="-5"/>
          <w:sz w:val="18"/>
        </w:rPr>
        <w:t>no</w:t>
      </w:r>
      <w:r>
        <w:rPr>
          <w:b/>
          <w:sz w:val="18"/>
        </w:rPr>
        <w:tab/>
      </w:r>
      <w:r>
        <w:rPr>
          <w:b/>
          <w:spacing w:val="-4"/>
          <w:sz w:val="18"/>
        </w:rPr>
        <w:t>Taxa</w:t>
      </w:r>
      <w:r>
        <w:rPr>
          <w:b/>
          <w:sz w:val="18"/>
        </w:rPr>
        <w:tab/>
        <w:t>Efeito</w:t>
      </w:r>
      <w:r>
        <w:rPr>
          <w:b/>
          <w:spacing w:val="1"/>
          <w:sz w:val="18"/>
        </w:rPr>
        <w:t> </w:t>
      </w:r>
      <w:r>
        <w:rPr>
          <w:b/>
          <w:spacing w:val="-5"/>
          <w:sz w:val="18"/>
        </w:rPr>
        <w:t>no</w:t>
      </w:r>
      <w:r>
        <w:rPr>
          <w:b/>
          <w:sz w:val="18"/>
        </w:rPr>
        <w:tab/>
      </w:r>
      <w:r>
        <w:rPr>
          <w:b/>
          <w:spacing w:val="-4"/>
          <w:sz w:val="18"/>
        </w:rPr>
        <w:t>Taxa</w:t>
      </w:r>
      <w:r>
        <w:rPr>
          <w:b/>
          <w:sz w:val="18"/>
        </w:rPr>
        <w:tab/>
        <w:t>Efeito</w:t>
      </w:r>
      <w:r>
        <w:rPr>
          <w:b/>
          <w:spacing w:val="1"/>
          <w:sz w:val="18"/>
        </w:rPr>
        <w:t> </w:t>
      </w:r>
      <w:r>
        <w:rPr>
          <w:b/>
          <w:spacing w:val="-5"/>
          <w:sz w:val="18"/>
        </w:rPr>
        <w:t>no</w:t>
      </w:r>
    </w:p>
    <w:p>
      <w:pPr>
        <w:spacing w:after="0"/>
        <w:jc w:val="left"/>
        <w:rPr>
          <w:sz w:val="18"/>
        </w:rPr>
        <w:sectPr>
          <w:type w:val="continuous"/>
          <w:pgSz w:w="12240" w:h="15840"/>
          <w:pgMar w:top="1820" w:bottom="280" w:left="980" w:right="740"/>
        </w:sectPr>
      </w:pPr>
    </w:p>
    <w:p>
      <w:pPr>
        <w:pStyle w:val="BodyText"/>
        <w:rPr>
          <w:b/>
          <w:sz w:val="18"/>
        </w:rPr>
      </w:pPr>
    </w:p>
    <w:p>
      <w:pPr>
        <w:pStyle w:val="BodyText"/>
        <w:spacing w:before="22"/>
        <w:rPr>
          <w:b/>
          <w:sz w:val="18"/>
        </w:rPr>
      </w:pPr>
    </w:p>
    <w:p>
      <w:pPr>
        <w:spacing w:before="0"/>
        <w:ind w:left="652" w:right="0" w:firstLine="0"/>
        <w:jc w:val="left"/>
        <w:rPr>
          <w:b/>
          <w:sz w:val="18"/>
        </w:rPr>
      </w:pPr>
      <w:r>
        <w:rPr>
          <w:b/>
          <w:sz w:val="18"/>
          <w:u w:val="single"/>
        </w:rPr>
        <w:t>Aplicações</w:t>
      </w:r>
      <w:r>
        <w:rPr>
          <w:b/>
          <w:spacing w:val="-9"/>
          <w:sz w:val="18"/>
          <w:u w:val="single"/>
        </w:rPr>
        <w:t> </w:t>
      </w:r>
      <w:r>
        <w:rPr>
          <w:b/>
          <w:spacing w:val="-2"/>
          <w:sz w:val="18"/>
          <w:u w:val="single"/>
        </w:rPr>
        <w:t>financeiras</w:t>
      </w:r>
    </w:p>
    <w:p>
      <w:pPr>
        <w:spacing w:line="240" w:lineRule="auto" w:before="8"/>
        <w:rPr>
          <w:b/>
          <w:sz w:val="18"/>
        </w:rPr>
      </w:pPr>
      <w:r>
        <w:rPr/>
        <w:br w:type="column"/>
      </w:r>
      <w:r>
        <w:rPr>
          <w:b/>
          <w:sz w:val="18"/>
        </w:rPr>
      </w:r>
    </w:p>
    <w:p>
      <w:pPr>
        <w:spacing w:before="1"/>
        <w:ind w:left="162" w:right="0" w:firstLine="0"/>
        <w:jc w:val="left"/>
        <w:rPr>
          <w:b/>
          <w:sz w:val="18"/>
        </w:rPr>
      </w:pPr>
      <w:r>
        <w:rPr>
          <w:b/>
          <w:sz w:val="18"/>
        </w:rPr>
        <w:t>Indexador</w:t>
      </w:r>
      <w:r>
        <w:rPr>
          <w:b/>
          <w:spacing w:val="36"/>
          <w:sz w:val="18"/>
        </w:rPr>
        <w:t>  </w:t>
      </w:r>
      <w:r>
        <w:rPr>
          <w:b/>
          <w:spacing w:val="-2"/>
          <w:sz w:val="18"/>
        </w:rPr>
        <w:t>31/12/2023</w:t>
      </w:r>
    </w:p>
    <w:p>
      <w:pPr>
        <w:spacing w:line="207" w:lineRule="exact" w:before="9"/>
        <w:ind w:left="176" w:right="0" w:firstLine="0"/>
        <w:jc w:val="left"/>
        <w:rPr>
          <w:b/>
          <w:sz w:val="18"/>
        </w:rPr>
      </w:pPr>
      <w:r>
        <w:rPr/>
        <w:br w:type="column"/>
      </w:r>
      <w:r>
        <w:rPr>
          <w:b/>
          <w:spacing w:val="-2"/>
          <w:sz w:val="18"/>
        </w:rPr>
        <w:t>média</w:t>
      </w:r>
    </w:p>
    <w:p>
      <w:pPr>
        <w:tabs>
          <w:tab w:pos="920" w:val="left" w:leader="none"/>
        </w:tabs>
        <w:spacing w:line="207" w:lineRule="exact" w:before="0"/>
        <w:ind w:left="286" w:right="0" w:firstLine="0"/>
        <w:jc w:val="left"/>
        <w:rPr>
          <w:b/>
          <w:sz w:val="18"/>
        </w:rPr>
      </w:pPr>
      <w:r>
        <w:rPr>
          <w:b/>
          <w:spacing w:val="-4"/>
          <w:sz w:val="18"/>
        </w:rPr>
        <w:t>a.a.</w:t>
      </w:r>
      <w:r>
        <w:rPr>
          <w:b/>
          <w:sz w:val="18"/>
        </w:rPr>
        <w:tab/>
      </w:r>
      <w:r>
        <w:rPr>
          <w:b/>
          <w:spacing w:val="-2"/>
          <w:sz w:val="18"/>
        </w:rPr>
        <w:t>resultad</w:t>
      </w:r>
      <w:r>
        <w:rPr>
          <w:b/>
          <w:spacing w:val="-2"/>
          <w:sz w:val="18"/>
        </w:rPr>
        <w:t>o</w:t>
      </w:r>
    </w:p>
    <w:p>
      <w:pPr>
        <w:spacing w:line="207" w:lineRule="exact" w:before="9"/>
        <w:ind w:left="177" w:right="0" w:firstLine="0"/>
        <w:jc w:val="left"/>
        <w:rPr>
          <w:b/>
          <w:sz w:val="18"/>
        </w:rPr>
      </w:pPr>
      <w:r>
        <w:rPr/>
        <w:br w:type="column"/>
      </w:r>
      <w:r>
        <w:rPr>
          <w:b/>
          <w:spacing w:val="-2"/>
          <w:sz w:val="18"/>
        </w:rPr>
        <w:t>média</w:t>
      </w:r>
    </w:p>
    <w:p>
      <w:pPr>
        <w:tabs>
          <w:tab w:pos="917" w:val="left" w:leader="none"/>
        </w:tabs>
        <w:spacing w:line="207" w:lineRule="exact" w:before="0"/>
        <w:ind w:left="288" w:right="0" w:firstLine="0"/>
        <w:jc w:val="left"/>
        <w:rPr>
          <w:b/>
          <w:sz w:val="18"/>
        </w:rPr>
      </w:pPr>
      <w:r>
        <w:rPr>
          <w:b/>
          <w:spacing w:val="-4"/>
          <w:sz w:val="18"/>
        </w:rPr>
        <w:t>a.a.</w:t>
      </w:r>
      <w:r>
        <w:rPr>
          <w:b/>
          <w:sz w:val="18"/>
        </w:rPr>
        <w:tab/>
      </w:r>
      <w:r>
        <w:rPr>
          <w:b/>
          <w:spacing w:val="-2"/>
          <w:sz w:val="18"/>
        </w:rPr>
        <w:t>resultad</w:t>
      </w:r>
      <w:r>
        <w:rPr>
          <w:b/>
          <w:spacing w:val="-2"/>
          <w:sz w:val="18"/>
        </w:rPr>
        <w:t>o</w:t>
      </w:r>
    </w:p>
    <w:p>
      <w:pPr>
        <w:spacing w:line="207" w:lineRule="exact" w:before="9"/>
        <w:ind w:left="177" w:right="0" w:firstLine="0"/>
        <w:jc w:val="left"/>
        <w:rPr>
          <w:b/>
          <w:sz w:val="18"/>
        </w:rPr>
      </w:pPr>
      <w:r>
        <w:rPr/>
        <w:br w:type="column"/>
      </w:r>
      <w:r>
        <w:rPr>
          <w:b/>
          <w:spacing w:val="-2"/>
          <w:sz w:val="18"/>
        </w:rPr>
        <w:t>média</w:t>
      </w:r>
    </w:p>
    <w:p>
      <w:pPr>
        <w:tabs>
          <w:tab w:pos="888" w:val="left" w:leader="none"/>
        </w:tabs>
        <w:spacing w:line="207" w:lineRule="exact" w:before="0"/>
        <w:ind w:left="287" w:right="0" w:firstLine="0"/>
        <w:jc w:val="left"/>
        <w:rPr>
          <w:b/>
          <w:sz w:val="18"/>
        </w:rPr>
      </w:pPr>
      <w:r>
        <w:rPr>
          <w:b/>
          <w:spacing w:val="-4"/>
          <w:sz w:val="18"/>
        </w:rPr>
        <w:t>a.a.</w:t>
      </w:r>
      <w:r>
        <w:rPr>
          <w:b/>
          <w:sz w:val="18"/>
        </w:rPr>
        <w:tab/>
      </w:r>
      <w:r>
        <w:rPr>
          <w:b/>
          <w:spacing w:val="-2"/>
          <w:sz w:val="18"/>
        </w:rPr>
        <w:t>resultado</w:t>
      </w:r>
    </w:p>
    <w:p>
      <w:pPr>
        <w:spacing w:after="0" w:line="207" w:lineRule="exact"/>
        <w:jc w:val="left"/>
        <w:rPr>
          <w:sz w:val="18"/>
        </w:rPr>
        <w:sectPr>
          <w:type w:val="continuous"/>
          <w:pgSz w:w="12240" w:h="15840"/>
          <w:pgMar w:top="1820" w:bottom="280" w:left="980" w:right="740"/>
          <w:cols w:num="5" w:equalWidth="0">
            <w:col w:w="2607" w:space="40"/>
            <w:col w:w="2107" w:space="39"/>
            <w:col w:w="1736" w:space="40"/>
            <w:col w:w="1733" w:space="39"/>
            <w:col w:w="2179"/>
          </w:cols>
        </w:sectPr>
      </w:pPr>
    </w:p>
    <w:p>
      <w:pPr>
        <w:tabs>
          <w:tab w:pos="3058" w:val="left" w:leader="none"/>
          <w:tab w:pos="3985" w:val="left" w:leader="none"/>
          <w:tab w:pos="5910" w:val="left" w:leader="none"/>
          <w:tab w:pos="7682" w:val="left" w:leader="none"/>
          <w:tab w:pos="9386" w:val="left" w:leader="none"/>
        </w:tabs>
        <w:spacing w:before="0"/>
        <w:ind w:left="652" w:right="0" w:firstLine="0"/>
        <w:jc w:val="left"/>
        <w:rPr>
          <w:sz w:val="18"/>
        </w:rPr>
      </w:pPr>
      <w:r>
        <w:rPr>
          <w:sz w:val="18"/>
        </w:rPr>
        <w:t>Aplicações</w:t>
      </w:r>
      <w:r>
        <w:rPr>
          <w:spacing w:val="-7"/>
          <w:sz w:val="18"/>
        </w:rPr>
        <w:t> </w:t>
      </w:r>
      <w:r>
        <w:rPr>
          <w:spacing w:val="-2"/>
          <w:sz w:val="18"/>
        </w:rPr>
        <w:t>financeiras</w:t>
      </w:r>
      <w:r>
        <w:rPr>
          <w:sz w:val="18"/>
        </w:rPr>
        <w:tab/>
      </w:r>
      <w:r>
        <w:rPr>
          <w:spacing w:val="-2"/>
          <w:sz w:val="18"/>
        </w:rPr>
        <w:t>13,49%</w:t>
      </w:r>
      <w:r>
        <w:rPr>
          <w:sz w:val="18"/>
        </w:rPr>
        <w:tab/>
        <w:t>1.700.465</w:t>
      </w:r>
      <w:r>
        <w:rPr>
          <w:spacing w:val="59"/>
          <w:w w:val="150"/>
          <w:sz w:val="18"/>
        </w:rPr>
        <w:t> </w:t>
      </w:r>
      <w:r>
        <w:rPr>
          <w:spacing w:val="-2"/>
          <w:sz w:val="18"/>
        </w:rPr>
        <w:t>13,49%</w:t>
      </w:r>
      <w:r>
        <w:rPr>
          <w:sz w:val="18"/>
        </w:rPr>
        <w:tab/>
        <w:t>229.393</w:t>
      </w:r>
      <w:r>
        <w:rPr>
          <w:spacing w:val="61"/>
          <w:w w:val="150"/>
          <w:sz w:val="18"/>
        </w:rPr>
        <w:t> </w:t>
      </w:r>
      <w:r>
        <w:rPr>
          <w:spacing w:val="-2"/>
          <w:sz w:val="18"/>
        </w:rPr>
        <w:t>16,86%</w:t>
      </w:r>
      <w:r>
        <w:rPr>
          <w:sz w:val="18"/>
        </w:rPr>
        <w:tab/>
        <w:t>286.698</w:t>
      </w:r>
      <w:r>
        <w:rPr>
          <w:spacing w:val="61"/>
          <w:w w:val="150"/>
          <w:sz w:val="18"/>
        </w:rPr>
        <w:t> </w:t>
      </w:r>
      <w:r>
        <w:rPr>
          <w:spacing w:val="-2"/>
          <w:sz w:val="18"/>
        </w:rPr>
        <w:t>20,24%</w:t>
      </w:r>
      <w:r>
        <w:rPr>
          <w:sz w:val="18"/>
        </w:rPr>
        <w:tab/>
      </w:r>
      <w:r>
        <w:rPr>
          <w:spacing w:val="-2"/>
          <w:sz w:val="18"/>
        </w:rPr>
        <w:t>344.174</w:t>
      </w:r>
    </w:p>
    <w:p>
      <w:pPr>
        <w:spacing w:before="18"/>
        <w:ind w:left="652" w:right="0" w:firstLine="0"/>
        <w:jc w:val="left"/>
        <w:rPr>
          <w:b/>
          <w:sz w:val="18"/>
        </w:rPr>
      </w:pPr>
      <w:r>
        <w:rPr>
          <w:b/>
          <w:spacing w:val="-2"/>
          <w:sz w:val="18"/>
          <w:u w:val="single"/>
        </w:rPr>
        <w:t>Empréstimos</w:t>
      </w:r>
    </w:p>
    <w:p>
      <w:pPr>
        <w:tabs>
          <w:tab w:pos="3058" w:val="left" w:leader="none"/>
          <w:tab w:pos="3985" w:val="left" w:leader="none"/>
        </w:tabs>
        <w:spacing w:before="0"/>
        <w:ind w:left="652" w:right="0" w:firstLine="0"/>
        <w:jc w:val="left"/>
        <w:rPr>
          <w:sz w:val="18"/>
        </w:rPr>
      </w:pPr>
      <w:r>
        <w:rPr>
          <w:spacing w:val="-2"/>
          <w:sz w:val="18"/>
        </w:rPr>
        <w:t>Debêntures</w:t>
      </w:r>
      <w:r>
        <w:rPr>
          <w:sz w:val="18"/>
        </w:rPr>
        <w:tab/>
      </w:r>
      <w:r>
        <w:rPr>
          <w:spacing w:val="-2"/>
          <w:sz w:val="18"/>
        </w:rPr>
        <w:t>15,41%</w:t>
      </w:r>
      <w:r>
        <w:rPr>
          <w:sz w:val="18"/>
        </w:rPr>
        <w:tab/>
        <w:t>1.245.092</w:t>
      </w:r>
      <w:r>
        <w:rPr>
          <w:spacing w:val="59"/>
          <w:w w:val="150"/>
          <w:sz w:val="18"/>
        </w:rPr>
        <w:t> </w:t>
      </w:r>
      <w:r>
        <w:rPr>
          <w:sz w:val="18"/>
        </w:rPr>
        <w:t>15,41%</w:t>
      </w:r>
      <w:r>
        <w:rPr>
          <w:spacing w:val="16"/>
          <w:sz w:val="18"/>
        </w:rPr>
        <w:t> </w:t>
      </w:r>
      <w:r>
        <w:rPr>
          <w:spacing w:val="41"/>
          <w:sz w:val="18"/>
          <w:u w:val="single"/>
        </w:rPr>
        <w:t>  </w:t>
      </w:r>
      <w:r>
        <w:rPr>
          <w:sz w:val="18"/>
          <w:u w:val="single"/>
        </w:rPr>
        <w:t>(191.869)</w:t>
      </w:r>
      <w:r>
        <w:rPr>
          <w:spacing w:val="14"/>
          <w:sz w:val="18"/>
          <w:u w:val="single"/>
        </w:rPr>
        <w:t> </w:t>
      </w:r>
      <w:r>
        <w:rPr>
          <w:spacing w:val="23"/>
          <w:sz w:val="18"/>
          <w:u w:val="none"/>
        </w:rPr>
        <w:t> </w:t>
      </w:r>
      <w:r>
        <w:rPr>
          <w:sz w:val="18"/>
          <w:u w:val="none"/>
        </w:rPr>
        <w:t>19,26%</w:t>
      </w:r>
      <w:r>
        <w:rPr>
          <w:spacing w:val="11"/>
          <w:sz w:val="18"/>
          <w:u w:val="none"/>
        </w:rPr>
        <w:t> </w:t>
      </w:r>
      <w:r>
        <w:rPr>
          <w:spacing w:val="41"/>
          <w:sz w:val="18"/>
          <w:u w:val="single"/>
        </w:rPr>
        <w:t>  </w:t>
      </w:r>
      <w:r>
        <w:rPr>
          <w:sz w:val="18"/>
          <w:u w:val="single"/>
        </w:rPr>
        <w:t>(239.805)</w:t>
      </w:r>
      <w:r>
        <w:rPr>
          <w:spacing w:val="16"/>
          <w:sz w:val="18"/>
          <w:u w:val="single"/>
        </w:rPr>
        <w:t> </w:t>
      </w:r>
      <w:r>
        <w:rPr>
          <w:spacing w:val="22"/>
          <w:sz w:val="18"/>
          <w:u w:val="none"/>
        </w:rPr>
        <w:t> </w:t>
      </w:r>
      <w:r>
        <w:rPr>
          <w:sz w:val="18"/>
          <w:u w:val="none"/>
        </w:rPr>
        <w:t>23,12%</w:t>
      </w:r>
      <w:r>
        <w:rPr>
          <w:spacing w:val="17"/>
          <w:sz w:val="18"/>
          <w:u w:val="none"/>
        </w:rPr>
        <w:t> </w:t>
      </w:r>
      <w:r>
        <w:rPr>
          <w:spacing w:val="59"/>
          <w:sz w:val="18"/>
          <w:u w:val="single"/>
        </w:rPr>
        <w:t> </w:t>
      </w:r>
      <w:r>
        <w:rPr>
          <w:spacing w:val="-2"/>
          <w:sz w:val="18"/>
          <w:u w:val="single"/>
        </w:rPr>
        <w:t>(287.865)</w:t>
      </w:r>
      <w:r>
        <w:rPr>
          <w:spacing w:val="40"/>
          <w:sz w:val="18"/>
          <w:u w:val="single"/>
        </w:rPr>
        <w:t> </w:t>
      </w:r>
    </w:p>
    <w:p>
      <w:pPr>
        <w:tabs>
          <w:tab w:pos="5607" w:val="left" w:leader="none"/>
          <w:tab w:pos="6011" w:val="left" w:leader="none"/>
          <w:tab w:pos="7379" w:val="left" w:leader="none"/>
          <w:tab w:pos="7783" w:val="left" w:leader="none"/>
          <w:tab w:pos="9156" w:val="left" w:leader="none"/>
          <w:tab w:pos="9487" w:val="left" w:leader="none"/>
        </w:tabs>
        <w:spacing w:before="9"/>
        <w:ind w:left="652" w:right="0" w:firstLine="0"/>
        <w:jc w:val="left"/>
        <w:rPr>
          <w:b/>
          <w:sz w:val="18"/>
        </w:rPr>
      </w:pPr>
      <w:r>
        <w:rPr>
          <w:b/>
          <w:sz w:val="18"/>
        </w:rPr>
        <w:t>Efeito</w:t>
      </w:r>
      <w:r>
        <w:rPr>
          <w:b/>
          <w:spacing w:val="-1"/>
          <w:sz w:val="18"/>
        </w:rPr>
        <w:t> </w:t>
      </w:r>
      <w:r>
        <w:rPr>
          <w:b/>
          <w:sz w:val="18"/>
        </w:rPr>
        <w:t>no</w:t>
      </w:r>
      <w:r>
        <w:rPr>
          <w:b/>
          <w:spacing w:val="-3"/>
          <w:sz w:val="18"/>
        </w:rPr>
        <w:t> </w:t>
      </w:r>
      <w:r>
        <w:rPr>
          <w:b/>
          <w:spacing w:val="-2"/>
          <w:sz w:val="18"/>
        </w:rPr>
        <w:t>resultado</w:t>
      </w:r>
      <w:r>
        <w:rPr>
          <w:b/>
          <w:sz w:val="18"/>
        </w:rPr>
        <w:tab/>
      </w:r>
      <w:r>
        <w:rPr>
          <w:b/>
          <w:sz w:val="18"/>
          <w:u w:val="double"/>
        </w:rPr>
        <w:tab/>
        <w:t>37.524 </w:t>
      </w:r>
      <w:r>
        <w:rPr>
          <w:b/>
          <w:sz w:val="18"/>
          <w:u w:val="none"/>
        </w:rPr>
        <w:tab/>
      </w:r>
      <w:r>
        <w:rPr>
          <w:b/>
          <w:sz w:val="18"/>
          <w:u w:val="double"/>
        </w:rPr>
        <w:tab/>
        <w:t>46.893 </w:t>
      </w:r>
      <w:r>
        <w:rPr>
          <w:b/>
          <w:sz w:val="18"/>
          <w:u w:val="none"/>
        </w:rPr>
        <w:tab/>
      </w:r>
      <w:r>
        <w:rPr>
          <w:b/>
          <w:sz w:val="18"/>
          <w:u w:val="double"/>
        </w:rPr>
        <w:tab/>
      </w:r>
      <w:r>
        <w:rPr>
          <w:b/>
          <w:spacing w:val="-2"/>
          <w:sz w:val="18"/>
          <w:u w:val="double"/>
        </w:rPr>
        <w:t>56.309</w:t>
      </w:r>
      <w:r>
        <w:rPr>
          <w:b/>
          <w:spacing w:val="40"/>
          <w:sz w:val="18"/>
          <w:u w:val="double"/>
        </w:rPr>
        <w:t> </w:t>
      </w:r>
    </w:p>
    <w:p>
      <w:pPr>
        <w:pStyle w:val="BodyText"/>
        <w:spacing w:before="4"/>
        <w:rPr>
          <w:b/>
          <w:sz w:val="15"/>
        </w:rPr>
      </w:pPr>
    </w:p>
    <w:p>
      <w:pPr>
        <w:spacing w:after="0"/>
        <w:rPr>
          <w:sz w:val="15"/>
        </w:rPr>
        <w:sectPr>
          <w:type w:val="continuous"/>
          <w:pgSz w:w="12240" w:h="15840"/>
          <w:pgMar w:top="1820" w:bottom="280" w:left="980" w:right="740"/>
        </w:sectPr>
      </w:pPr>
    </w:p>
    <w:p>
      <w:pPr>
        <w:pStyle w:val="BodyText"/>
        <w:spacing w:before="96"/>
        <w:rPr>
          <w:b/>
          <w:sz w:val="18"/>
        </w:rPr>
      </w:pPr>
    </w:p>
    <w:p>
      <w:pPr>
        <w:spacing w:before="0"/>
        <w:ind w:left="0" w:right="0" w:firstLine="0"/>
        <w:jc w:val="right"/>
        <w:rPr>
          <w:b/>
          <w:sz w:val="18"/>
        </w:rPr>
      </w:pPr>
      <w:r>
        <w:rPr>
          <w:b/>
          <w:sz w:val="18"/>
        </w:rPr>
        <w:t>Cenário</w:t>
      </w:r>
      <w:r>
        <w:rPr>
          <w:b/>
          <w:spacing w:val="-1"/>
          <w:sz w:val="18"/>
        </w:rPr>
        <w:t> </w:t>
      </w:r>
      <w:r>
        <w:rPr>
          <w:b/>
          <w:spacing w:val="-2"/>
          <w:sz w:val="18"/>
        </w:rPr>
        <w:t>provável</w:t>
      </w:r>
    </w:p>
    <w:p>
      <w:pPr>
        <w:spacing w:before="97"/>
        <w:ind w:left="730" w:right="0" w:hanging="447"/>
        <w:jc w:val="left"/>
        <w:rPr>
          <w:b/>
          <w:sz w:val="18"/>
        </w:rPr>
      </w:pPr>
      <w:r>
        <w:rPr/>
        <w:br w:type="column"/>
      </w:r>
      <w:r>
        <w:rPr>
          <w:b/>
          <w:sz w:val="18"/>
        </w:rPr>
        <w:t>Cenário</w:t>
      </w:r>
      <w:r>
        <w:rPr>
          <w:b/>
          <w:spacing w:val="-13"/>
          <w:sz w:val="18"/>
        </w:rPr>
        <w:t> </w:t>
      </w:r>
      <w:r>
        <w:rPr>
          <w:b/>
          <w:sz w:val="18"/>
        </w:rPr>
        <w:t>possível </w:t>
      </w:r>
      <w:r>
        <w:rPr>
          <w:b/>
          <w:spacing w:val="-2"/>
          <w:sz w:val="18"/>
        </w:rPr>
        <w:t>(-25%)</w:t>
      </w:r>
    </w:p>
    <w:p>
      <w:pPr>
        <w:spacing w:before="97"/>
        <w:ind w:left="700" w:right="599" w:hanging="399"/>
        <w:jc w:val="left"/>
        <w:rPr>
          <w:b/>
          <w:sz w:val="18"/>
        </w:rPr>
      </w:pPr>
      <w:r>
        <w:rPr/>
        <w:br w:type="column"/>
      </w:r>
      <w:r>
        <w:rPr>
          <w:b/>
          <w:sz w:val="18"/>
        </w:rPr>
        <w:t>Cenário</w:t>
      </w:r>
      <w:r>
        <w:rPr>
          <w:b/>
          <w:spacing w:val="-13"/>
          <w:sz w:val="18"/>
        </w:rPr>
        <w:t> </w:t>
      </w:r>
      <w:r>
        <w:rPr>
          <w:b/>
          <w:sz w:val="18"/>
        </w:rPr>
        <w:t>remoto </w:t>
      </w:r>
      <w:r>
        <w:rPr>
          <w:b/>
          <w:spacing w:val="-2"/>
          <w:sz w:val="18"/>
        </w:rPr>
        <w:t>(-50%)</w:t>
      </w:r>
    </w:p>
    <w:p>
      <w:pPr>
        <w:spacing w:after="0"/>
        <w:jc w:val="left"/>
        <w:rPr>
          <w:sz w:val="18"/>
        </w:rPr>
        <w:sectPr>
          <w:type w:val="continuous"/>
          <w:pgSz w:w="12240" w:h="15840"/>
          <w:pgMar w:top="1820" w:bottom="280" w:left="980" w:right="740"/>
          <w:cols w:num="3" w:equalWidth="0">
            <w:col w:w="6475" w:space="40"/>
            <w:col w:w="1729" w:space="39"/>
            <w:col w:w="2237"/>
          </w:cols>
        </w:sectPr>
      </w:pPr>
    </w:p>
    <w:p>
      <w:pPr>
        <w:tabs>
          <w:tab w:pos="5737" w:val="left" w:leader="none"/>
          <w:tab w:pos="6803" w:val="left" w:leader="none"/>
          <w:tab w:pos="7509" w:val="left" w:leader="none"/>
          <w:tab w:pos="8575" w:val="left" w:leader="none"/>
          <w:tab w:pos="9247" w:val="left" w:leader="none"/>
        </w:tabs>
        <w:spacing w:before="8"/>
        <w:ind w:left="5027" w:right="0" w:firstLine="0"/>
        <w:jc w:val="left"/>
        <w:rPr>
          <w:b/>
          <w:sz w:val="18"/>
        </w:rPr>
      </w:pPr>
      <w:r>
        <w:rPr>
          <w:b/>
          <w:spacing w:val="-4"/>
          <w:sz w:val="18"/>
        </w:rPr>
        <w:t>Taxa</w:t>
      </w:r>
      <w:r>
        <w:rPr>
          <w:b/>
          <w:sz w:val="18"/>
        </w:rPr>
        <w:tab/>
        <w:t>Efeito</w:t>
      </w:r>
      <w:r>
        <w:rPr>
          <w:b/>
          <w:spacing w:val="1"/>
          <w:sz w:val="18"/>
        </w:rPr>
        <w:t> </w:t>
      </w:r>
      <w:r>
        <w:rPr>
          <w:b/>
          <w:spacing w:val="-5"/>
          <w:sz w:val="18"/>
        </w:rPr>
        <w:t>no</w:t>
      </w:r>
      <w:r>
        <w:rPr>
          <w:b/>
          <w:sz w:val="18"/>
        </w:rPr>
        <w:tab/>
      </w:r>
      <w:r>
        <w:rPr>
          <w:b/>
          <w:spacing w:val="-4"/>
          <w:sz w:val="18"/>
        </w:rPr>
        <w:t>Taxa</w:t>
      </w:r>
      <w:r>
        <w:rPr>
          <w:b/>
          <w:sz w:val="18"/>
        </w:rPr>
        <w:tab/>
        <w:t>Efeito</w:t>
      </w:r>
      <w:r>
        <w:rPr>
          <w:b/>
          <w:spacing w:val="1"/>
          <w:sz w:val="18"/>
        </w:rPr>
        <w:t> </w:t>
      </w:r>
      <w:r>
        <w:rPr>
          <w:b/>
          <w:spacing w:val="-5"/>
          <w:sz w:val="18"/>
        </w:rPr>
        <w:t>no</w:t>
      </w:r>
      <w:r>
        <w:rPr>
          <w:b/>
          <w:sz w:val="18"/>
        </w:rPr>
        <w:tab/>
      </w:r>
      <w:r>
        <w:rPr>
          <w:b/>
          <w:spacing w:val="-4"/>
          <w:sz w:val="18"/>
        </w:rPr>
        <w:t>Taxa</w:t>
      </w:r>
      <w:r>
        <w:rPr>
          <w:b/>
          <w:sz w:val="18"/>
        </w:rPr>
        <w:tab/>
        <w:t>Efeito</w:t>
      </w:r>
      <w:r>
        <w:rPr>
          <w:b/>
          <w:spacing w:val="1"/>
          <w:sz w:val="18"/>
        </w:rPr>
        <w:t> </w:t>
      </w:r>
      <w:r>
        <w:rPr>
          <w:b/>
          <w:spacing w:val="-5"/>
          <w:sz w:val="18"/>
        </w:rPr>
        <w:t>no</w:t>
      </w:r>
    </w:p>
    <w:p>
      <w:pPr>
        <w:spacing w:after="0"/>
        <w:jc w:val="left"/>
        <w:rPr>
          <w:sz w:val="18"/>
        </w:rPr>
        <w:sectPr>
          <w:type w:val="continuous"/>
          <w:pgSz w:w="12240" w:h="15840"/>
          <w:pgMar w:top="1820" w:bottom="280" w:left="980" w:right="740"/>
        </w:sectPr>
      </w:pPr>
    </w:p>
    <w:p>
      <w:pPr>
        <w:pStyle w:val="BodyText"/>
        <w:rPr>
          <w:b/>
          <w:sz w:val="18"/>
        </w:rPr>
      </w:pPr>
    </w:p>
    <w:p>
      <w:pPr>
        <w:pStyle w:val="BodyText"/>
        <w:spacing w:before="23"/>
        <w:rPr>
          <w:b/>
          <w:sz w:val="18"/>
        </w:rPr>
      </w:pPr>
    </w:p>
    <w:p>
      <w:pPr>
        <w:spacing w:before="0"/>
        <w:ind w:left="652" w:right="0" w:firstLine="0"/>
        <w:jc w:val="left"/>
        <w:rPr>
          <w:b/>
          <w:sz w:val="18"/>
        </w:rPr>
      </w:pPr>
      <w:r>
        <w:rPr>
          <w:b/>
          <w:sz w:val="18"/>
          <w:u w:val="single"/>
        </w:rPr>
        <w:t>Aplicações</w:t>
      </w:r>
      <w:r>
        <w:rPr>
          <w:b/>
          <w:spacing w:val="-9"/>
          <w:sz w:val="18"/>
          <w:u w:val="single"/>
        </w:rPr>
        <w:t> </w:t>
      </w:r>
      <w:r>
        <w:rPr>
          <w:b/>
          <w:spacing w:val="-2"/>
          <w:sz w:val="18"/>
          <w:u w:val="single"/>
        </w:rPr>
        <w:t>financeiras</w:t>
      </w:r>
    </w:p>
    <w:p>
      <w:pPr>
        <w:spacing w:line="240" w:lineRule="auto" w:before="14"/>
        <w:rPr>
          <w:b/>
          <w:sz w:val="18"/>
        </w:rPr>
      </w:pPr>
      <w:r>
        <w:rPr/>
        <w:br w:type="column"/>
      </w:r>
      <w:r>
        <w:rPr>
          <w:b/>
          <w:sz w:val="18"/>
        </w:rPr>
      </w:r>
    </w:p>
    <w:p>
      <w:pPr>
        <w:spacing w:before="0"/>
        <w:ind w:left="162" w:right="0" w:firstLine="0"/>
        <w:jc w:val="left"/>
        <w:rPr>
          <w:b/>
          <w:sz w:val="18"/>
        </w:rPr>
      </w:pPr>
      <w:r>
        <w:rPr>
          <w:b/>
          <w:sz w:val="18"/>
        </w:rPr>
        <w:t>Indexador</w:t>
      </w:r>
      <w:r>
        <w:rPr>
          <w:b/>
          <w:spacing w:val="36"/>
          <w:sz w:val="18"/>
        </w:rPr>
        <w:t>  </w:t>
      </w:r>
      <w:r>
        <w:rPr>
          <w:b/>
          <w:spacing w:val="-2"/>
          <w:sz w:val="18"/>
        </w:rPr>
        <w:t>31/12/2023</w:t>
      </w:r>
    </w:p>
    <w:p>
      <w:pPr>
        <w:spacing w:before="14"/>
        <w:ind w:left="176" w:right="0" w:firstLine="0"/>
        <w:jc w:val="left"/>
        <w:rPr>
          <w:b/>
          <w:sz w:val="18"/>
        </w:rPr>
      </w:pPr>
      <w:r>
        <w:rPr/>
        <w:br w:type="column"/>
      </w:r>
      <w:r>
        <w:rPr>
          <w:b/>
          <w:spacing w:val="-2"/>
          <w:sz w:val="18"/>
        </w:rPr>
        <w:t>média</w:t>
      </w:r>
    </w:p>
    <w:p>
      <w:pPr>
        <w:tabs>
          <w:tab w:pos="920" w:val="left" w:leader="none"/>
        </w:tabs>
        <w:spacing w:before="0"/>
        <w:ind w:left="286" w:right="0" w:firstLine="0"/>
        <w:jc w:val="left"/>
        <w:rPr>
          <w:b/>
          <w:sz w:val="18"/>
        </w:rPr>
      </w:pPr>
      <w:r>
        <w:rPr>
          <w:b/>
          <w:spacing w:val="-4"/>
          <w:sz w:val="18"/>
        </w:rPr>
        <w:t>a.a.</w:t>
      </w:r>
      <w:r>
        <w:rPr>
          <w:b/>
          <w:sz w:val="18"/>
        </w:rPr>
        <w:tab/>
      </w:r>
      <w:r>
        <w:rPr>
          <w:b/>
          <w:spacing w:val="-2"/>
          <w:sz w:val="18"/>
        </w:rPr>
        <w:t>resultad</w:t>
      </w:r>
      <w:r>
        <w:rPr>
          <w:b/>
          <w:spacing w:val="-2"/>
          <w:sz w:val="18"/>
        </w:rPr>
        <w:t>o</w:t>
      </w:r>
    </w:p>
    <w:p>
      <w:pPr>
        <w:spacing w:before="14"/>
        <w:ind w:left="177" w:right="0" w:firstLine="0"/>
        <w:jc w:val="left"/>
        <w:rPr>
          <w:b/>
          <w:sz w:val="18"/>
        </w:rPr>
      </w:pPr>
      <w:r>
        <w:rPr/>
        <w:br w:type="column"/>
      </w:r>
      <w:r>
        <w:rPr>
          <w:b/>
          <w:spacing w:val="-2"/>
          <w:sz w:val="18"/>
        </w:rPr>
        <w:t>média</w:t>
      </w:r>
    </w:p>
    <w:p>
      <w:pPr>
        <w:tabs>
          <w:tab w:pos="917" w:val="left" w:leader="none"/>
        </w:tabs>
        <w:spacing w:before="0"/>
        <w:ind w:left="288" w:right="0" w:firstLine="0"/>
        <w:jc w:val="left"/>
        <w:rPr>
          <w:b/>
          <w:sz w:val="18"/>
        </w:rPr>
      </w:pPr>
      <w:r>
        <w:rPr>
          <w:b/>
          <w:spacing w:val="-4"/>
          <w:sz w:val="18"/>
        </w:rPr>
        <w:t>a.a.</w:t>
      </w:r>
      <w:r>
        <w:rPr>
          <w:b/>
          <w:sz w:val="18"/>
        </w:rPr>
        <w:tab/>
      </w:r>
      <w:r>
        <w:rPr>
          <w:b/>
          <w:spacing w:val="-2"/>
          <w:sz w:val="18"/>
        </w:rPr>
        <w:t>resultad</w:t>
      </w:r>
      <w:r>
        <w:rPr>
          <w:b/>
          <w:spacing w:val="-2"/>
          <w:sz w:val="18"/>
        </w:rPr>
        <w:t>o</w:t>
      </w:r>
    </w:p>
    <w:p>
      <w:pPr>
        <w:spacing w:before="14"/>
        <w:ind w:left="177" w:right="0" w:firstLine="0"/>
        <w:jc w:val="left"/>
        <w:rPr>
          <w:b/>
          <w:sz w:val="18"/>
        </w:rPr>
      </w:pPr>
      <w:r>
        <w:rPr/>
        <w:br w:type="column"/>
      </w:r>
      <w:r>
        <w:rPr>
          <w:b/>
          <w:spacing w:val="-2"/>
          <w:sz w:val="18"/>
        </w:rPr>
        <w:t>média</w:t>
      </w:r>
    </w:p>
    <w:p>
      <w:pPr>
        <w:tabs>
          <w:tab w:pos="888" w:val="left" w:leader="none"/>
        </w:tabs>
        <w:spacing w:before="0"/>
        <w:ind w:left="287" w:right="0" w:firstLine="0"/>
        <w:jc w:val="left"/>
        <w:rPr>
          <w:b/>
          <w:sz w:val="18"/>
        </w:rPr>
      </w:pPr>
      <w:r>
        <w:rPr>
          <w:b/>
          <w:spacing w:val="-4"/>
          <w:sz w:val="18"/>
        </w:rPr>
        <w:t>a.a.</w:t>
      </w:r>
      <w:r>
        <w:rPr>
          <w:b/>
          <w:sz w:val="18"/>
        </w:rPr>
        <w:tab/>
      </w:r>
      <w:r>
        <w:rPr>
          <w:b/>
          <w:spacing w:val="-2"/>
          <w:sz w:val="18"/>
        </w:rPr>
        <w:t>resultado</w:t>
      </w:r>
    </w:p>
    <w:p>
      <w:pPr>
        <w:spacing w:after="0"/>
        <w:jc w:val="left"/>
        <w:rPr>
          <w:sz w:val="18"/>
        </w:rPr>
        <w:sectPr>
          <w:type w:val="continuous"/>
          <w:pgSz w:w="12240" w:h="15840"/>
          <w:pgMar w:top="1820" w:bottom="280" w:left="980" w:right="740"/>
          <w:cols w:num="5" w:equalWidth="0">
            <w:col w:w="2607" w:space="40"/>
            <w:col w:w="2107" w:space="39"/>
            <w:col w:w="1736" w:space="40"/>
            <w:col w:w="1733" w:space="39"/>
            <w:col w:w="2179"/>
          </w:cols>
        </w:sectPr>
      </w:pPr>
    </w:p>
    <w:p>
      <w:pPr>
        <w:tabs>
          <w:tab w:pos="3058" w:val="left" w:leader="none"/>
          <w:tab w:pos="3985" w:val="left" w:leader="none"/>
          <w:tab w:pos="5910" w:val="left" w:leader="none"/>
          <w:tab w:pos="7682" w:val="left" w:leader="none"/>
          <w:tab w:pos="8575" w:val="left" w:leader="none"/>
          <w:tab w:pos="9386" w:val="left" w:leader="none"/>
        </w:tabs>
        <w:spacing w:line="207" w:lineRule="exact" w:before="0"/>
        <w:ind w:left="652" w:right="0" w:firstLine="0"/>
        <w:jc w:val="left"/>
        <w:rPr>
          <w:sz w:val="18"/>
        </w:rPr>
      </w:pPr>
      <w:r>
        <w:rPr/>
        <mc:AlternateContent>
          <mc:Choice Requires="wps">
            <w:drawing>
              <wp:anchor distT="0" distB="0" distL="0" distR="0" allowOverlap="1" layoutInCell="1" locked="0" behindDoc="1" simplePos="0" relativeHeight="481905664">
                <wp:simplePos x="0" y="0"/>
                <wp:positionH relativeFrom="page">
                  <wp:posOffset>9525</wp:posOffset>
                </wp:positionH>
                <wp:positionV relativeFrom="page">
                  <wp:posOffset>0</wp:posOffset>
                </wp:positionV>
                <wp:extent cx="7762875" cy="10058400"/>
                <wp:effectExtent l="0" t="0" r="0" b="0"/>
                <wp:wrapNone/>
                <wp:docPr id="309" name="Group 309"/>
                <wp:cNvGraphicFramePr>
                  <a:graphicFrameLocks/>
                </wp:cNvGraphicFramePr>
                <a:graphic>
                  <a:graphicData uri="http://schemas.microsoft.com/office/word/2010/wordprocessingGroup">
                    <wpg:wgp>
                      <wpg:cNvPr id="309" name="Group 309"/>
                      <wpg:cNvGrpSpPr/>
                      <wpg:grpSpPr>
                        <a:xfrm>
                          <a:off x="0" y="0"/>
                          <a:ext cx="7762875" cy="10058400"/>
                          <a:chExt cx="7762875" cy="10058400"/>
                        </a:xfrm>
                      </wpg:grpSpPr>
                      <pic:pic>
                        <pic:nvPicPr>
                          <pic:cNvPr id="310" name="Image 310"/>
                          <pic:cNvPicPr/>
                        </pic:nvPicPr>
                        <pic:blipFill>
                          <a:blip r:embed="rId34" cstate="print"/>
                          <a:stretch>
                            <a:fillRect/>
                          </a:stretch>
                        </pic:blipFill>
                        <pic:spPr>
                          <a:xfrm>
                            <a:off x="780632" y="0"/>
                            <a:ext cx="6970812" cy="10058400"/>
                          </a:xfrm>
                          <a:prstGeom prst="rect">
                            <a:avLst/>
                          </a:prstGeom>
                        </pic:spPr>
                      </pic:pic>
                      <pic:pic>
                        <pic:nvPicPr>
                          <pic:cNvPr id="311" name="Image 311"/>
                          <pic:cNvPicPr/>
                        </pic:nvPicPr>
                        <pic:blipFill>
                          <a:blip r:embed="rId18" cstate="print"/>
                          <a:stretch>
                            <a:fillRect/>
                          </a:stretch>
                        </pic:blipFill>
                        <pic:spPr>
                          <a:xfrm>
                            <a:off x="0" y="9525"/>
                            <a:ext cx="7762875" cy="915034"/>
                          </a:xfrm>
                          <a:prstGeom prst="rect">
                            <a:avLst/>
                          </a:prstGeom>
                        </pic:spPr>
                      </pic:pic>
                      <wps:wsp>
                        <wps:cNvPr id="312" name="Graphic 312"/>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s:wsp>
                        <wps:cNvPr id="313" name="Graphic 313"/>
                        <wps:cNvSpPr/>
                        <wps:spPr>
                          <a:xfrm>
                            <a:off x="2350516" y="3963669"/>
                            <a:ext cx="4680585" cy="1939289"/>
                          </a:xfrm>
                          <a:custGeom>
                            <a:avLst/>
                            <a:gdLst/>
                            <a:ahLst/>
                            <a:cxnLst/>
                            <a:rect l="l" t="t" r="r" b="b"/>
                            <a:pathLst>
                              <a:path w="4680585" h="1939289">
                                <a:moveTo>
                                  <a:pt x="2472804" y="1932940"/>
                                </a:moveTo>
                                <a:lnTo>
                                  <a:pt x="2472804" y="1932940"/>
                                </a:lnTo>
                                <a:lnTo>
                                  <a:pt x="0" y="1932940"/>
                                </a:lnTo>
                                <a:lnTo>
                                  <a:pt x="0" y="1939048"/>
                                </a:lnTo>
                                <a:lnTo>
                                  <a:pt x="2472804" y="1939048"/>
                                </a:lnTo>
                                <a:lnTo>
                                  <a:pt x="2472804" y="1932940"/>
                                </a:lnTo>
                                <a:close/>
                              </a:path>
                              <a:path w="4680585" h="1939289">
                                <a:moveTo>
                                  <a:pt x="2472804" y="1524254"/>
                                </a:moveTo>
                                <a:lnTo>
                                  <a:pt x="1829435" y="1524254"/>
                                </a:lnTo>
                                <a:lnTo>
                                  <a:pt x="1823339" y="1524254"/>
                                </a:lnTo>
                                <a:lnTo>
                                  <a:pt x="1347851" y="1524254"/>
                                </a:lnTo>
                                <a:lnTo>
                                  <a:pt x="1347851" y="1530350"/>
                                </a:lnTo>
                                <a:lnTo>
                                  <a:pt x="1823339" y="1530350"/>
                                </a:lnTo>
                                <a:lnTo>
                                  <a:pt x="1829435" y="1530350"/>
                                </a:lnTo>
                                <a:lnTo>
                                  <a:pt x="2472804" y="1530350"/>
                                </a:lnTo>
                                <a:lnTo>
                                  <a:pt x="2472804" y="1524254"/>
                                </a:lnTo>
                                <a:close/>
                              </a:path>
                              <a:path w="4680585" h="1939289">
                                <a:moveTo>
                                  <a:pt x="2472804" y="405384"/>
                                </a:moveTo>
                                <a:lnTo>
                                  <a:pt x="2472804" y="405384"/>
                                </a:lnTo>
                                <a:lnTo>
                                  <a:pt x="0" y="405384"/>
                                </a:lnTo>
                                <a:lnTo>
                                  <a:pt x="0" y="411480"/>
                                </a:lnTo>
                                <a:lnTo>
                                  <a:pt x="2472804" y="411480"/>
                                </a:lnTo>
                                <a:lnTo>
                                  <a:pt x="2472804" y="405384"/>
                                </a:lnTo>
                                <a:close/>
                              </a:path>
                              <a:path w="4680585" h="1939289">
                                <a:moveTo>
                                  <a:pt x="2472804" y="0"/>
                                </a:moveTo>
                                <a:lnTo>
                                  <a:pt x="1829435" y="0"/>
                                </a:lnTo>
                                <a:lnTo>
                                  <a:pt x="1823339" y="0"/>
                                </a:lnTo>
                                <a:lnTo>
                                  <a:pt x="1347851" y="0"/>
                                </a:lnTo>
                                <a:lnTo>
                                  <a:pt x="1347851" y="6108"/>
                                </a:lnTo>
                                <a:lnTo>
                                  <a:pt x="1823339" y="6108"/>
                                </a:lnTo>
                                <a:lnTo>
                                  <a:pt x="1829435" y="6108"/>
                                </a:lnTo>
                                <a:lnTo>
                                  <a:pt x="2472804" y="6108"/>
                                </a:lnTo>
                                <a:lnTo>
                                  <a:pt x="2472804" y="0"/>
                                </a:lnTo>
                                <a:close/>
                              </a:path>
                              <a:path w="4680585" h="1939289">
                                <a:moveTo>
                                  <a:pt x="2948292" y="1932940"/>
                                </a:moveTo>
                                <a:lnTo>
                                  <a:pt x="2478913" y="1932940"/>
                                </a:lnTo>
                                <a:lnTo>
                                  <a:pt x="2472817" y="1932940"/>
                                </a:lnTo>
                                <a:lnTo>
                                  <a:pt x="2472817" y="1939048"/>
                                </a:lnTo>
                                <a:lnTo>
                                  <a:pt x="2478913" y="1939048"/>
                                </a:lnTo>
                                <a:lnTo>
                                  <a:pt x="2948292" y="1939048"/>
                                </a:lnTo>
                                <a:lnTo>
                                  <a:pt x="2948292" y="1932940"/>
                                </a:lnTo>
                                <a:close/>
                              </a:path>
                              <a:path w="4680585" h="1939289">
                                <a:moveTo>
                                  <a:pt x="2948292" y="1524254"/>
                                </a:moveTo>
                                <a:lnTo>
                                  <a:pt x="2478913" y="1524254"/>
                                </a:lnTo>
                                <a:lnTo>
                                  <a:pt x="2472817" y="1524254"/>
                                </a:lnTo>
                                <a:lnTo>
                                  <a:pt x="2472817" y="1530350"/>
                                </a:lnTo>
                                <a:lnTo>
                                  <a:pt x="2478913" y="1530350"/>
                                </a:lnTo>
                                <a:lnTo>
                                  <a:pt x="2948292" y="1530350"/>
                                </a:lnTo>
                                <a:lnTo>
                                  <a:pt x="2948292" y="1524254"/>
                                </a:lnTo>
                                <a:close/>
                              </a:path>
                              <a:path w="4680585" h="1939289">
                                <a:moveTo>
                                  <a:pt x="2948292" y="405384"/>
                                </a:moveTo>
                                <a:lnTo>
                                  <a:pt x="2478913" y="405384"/>
                                </a:lnTo>
                                <a:lnTo>
                                  <a:pt x="2472817" y="405384"/>
                                </a:lnTo>
                                <a:lnTo>
                                  <a:pt x="2472817" y="411480"/>
                                </a:lnTo>
                                <a:lnTo>
                                  <a:pt x="2478913" y="411480"/>
                                </a:lnTo>
                                <a:lnTo>
                                  <a:pt x="2948292" y="411480"/>
                                </a:lnTo>
                                <a:lnTo>
                                  <a:pt x="2948292" y="405384"/>
                                </a:lnTo>
                                <a:close/>
                              </a:path>
                              <a:path w="4680585" h="1939289">
                                <a:moveTo>
                                  <a:pt x="2948292" y="0"/>
                                </a:moveTo>
                                <a:lnTo>
                                  <a:pt x="2478913" y="0"/>
                                </a:lnTo>
                                <a:lnTo>
                                  <a:pt x="2472817" y="0"/>
                                </a:lnTo>
                                <a:lnTo>
                                  <a:pt x="2472817" y="6108"/>
                                </a:lnTo>
                                <a:lnTo>
                                  <a:pt x="2478913" y="6108"/>
                                </a:lnTo>
                                <a:lnTo>
                                  <a:pt x="2948292" y="6108"/>
                                </a:lnTo>
                                <a:lnTo>
                                  <a:pt x="2948292" y="0"/>
                                </a:lnTo>
                                <a:close/>
                              </a:path>
                              <a:path w="4680585" h="1939289">
                                <a:moveTo>
                                  <a:pt x="4680585" y="1932940"/>
                                </a:moveTo>
                                <a:lnTo>
                                  <a:pt x="4680585" y="1932940"/>
                                </a:lnTo>
                                <a:lnTo>
                                  <a:pt x="2948305" y="1932940"/>
                                </a:lnTo>
                                <a:lnTo>
                                  <a:pt x="2948305" y="1939048"/>
                                </a:lnTo>
                                <a:lnTo>
                                  <a:pt x="4680585" y="1939048"/>
                                </a:lnTo>
                                <a:lnTo>
                                  <a:pt x="4680585" y="1932940"/>
                                </a:lnTo>
                                <a:close/>
                              </a:path>
                              <a:path w="4680585" h="1939289">
                                <a:moveTo>
                                  <a:pt x="4680585" y="1524254"/>
                                </a:moveTo>
                                <a:lnTo>
                                  <a:pt x="4680585" y="1524254"/>
                                </a:lnTo>
                                <a:lnTo>
                                  <a:pt x="2948305" y="1524254"/>
                                </a:lnTo>
                                <a:lnTo>
                                  <a:pt x="2948305" y="1530350"/>
                                </a:lnTo>
                                <a:lnTo>
                                  <a:pt x="4680585" y="1530350"/>
                                </a:lnTo>
                                <a:lnTo>
                                  <a:pt x="4680585" y="1524254"/>
                                </a:lnTo>
                                <a:close/>
                              </a:path>
                              <a:path w="4680585" h="1939289">
                                <a:moveTo>
                                  <a:pt x="4680585" y="405384"/>
                                </a:moveTo>
                                <a:lnTo>
                                  <a:pt x="4680585" y="405384"/>
                                </a:lnTo>
                                <a:lnTo>
                                  <a:pt x="2948305" y="405384"/>
                                </a:lnTo>
                                <a:lnTo>
                                  <a:pt x="2948305" y="411480"/>
                                </a:lnTo>
                                <a:lnTo>
                                  <a:pt x="4680585" y="411480"/>
                                </a:lnTo>
                                <a:lnTo>
                                  <a:pt x="4680585" y="405384"/>
                                </a:lnTo>
                                <a:close/>
                              </a:path>
                              <a:path w="4680585" h="1939289">
                                <a:moveTo>
                                  <a:pt x="4680585" y="0"/>
                                </a:moveTo>
                                <a:lnTo>
                                  <a:pt x="4680585" y="0"/>
                                </a:lnTo>
                                <a:lnTo>
                                  <a:pt x="2948305" y="0"/>
                                </a:lnTo>
                                <a:lnTo>
                                  <a:pt x="2948305" y="6108"/>
                                </a:lnTo>
                                <a:lnTo>
                                  <a:pt x="4680585" y="6108"/>
                                </a:lnTo>
                                <a:lnTo>
                                  <a:pt x="46805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10816" id="docshapegroup302" coordorigin="15,0" coordsize="12225,15840">
                <v:shape style="position:absolute;left:1244;top:0;width:10978;height:15840" type="#_x0000_t75" id="docshape303" stroked="false">
                  <v:imagedata r:id="rId34" o:title=""/>
                </v:shape>
                <v:shape style="position:absolute;left:15;top:15;width:12225;height:1441" type="#_x0000_t75" id="docshape304" stroked="false">
                  <v:imagedata r:id="rId18" o:title=""/>
                </v:shape>
                <v:shape style="position:absolute;left:10116;top:14987;width:927;height:355" id="docshape305"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v:shape style="position:absolute;left:3716;top:6242;width:7371;height:3054" id="docshape306" coordorigin="3717,6242" coordsize="7371,3054" path="m7611,9286l6598,9286,6588,9286,5849,9286,5839,9286,4725,9286,4716,9286,3717,9286,3717,9296,4716,9296,4725,9296,5839,9296,5849,9296,6588,9296,6598,9296,7611,9296,7611,9286xm7611,8642l6598,8642,6588,8642,5839,8642,5839,8652,6588,8652,6598,8652,7611,8652,7611,8642xm7611,6880l6598,6880,6588,6880,5849,6880,5839,6880,4725,6880,4716,6880,3717,6880,3717,6890,4716,6890,4725,6890,5839,6890,5849,6890,6588,6890,6598,6890,7611,6890,7611,6880xm7611,6242l6598,6242,6588,6242,5839,6242,5839,6252,6588,6252,6598,6252,7611,6252,7611,6242xm8360,9286l7620,9286,7611,9286,7611,9296,7620,9296,8360,9296,8360,9286xm8360,8642l7620,8642,7611,8642,7611,8652,7620,8652,8360,8652,8360,8642xm8360,6880l7620,6880,7611,6880,7611,6890,7620,6890,8360,6890,8360,6880xm8360,6242l7620,6242,7611,6242,7611,6252,7620,6252,8360,6252,8360,6242xm11088,9286l10146,9286,10137,9286,9392,9286,9383,9286,8369,9286,8360,9286,8360,9296,8369,9296,9383,9296,9392,9296,10137,9296,10146,9296,11088,9296,11088,9286xm11088,8642l10146,8642,10137,8642,9392,8642,9383,8642,8369,8642,8360,8642,8360,8652,8369,8652,9383,8652,9392,8652,10137,8652,10146,8652,11088,8652,11088,8642xm11088,6880l10146,6880,10137,6880,9392,6880,9383,6880,8369,6880,8360,6880,8360,6890,8369,6890,9383,6890,9392,6890,10137,6890,10146,6890,11088,6890,11088,6880xm11088,6242l10146,6242,10137,6242,9392,6242,9383,6242,8369,6242,8360,6242,8360,6252,8369,6252,9383,6252,9392,6252,10137,6252,10146,6252,11088,6252,11088,6242xe" filled="true" fillcolor="#000000" stroked="false">
                  <v:path arrowok="t"/>
                  <v:fill type="solid"/>
                </v:shape>
                <w10:wrap type="none"/>
              </v:group>
            </w:pict>
          </mc:Fallback>
        </mc:AlternateContent>
      </w:r>
      <w:r>
        <w:rPr>
          <w:sz w:val="18"/>
        </w:rPr>
        <w:t>Aplicações</w:t>
      </w:r>
      <w:r>
        <w:rPr>
          <w:spacing w:val="-5"/>
          <w:sz w:val="18"/>
        </w:rPr>
        <w:t> </w:t>
      </w:r>
      <w:r>
        <w:rPr>
          <w:spacing w:val="-2"/>
          <w:sz w:val="18"/>
        </w:rPr>
        <w:t>financeiras</w:t>
      </w:r>
      <w:r>
        <w:rPr>
          <w:sz w:val="18"/>
        </w:rPr>
        <w:tab/>
      </w:r>
      <w:r>
        <w:rPr>
          <w:spacing w:val="-2"/>
          <w:sz w:val="18"/>
        </w:rPr>
        <w:t>13,49%</w:t>
      </w:r>
      <w:r>
        <w:rPr>
          <w:sz w:val="18"/>
        </w:rPr>
        <w:tab/>
        <w:t>1.700.465</w:t>
      </w:r>
      <w:r>
        <w:rPr>
          <w:spacing w:val="59"/>
          <w:w w:val="150"/>
          <w:sz w:val="18"/>
        </w:rPr>
        <w:t> </w:t>
      </w:r>
      <w:r>
        <w:rPr>
          <w:spacing w:val="-2"/>
          <w:sz w:val="18"/>
        </w:rPr>
        <w:t>13,49%</w:t>
      </w:r>
      <w:r>
        <w:rPr>
          <w:sz w:val="18"/>
        </w:rPr>
        <w:tab/>
        <w:t>229.393</w:t>
      </w:r>
      <w:r>
        <w:rPr>
          <w:spacing w:val="61"/>
          <w:w w:val="150"/>
          <w:sz w:val="18"/>
        </w:rPr>
        <w:t> </w:t>
      </w:r>
      <w:r>
        <w:rPr>
          <w:spacing w:val="-2"/>
          <w:sz w:val="18"/>
        </w:rPr>
        <w:t>10,12%</w:t>
      </w:r>
      <w:r>
        <w:rPr>
          <w:sz w:val="18"/>
        </w:rPr>
        <w:tab/>
      </w:r>
      <w:r>
        <w:rPr>
          <w:spacing w:val="-2"/>
          <w:sz w:val="18"/>
        </w:rPr>
        <w:t>172.087</w:t>
      </w:r>
      <w:r>
        <w:rPr>
          <w:sz w:val="18"/>
        </w:rPr>
        <w:tab/>
      </w:r>
      <w:r>
        <w:rPr>
          <w:spacing w:val="-2"/>
          <w:sz w:val="18"/>
        </w:rPr>
        <w:t>6,75%</w:t>
      </w:r>
      <w:r>
        <w:rPr>
          <w:sz w:val="18"/>
        </w:rPr>
        <w:tab/>
      </w:r>
      <w:r>
        <w:rPr>
          <w:spacing w:val="-2"/>
          <w:sz w:val="18"/>
        </w:rPr>
        <w:t>114.781</w:t>
      </w:r>
    </w:p>
    <w:p>
      <w:pPr>
        <w:spacing w:line="207" w:lineRule="exact" w:before="18"/>
        <w:ind w:left="652" w:right="0" w:firstLine="0"/>
        <w:jc w:val="left"/>
        <w:rPr>
          <w:b/>
          <w:sz w:val="18"/>
        </w:rPr>
      </w:pPr>
      <w:r>
        <w:rPr>
          <w:b/>
          <w:spacing w:val="-2"/>
          <w:sz w:val="18"/>
          <w:u w:val="single"/>
        </w:rPr>
        <w:t>Empréstimos</w:t>
      </w:r>
    </w:p>
    <w:p>
      <w:pPr>
        <w:tabs>
          <w:tab w:pos="3058" w:val="left" w:leader="none"/>
          <w:tab w:pos="3985" w:val="left" w:leader="none"/>
        </w:tabs>
        <w:spacing w:line="207" w:lineRule="exact" w:before="0"/>
        <w:ind w:left="652" w:right="0" w:firstLine="0"/>
        <w:jc w:val="left"/>
        <w:rPr>
          <w:sz w:val="18"/>
        </w:rPr>
      </w:pPr>
      <w:r>
        <w:rPr>
          <w:spacing w:val="-2"/>
          <w:sz w:val="18"/>
        </w:rPr>
        <w:t>Debêntures</w:t>
      </w:r>
      <w:r>
        <w:rPr>
          <w:sz w:val="18"/>
        </w:rPr>
        <w:tab/>
      </w:r>
      <w:r>
        <w:rPr>
          <w:spacing w:val="-2"/>
          <w:sz w:val="18"/>
        </w:rPr>
        <w:t>15,41%</w:t>
      </w:r>
      <w:r>
        <w:rPr>
          <w:sz w:val="18"/>
        </w:rPr>
        <w:tab/>
        <w:t>1.245.092</w:t>
      </w:r>
      <w:r>
        <w:rPr>
          <w:spacing w:val="59"/>
          <w:w w:val="150"/>
          <w:sz w:val="18"/>
        </w:rPr>
        <w:t> </w:t>
      </w:r>
      <w:r>
        <w:rPr>
          <w:sz w:val="18"/>
        </w:rPr>
        <w:t>15,41%</w:t>
      </w:r>
      <w:r>
        <w:rPr>
          <w:spacing w:val="16"/>
          <w:sz w:val="18"/>
        </w:rPr>
        <w:t> </w:t>
      </w:r>
      <w:r>
        <w:rPr>
          <w:spacing w:val="41"/>
          <w:sz w:val="18"/>
          <w:u w:val="single"/>
        </w:rPr>
        <w:t>  </w:t>
      </w:r>
      <w:r>
        <w:rPr>
          <w:sz w:val="18"/>
          <w:u w:val="single"/>
        </w:rPr>
        <w:t>(191.869)</w:t>
      </w:r>
      <w:r>
        <w:rPr>
          <w:spacing w:val="14"/>
          <w:sz w:val="18"/>
          <w:u w:val="single"/>
        </w:rPr>
        <w:t> </w:t>
      </w:r>
      <w:r>
        <w:rPr>
          <w:spacing w:val="22"/>
          <w:sz w:val="18"/>
          <w:u w:val="none"/>
        </w:rPr>
        <w:t> </w:t>
      </w:r>
      <w:r>
        <w:rPr>
          <w:sz w:val="18"/>
          <w:u w:val="none"/>
        </w:rPr>
        <w:t>11,56%</w:t>
      </w:r>
      <w:r>
        <w:rPr>
          <w:spacing w:val="12"/>
          <w:sz w:val="18"/>
          <w:u w:val="none"/>
        </w:rPr>
        <w:t> </w:t>
      </w:r>
      <w:r>
        <w:rPr>
          <w:spacing w:val="41"/>
          <w:sz w:val="18"/>
          <w:u w:val="single"/>
        </w:rPr>
        <w:t>  </w:t>
      </w:r>
      <w:r>
        <w:rPr>
          <w:sz w:val="18"/>
          <w:u w:val="single"/>
        </w:rPr>
        <w:t>(143.933)</w:t>
      </w:r>
      <w:r>
        <w:rPr>
          <w:spacing w:val="15"/>
          <w:sz w:val="18"/>
          <w:u w:val="single"/>
        </w:rPr>
        <w:t> </w:t>
      </w:r>
      <w:r>
        <w:rPr>
          <w:spacing w:val="36"/>
          <w:sz w:val="18"/>
          <w:u w:val="none"/>
        </w:rPr>
        <w:t>  </w:t>
      </w:r>
      <w:r>
        <w:rPr>
          <w:sz w:val="18"/>
          <w:u w:val="none"/>
        </w:rPr>
        <w:t>7,71%</w:t>
      </w:r>
      <w:r>
        <w:rPr>
          <w:spacing w:val="17"/>
          <w:sz w:val="18"/>
          <w:u w:val="none"/>
        </w:rPr>
        <w:t> </w:t>
      </w:r>
      <w:r>
        <w:rPr>
          <w:spacing w:val="55"/>
          <w:sz w:val="18"/>
          <w:u w:val="single"/>
        </w:rPr>
        <w:t>  </w:t>
      </w:r>
      <w:r>
        <w:rPr>
          <w:spacing w:val="-2"/>
          <w:sz w:val="18"/>
          <w:u w:val="single"/>
        </w:rPr>
        <w:t>(95.997)</w:t>
      </w:r>
      <w:r>
        <w:rPr>
          <w:spacing w:val="40"/>
          <w:sz w:val="18"/>
          <w:u w:val="single"/>
        </w:rPr>
        <w:t> </w:t>
      </w:r>
    </w:p>
    <w:p>
      <w:pPr>
        <w:tabs>
          <w:tab w:pos="5607" w:val="left" w:leader="none"/>
          <w:tab w:pos="6011" w:val="left" w:leader="none"/>
          <w:tab w:pos="7379" w:val="left" w:leader="none"/>
          <w:tab w:pos="7783" w:val="left" w:leader="none"/>
          <w:tab w:pos="9156" w:val="left" w:leader="none"/>
          <w:tab w:pos="9487" w:val="left" w:leader="none"/>
        </w:tabs>
        <w:spacing w:before="14"/>
        <w:ind w:left="652" w:right="0" w:firstLine="0"/>
        <w:jc w:val="left"/>
        <w:rPr>
          <w:b/>
          <w:sz w:val="18"/>
        </w:rPr>
      </w:pPr>
      <w:r>
        <w:rPr>
          <w:b/>
          <w:sz w:val="18"/>
        </w:rPr>
        <w:t>Efeito</w:t>
      </w:r>
      <w:r>
        <w:rPr>
          <w:b/>
          <w:spacing w:val="-1"/>
          <w:sz w:val="18"/>
        </w:rPr>
        <w:t> </w:t>
      </w:r>
      <w:r>
        <w:rPr>
          <w:b/>
          <w:sz w:val="18"/>
        </w:rPr>
        <w:t>no</w:t>
      </w:r>
      <w:r>
        <w:rPr>
          <w:b/>
          <w:spacing w:val="-3"/>
          <w:sz w:val="18"/>
        </w:rPr>
        <w:t> </w:t>
      </w:r>
      <w:r>
        <w:rPr>
          <w:b/>
          <w:spacing w:val="-2"/>
          <w:sz w:val="18"/>
        </w:rPr>
        <w:t>resultado</w:t>
      </w:r>
      <w:r>
        <w:rPr>
          <w:b/>
          <w:sz w:val="18"/>
        </w:rPr>
        <w:tab/>
      </w:r>
      <w:r>
        <w:rPr>
          <w:b/>
          <w:sz w:val="18"/>
          <w:u w:val="double"/>
        </w:rPr>
        <w:tab/>
        <w:t>37.524 </w:t>
      </w:r>
      <w:r>
        <w:rPr>
          <w:b/>
          <w:sz w:val="18"/>
          <w:u w:val="none"/>
        </w:rPr>
        <w:tab/>
      </w:r>
      <w:r>
        <w:rPr>
          <w:b/>
          <w:sz w:val="18"/>
          <w:u w:val="double"/>
        </w:rPr>
        <w:tab/>
        <w:t>28.154 </w:t>
      </w:r>
      <w:r>
        <w:rPr>
          <w:b/>
          <w:sz w:val="18"/>
          <w:u w:val="none"/>
        </w:rPr>
        <w:tab/>
      </w:r>
      <w:r>
        <w:rPr>
          <w:b/>
          <w:sz w:val="18"/>
          <w:u w:val="double"/>
        </w:rPr>
        <w:tab/>
      </w:r>
      <w:r>
        <w:rPr>
          <w:b/>
          <w:spacing w:val="-2"/>
          <w:sz w:val="18"/>
          <w:u w:val="double"/>
        </w:rPr>
        <w:t>18.784</w:t>
      </w:r>
      <w:r>
        <w:rPr>
          <w:b/>
          <w:spacing w:val="40"/>
          <w:sz w:val="18"/>
          <w:u w:val="double"/>
        </w:rPr>
        <w:t> </w:t>
      </w:r>
    </w:p>
    <w:p>
      <w:pPr>
        <w:pStyle w:val="BodyText"/>
        <w:rPr>
          <w:b/>
        </w:rPr>
      </w:pPr>
    </w:p>
    <w:p>
      <w:pPr>
        <w:pStyle w:val="BodyText"/>
        <w:spacing w:before="61"/>
        <w:rPr>
          <w:b/>
        </w:rPr>
      </w:pPr>
    </w:p>
    <w:p>
      <w:pPr>
        <w:pStyle w:val="ListParagraph"/>
        <w:numPr>
          <w:ilvl w:val="0"/>
          <w:numId w:val="57"/>
        </w:numPr>
        <w:tabs>
          <w:tab w:pos="861" w:val="left" w:leader="none"/>
        </w:tabs>
        <w:spacing w:line="240" w:lineRule="auto" w:before="0" w:after="0"/>
        <w:ind w:left="861" w:right="0" w:hanging="281"/>
        <w:jc w:val="left"/>
        <w:rPr>
          <w:sz w:val="22"/>
        </w:rPr>
      </w:pPr>
      <w:bookmarkStart w:name="_bookmark80" w:id="83"/>
      <w:bookmarkEnd w:id="83"/>
      <w:r>
        <w:rPr/>
      </w:r>
      <w:r>
        <w:rPr>
          <w:sz w:val="22"/>
          <w:u w:val="single"/>
        </w:rPr>
        <w:t>Instrumentos</w:t>
      </w:r>
      <w:r>
        <w:rPr>
          <w:spacing w:val="-2"/>
          <w:sz w:val="22"/>
          <w:u w:val="single"/>
        </w:rPr>
        <w:t> derivativos</w:t>
      </w:r>
    </w:p>
    <w:p>
      <w:pPr>
        <w:pStyle w:val="BodyText"/>
        <w:spacing w:before="3"/>
      </w:pPr>
    </w:p>
    <w:p>
      <w:pPr>
        <w:pStyle w:val="BodyText"/>
        <w:ind w:left="863" w:right="382"/>
        <w:jc w:val="both"/>
      </w:pPr>
      <w:r>
        <w:rPr/>
        <w:t>No exercício findo em 31 de dezembro de 2023, a Companhia liquidou operações de instrumentos</w:t>
      </w:r>
      <w:r>
        <w:rPr>
          <w:spacing w:val="-4"/>
        </w:rPr>
        <w:t> </w:t>
      </w:r>
      <w:r>
        <w:rPr/>
        <w:t>financeiros</w:t>
      </w:r>
      <w:r>
        <w:rPr>
          <w:spacing w:val="-9"/>
        </w:rPr>
        <w:t> </w:t>
      </w:r>
      <w:r>
        <w:rPr/>
        <w:t>derivativos,</w:t>
      </w:r>
      <w:r>
        <w:rPr>
          <w:spacing w:val="-4"/>
        </w:rPr>
        <w:t> </w:t>
      </w:r>
      <w:r>
        <w:rPr/>
        <w:t>que</w:t>
      </w:r>
      <w:r>
        <w:rPr>
          <w:spacing w:val="-4"/>
        </w:rPr>
        <w:t> </w:t>
      </w:r>
      <w:r>
        <w:rPr/>
        <w:t>estão</w:t>
      </w:r>
      <w:r>
        <w:rPr>
          <w:spacing w:val="-4"/>
        </w:rPr>
        <w:t> </w:t>
      </w:r>
      <w:r>
        <w:rPr/>
        <w:t>apresentadas</w:t>
      </w:r>
      <w:r>
        <w:rPr>
          <w:spacing w:val="-4"/>
        </w:rPr>
        <w:t> </w:t>
      </w:r>
      <w:r>
        <w:rPr/>
        <w:t>nas</w:t>
      </w:r>
      <w:r>
        <w:rPr>
          <w:spacing w:val="-4"/>
        </w:rPr>
        <w:t> </w:t>
      </w:r>
      <w:r>
        <w:rPr/>
        <w:t>demonstrações</w:t>
      </w:r>
      <w:r>
        <w:rPr>
          <w:spacing w:val="-4"/>
        </w:rPr>
        <w:t> </w:t>
      </w:r>
      <w:r>
        <w:rPr/>
        <w:t>financeiras</w:t>
      </w:r>
      <w:r>
        <w:rPr>
          <w:spacing w:val="-4"/>
        </w:rPr>
        <w:t> </w:t>
      </w:r>
      <w:r>
        <w:rPr/>
        <w:t>a valor justo. O objetivo era proteger a Companhia da exposição cambial (dólares norte- americanos) e taxas de juros fixas, convertendo a dívida para taxa de juros e moeda local. O instrumento</w:t>
      </w:r>
      <w:r>
        <w:rPr>
          <w:spacing w:val="-1"/>
        </w:rPr>
        <w:t> </w:t>
      </w:r>
      <w:r>
        <w:rPr/>
        <w:t>utilizado</w:t>
      </w:r>
      <w:r>
        <w:rPr>
          <w:spacing w:val="-5"/>
        </w:rPr>
        <w:t> </w:t>
      </w:r>
      <w:r>
        <w:rPr/>
        <w:t>pela</w:t>
      </w:r>
      <w:r>
        <w:rPr>
          <w:spacing w:val="-5"/>
        </w:rPr>
        <w:t> </w:t>
      </w:r>
      <w:r>
        <w:rPr/>
        <w:t>Companhia</w:t>
      </w:r>
      <w:r>
        <w:rPr>
          <w:spacing w:val="-5"/>
        </w:rPr>
        <w:t> </w:t>
      </w:r>
      <w:r>
        <w:rPr/>
        <w:t>foi</w:t>
      </w:r>
      <w:r>
        <w:rPr>
          <w:spacing w:val="-1"/>
        </w:rPr>
        <w:t> </w:t>
      </w:r>
      <w:r>
        <w:rPr/>
        <w:t>o</w:t>
      </w:r>
      <w:r>
        <w:rPr>
          <w:spacing w:val="-2"/>
        </w:rPr>
        <w:t> </w:t>
      </w:r>
      <w:r>
        <w:rPr>
          <w:i/>
        </w:rPr>
        <w:t>swap</w:t>
      </w:r>
      <w:r>
        <w:rPr>
          <w:i/>
          <w:spacing w:val="-5"/>
        </w:rPr>
        <w:t> </w:t>
      </w:r>
      <w:r>
        <w:rPr/>
        <w:t>e</w:t>
      </w:r>
      <w:r>
        <w:rPr>
          <w:spacing w:val="-1"/>
        </w:rPr>
        <w:t> </w:t>
      </w:r>
      <w:r>
        <w:rPr/>
        <w:t>o</w:t>
      </w:r>
      <w:r>
        <w:rPr>
          <w:spacing w:val="-1"/>
        </w:rPr>
        <w:t> </w:t>
      </w:r>
      <w:r>
        <w:rPr/>
        <w:t>qual</w:t>
      </w:r>
      <w:r>
        <w:rPr>
          <w:spacing w:val="-1"/>
        </w:rPr>
        <w:t> </w:t>
      </w:r>
      <w:r>
        <w:rPr/>
        <w:t>foi</w:t>
      </w:r>
      <w:r>
        <w:rPr>
          <w:spacing w:val="-1"/>
        </w:rPr>
        <w:t> </w:t>
      </w:r>
      <w:r>
        <w:rPr/>
        <w:t>liquidado</w:t>
      </w:r>
      <w:r>
        <w:rPr>
          <w:spacing w:val="-5"/>
        </w:rPr>
        <w:t> </w:t>
      </w:r>
      <w:r>
        <w:rPr/>
        <w:t>no exercício</w:t>
      </w:r>
      <w:r>
        <w:rPr>
          <w:spacing w:val="-5"/>
        </w:rPr>
        <w:t> </w:t>
      </w:r>
      <w:r>
        <w:rPr/>
        <w:t>findo</w:t>
      </w:r>
      <w:r>
        <w:rPr>
          <w:spacing w:val="-1"/>
        </w:rPr>
        <w:t> </w:t>
      </w:r>
      <w:r>
        <w:rPr/>
        <w:t>em</w:t>
      </w:r>
      <w:r>
        <w:rPr>
          <w:spacing w:val="-2"/>
        </w:rPr>
        <w:t> </w:t>
      </w:r>
      <w:r>
        <w:rPr/>
        <w:t>31 de dezembro de 2023. As contratações e liquidações que ocorreram dentro do exercício findo em</w:t>
      </w:r>
      <w:r>
        <w:rPr>
          <w:spacing w:val="-2"/>
        </w:rPr>
        <w:t> </w:t>
      </w:r>
      <w:r>
        <w:rPr/>
        <w:t>31</w:t>
      </w:r>
      <w:r>
        <w:rPr>
          <w:spacing w:val="-7"/>
        </w:rPr>
        <w:t> </w:t>
      </w:r>
      <w:r>
        <w:rPr/>
        <w:t>de</w:t>
      </w:r>
      <w:r>
        <w:rPr>
          <w:spacing w:val="-2"/>
        </w:rPr>
        <w:t> </w:t>
      </w:r>
      <w:r>
        <w:rPr/>
        <w:t>dezembro</w:t>
      </w:r>
      <w:r>
        <w:rPr>
          <w:spacing w:val="-2"/>
        </w:rPr>
        <w:t> </w:t>
      </w:r>
      <w:r>
        <w:rPr/>
        <w:t>de</w:t>
      </w:r>
      <w:r>
        <w:rPr>
          <w:spacing w:val="-2"/>
        </w:rPr>
        <w:t> </w:t>
      </w:r>
      <w:r>
        <w:rPr/>
        <w:t>2023,</w:t>
      </w:r>
      <w:r>
        <w:rPr>
          <w:spacing w:val="-6"/>
        </w:rPr>
        <w:t> </w:t>
      </w:r>
      <w:r>
        <w:rPr/>
        <w:t>representam</w:t>
      </w:r>
      <w:r>
        <w:rPr>
          <w:spacing w:val="-1"/>
        </w:rPr>
        <w:t> </w:t>
      </w:r>
      <w:r>
        <w:rPr/>
        <w:t>R$</w:t>
      </w:r>
      <w:r>
        <w:rPr>
          <w:spacing w:val="-4"/>
        </w:rPr>
        <w:t> </w:t>
      </w:r>
      <w:r>
        <w:rPr/>
        <w:t>6.123</w:t>
      </w:r>
      <w:r>
        <w:rPr>
          <w:spacing w:val="-2"/>
        </w:rPr>
        <w:t> </w:t>
      </w:r>
      <w:r>
        <w:rPr/>
        <w:t>(R$</w:t>
      </w:r>
      <w:r>
        <w:rPr>
          <w:spacing w:val="-3"/>
        </w:rPr>
        <w:t> </w:t>
      </w:r>
      <w:r>
        <w:rPr/>
        <w:t>16.342</w:t>
      </w:r>
      <w:r>
        <w:rPr>
          <w:spacing w:val="-4"/>
        </w:rPr>
        <w:t> </w:t>
      </w:r>
      <w:r>
        <w:rPr/>
        <w:t>em</w:t>
      </w:r>
      <w:r>
        <w:rPr>
          <w:spacing w:val="-2"/>
        </w:rPr>
        <w:t> </w:t>
      </w:r>
      <w:r>
        <w:rPr/>
        <w:t>31</w:t>
      </w:r>
      <w:r>
        <w:rPr>
          <w:spacing w:val="-2"/>
        </w:rPr>
        <w:t> </w:t>
      </w:r>
      <w:r>
        <w:rPr/>
        <w:t>de</w:t>
      </w:r>
      <w:r>
        <w:rPr>
          <w:spacing w:val="-7"/>
        </w:rPr>
        <w:t> </w:t>
      </w:r>
      <w:r>
        <w:rPr/>
        <w:t>dezembro</w:t>
      </w:r>
      <w:r>
        <w:rPr>
          <w:spacing w:val="-2"/>
        </w:rPr>
        <w:t> </w:t>
      </w:r>
      <w:r>
        <w:rPr/>
        <w:t>de</w:t>
      </w:r>
      <w:r>
        <w:rPr>
          <w:spacing w:val="-2"/>
        </w:rPr>
        <w:t> </w:t>
      </w:r>
      <w:r>
        <w:rPr/>
        <w:t>2022). Este montante está reconhecido no resultado como despesa financeira.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3"/>
        <w:rPr>
          <w:sz w:val="20"/>
        </w:rPr>
      </w:pPr>
    </w:p>
    <w:p>
      <w:pPr>
        <w:spacing w:line="213" w:lineRule="exact" w:before="0"/>
        <w:ind w:left="153" w:right="0" w:firstLine="0"/>
        <w:jc w:val="left"/>
        <w:rPr>
          <w:sz w:val="20"/>
        </w:rPr>
      </w:pPr>
      <w:r>
        <w:rPr>
          <w:spacing w:val="-5"/>
          <w:sz w:val="20"/>
        </w:rPr>
        <w:t>70</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type w:val="continuous"/>
          <w:pgSz w:w="12240" w:h="15840"/>
          <w:pgMar w:top="1820" w:bottom="280" w:left="980" w:right="740"/>
        </w:sectPr>
      </w:pPr>
    </w:p>
    <w:p>
      <w:pPr>
        <w:pStyle w:val="Heading1"/>
      </w:pPr>
      <w:r>
        <w:rPr/>
        <mc:AlternateContent>
          <mc:Choice Requires="wps">
            <w:drawing>
              <wp:anchor distT="0" distB="0" distL="0" distR="0" allowOverlap="1" layoutInCell="1" locked="0" behindDoc="1" simplePos="0" relativeHeight="481906176">
                <wp:simplePos x="0" y="0"/>
                <wp:positionH relativeFrom="page">
                  <wp:posOffset>9525</wp:posOffset>
                </wp:positionH>
                <wp:positionV relativeFrom="page">
                  <wp:posOffset>0</wp:posOffset>
                </wp:positionV>
                <wp:extent cx="7762875" cy="10058400"/>
                <wp:effectExtent l="0" t="0" r="0" b="0"/>
                <wp:wrapNone/>
                <wp:docPr id="314" name="Group 314"/>
                <wp:cNvGraphicFramePr>
                  <a:graphicFrameLocks/>
                </wp:cNvGraphicFramePr>
                <a:graphic>
                  <a:graphicData uri="http://schemas.microsoft.com/office/word/2010/wordprocessingGroup">
                    <wpg:wgp>
                      <wpg:cNvPr id="314" name="Group 314"/>
                      <wpg:cNvGrpSpPr/>
                      <wpg:grpSpPr>
                        <a:xfrm>
                          <a:off x="0" y="0"/>
                          <a:ext cx="7762875" cy="10058400"/>
                          <a:chExt cx="7762875" cy="10058400"/>
                        </a:xfrm>
                      </wpg:grpSpPr>
                      <pic:pic>
                        <pic:nvPicPr>
                          <pic:cNvPr id="315" name="Image 315"/>
                          <pic:cNvPicPr/>
                        </pic:nvPicPr>
                        <pic:blipFill>
                          <a:blip r:embed="rId34" cstate="print"/>
                          <a:stretch>
                            <a:fillRect/>
                          </a:stretch>
                        </pic:blipFill>
                        <pic:spPr>
                          <a:xfrm>
                            <a:off x="780632" y="0"/>
                            <a:ext cx="6970812" cy="10058400"/>
                          </a:xfrm>
                          <a:prstGeom prst="rect">
                            <a:avLst/>
                          </a:prstGeom>
                        </pic:spPr>
                      </pic:pic>
                      <pic:pic>
                        <pic:nvPicPr>
                          <pic:cNvPr id="316" name="Image 316"/>
                          <pic:cNvPicPr/>
                        </pic:nvPicPr>
                        <pic:blipFill>
                          <a:blip r:embed="rId18" cstate="print"/>
                          <a:stretch>
                            <a:fillRect/>
                          </a:stretch>
                        </pic:blipFill>
                        <pic:spPr>
                          <a:xfrm>
                            <a:off x="0" y="9525"/>
                            <a:ext cx="7762875" cy="915034"/>
                          </a:xfrm>
                          <a:prstGeom prst="rect">
                            <a:avLst/>
                          </a:prstGeom>
                        </pic:spPr>
                      </pic:pic>
                      <wps:wsp>
                        <wps:cNvPr id="317" name="Graphic 317"/>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10304" id="docshapegroup307" coordorigin="15,0" coordsize="12225,15840">
                <v:shape style="position:absolute;left:1244;top:0;width:10978;height:15840" type="#_x0000_t75" id="docshape308" stroked="false">
                  <v:imagedata r:id="rId34" o:title=""/>
                </v:shape>
                <v:shape style="position:absolute;left:15;top:15;width:12225;height:1441" type="#_x0000_t75" id="docshape309" stroked="false">
                  <v:imagedata r:id="rId18" o:title=""/>
                </v:shape>
                <v:shape style="position:absolute;left:10116;top:14987;width:927;height:355" id="docshape310"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58"/>
        </w:numPr>
        <w:tabs>
          <w:tab w:pos="554" w:val="left" w:leader="none"/>
        </w:tabs>
        <w:spacing w:line="240" w:lineRule="auto" w:before="0" w:after="0"/>
        <w:ind w:left="554" w:right="0" w:hanging="401"/>
        <w:jc w:val="left"/>
      </w:pPr>
      <w:bookmarkStart w:name="_bookmark81" w:id="84"/>
      <w:bookmarkEnd w:id="84"/>
      <w:r>
        <w:rPr>
          <w:b w:val="0"/>
        </w:rPr>
      </w:r>
      <w:r>
        <w:rPr/>
        <w:t>Receita</w:t>
      </w:r>
      <w:r>
        <w:rPr>
          <w:spacing w:val="-3"/>
        </w:rPr>
        <w:t> </w:t>
      </w:r>
      <w:r>
        <w:rPr/>
        <w:t>operacional</w:t>
      </w:r>
      <w:r>
        <w:rPr>
          <w:spacing w:val="1"/>
        </w:rPr>
        <w:t> </w:t>
      </w:r>
      <w:r>
        <w:rPr>
          <w:spacing w:val="-2"/>
        </w:rPr>
        <w:t>líquida</w:t>
      </w:r>
    </w:p>
    <w:p>
      <w:pPr>
        <w:pStyle w:val="BodyText"/>
        <w:spacing w:before="9"/>
        <w:rPr>
          <w:b/>
          <w:sz w:val="20"/>
        </w:rPr>
      </w:pP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99"/>
        <w:gridCol w:w="1440"/>
        <w:gridCol w:w="177"/>
        <w:gridCol w:w="1267"/>
      </w:tblGrid>
      <w:tr>
        <w:trPr>
          <w:trHeight w:val="252" w:hRule="atLeast"/>
        </w:trPr>
        <w:tc>
          <w:tcPr>
            <w:tcW w:w="4799" w:type="dxa"/>
          </w:tcPr>
          <w:p>
            <w:pPr>
              <w:pStyle w:val="TableParagraph"/>
              <w:jc w:val="left"/>
              <w:rPr>
                <w:rFonts w:ascii="Times New Roman"/>
                <w:sz w:val="18"/>
              </w:rPr>
            </w:pPr>
          </w:p>
        </w:tc>
        <w:tc>
          <w:tcPr>
            <w:tcW w:w="1440" w:type="dxa"/>
          </w:tcPr>
          <w:p>
            <w:pPr>
              <w:pStyle w:val="TableParagraph"/>
              <w:spacing w:line="233" w:lineRule="exact"/>
              <w:ind w:right="-15"/>
              <w:rPr>
                <w:b/>
                <w:sz w:val="22"/>
              </w:rPr>
            </w:pPr>
            <w:r>
              <w:rPr>
                <w:b/>
                <w:spacing w:val="24"/>
                <w:sz w:val="22"/>
                <w:u w:val="single"/>
              </w:rPr>
              <w:t>  </w:t>
            </w:r>
            <w:r>
              <w:rPr>
                <w:b/>
                <w:spacing w:val="-2"/>
                <w:sz w:val="22"/>
                <w:u w:val="single"/>
              </w:rPr>
              <w:t>31/12/2023</w:t>
            </w:r>
            <w:r>
              <w:rPr>
                <w:b/>
                <w:spacing w:val="40"/>
                <w:sz w:val="22"/>
                <w:u w:val="single"/>
              </w:rPr>
              <w:t> </w:t>
            </w:r>
          </w:p>
        </w:tc>
        <w:tc>
          <w:tcPr>
            <w:tcW w:w="177" w:type="dxa"/>
          </w:tcPr>
          <w:p>
            <w:pPr>
              <w:pStyle w:val="TableParagraph"/>
              <w:jc w:val="left"/>
              <w:rPr>
                <w:rFonts w:ascii="Times New Roman"/>
                <w:sz w:val="18"/>
              </w:rPr>
            </w:pPr>
          </w:p>
        </w:tc>
        <w:tc>
          <w:tcPr>
            <w:tcW w:w="1267" w:type="dxa"/>
          </w:tcPr>
          <w:p>
            <w:pPr>
              <w:pStyle w:val="TableParagraph"/>
              <w:spacing w:line="233" w:lineRule="exact"/>
              <w:ind w:right="-15"/>
              <w:rPr>
                <w:sz w:val="22"/>
              </w:rPr>
            </w:pPr>
            <w:r>
              <w:rPr>
                <w:spacing w:val="22"/>
                <w:sz w:val="22"/>
                <w:u w:val="single"/>
              </w:rPr>
              <w:t> </w:t>
            </w:r>
            <w:r>
              <w:rPr>
                <w:spacing w:val="-2"/>
                <w:sz w:val="22"/>
                <w:u w:val="single"/>
              </w:rPr>
              <w:t>31/12/2022</w:t>
            </w:r>
            <w:r>
              <w:rPr>
                <w:spacing w:val="40"/>
                <w:sz w:val="22"/>
                <w:u w:val="single"/>
              </w:rPr>
              <w:t> </w:t>
            </w:r>
          </w:p>
        </w:tc>
      </w:tr>
      <w:tr>
        <w:trPr>
          <w:trHeight w:val="256" w:hRule="atLeast"/>
        </w:trPr>
        <w:tc>
          <w:tcPr>
            <w:tcW w:w="4799" w:type="dxa"/>
          </w:tcPr>
          <w:p>
            <w:pPr>
              <w:pStyle w:val="TableParagraph"/>
              <w:spacing w:line="237" w:lineRule="exact"/>
              <w:ind w:left="50"/>
              <w:jc w:val="left"/>
              <w:rPr>
                <w:b/>
                <w:sz w:val="22"/>
              </w:rPr>
            </w:pPr>
            <w:r>
              <w:rPr>
                <w:b/>
                <w:sz w:val="22"/>
              </w:rPr>
              <w:t>Receita</w:t>
            </w:r>
            <w:r>
              <w:rPr>
                <w:b/>
                <w:spacing w:val="-6"/>
                <w:sz w:val="22"/>
              </w:rPr>
              <w:t> </w:t>
            </w:r>
            <w:r>
              <w:rPr>
                <w:b/>
                <w:spacing w:val="-2"/>
                <w:sz w:val="22"/>
              </w:rPr>
              <w:t>bruta</w:t>
            </w:r>
          </w:p>
        </w:tc>
        <w:tc>
          <w:tcPr>
            <w:tcW w:w="1440" w:type="dxa"/>
          </w:tcPr>
          <w:p>
            <w:pPr>
              <w:pStyle w:val="TableParagraph"/>
              <w:jc w:val="left"/>
              <w:rPr>
                <w:rFonts w:ascii="Times New Roman"/>
                <w:sz w:val="18"/>
              </w:rPr>
            </w:pPr>
          </w:p>
        </w:tc>
        <w:tc>
          <w:tcPr>
            <w:tcW w:w="177" w:type="dxa"/>
          </w:tcPr>
          <w:p>
            <w:pPr>
              <w:pStyle w:val="TableParagraph"/>
              <w:jc w:val="left"/>
              <w:rPr>
                <w:rFonts w:ascii="Times New Roman"/>
                <w:sz w:val="18"/>
              </w:rPr>
            </w:pPr>
          </w:p>
        </w:tc>
        <w:tc>
          <w:tcPr>
            <w:tcW w:w="1267" w:type="dxa"/>
          </w:tcPr>
          <w:p>
            <w:pPr>
              <w:pStyle w:val="TableParagraph"/>
              <w:jc w:val="left"/>
              <w:rPr>
                <w:rFonts w:ascii="Times New Roman"/>
                <w:sz w:val="18"/>
              </w:rPr>
            </w:pPr>
          </w:p>
        </w:tc>
      </w:tr>
      <w:tr>
        <w:trPr>
          <w:trHeight w:val="254" w:hRule="atLeast"/>
        </w:trPr>
        <w:tc>
          <w:tcPr>
            <w:tcW w:w="4799" w:type="dxa"/>
          </w:tcPr>
          <w:p>
            <w:pPr>
              <w:pStyle w:val="TableParagraph"/>
              <w:spacing w:line="235" w:lineRule="exact"/>
              <w:ind w:left="270"/>
              <w:jc w:val="left"/>
              <w:rPr>
                <w:sz w:val="22"/>
              </w:rPr>
            </w:pPr>
            <w:r>
              <w:rPr>
                <w:sz w:val="22"/>
              </w:rPr>
              <w:t>Revenda</w:t>
            </w:r>
            <w:r>
              <w:rPr>
                <w:spacing w:val="-4"/>
                <w:sz w:val="22"/>
              </w:rPr>
              <w:t> </w:t>
            </w:r>
            <w:r>
              <w:rPr>
                <w:sz w:val="22"/>
              </w:rPr>
              <w:t>de</w:t>
            </w:r>
            <w:r>
              <w:rPr>
                <w:spacing w:val="-7"/>
                <w:sz w:val="22"/>
              </w:rPr>
              <w:t> </w:t>
            </w:r>
            <w:r>
              <w:rPr>
                <w:spacing w:val="-2"/>
                <w:sz w:val="22"/>
              </w:rPr>
              <w:t>mercadorias</w:t>
            </w:r>
          </w:p>
        </w:tc>
        <w:tc>
          <w:tcPr>
            <w:tcW w:w="1440" w:type="dxa"/>
          </w:tcPr>
          <w:p>
            <w:pPr>
              <w:pStyle w:val="TableParagraph"/>
              <w:spacing w:line="235" w:lineRule="exact"/>
              <w:ind w:right="62"/>
              <w:rPr>
                <w:b/>
                <w:sz w:val="22"/>
              </w:rPr>
            </w:pPr>
            <w:r>
              <w:rPr>
                <w:b/>
                <w:spacing w:val="-2"/>
                <w:sz w:val="22"/>
              </w:rPr>
              <w:t>12.681.049</w:t>
            </w:r>
          </w:p>
        </w:tc>
        <w:tc>
          <w:tcPr>
            <w:tcW w:w="177" w:type="dxa"/>
          </w:tcPr>
          <w:p>
            <w:pPr>
              <w:pStyle w:val="TableParagraph"/>
              <w:jc w:val="left"/>
              <w:rPr>
                <w:rFonts w:ascii="Times New Roman"/>
                <w:sz w:val="18"/>
              </w:rPr>
            </w:pPr>
          </w:p>
        </w:tc>
        <w:tc>
          <w:tcPr>
            <w:tcW w:w="1267" w:type="dxa"/>
          </w:tcPr>
          <w:p>
            <w:pPr>
              <w:pStyle w:val="TableParagraph"/>
              <w:spacing w:line="235" w:lineRule="exact"/>
              <w:ind w:right="61"/>
              <w:rPr>
                <w:sz w:val="22"/>
              </w:rPr>
            </w:pPr>
            <w:r>
              <w:rPr>
                <w:spacing w:val="-2"/>
                <w:sz w:val="22"/>
              </w:rPr>
              <w:t>13.944.284</w:t>
            </w:r>
          </w:p>
        </w:tc>
      </w:tr>
      <w:tr>
        <w:trPr>
          <w:trHeight w:val="259" w:hRule="atLeast"/>
        </w:trPr>
        <w:tc>
          <w:tcPr>
            <w:tcW w:w="4799" w:type="dxa"/>
          </w:tcPr>
          <w:p>
            <w:pPr>
              <w:pStyle w:val="TableParagraph"/>
              <w:spacing w:line="239" w:lineRule="exact"/>
              <w:ind w:left="270"/>
              <w:jc w:val="left"/>
              <w:rPr>
                <w:sz w:val="22"/>
              </w:rPr>
            </w:pPr>
            <w:r>
              <w:rPr>
                <w:sz w:val="22"/>
              </w:rPr>
              <w:t>Prestação</w:t>
            </w:r>
            <w:r>
              <w:rPr>
                <w:spacing w:val="-4"/>
                <w:sz w:val="22"/>
              </w:rPr>
              <w:t> </w:t>
            </w:r>
            <w:r>
              <w:rPr>
                <w:sz w:val="22"/>
              </w:rPr>
              <w:t>de</w:t>
            </w:r>
            <w:r>
              <w:rPr>
                <w:spacing w:val="-3"/>
                <w:sz w:val="22"/>
              </w:rPr>
              <w:t> </w:t>
            </w:r>
            <w:r>
              <w:rPr>
                <w:sz w:val="22"/>
              </w:rPr>
              <w:t>serviços</w:t>
            </w:r>
            <w:r>
              <w:rPr>
                <w:spacing w:val="-3"/>
                <w:sz w:val="22"/>
              </w:rPr>
              <w:t> </w:t>
            </w:r>
            <w:r>
              <w:rPr>
                <w:sz w:val="22"/>
              </w:rPr>
              <w:t>e</w:t>
            </w:r>
            <w:r>
              <w:rPr>
                <w:spacing w:val="-7"/>
                <w:sz w:val="22"/>
              </w:rPr>
              <w:t> </w:t>
            </w:r>
            <w:r>
              <w:rPr>
                <w:spacing w:val="-2"/>
                <w:sz w:val="22"/>
              </w:rPr>
              <w:t>outros</w:t>
            </w:r>
          </w:p>
        </w:tc>
        <w:tc>
          <w:tcPr>
            <w:tcW w:w="1440" w:type="dxa"/>
          </w:tcPr>
          <w:p>
            <w:pPr>
              <w:pStyle w:val="TableParagraph"/>
              <w:tabs>
                <w:tab w:pos="575" w:val="left" w:leader="none"/>
              </w:tabs>
              <w:spacing w:line="239" w:lineRule="exact"/>
              <w:ind w:right="-15"/>
              <w:rPr>
                <w:b/>
                <w:sz w:val="22"/>
              </w:rPr>
            </w:pPr>
            <w:r>
              <w:rPr>
                <w:b/>
                <w:sz w:val="22"/>
                <w:u w:val="single"/>
              </w:rPr>
              <w:tab/>
            </w:r>
            <w:r>
              <w:rPr>
                <w:b/>
                <w:spacing w:val="-2"/>
                <w:sz w:val="22"/>
                <w:u w:val="single"/>
              </w:rPr>
              <w:t>234.102</w:t>
            </w:r>
            <w:r>
              <w:rPr>
                <w:b/>
                <w:spacing w:val="40"/>
                <w:sz w:val="22"/>
                <w:u w:val="single"/>
              </w:rPr>
              <w:t> </w:t>
            </w:r>
          </w:p>
        </w:tc>
        <w:tc>
          <w:tcPr>
            <w:tcW w:w="177" w:type="dxa"/>
          </w:tcPr>
          <w:p>
            <w:pPr>
              <w:pStyle w:val="TableParagraph"/>
              <w:jc w:val="left"/>
              <w:rPr>
                <w:rFonts w:ascii="Times New Roman"/>
                <w:sz w:val="18"/>
              </w:rPr>
            </w:pPr>
          </w:p>
        </w:tc>
        <w:tc>
          <w:tcPr>
            <w:tcW w:w="1267" w:type="dxa"/>
          </w:tcPr>
          <w:p>
            <w:pPr>
              <w:pStyle w:val="TableParagraph"/>
              <w:tabs>
                <w:tab w:pos="403" w:val="left" w:leader="none"/>
              </w:tabs>
              <w:spacing w:line="239" w:lineRule="exact"/>
              <w:ind w:right="-15"/>
              <w:rPr>
                <w:sz w:val="22"/>
              </w:rPr>
            </w:pPr>
            <w:r>
              <w:rPr>
                <w:sz w:val="22"/>
                <w:u w:val="single"/>
              </w:rPr>
              <w:tab/>
            </w:r>
            <w:r>
              <w:rPr>
                <w:spacing w:val="-2"/>
                <w:sz w:val="22"/>
                <w:u w:val="single"/>
              </w:rPr>
              <w:t>306.069</w:t>
            </w:r>
            <w:r>
              <w:rPr>
                <w:spacing w:val="40"/>
                <w:sz w:val="22"/>
                <w:u w:val="single"/>
              </w:rPr>
              <w:t> </w:t>
            </w:r>
          </w:p>
        </w:tc>
      </w:tr>
      <w:tr>
        <w:trPr>
          <w:trHeight w:val="316" w:hRule="atLeast"/>
        </w:trPr>
        <w:tc>
          <w:tcPr>
            <w:tcW w:w="4799" w:type="dxa"/>
          </w:tcPr>
          <w:p>
            <w:pPr>
              <w:pStyle w:val="TableParagraph"/>
              <w:spacing w:before="2"/>
              <w:ind w:left="50"/>
              <w:jc w:val="left"/>
              <w:rPr>
                <w:b/>
                <w:sz w:val="22"/>
              </w:rPr>
            </w:pPr>
            <w:r>
              <w:rPr>
                <w:b/>
                <w:sz w:val="22"/>
              </w:rPr>
              <w:t>Total</w:t>
            </w:r>
            <w:r>
              <w:rPr>
                <w:b/>
                <w:spacing w:val="-2"/>
                <w:sz w:val="22"/>
              </w:rPr>
              <w:t> </w:t>
            </w:r>
            <w:r>
              <w:rPr>
                <w:b/>
                <w:sz w:val="22"/>
              </w:rPr>
              <w:t>de</w:t>
            </w:r>
            <w:r>
              <w:rPr>
                <w:b/>
                <w:spacing w:val="-2"/>
                <w:sz w:val="22"/>
              </w:rPr>
              <w:t> receitas</w:t>
            </w:r>
          </w:p>
        </w:tc>
        <w:tc>
          <w:tcPr>
            <w:tcW w:w="1440" w:type="dxa"/>
          </w:tcPr>
          <w:p>
            <w:pPr>
              <w:pStyle w:val="TableParagraph"/>
              <w:spacing w:before="2"/>
              <w:ind w:right="62"/>
              <w:rPr>
                <w:b/>
                <w:sz w:val="22"/>
              </w:rPr>
            </w:pPr>
            <w:r>
              <w:rPr>
                <w:b/>
                <w:spacing w:val="-2"/>
                <w:sz w:val="22"/>
              </w:rPr>
              <w:t>12.915.151</w:t>
            </w:r>
          </w:p>
        </w:tc>
        <w:tc>
          <w:tcPr>
            <w:tcW w:w="177" w:type="dxa"/>
          </w:tcPr>
          <w:p>
            <w:pPr>
              <w:pStyle w:val="TableParagraph"/>
              <w:jc w:val="left"/>
              <w:rPr>
                <w:rFonts w:ascii="Times New Roman"/>
                <w:sz w:val="22"/>
              </w:rPr>
            </w:pPr>
          </w:p>
        </w:tc>
        <w:tc>
          <w:tcPr>
            <w:tcW w:w="1267" w:type="dxa"/>
          </w:tcPr>
          <w:p>
            <w:pPr>
              <w:pStyle w:val="TableParagraph"/>
              <w:spacing w:before="2"/>
              <w:ind w:right="61"/>
              <w:rPr>
                <w:sz w:val="22"/>
              </w:rPr>
            </w:pPr>
            <w:r>
              <w:rPr>
                <w:spacing w:val="-2"/>
                <w:sz w:val="22"/>
              </w:rPr>
              <w:t>14.250.353</w:t>
            </w:r>
          </w:p>
        </w:tc>
      </w:tr>
      <w:tr>
        <w:trPr>
          <w:trHeight w:val="312" w:hRule="atLeast"/>
        </w:trPr>
        <w:tc>
          <w:tcPr>
            <w:tcW w:w="4799" w:type="dxa"/>
          </w:tcPr>
          <w:p>
            <w:pPr>
              <w:pStyle w:val="TableParagraph"/>
              <w:spacing w:line="237" w:lineRule="exact" w:before="55"/>
              <w:ind w:left="50"/>
              <w:jc w:val="left"/>
              <w:rPr>
                <w:b/>
                <w:sz w:val="22"/>
              </w:rPr>
            </w:pPr>
            <w:r>
              <w:rPr>
                <w:b/>
                <w:sz w:val="22"/>
              </w:rPr>
              <w:t>Deduções</w:t>
            </w:r>
            <w:r>
              <w:rPr>
                <w:b/>
                <w:spacing w:val="-6"/>
                <w:sz w:val="22"/>
              </w:rPr>
              <w:t> </w:t>
            </w:r>
            <w:r>
              <w:rPr>
                <w:b/>
                <w:sz w:val="22"/>
              </w:rPr>
              <w:t>da</w:t>
            </w:r>
            <w:r>
              <w:rPr>
                <w:b/>
                <w:spacing w:val="-5"/>
                <w:sz w:val="22"/>
              </w:rPr>
              <w:t> </w:t>
            </w:r>
            <w:r>
              <w:rPr>
                <w:b/>
                <w:spacing w:val="-2"/>
                <w:sz w:val="22"/>
              </w:rPr>
              <w:t>receita</w:t>
            </w:r>
          </w:p>
        </w:tc>
        <w:tc>
          <w:tcPr>
            <w:tcW w:w="1440" w:type="dxa"/>
          </w:tcPr>
          <w:p>
            <w:pPr>
              <w:pStyle w:val="TableParagraph"/>
              <w:jc w:val="left"/>
              <w:rPr>
                <w:rFonts w:ascii="Times New Roman"/>
                <w:sz w:val="22"/>
              </w:rPr>
            </w:pPr>
          </w:p>
        </w:tc>
        <w:tc>
          <w:tcPr>
            <w:tcW w:w="177" w:type="dxa"/>
          </w:tcPr>
          <w:p>
            <w:pPr>
              <w:pStyle w:val="TableParagraph"/>
              <w:jc w:val="left"/>
              <w:rPr>
                <w:rFonts w:ascii="Times New Roman"/>
                <w:sz w:val="22"/>
              </w:rPr>
            </w:pPr>
          </w:p>
        </w:tc>
        <w:tc>
          <w:tcPr>
            <w:tcW w:w="1267" w:type="dxa"/>
          </w:tcPr>
          <w:p>
            <w:pPr>
              <w:pStyle w:val="TableParagraph"/>
              <w:jc w:val="left"/>
              <w:rPr>
                <w:rFonts w:ascii="Times New Roman"/>
                <w:sz w:val="22"/>
              </w:rPr>
            </w:pPr>
          </w:p>
        </w:tc>
      </w:tr>
      <w:tr>
        <w:trPr>
          <w:trHeight w:val="252" w:hRule="atLeast"/>
        </w:trPr>
        <w:tc>
          <w:tcPr>
            <w:tcW w:w="4799" w:type="dxa"/>
          </w:tcPr>
          <w:p>
            <w:pPr>
              <w:pStyle w:val="TableParagraph"/>
              <w:spacing w:line="232" w:lineRule="exact"/>
              <w:ind w:left="270"/>
              <w:jc w:val="left"/>
              <w:rPr>
                <w:sz w:val="22"/>
              </w:rPr>
            </w:pPr>
            <w:r>
              <w:rPr>
                <w:sz w:val="22"/>
              </w:rPr>
              <w:t>Impostos</w:t>
            </w:r>
            <w:r>
              <w:rPr>
                <w:spacing w:val="-6"/>
                <w:sz w:val="22"/>
              </w:rPr>
              <w:t> </w:t>
            </w:r>
            <w:r>
              <w:rPr>
                <w:spacing w:val="-2"/>
                <w:sz w:val="22"/>
              </w:rPr>
              <w:t>federais</w:t>
            </w:r>
          </w:p>
        </w:tc>
        <w:tc>
          <w:tcPr>
            <w:tcW w:w="1440" w:type="dxa"/>
          </w:tcPr>
          <w:p>
            <w:pPr>
              <w:pStyle w:val="TableParagraph"/>
              <w:spacing w:line="232" w:lineRule="exact"/>
              <w:ind w:right="60"/>
              <w:rPr>
                <w:b/>
                <w:sz w:val="22"/>
              </w:rPr>
            </w:pPr>
            <w:r>
              <w:rPr>
                <w:b/>
                <w:spacing w:val="-2"/>
                <w:sz w:val="22"/>
              </w:rPr>
              <w:t>(998.190)</w:t>
            </w:r>
          </w:p>
        </w:tc>
        <w:tc>
          <w:tcPr>
            <w:tcW w:w="177" w:type="dxa"/>
          </w:tcPr>
          <w:p>
            <w:pPr>
              <w:pStyle w:val="TableParagraph"/>
              <w:jc w:val="left"/>
              <w:rPr>
                <w:rFonts w:ascii="Times New Roman"/>
                <w:sz w:val="18"/>
              </w:rPr>
            </w:pPr>
          </w:p>
        </w:tc>
        <w:tc>
          <w:tcPr>
            <w:tcW w:w="1267" w:type="dxa"/>
          </w:tcPr>
          <w:p>
            <w:pPr>
              <w:pStyle w:val="TableParagraph"/>
              <w:spacing w:line="232" w:lineRule="exact"/>
              <w:ind w:right="57"/>
              <w:rPr>
                <w:sz w:val="22"/>
              </w:rPr>
            </w:pPr>
            <w:r>
              <w:rPr>
                <w:spacing w:val="-2"/>
                <w:sz w:val="22"/>
              </w:rPr>
              <w:t>(1.032.187)</w:t>
            </w:r>
          </w:p>
        </w:tc>
      </w:tr>
      <w:tr>
        <w:trPr>
          <w:trHeight w:val="252" w:hRule="atLeast"/>
        </w:trPr>
        <w:tc>
          <w:tcPr>
            <w:tcW w:w="4799" w:type="dxa"/>
          </w:tcPr>
          <w:p>
            <w:pPr>
              <w:pStyle w:val="TableParagraph"/>
              <w:spacing w:line="232" w:lineRule="exact"/>
              <w:ind w:left="270"/>
              <w:jc w:val="left"/>
              <w:rPr>
                <w:sz w:val="22"/>
              </w:rPr>
            </w:pPr>
            <w:r>
              <w:rPr>
                <w:sz w:val="22"/>
              </w:rPr>
              <w:t>Impostos</w:t>
            </w:r>
            <w:r>
              <w:rPr>
                <w:spacing w:val="-4"/>
                <w:sz w:val="22"/>
              </w:rPr>
              <w:t> </w:t>
            </w:r>
            <w:r>
              <w:rPr>
                <w:spacing w:val="-2"/>
                <w:sz w:val="22"/>
              </w:rPr>
              <w:t>estaduais</w:t>
            </w:r>
          </w:p>
        </w:tc>
        <w:tc>
          <w:tcPr>
            <w:tcW w:w="1440" w:type="dxa"/>
          </w:tcPr>
          <w:p>
            <w:pPr>
              <w:pStyle w:val="TableParagraph"/>
              <w:spacing w:line="232" w:lineRule="exact"/>
              <w:ind w:right="59"/>
              <w:rPr>
                <w:b/>
                <w:sz w:val="22"/>
              </w:rPr>
            </w:pPr>
            <w:r>
              <w:rPr>
                <w:b/>
                <w:spacing w:val="-2"/>
                <w:sz w:val="22"/>
              </w:rPr>
              <w:t>(1.688.177)</w:t>
            </w:r>
          </w:p>
        </w:tc>
        <w:tc>
          <w:tcPr>
            <w:tcW w:w="177" w:type="dxa"/>
          </w:tcPr>
          <w:p>
            <w:pPr>
              <w:pStyle w:val="TableParagraph"/>
              <w:jc w:val="left"/>
              <w:rPr>
                <w:rFonts w:ascii="Times New Roman"/>
                <w:sz w:val="18"/>
              </w:rPr>
            </w:pPr>
          </w:p>
        </w:tc>
        <w:tc>
          <w:tcPr>
            <w:tcW w:w="1267" w:type="dxa"/>
          </w:tcPr>
          <w:p>
            <w:pPr>
              <w:pStyle w:val="TableParagraph"/>
              <w:spacing w:line="232" w:lineRule="exact"/>
              <w:ind w:right="57"/>
              <w:rPr>
                <w:sz w:val="22"/>
              </w:rPr>
            </w:pPr>
            <w:r>
              <w:rPr>
                <w:spacing w:val="-2"/>
                <w:sz w:val="22"/>
              </w:rPr>
              <w:t>(1.712.092)</w:t>
            </w:r>
          </w:p>
        </w:tc>
      </w:tr>
      <w:tr>
        <w:trPr>
          <w:trHeight w:val="254" w:hRule="atLeast"/>
        </w:trPr>
        <w:tc>
          <w:tcPr>
            <w:tcW w:w="4799" w:type="dxa"/>
          </w:tcPr>
          <w:p>
            <w:pPr>
              <w:pStyle w:val="TableParagraph"/>
              <w:spacing w:line="235" w:lineRule="exact"/>
              <w:ind w:left="270"/>
              <w:jc w:val="left"/>
              <w:rPr>
                <w:sz w:val="22"/>
              </w:rPr>
            </w:pPr>
            <w:r>
              <w:rPr>
                <w:sz w:val="22"/>
              </w:rPr>
              <w:t>Devoluções,</w:t>
            </w:r>
            <w:r>
              <w:rPr>
                <w:spacing w:val="-5"/>
                <w:sz w:val="22"/>
              </w:rPr>
              <w:t> </w:t>
            </w:r>
            <w:r>
              <w:rPr>
                <w:sz w:val="22"/>
              </w:rPr>
              <w:t>cancelamentos</w:t>
            </w:r>
            <w:r>
              <w:rPr>
                <w:spacing w:val="-9"/>
                <w:sz w:val="22"/>
              </w:rPr>
              <w:t> </w:t>
            </w:r>
            <w:r>
              <w:rPr>
                <w:sz w:val="22"/>
              </w:rPr>
              <w:t>e</w:t>
            </w:r>
            <w:r>
              <w:rPr>
                <w:spacing w:val="-4"/>
                <w:sz w:val="22"/>
              </w:rPr>
              <w:t> </w:t>
            </w:r>
            <w:r>
              <w:rPr>
                <w:spacing w:val="-2"/>
                <w:sz w:val="22"/>
              </w:rPr>
              <w:t>outros</w:t>
            </w:r>
          </w:p>
        </w:tc>
        <w:tc>
          <w:tcPr>
            <w:tcW w:w="1440" w:type="dxa"/>
          </w:tcPr>
          <w:p>
            <w:pPr>
              <w:pStyle w:val="TableParagraph"/>
              <w:spacing w:line="235" w:lineRule="exact"/>
              <w:ind w:right="60"/>
              <w:rPr>
                <w:b/>
                <w:sz w:val="22"/>
              </w:rPr>
            </w:pPr>
            <w:r>
              <w:rPr>
                <w:b/>
                <w:spacing w:val="-2"/>
                <w:sz w:val="22"/>
              </w:rPr>
              <w:t>(321.737)</w:t>
            </w:r>
          </w:p>
        </w:tc>
        <w:tc>
          <w:tcPr>
            <w:tcW w:w="177" w:type="dxa"/>
          </w:tcPr>
          <w:p>
            <w:pPr>
              <w:pStyle w:val="TableParagraph"/>
              <w:jc w:val="left"/>
              <w:rPr>
                <w:rFonts w:ascii="Times New Roman"/>
                <w:sz w:val="18"/>
              </w:rPr>
            </w:pPr>
          </w:p>
        </w:tc>
        <w:tc>
          <w:tcPr>
            <w:tcW w:w="1267" w:type="dxa"/>
          </w:tcPr>
          <w:p>
            <w:pPr>
              <w:pStyle w:val="TableParagraph"/>
              <w:spacing w:line="235" w:lineRule="exact"/>
              <w:ind w:right="59"/>
              <w:rPr>
                <w:sz w:val="22"/>
              </w:rPr>
            </w:pPr>
            <w:r>
              <w:rPr>
                <w:spacing w:val="-2"/>
                <w:sz w:val="22"/>
              </w:rPr>
              <w:t>(375.219)</w:t>
            </w:r>
          </w:p>
        </w:tc>
      </w:tr>
      <w:tr>
        <w:trPr>
          <w:trHeight w:val="252" w:hRule="atLeast"/>
        </w:trPr>
        <w:tc>
          <w:tcPr>
            <w:tcW w:w="4799" w:type="dxa"/>
          </w:tcPr>
          <w:p>
            <w:pPr>
              <w:pStyle w:val="TableParagraph"/>
              <w:spacing w:line="232" w:lineRule="exact"/>
              <w:ind w:left="270"/>
              <w:jc w:val="left"/>
              <w:rPr>
                <w:sz w:val="22"/>
              </w:rPr>
            </w:pPr>
            <w:r>
              <w:rPr>
                <w:sz w:val="22"/>
              </w:rPr>
              <w:t>Ajuste</w:t>
            </w:r>
            <w:r>
              <w:rPr>
                <w:spacing w:val="-4"/>
                <w:sz w:val="22"/>
              </w:rPr>
              <w:t> </w:t>
            </w:r>
            <w:r>
              <w:rPr>
                <w:sz w:val="22"/>
              </w:rPr>
              <w:t>a</w:t>
            </w:r>
            <w:r>
              <w:rPr>
                <w:spacing w:val="-4"/>
                <w:sz w:val="22"/>
              </w:rPr>
              <w:t> </w:t>
            </w:r>
            <w:r>
              <w:rPr>
                <w:sz w:val="22"/>
              </w:rPr>
              <w:t>valor</w:t>
            </w:r>
            <w:r>
              <w:rPr>
                <w:spacing w:val="-3"/>
                <w:sz w:val="22"/>
              </w:rPr>
              <w:t> </w:t>
            </w:r>
            <w:r>
              <w:rPr>
                <w:spacing w:val="-2"/>
                <w:sz w:val="22"/>
              </w:rPr>
              <w:t>presente</w:t>
            </w:r>
          </w:p>
        </w:tc>
        <w:tc>
          <w:tcPr>
            <w:tcW w:w="1440" w:type="dxa"/>
          </w:tcPr>
          <w:p>
            <w:pPr>
              <w:pStyle w:val="TableParagraph"/>
              <w:spacing w:line="232" w:lineRule="exact"/>
              <w:ind w:right="60"/>
              <w:rPr>
                <w:b/>
                <w:sz w:val="22"/>
              </w:rPr>
            </w:pPr>
            <w:r>
              <w:rPr>
                <w:b/>
                <w:spacing w:val="-2"/>
                <w:sz w:val="22"/>
              </w:rPr>
              <w:t>(329.383)</w:t>
            </w:r>
          </w:p>
        </w:tc>
        <w:tc>
          <w:tcPr>
            <w:tcW w:w="177" w:type="dxa"/>
          </w:tcPr>
          <w:p>
            <w:pPr>
              <w:pStyle w:val="TableParagraph"/>
              <w:jc w:val="left"/>
              <w:rPr>
                <w:rFonts w:ascii="Times New Roman"/>
                <w:sz w:val="18"/>
              </w:rPr>
            </w:pPr>
          </w:p>
        </w:tc>
        <w:tc>
          <w:tcPr>
            <w:tcW w:w="1267" w:type="dxa"/>
          </w:tcPr>
          <w:p>
            <w:pPr>
              <w:pStyle w:val="TableParagraph"/>
              <w:spacing w:line="232" w:lineRule="exact"/>
              <w:ind w:right="59"/>
              <w:rPr>
                <w:sz w:val="22"/>
              </w:rPr>
            </w:pPr>
            <w:r>
              <w:rPr>
                <w:spacing w:val="-2"/>
                <w:sz w:val="22"/>
              </w:rPr>
              <w:t>(278.819)</w:t>
            </w:r>
          </w:p>
        </w:tc>
      </w:tr>
      <w:tr>
        <w:trPr>
          <w:trHeight w:val="256" w:hRule="atLeast"/>
        </w:trPr>
        <w:tc>
          <w:tcPr>
            <w:tcW w:w="4799" w:type="dxa"/>
          </w:tcPr>
          <w:p>
            <w:pPr>
              <w:pStyle w:val="TableParagraph"/>
              <w:spacing w:line="237" w:lineRule="exact"/>
              <w:ind w:left="270"/>
              <w:jc w:val="left"/>
              <w:rPr>
                <w:sz w:val="22"/>
              </w:rPr>
            </w:pPr>
            <w:r>
              <w:rPr>
                <w:sz w:val="22"/>
              </w:rPr>
              <w:t>Perdas</w:t>
            </w:r>
            <w:r>
              <w:rPr>
                <w:spacing w:val="-4"/>
                <w:sz w:val="22"/>
              </w:rPr>
              <w:t> </w:t>
            </w:r>
            <w:r>
              <w:rPr>
                <w:sz w:val="22"/>
              </w:rPr>
              <w:t>esperadas</w:t>
            </w:r>
            <w:r>
              <w:rPr>
                <w:spacing w:val="-7"/>
                <w:sz w:val="22"/>
              </w:rPr>
              <w:t> </w:t>
            </w:r>
            <w:r>
              <w:rPr>
                <w:sz w:val="22"/>
              </w:rPr>
              <w:t>de</w:t>
            </w:r>
            <w:r>
              <w:rPr>
                <w:spacing w:val="-1"/>
                <w:sz w:val="22"/>
              </w:rPr>
              <w:t> </w:t>
            </w:r>
            <w:r>
              <w:rPr>
                <w:spacing w:val="-2"/>
                <w:sz w:val="22"/>
              </w:rPr>
              <w:t>créditos</w:t>
            </w:r>
          </w:p>
        </w:tc>
        <w:tc>
          <w:tcPr>
            <w:tcW w:w="1440" w:type="dxa"/>
          </w:tcPr>
          <w:p>
            <w:pPr>
              <w:pStyle w:val="TableParagraph"/>
              <w:tabs>
                <w:tab w:pos="431" w:val="left" w:leader="none"/>
              </w:tabs>
              <w:spacing w:line="237" w:lineRule="exact"/>
              <w:ind w:right="-15"/>
              <w:rPr>
                <w:b/>
                <w:sz w:val="22"/>
              </w:rPr>
            </w:pPr>
            <w:r>
              <w:rPr>
                <w:b/>
                <w:sz w:val="22"/>
                <w:u w:val="single"/>
              </w:rPr>
              <w:tab/>
            </w:r>
            <w:r>
              <w:rPr>
                <w:b/>
                <w:spacing w:val="-2"/>
                <w:sz w:val="22"/>
                <w:u w:val="single"/>
              </w:rPr>
              <w:t>(258.494)</w:t>
            </w:r>
            <w:r>
              <w:rPr>
                <w:b/>
                <w:spacing w:val="40"/>
                <w:sz w:val="22"/>
                <w:u w:val="single"/>
              </w:rPr>
              <w:t> </w:t>
            </w:r>
          </w:p>
        </w:tc>
        <w:tc>
          <w:tcPr>
            <w:tcW w:w="177" w:type="dxa"/>
          </w:tcPr>
          <w:p>
            <w:pPr>
              <w:pStyle w:val="TableParagraph"/>
              <w:jc w:val="left"/>
              <w:rPr>
                <w:rFonts w:ascii="Times New Roman"/>
                <w:sz w:val="18"/>
              </w:rPr>
            </w:pPr>
          </w:p>
        </w:tc>
        <w:tc>
          <w:tcPr>
            <w:tcW w:w="1267" w:type="dxa"/>
          </w:tcPr>
          <w:p>
            <w:pPr>
              <w:pStyle w:val="TableParagraph"/>
              <w:spacing w:line="237" w:lineRule="exact"/>
              <w:ind w:right="-15"/>
              <w:rPr>
                <w:sz w:val="22"/>
              </w:rPr>
            </w:pPr>
            <w:r>
              <w:rPr>
                <w:spacing w:val="67"/>
                <w:sz w:val="22"/>
                <w:u w:val="single"/>
              </w:rPr>
              <w:t>  </w:t>
            </w:r>
            <w:r>
              <w:rPr>
                <w:spacing w:val="-2"/>
                <w:sz w:val="22"/>
                <w:u w:val="single"/>
              </w:rPr>
              <w:t>(275.184)</w:t>
            </w:r>
            <w:r>
              <w:rPr>
                <w:spacing w:val="40"/>
                <w:sz w:val="22"/>
                <w:u w:val="single"/>
              </w:rPr>
              <w:t> </w:t>
            </w:r>
          </w:p>
        </w:tc>
      </w:tr>
      <w:tr>
        <w:trPr>
          <w:trHeight w:val="429" w:hRule="atLeast"/>
        </w:trPr>
        <w:tc>
          <w:tcPr>
            <w:tcW w:w="4799" w:type="dxa"/>
          </w:tcPr>
          <w:p>
            <w:pPr>
              <w:pStyle w:val="TableParagraph"/>
              <w:spacing w:before="2"/>
              <w:ind w:left="50"/>
              <w:jc w:val="left"/>
              <w:rPr>
                <w:b/>
                <w:sz w:val="22"/>
              </w:rPr>
            </w:pPr>
            <w:r>
              <w:rPr>
                <w:b/>
                <w:sz w:val="22"/>
              </w:rPr>
              <w:t>Total</w:t>
            </w:r>
            <w:r>
              <w:rPr>
                <w:b/>
                <w:spacing w:val="-4"/>
                <w:sz w:val="22"/>
              </w:rPr>
              <w:t> </w:t>
            </w:r>
            <w:r>
              <w:rPr>
                <w:b/>
                <w:sz w:val="22"/>
              </w:rPr>
              <w:t>de</w:t>
            </w:r>
            <w:r>
              <w:rPr>
                <w:b/>
                <w:spacing w:val="-3"/>
                <w:sz w:val="22"/>
              </w:rPr>
              <w:t> </w:t>
            </w:r>
            <w:r>
              <w:rPr>
                <w:b/>
                <w:sz w:val="22"/>
              </w:rPr>
              <w:t>deduções</w:t>
            </w:r>
            <w:r>
              <w:rPr>
                <w:b/>
                <w:spacing w:val="-4"/>
                <w:sz w:val="22"/>
              </w:rPr>
              <w:t> </w:t>
            </w:r>
            <w:r>
              <w:rPr>
                <w:b/>
                <w:sz w:val="22"/>
              </w:rPr>
              <w:t>das</w:t>
            </w:r>
            <w:r>
              <w:rPr>
                <w:b/>
                <w:spacing w:val="-3"/>
                <w:sz w:val="22"/>
              </w:rPr>
              <w:t> </w:t>
            </w:r>
            <w:r>
              <w:rPr>
                <w:b/>
                <w:spacing w:val="-2"/>
                <w:sz w:val="22"/>
              </w:rPr>
              <w:t>receitas</w:t>
            </w:r>
          </w:p>
        </w:tc>
        <w:tc>
          <w:tcPr>
            <w:tcW w:w="1440" w:type="dxa"/>
            <w:tcBorders>
              <w:bottom w:val="single" w:sz="4" w:space="0" w:color="000000"/>
            </w:tcBorders>
          </w:tcPr>
          <w:p>
            <w:pPr>
              <w:pStyle w:val="TableParagraph"/>
              <w:spacing w:before="2"/>
              <w:ind w:right="59"/>
              <w:rPr>
                <w:b/>
                <w:sz w:val="22"/>
              </w:rPr>
            </w:pPr>
            <w:r>
              <w:rPr>
                <w:b/>
                <w:spacing w:val="-2"/>
                <w:sz w:val="22"/>
              </w:rPr>
              <w:t>(3.595.981)</w:t>
            </w:r>
          </w:p>
        </w:tc>
        <w:tc>
          <w:tcPr>
            <w:tcW w:w="177" w:type="dxa"/>
          </w:tcPr>
          <w:p>
            <w:pPr>
              <w:pStyle w:val="TableParagraph"/>
              <w:jc w:val="left"/>
              <w:rPr>
                <w:rFonts w:ascii="Times New Roman"/>
                <w:sz w:val="22"/>
              </w:rPr>
            </w:pPr>
          </w:p>
        </w:tc>
        <w:tc>
          <w:tcPr>
            <w:tcW w:w="1267" w:type="dxa"/>
            <w:tcBorders>
              <w:bottom w:val="single" w:sz="4" w:space="0" w:color="000000"/>
            </w:tcBorders>
          </w:tcPr>
          <w:p>
            <w:pPr>
              <w:pStyle w:val="TableParagraph"/>
              <w:spacing w:before="2"/>
              <w:ind w:right="57"/>
              <w:rPr>
                <w:sz w:val="22"/>
              </w:rPr>
            </w:pPr>
            <w:r>
              <w:rPr>
                <w:spacing w:val="-2"/>
                <w:sz w:val="22"/>
              </w:rPr>
              <w:t>(3.673.501)</w:t>
            </w:r>
          </w:p>
        </w:tc>
      </w:tr>
      <w:tr>
        <w:trPr>
          <w:trHeight w:val="252" w:hRule="atLeast"/>
        </w:trPr>
        <w:tc>
          <w:tcPr>
            <w:tcW w:w="4799" w:type="dxa"/>
          </w:tcPr>
          <w:p>
            <w:pPr>
              <w:pStyle w:val="TableParagraph"/>
              <w:spacing w:line="233" w:lineRule="exact"/>
              <w:ind w:left="50"/>
              <w:jc w:val="left"/>
              <w:rPr>
                <w:b/>
                <w:sz w:val="22"/>
              </w:rPr>
            </w:pPr>
            <w:r>
              <w:rPr>
                <w:b/>
                <w:sz w:val="22"/>
              </w:rPr>
              <w:t>Receita</w:t>
            </w:r>
            <w:r>
              <w:rPr>
                <w:b/>
                <w:spacing w:val="-4"/>
                <w:sz w:val="22"/>
              </w:rPr>
              <w:t> </w:t>
            </w:r>
            <w:r>
              <w:rPr>
                <w:b/>
                <w:sz w:val="22"/>
              </w:rPr>
              <w:t>operacional</w:t>
            </w:r>
            <w:r>
              <w:rPr>
                <w:b/>
                <w:spacing w:val="-9"/>
                <w:sz w:val="22"/>
              </w:rPr>
              <w:t> </w:t>
            </w:r>
            <w:r>
              <w:rPr>
                <w:b/>
                <w:spacing w:val="-2"/>
                <w:sz w:val="22"/>
              </w:rPr>
              <w:t>líquida</w:t>
            </w:r>
          </w:p>
        </w:tc>
        <w:tc>
          <w:tcPr>
            <w:tcW w:w="1440" w:type="dxa"/>
            <w:tcBorders>
              <w:top w:val="single" w:sz="4" w:space="0" w:color="000000"/>
            </w:tcBorders>
          </w:tcPr>
          <w:p>
            <w:pPr>
              <w:pStyle w:val="TableParagraph"/>
              <w:tabs>
                <w:tab w:pos="393" w:val="left" w:leader="none"/>
              </w:tabs>
              <w:spacing w:line="233" w:lineRule="exact"/>
              <w:ind w:right="-15"/>
              <w:rPr>
                <w:b/>
                <w:sz w:val="22"/>
              </w:rPr>
            </w:pPr>
            <w:r>
              <w:rPr>
                <w:b/>
                <w:sz w:val="22"/>
                <w:u w:val="double"/>
              </w:rPr>
              <w:tab/>
            </w:r>
            <w:r>
              <w:rPr>
                <w:b/>
                <w:spacing w:val="-2"/>
                <w:sz w:val="22"/>
                <w:u w:val="double"/>
              </w:rPr>
              <w:t>9.319.170</w:t>
            </w:r>
            <w:r>
              <w:rPr>
                <w:b/>
                <w:spacing w:val="40"/>
                <w:sz w:val="22"/>
                <w:u w:val="double"/>
              </w:rPr>
              <w:t> </w:t>
            </w:r>
          </w:p>
        </w:tc>
        <w:tc>
          <w:tcPr>
            <w:tcW w:w="177" w:type="dxa"/>
          </w:tcPr>
          <w:p>
            <w:pPr>
              <w:pStyle w:val="TableParagraph"/>
              <w:jc w:val="left"/>
              <w:rPr>
                <w:rFonts w:ascii="Times New Roman"/>
                <w:sz w:val="18"/>
              </w:rPr>
            </w:pPr>
          </w:p>
        </w:tc>
        <w:tc>
          <w:tcPr>
            <w:tcW w:w="1267" w:type="dxa"/>
            <w:tcBorders>
              <w:top w:val="single" w:sz="4" w:space="0" w:color="000000"/>
            </w:tcBorders>
          </w:tcPr>
          <w:p>
            <w:pPr>
              <w:pStyle w:val="TableParagraph"/>
              <w:spacing w:line="233" w:lineRule="exact"/>
              <w:ind w:right="-15"/>
              <w:rPr>
                <w:sz w:val="22"/>
              </w:rPr>
            </w:pPr>
            <w:r>
              <w:rPr>
                <w:spacing w:val="39"/>
                <w:sz w:val="22"/>
                <w:u w:val="double"/>
              </w:rPr>
              <w:t> </w:t>
            </w:r>
            <w:r>
              <w:rPr>
                <w:spacing w:val="-2"/>
                <w:sz w:val="22"/>
                <w:u w:val="double"/>
              </w:rPr>
              <w:t>10.576.852</w:t>
            </w:r>
            <w:r>
              <w:rPr>
                <w:spacing w:val="40"/>
                <w:sz w:val="22"/>
                <w:u w:val="double"/>
              </w:rPr>
              <w:t> </w:t>
            </w:r>
          </w:p>
        </w:tc>
      </w:tr>
    </w:tbl>
    <w:p>
      <w:pPr>
        <w:pStyle w:val="BodyText"/>
        <w:spacing w:before="25"/>
        <w:rPr>
          <w:b/>
          <w:sz w:val="24"/>
        </w:rPr>
      </w:pPr>
    </w:p>
    <w:p>
      <w:pPr>
        <w:pStyle w:val="Heading2"/>
        <w:numPr>
          <w:ilvl w:val="0"/>
          <w:numId w:val="58"/>
        </w:numPr>
        <w:tabs>
          <w:tab w:pos="578" w:val="left" w:leader="none"/>
        </w:tabs>
        <w:spacing w:line="240" w:lineRule="auto" w:before="0" w:after="0"/>
        <w:ind w:left="578" w:right="0" w:hanging="425"/>
        <w:jc w:val="left"/>
      </w:pPr>
      <w:bookmarkStart w:name="_bookmark82" w:id="85"/>
      <w:bookmarkEnd w:id="85"/>
      <w:r>
        <w:rPr>
          <w:b w:val="0"/>
        </w:rPr>
      </w:r>
      <w:r>
        <w:rPr/>
        <w:t>Gastos</w:t>
      </w:r>
      <w:r>
        <w:rPr>
          <w:spacing w:val="-1"/>
        </w:rPr>
        <w:t> </w:t>
      </w:r>
      <w:r>
        <w:rPr/>
        <w:t>por</w:t>
      </w:r>
      <w:r>
        <w:rPr>
          <w:spacing w:val="-1"/>
        </w:rPr>
        <w:t> </w:t>
      </w:r>
      <w:r>
        <w:rPr>
          <w:spacing w:val="-2"/>
        </w:rPr>
        <w:t>natureza</w:t>
      </w:r>
    </w:p>
    <w:p>
      <w:pPr>
        <w:pStyle w:val="BodyText"/>
        <w:spacing w:before="4"/>
        <w:rPr>
          <w:b/>
          <w:sz w:val="20"/>
        </w:rPr>
      </w:pP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28"/>
        <w:gridCol w:w="2066"/>
        <w:gridCol w:w="1397"/>
      </w:tblGrid>
      <w:tr>
        <w:trPr>
          <w:trHeight w:val="255" w:hRule="atLeast"/>
        </w:trPr>
        <w:tc>
          <w:tcPr>
            <w:tcW w:w="4228" w:type="dxa"/>
          </w:tcPr>
          <w:p>
            <w:pPr>
              <w:pStyle w:val="TableParagraph"/>
              <w:jc w:val="left"/>
              <w:rPr>
                <w:rFonts w:ascii="Times New Roman"/>
                <w:sz w:val="18"/>
              </w:rPr>
            </w:pPr>
          </w:p>
        </w:tc>
        <w:tc>
          <w:tcPr>
            <w:tcW w:w="2066" w:type="dxa"/>
          </w:tcPr>
          <w:p>
            <w:pPr>
              <w:pStyle w:val="TableParagraph"/>
              <w:spacing w:line="235" w:lineRule="exact"/>
              <w:ind w:right="76"/>
              <w:rPr>
                <w:b/>
                <w:sz w:val="22"/>
              </w:rPr>
            </w:pPr>
            <w:r>
              <w:rPr>
                <w:b/>
                <w:spacing w:val="51"/>
                <w:w w:val="150"/>
                <w:sz w:val="22"/>
                <w:u w:val="single"/>
              </w:rPr>
              <w:t> </w:t>
            </w:r>
            <w:r>
              <w:rPr>
                <w:b/>
                <w:spacing w:val="-2"/>
                <w:sz w:val="22"/>
                <w:u w:val="single"/>
              </w:rPr>
              <w:t>31/12/2023</w:t>
            </w:r>
            <w:r>
              <w:rPr>
                <w:b/>
                <w:spacing w:val="80"/>
                <w:sz w:val="22"/>
                <w:u w:val="single"/>
              </w:rPr>
              <w:t> </w:t>
            </w:r>
          </w:p>
        </w:tc>
        <w:tc>
          <w:tcPr>
            <w:tcW w:w="1397" w:type="dxa"/>
          </w:tcPr>
          <w:p>
            <w:pPr>
              <w:pStyle w:val="TableParagraph"/>
              <w:spacing w:line="235" w:lineRule="exact"/>
              <w:ind w:right="47"/>
              <w:rPr>
                <w:sz w:val="22"/>
              </w:rPr>
            </w:pPr>
            <w:r>
              <w:rPr>
                <w:spacing w:val="22"/>
                <w:sz w:val="22"/>
                <w:u w:val="single"/>
              </w:rPr>
              <w:t> </w:t>
            </w:r>
            <w:r>
              <w:rPr>
                <w:spacing w:val="-2"/>
                <w:sz w:val="22"/>
                <w:u w:val="single"/>
              </w:rPr>
              <w:t>31/12/2022</w:t>
            </w:r>
            <w:r>
              <w:rPr>
                <w:spacing w:val="40"/>
                <w:sz w:val="22"/>
                <w:u w:val="single"/>
              </w:rPr>
              <w:t> </w:t>
            </w:r>
          </w:p>
        </w:tc>
      </w:tr>
      <w:tr>
        <w:trPr>
          <w:trHeight w:val="259" w:hRule="atLeast"/>
        </w:trPr>
        <w:tc>
          <w:tcPr>
            <w:tcW w:w="4228" w:type="dxa"/>
          </w:tcPr>
          <w:p>
            <w:pPr>
              <w:pStyle w:val="TableParagraph"/>
              <w:spacing w:line="237" w:lineRule="exact" w:before="2"/>
              <w:ind w:left="50"/>
              <w:jc w:val="left"/>
              <w:rPr>
                <w:b/>
                <w:sz w:val="22"/>
              </w:rPr>
            </w:pPr>
            <w:r>
              <w:rPr>
                <w:b/>
                <w:sz w:val="22"/>
                <w:u w:val="single"/>
              </w:rPr>
              <w:t>Gastos por </w:t>
            </w:r>
            <w:r>
              <w:rPr>
                <w:b/>
                <w:spacing w:val="-2"/>
                <w:sz w:val="22"/>
                <w:u w:val="single"/>
              </w:rPr>
              <w:t>função</w:t>
            </w:r>
          </w:p>
        </w:tc>
        <w:tc>
          <w:tcPr>
            <w:tcW w:w="2066" w:type="dxa"/>
          </w:tcPr>
          <w:p>
            <w:pPr>
              <w:pStyle w:val="TableParagraph"/>
              <w:jc w:val="left"/>
              <w:rPr>
                <w:rFonts w:ascii="Times New Roman"/>
                <w:sz w:val="18"/>
              </w:rPr>
            </w:pPr>
          </w:p>
        </w:tc>
        <w:tc>
          <w:tcPr>
            <w:tcW w:w="1397" w:type="dxa"/>
          </w:tcPr>
          <w:p>
            <w:pPr>
              <w:pStyle w:val="TableParagraph"/>
              <w:jc w:val="left"/>
              <w:rPr>
                <w:rFonts w:ascii="Times New Roman"/>
                <w:sz w:val="18"/>
              </w:rPr>
            </w:pPr>
          </w:p>
        </w:tc>
      </w:tr>
      <w:tr>
        <w:trPr>
          <w:trHeight w:val="251" w:hRule="atLeast"/>
        </w:trPr>
        <w:tc>
          <w:tcPr>
            <w:tcW w:w="4228" w:type="dxa"/>
          </w:tcPr>
          <w:p>
            <w:pPr>
              <w:pStyle w:val="TableParagraph"/>
              <w:spacing w:line="232" w:lineRule="exact"/>
              <w:ind w:left="270"/>
              <w:jc w:val="left"/>
              <w:rPr>
                <w:sz w:val="22"/>
              </w:rPr>
            </w:pPr>
            <w:r>
              <w:rPr>
                <w:sz w:val="22"/>
              </w:rPr>
              <w:t>Custo</w:t>
            </w:r>
            <w:r>
              <w:rPr>
                <w:spacing w:val="-5"/>
                <w:sz w:val="22"/>
              </w:rPr>
              <w:t> </w:t>
            </w:r>
            <w:r>
              <w:rPr>
                <w:sz w:val="22"/>
              </w:rPr>
              <w:t>de</w:t>
            </w:r>
            <w:r>
              <w:rPr>
                <w:spacing w:val="-7"/>
                <w:sz w:val="22"/>
              </w:rPr>
              <w:t> </w:t>
            </w:r>
            <w:r>
              <w:rPr>
                <w:sz w:val="22"/>
              </w:rPr>
              <w:t>mercadorias</w:t>
            </w:r>
            <w:r>
              <w:rPr>
                <w:spacing w:val="-2"/>
                <w:sz w:val="22"/>
              </w:rPr>
              <w:t> vendidas</w:t>
            </w:r>
          </w:p>
        </w:tc>
        <w:tc>
          <w:tcPr>
            <w:tcW w:w="2066" w:type="dxa"/>
          </w:tcPr>
          <w:p>
            <w:pPr>
              <w:pStyle w:val="TableParagraph"/>
              <w:spacing w:line="232" w:lineRule="exact"/>
              <w:ind w:right="138"/>
              <w:rPr>
                <w:b/>
                <w:sz w:val="22"/>
              </w:rPr>
            </w:pPr>
            <w:r>
              <w:rPr>
                <w:b/>
                <w:spacing w:val="-2"/>
                <w:sz w:val="22"/>
              </w:rPr>
              <w:t>(5.578.445)</w:t>
            </w:r>
          </w:p>
        </w:tc>
        <w:tc>
          <w:tcPr>
            <w:tcW w:w="1397" w:type="dxa"/>
          </w:tcPr>
          <w:p>
            <w:pPr>
              <w:pStyle w:val="TableParagraph"/>
              <w:spacing w:line="232" w:lineRule="exact"/>
              <w:ind w:left="-1" w:right="109"/>
              <w:rPr>
                <w:sz w:val="22"/>
              </w:rPr>
            </w:pPr>
            <w:r>
              <w:rPr>
                <w:spacing w:val="-2"/>
                <w:sz w:val="22"/>
              </w:rPr>
              <w:t>(6.750.978)</w:t>
            </w:r>
          </w:p>
        </w:tc>
      </w:tr>
      <w:tr>
        <w:trPr>
          <w:trHeight w:val="252" w:hRule="atLeast"/>
        </w:trPr>
        <w:tc>
          <w:tcPr>
            <w:tcW w:w="4228" w:type="dxa"/>
          </w:tcPr>
          <w:p>
            <w:pPr>
              <w:pStyle w:val="TableParagraph"/>
              <w:spacing w:line="232" w:lineRule="exact"/>
              <w:ind w:left="270"/>
              <w:jc w:val="left"/>
              <w:rPr>
                <w:sz w:val="22"/>
              </w:rPr>
            </w:pPr>
            <w:r>
              <w:rPr>
                <w:sz w:val="22"/>
              </w:rPr>
              <w:t>Despesas</w:t>
            </w:r>
            <w:r>
              <w:rPr>
                <w:spacing w:val="-2"/>
                <w:sz w:val="22"/>
              </w:rPr>
              <w:t> </w:t>
            </w:r>
            <w:r>
              <w:rPr>
                <w:sz w:val="22"/>
              </w:rPr>
              <w:t>gerais</w:t>
            </w:r>
            <w:r>
              <w:rPr>
                <w:spacing w:val="-2"/>
                <w:sz w:val="22"/>
              </w:rPr>
              <w:t> </w:t>
            </w:r>
            <w:r>
              <w:rPr>
                <w:sz w:val="22"/>
              </w:rPr>
              <w:t>e</w:t>
            </w:r>
            <w:r>
              <w:rPr>
                <w:spacing w:val="-1"/>
                <w:sz w:val="22"/>
              </w:rPr>
              <w:t> </w:t>
            </w:r>
            <w:r>
              <w:rPr>
                <w:spacing w:val="-2"/>
                <w:sz w:val="22"/>
              </w:rPr>
              <w:t>administrativas</w:t>
            </w:r>
          </w:p>
        </w:tc>
        <w:tc>
          <w:tcPr>
            <w:tcW w:w="2066" w:type="dxa"/>
          </w:tcPr>
          <w:p>
            <w:pPr>
              <w:pStyle w:val="TableParagraph"/>
              <w:spacing w:line="232" w:lineRule="exact"/>
              <w:ind w:right="139"/>
              <w:rPr>
                <w:b/>
                <w:sz w:val="22"/>
              </w:rPr>
            </w:pPr>
            <w:r>
              <w:rPr>
                <w:b/>
                <w:spacing w:val="-2"/>
                <w:sz w:val="22"/>
              </w:rPr>
              <w:t>(437.987)</w:t>
            </w:r>
          </w:p>
        </w:tc>
        <w:tc>
          <w:tcPr>
            <w:tcW w:w="1397" w:type="dxa"/>
          </w:tcPr>
          <w:p>
            <w:pPr>
              <w:pStyle w:val="TableParagraph"/>
              <w:spacing w:line="232" w:lineRule="exact"/>
              <w:ind w:left="-1" w:right="110"/>
              <w:rPr>
                <w:sz w:val="22"/>
              </w:rPr>
            </w:pPr>
            <w:r>
              <w:rPr>
                <w:spacing w:val="-2"/>
                <w:sz w:val="22"/>
              </w:rPr>
              <w:t>(337.942)</w:t>
            </w:r>
          </w:p>
        </w:tc>
      </w:tr>
      <w:tr>
        <w:trPr>
          <w:trHeight w:val="259" w:hRule="atLeast"/>
        </w:trPr>
        <w:tc>
          <w:tcPr>
            <w:tcW w:w="4228" w:type="dxa"/>
          </w:tcPr>
          <w:p>
            <w:pPr>
              <w:pStyle w:val="TableParagraph"/>
              <w:spacing w:line="239" w:lineRule="exact"/>
              <w:ind w:left="270"/>
              <w:jc w:val="left"/>
              <w:rPr>
                <w:sz w:val="22"/>
              </w:rPr>
            </w:pPr>
            <w:r>
              <w:rPr>
                <w:sz w:val="22"/>
              </w:rPr>
              <w:t>Despesas</w:t>
            </w:r>
            <w:r>
              <w:rPr>
                <w:spacing w:val="-3"/>
                <w:sz w:val="22"/>
              </w:rPr>
              <w:t> </w:t>
            </w:r>
            <w:r>
              <w:rPr>
                <w:sz w:val="22"/>
              </w:rPr>
              <w:t>com </w:t>
            </w:r>
            <w:r>
              <w:rPr>
                <w:spacing w:val="-2"/>
                <w:sz w:val="22"/>
              </w:rPr>
              <w:t>vendas</w:t>
            </w:r>
          </w:p>
        </w:tc>
        <w:tc>
          <w:tcPr>
            <w:tcW w:w="2066" w:type="dxa"/>
          </w:tcPr>
          <w:p>
            <w:pPr>
              <w:pStyle w:val="TableParagraph"/>
              <w:spacing w:line="239" w:lineRule="exact"/>
              <w:ind w:right="76"/>
              <w:rPr>
                <w:b/>
                <w:sz w:val="22"/>
              </w:rPr>
            </w:pPr>
            <w:r>
              <w:rPr>
                <w:b/>
                <w:spacing w:val="34"/>
                <w:sz w:val="22"/>
                <w:u w:val="single"/>
              </w:rPr>
              <w:t>  </w:t>
            </w:r>
            <w:r>
              <w:rPr>
                <w:b/>
                <w:spacing w:val="-2"/>
                <w:sz w:val="22"/>
                <w:u w:val="single"/>
              </w:rPr>
              <w:t>(1.845.015)</w:t>
            </w:r>
            <w:r>
              <w:rPr>
                <w:b/>
                <w:spacing w:val="40"/>
                <w:sz w:val="22"/>
                <w:u w:val="single"/>
              </w:rPr>
              <w:t> </w:t>
            </w:r>
          </w:p>
        </w:tc>
        <w:tc>
          <w:tcPr>
            <w:tcW w:w="1397" w:type="dxa"/>
          </w:tcPr>
          <w:p>
            <w:pPr>
              <w:pStyle w:val="TableParagraph"/>
              <w:spacing w:line="239" w:lineRule="exact"/>
              <w:ind w:right="47"/>
              <w:rPr>
                <w:sz w:val="22"/>
              </w:rPr>
            </w:pPr>
            <w:r>
              <w:rPr>
                <w:spacing w:val="15"/>
                <w:sz w:val="22"/>
                <w:u w:val="single"/>
              </w:rPr>
              <w:t> </w:t>
            </w:r>
            <w:r>
              <w:rPr>
                <w:spacing w:val="-2"/>
                <w:sz w:val="22"/>
                <w:u w:val="single"/>
              </w:rPr>
              <w:t>(1.856.070)</w:t>
            </w:r>
            <w:r>
              <w:rPr>
                <w:spacing w:val="40"/>
                <w:sz w:val="22"/>
                <w:u w:val="single"/>
              </w:rPr>
              <w:t> </w:t>
            </w:r>
          </w:p>
        </w:tc>
      </w:tr>
      <w:tr>
        <w:trPr>
          <w:trHeight w:val="281" w:hRule="atLeast"/>
        </w:trPr>
        <w:tc>
          <w:tcPr>
            <w:tcW w:w="4228" w:type="dxa"/>
          </w:tcPr>
          <w:p>
            <w:pPr>
              <w:pStyle w:val="TableParagraph"/>
              <w:jc w:val="left"/>
              <w:rPr>
                <w:rFonts w:ascii="Times New Roman"/>
                <w:sz w:val="20"/>
              </w:rPr>
            </w:pPr>
          </w:p>
        </w:tc>
        <w:tc>
          <w:tcPr>
            <w:tcW w:w="2066" w:type="dxa"/>
          </w:tcPr>
          <w:p>
            <w:pPr>
              <w:pStyle w:val="TableParagraph"/>
              <w:spacing w:before="2"/>
              <w:ind w:right="76"/>
              <w:rPr>
                <w:b/>
                <w:sz w:val="22"/>
              </w:rPr>
            </w:pPr>
            <w:r>
              <w:rPr>
                <w:b/>
                <w:spacing w:val="34"/>
                <w:sz w:val="22"/>
                <w:u w:val="double"/>
              </w:rPr>
              <w:t>  </w:t>
            </w:r>
            <w:r>
              <w:rPr>
                <w:b/>
                <w:spacing w:val="-2"/>
                <w:sz w:val="22"/>
                <w:u w:val="double"/>
              </w:rPr>
              <w:t>(7.861.447)</w:t>
            </w:r>
            <w:r>
              <w:rPr>
                <w:b/>
                <w:spacing w:val="40"/>
                <w:sz w:val="22"/>
                <w:u w:val="double"/>
              </w:rPr>
              <w:t> </w:t>
            </w:r>
          </w:p>
        </w:tc>
        <w:tc>
          <w:tcPr>
            <w:tcW w:w="1397" w:type="dxa"/>
          </w:tcPr>
          <w:p>
            <w:pPr>
              <w:pStyle w:val="TableParagraph"/>
              <w:spacing w:before="2"/>
              <w:ind w:right="47"/>
              <w:rPr>
                <w:sz w:val="22"/>
              </w:rPr>
            </w:pPr>
            <w:r>
              <w:rPr>
                <w:spacing w:val="15"/>
                <w:sz w:val="22"/>
                <w:u w:val="double"/>
              </w:rPr>
              <w:t> </w:t>
            </w:r>
            <w:r>
              <w:rPr>
                <w:spacing w:val="-2"/>
                <w:sz w:val="22"/>
                <w:u w:val="double"/>
              </w:rPr>
              <w:t>(8.944.990)</w:t>
            </w:r>
            <w:r>
              <w:rPr>
                <w:spacing w:val="40"/>
                <w:sz w:val="22"/>
                <w:u w:val="double"/>
              </w:rPr>
              <w:t> </w:t>
            </w:r>
          </w:p>
        </w:tc>
      </w:tr>
      <w:tr>
        <w:trPr>
          <w:trHeight w:val="276" w:hRule="atLeast"/>
        </w:trPr>
        <w:tc>
          <w:tcPr>
            <w:tcW w:w="4228" w:type="dxa"/>
          </w:tcPr>
          <w:p>
            <w:pPr>
              <w:pStyle w:val="TableParagraph"/>
              <w:spacing w:line="237" w:lineRule="exact" w:before="19"/>
              <w:ind w:left="50"/>
              <w:jc w:val="left"/>
              <w:rPr>
                <w:b/>
                <w:sz w:val="22"/>
              </w:rPr>
            </w:pPr>
            <w:r>
              <w:rPr>
                <w:b/>
                <w:sz w:val="22"/>
                <w:u w:val="single"/>
              </w:rPr>
              <w:t>Gastos</w:t>
            </w:r>
            <w:r>
              <w:rPr>
                <w:b/>
                <w:spacing w:val="-3"/>
                <w:sz w:val="22"/>
                <w:u w:val="single"/>
              </w:rPr>
              <w:t> </w:t>
            </w:r>
            <w:r>
              <w:rPr>
                <w:b/>
                <w:sz w:val="22"/>
                <w:u w:val="single"/>
              </w:rPr>
              <w:t>por </w:t>
            </w:r>
            <w:r>
              <w:rPr>
                <w:b/>
                <w:spacing w:val="-2"/>
                <w:sz w:val="22"/>
                <w:u w:val="single"/>
              </w:rPr>
              <w:t>natureza</w:t>
            </w:r>
          </w:p>
        </w:tc>
        <w:tc>
          <w:tcPr>
            <w:tcW w:w="2066" w:type="dxa"/>
          </w:tcPr>
          <w:p>
            <w:pPr>
              <w:pStyle w:val="TableParagraph"/>
              <w:jc w:val="left"/>
              <w:rPr>
                <w:rFonts w:ascii="Times New Roman"/>
                <w:sz w:val="20"/>
              </w:rPr>
            </w:pPr>
          </w:p>
        </w:tc>
        <w:tc>
          <w:tcPr>
            <w:tcW w:w="1397" w:type="dxa"/>
          </w:tcPr>
          <w:p>
            <w:pPr>
              <w:pStyle w:val="TableParagraph"/>
              <w:jc w:val="left"/>
              <w:rPr>
                <w:rFonts w:ascii="Times New Roman"/>
                <w:sz w:val="20"/>
              </w:rPr>
            </w:pPr>
          </w:p>
        </w:tc>
      </w:tr>
      <w:tr>
        <w:trPr>
          <w:trHeight w:val="252" w:hRule="atLeast"/>
        </w:trPr>
        <w:tc>
          <w:tcPr>
            <w:tcW w:w="4228" w:type="dxa"/>
          </w:tcPr>
          <w:p>
            <w:pPr>
              <w:pStyle w:val="TableParagraph"/>
              <w:spacing w:line="232" w:lineRule="exact"/>
              <w:ind w:left="270"/>
              <w:jc w:val="left"/>
              <w:rPr>
                <w:sz w:val="22"/>
              </w:rPr>
            </w:pPr>
            <w:r>
              <w:rPr>
                <w:sz w:val="22"/>
              </w:rPr>
              <w:t>Custo</w:t>
            </w:r>
            <w:r>
              <w:rPr>
                <w:spacing w:val="-5"/>
                <w:sz w:val="22"/>
              </w:rPr>
              <w:t> </w:t>
            </w:r>
            <w:r>
              <w:rPr>
                <w:sz w:val="22"/>
              </w:rPr>
              <w:t>de</w:t>
            </w:r>
            <w:r>
              <w:rPr>
                <w:spacing w:val="-7"/>
                <w:sz w:val="22"/>
              </w:rPr>
              <w:t> </w:t>
            </w:r>
            <w:r>
              <w:rPr>
                <w:sz w:val="22"/>
              </w:rPr>
              <w:t>mercadorias</w:t>
            </w:r>
            <w:r>
              <w:rPr>
                <w:spacing w:val="-2"/>
                <w:sz w:val="22"/>
              </w:rPr>
              <w:t> vendidas</w:t>
            </w:r>
          </w:p>
        </w:tc>
        <w:tc>
          <w:tcPr>
            <w:tcW w:w="2066" w:type="dxa"/>
          </w:tcPr>
          <w:p>
            <w:pPr>
              <w:pStyle w:val="TableParagraph"/>
              <w:spacing w:line="232" w:lineRule="exact"/>
              <w:ind w:right="138"/>
              <w:rPr>
                <w:b/>
                <w:sz w:val="22"/>
              </w:rPr>
            </w:pPr>
            <w:r>
              <w:rPr>
                <w:b/>
                <w:spacing w:val="-2"/>
                <w:sz w:val="22"/>
              </w:rPr>
              <w:t>(5.300.128)</w:t>
            </w:r>
          </w:p>
        </w:tc>
        <w:tc>
          <w:tcPr>
            <w:tcW w:w="1397" w:type="dxa"/>
          </w:tcPr>
          <w:p>
            <w:pPr>
              <w:pStyle w:val="TableParagraph"/>
              <w:spacing w:line="232" w:lineRule="exact"/>
              <w:ind w:left="-1" w:right="109"/>
              <w:rPr>
                <w:sz w:val="22"/>
              </w:rPr>
            </w:pPr>
            <w:r>
              <w:rPr>
                <w:spacing w:val="-2"/>
                <w:sz w:val="22"/>
              </w:rPr>
              <w:t>(6.433.445)</w:t>
            </w:r>
          </w:p>
        </w:tc>
      </w:tr>
      <w:tr>
        <w:trPr>
          <w:trHeight w:val="251" w:hRule="atLeast"/>
        </w:trPr>
        <w:tc>
          <w:tcPr>
            <w:tcW w:w="4228" w:type="dxa"/>
          </w:tcPr>
          <w:p>
            <w:pPr>
              <w:pStyle w:val="TableParagraph"/>
              <w:spacing w:line="232" w:lineRule="exact"/>
              <w:ind w:left="270"/>
              <w:jc w:val="left"/>
              <w:rPr>
                <w:sz w:val="22"/>
              </w:rPr>
            </w:pPr>
            <w:r>
              <w:rPr>
                <w:sz w:val="22"/>
              </w:rPr>
              <w:t>Despesas</w:t>
            </w:r>
            <w:r>
              <w:rPr>
                <w:spacing w:val="-4"/>
                <w:sz w:val="22"/>
              </w:rPr>
              <w:t> </w:t>
            </w:r>
            <w:r>
              <w:rPr>
                <w:sz w:val="22"/>
              </w:rPr>
              <w:t>com</w:t>
            </w:r>
            <w:r>
              <w:rPr>
                <w:spacing w:val="-3"/>
                <w:sz w:val="22"/>
              </w:rPr>
              <w:t> </w:t>
            </w:r>
            <w:r>
              <w:rPr>
                <w:spacing w:val="-2"/>
                <w:sz w:val="22"/>
              </w:rPr>
              <w:t>pessoal</w:t>
            </w:r>
          </w:p>
        </w:tc>
        <w:tc>
          <w:tcPr>
            <w:tcW w:w="2066" w:type="dxa"/>
          </w:tcPr>
          <w:p>
            <w:pPr>
              <w:pStyle w:val="TableParagraph"/>
              <w:spacing w:line="232" w:lineRule="exact"/>
              <w:ind w:right="138"/>
              <w:rPr>
                <w:b/>
                <w:sz w:val="22"/>
              </w:rPr>
            </w:pPr>
            <w:r>
              <w:rPr>
                <w:b/>
                <w:spacing w:val="-2"/>
                <w:sz w:val="22"/>
              </w:rPr>
              <w:t>(1.107.571)</w:t>
            </w:r>
          </w:p>
        </w:tc>
        <w:tc>
          <w:tcPr>
            <w:tcW w:w="1397" w:type="dxa"/>
          </w:tcPr>
          <w:p>
            <w:pPr>
              <w:pStyle w:val="TableParagraph"/>
              <w:spacing w:line="232" w:lineRule="exact"/>
              <w:ind w:left="-1" w:right="109"/>
              <w:rPr>
                <w:sz w:val="22"/>
              </w:rPr>
            </w:pPr>
            <w:r>
              <w:rPr>
                <w:spacing w:val="-2"/>
                <w:sz w:val="22"/>
              </w:rPr>
              <w:t>(1.150.037)</w:t>
            </w:r>
          </w:p>
        </w:tc>
      </w:tr>
      <w:tr>
        <w:trPr>
          <w:trHeight w:val="254" w:hRule="atLeast"/>
        </w:trPr>
        <w:tc>
          <w:tcPr>
            <w:tcW w:w="4228" w:type="dxa"/>
          </w:tcPr>
          <w:p>
            <w:pPr>
              <w:pStyle w:val="TableParagraph"/>
              <w:spacing w:line="234" w:lineRule="exact"/>
              <w:ind w:left="270"/>
              <w:jc w:val="left"/>
              <w:rPr>
                <w:sz w:val="22"/>
              </w:rPr>
            </w:pPr>
            <w:r>
              <w:rPr>
                <w:spacing w:val="-2"/>
                <w:sz w:val="22"/>
              </w:rPr>
              <w:t>Depreciação</w:t>
            </w:r>
          </w:p>
        </w:tc>
        <w:tc>
          <w:tcPr>
            <w:tcW w:w="2066" w:type="dxa"/>
          </w:tcPr>
          <w:p>
            <w:pPr>
              <w:pStyle w:val="TableParagraph"/>
              <w:spacing w:line="234" w:lineRule="exact"/>
              <w:ind w:right="139"/>
              <w:rPr>
                <w:b/>
                <w:sz w:val="22"/>
              </w:rPr>
            </w:pPr>
            <w:r>
              <w:rPr>
                <w:b/>
                <w:spacing w:val="-2"/>
                <w:sz w:val="22"/>
              </w:rPr>
              <w:t>(106.894)</w:t>
            </w:r>
          </w:p>
        </w:tc>
        <w:tc>
          <w:tcPr>
            <w:tcW w:w="1397" w:type="dxa"/>
          </w:tcPr>
          <w:p>
            <w:pPr>
              <w:pStyle w:val="TableParagraph"/>
              <w:spacing w:line="234" w:lineRule="exact"/>
              <w:ind w:left="-1" w:right="110"/>
              <w:rPr>
                <w:sz w:val="22"/>
              </w:rPr>
            </w:pPr>
            <w:r>
              <w:rPr>
                <w:spacing w:val="-2"/>
                <w:sz w:val="22"/>
              </w:rPr>
              <w:t>(101.884)</w:t>
            </w:r>
          </w:p>
        </w:tc>
      </w:tr>
      <w:tr>
        <w:trPr>
          <w:trHeight w:val="254" w:hRule="atLeast"/>
        </w:trPr>
        <w:tc>
          <w:tcPr>
            <w:tcW w:w="4228" w:type="dxa"/>
          </w:tcPr>
          <w:p>
            <w:pPr>
              <w:pStyle w:val="TableParagraph"/>
              <w:spacing w:line="234" w:lineRule="exact"/>
              <w:ind w:left="270"/>
              <w:jc w:val="left"/>
              <w:rPr>
                <w:sz w:val="22"/>
              </w:rPr>
            </w:pPr>
            <w:r>
              <w:rPr>
                <w:spacing w:val="-2"/>
                <w:sz w:val="22"/>
              </w:rPr>
              <w:t>Amortização</w:t>
            </w:r>
          </w:p>
        </w:tc>
        <w:tc>
          <w:tcPr>
            <w:tcW w:w="2066" w:type="dxa"/>
          </w:tcPr>
          <w:p>
            <w:pPr>
              <w:pStyle w:val="TableParagraph"/>
              <w:spacing w:line="234" w:lineRule="exact"/>
              <w:ind w:right="142"/>
              <w:rPr>
                <w:b/>
                <w:sz w:val="22"/>
              </w:rPr>
            </w:pPr>
            <w:r>
              <w:rPr>
                <w:b/>
                <w:spacing w:val="-2"/>
                <w:sz w:val="22"/>
              </w:rPr>
              <w:t>(19.054)</w:t>
            </w:r>
          </w:p>
        </w:tc>
        <w:tc>
          <w:tcPr>
            <w:tcW w:w="1397" w:type="dxa"/>
          </w:tcPr>
          <w:p>
            <w:pPr>
              <w:pStyle w:val="TableParagraph"/>
              <w:spacing w:line="234" w:lineRule="exact"/>
              <w:ind w:left="-1" w:right="110"/>
              <w:rPr>
                <w:sz w:val="22"/>
              </w:rPr>
            </w:pPr>
            <w:r>
              <w:rPr>
                <w:spacing w:val="-2"/>
                <w:sz w:val="22"/>
              </w:rPr>
              <w:t>(6.222)</w:t>
            </w:r>
          </w:p>
        </w:tc>
      </w:tr>
      <w:tr>
        <w:trPr>
          <w:trHeight w:val="252" w:hRule="atLeast"/>
        </w:trPr>
        <w:tc>
          <w:tcPr>
            <w:tcW w:w="4228" w:type="dxa"/>
          </w:tcPr>
          <w:p>
            <w:pPr>
              <w:pStyle w:val="TableParagraph"/>
              <w:spacing w:line="232" w:lineRule="exact"/>
              <w:ind w:left="270"/>
              <w:jc w:val="left"/>
              <w:rPr>
                <w:sz w:val="22"/>
              </w:rPr>
            </w:pPr>
            <w:r>
              <w:rPr>
                <w:sz w:val="22"/>
              </w:rPr>
              <w:t>Amortização</w:t>
            </w:r>
            <w:r>
              <w:rPr>
                <w:spacing w:val="-6"/>
                <w:sz w:val="22"/>
              </w:rPr>
              <w:t> </w:t>
            </w:r>
            <w:r>
              <w:rPr>
                <w:sz w:val="22"/>
              </w:rPr>
              <w:t>de</w:t>
            </w:r>
            <w:r>
              <w:rPr>
                <w:spacing w:val="-5"/>
                <w:sz w:val="22"/>
              </w:rPr>
              <w:t> </w:t>
            </w:r>
            <w:r>
              <w:rPr>
                <w:sz w:val="22"/>
              </w:rPr>
              <w:t>direito</w:t>
            </w:r>
            <w:r>
              <w:rPr>
                <w:spacing w:val="-6"/>
                <w:sz w:val="22"/>
              </w:rPr>
              <w:t> </w:t>
            </w:r>
            <w:r>
              <w:rPr>
                <w:sz w:val="22"/>
              </w:rPr>
              <w:t>de</w:t>
            </w:r>
            <w:r>
              <w:rPr>
                <w:spacing w:val="-5"/>
                <w:sz w:val="22"/>
              </w:rPr>
              <w:t> uso</w:t>
            </w:r>
          </w:p>
        </w:tc>
        <w:tc>
          <w:tcPr>
            <w:tcW w:w="2066" w:type="dxa"/>
          </w:tcPr>
          <w:p>
            <w:pPr>
              <w:pStyle w:val="TableParagraph"/>
              <w:spacing w:line="232" w:lineRule="exact"/>
              <w:ind w:right="139"/>
              <w:rPr>
                <w:b/>
                <w:sz w:val="22"/>
              </w:rPr>
            </w:pPr>
            <w:r>
              <w:rPr>
                <w:b/>
                <w:spacing w:val="-2"/>
                <w:sz w:val="22"/>
              </w:rPr>
              <w:t>(233.513)</w:t>
            </w:r>
          </w:p>
        </w:tc>
        <w:tc>
          <w:tcPr>
            <w:tcW w:w="1397" w:type="dxa"/>
          </w:tcPr>
          <w:p>
            <w:pPr>
              <w:pStyle w:val="TableParagraph"/>
              <w:spacing w:line="232" w:lineRule="exact"/>
              <w:ind w:left="-1" w:right="110"/>
              <w:rPr>
                <w:sz w:val="22"/>
              </w:rPr>
            </w:pPr>
            <w:r>
              <w:rPr>
                <w:spacing w:val="-2"/>
                <w:sz w:val="22"/>
              </w:rPr>
              <w:t>(207.507)</w:t>
            </w:r>
          </w:p>
        </w:tc>
      </w:tr>
      <w:tr>
        <w:trPr>
          <w:trHeight w:val="252" w:hRule="atLeast"/>
        </w:trPr>
        <w:tc>
          <w:tcPr>
            <w:tcW w:w="4228" w:type="dxa"/>
          </w:tcPr>
          <w:p>
            <w:pPr>
              <w:pStyle w:val="TableParagraph"/>
              <w:spacing w:line="232" w:lineRule="exact"/>
              <w:ind w:left="270"/>
              <w:jc w:val="left"/>
              <w:rPr>
                <w:sz w:val="22"/>
              </w:rPr>
            </w:pPr>
            <w:r>
              <w:rPr>
                <w:sz w:val="22"/>
              </w:rPr>
              <w:t>Provisão</w:t>
            </w:r>
            <w:r>
              <w:rPr>
                <w:spacing w:val="-4"/>
                <w:sz w:val="22"/>
              </w:rPr>
              <w:t> </w:t>
            </w:r>
            <w:r>
              <w:rPr>
                <w:sz w:val="22"/>
              </w:rPr>
              <w:t>para</w:t>
            </w:r>
            <w:r>
              <w:rPr>
                <w:spacing w:val="-7"/>
                <w:sz w:val="22"/>
              </w:rPr>
              <w:t> </w:t>
            </w:r>
            <w:r>
              <w:rPr>
                <w:sz w:val="22"/>
              </w:rPr>
              <w:t>perdas</w:t>
            </w:r>
            <w:r>
              <w:rPr>
                <w:spacing w:val="-4"/>
                <w:sz w:val="22"/>
              </w:rPr>
              <w:t> </w:t>
            </w:r>
            <w:r>
              <w:rPr>
                <w:sz w:val="22"/>
              </w:rPr>
              <w:t>de</w:t>
            </w:r>
            <w:r>
              <w:rPr>
                <w:spacing w:val="-3"/>
                <w:sz w:val="22"/>
              </w:rPr>
              <w:t> </w:t>
            </w:r>
            <w:r>
              <w:rPr>
                <w:spacing w:val="-2"/>
                <w:sz w:val="22"/>
              </w:rPr>
              <w:t>créditos</w:t>
            </w:r>
          </w:p>
        </w:tc>
        <w:tc>
          <w:tcPr>
            <w:tcW w:w="2066" w:type="dxa"/>
          </w:tcPr>
          <w:p>
            <w:pPr>
              <w:pStyle w:val="TableParagraph"/>
              <w:spacing w:line="232" w:lineRule="exact"/>
              <w:ind w:right="142"/>
              <w:rPr>
                <w:b/>
                <w:sz w:val="22"/>
              </w:rPr>
            </w:pPr>
            <w:r>
              <w:rPr>
                <w:b/>
                <w:spacing w:val="-2"/>
                <w:sz w:val="22"/>
              </w:rPr>
              <w:t>(31.238)</w:t>
            </w:r>
          </w:p>
        </w:tc>
        <w:tc>
          <w:tcPr>
            <w:tcW w:w="1397" w:type="dxa"/>
          </w:tcPr>
          <w:p>
            <w:pPr>
              <w:pStyle w:val="TableParagraph"/>
              <w:spacing w:line="232" w:lineRule="exact"/>
              <w:ind w:left="-1" w:right="112"/>
              <w:rPr>
                <w:sz w:val="22"/>
              </w:rPr>
            </w:pPr>
            <w:r>
              <w:rPr>
                <w:spacing w:val="-10"/>
                <w:sz w:val="22"/>
              </w:rPr>
              <w:t>-</w:t>
            </w:r>
          </w:p>
        </w:tc>
      </w:tr>
      <w:tr>
        <w:trPr>
          <w:trHeight w:val="254" w:hRule="atLeast"/>
        </w:trPr>
        <w:tc>
          <w:tcPr>
            <w:tcW w:w="4228" w:type="dxa"/>
          </w:tcPr>
          <w:p>
            <w:pPr>
              <w:pStyle w:val="TableParagraph"/>
              <w:spacing w:line="234" w:lineRule="exact"/>
              <w:ind w:left="270"/>
              <w:jc w:val="left"/>
              <w:rPr>
                <w:sz w:val="22"/>
              </w:rPr>
            </w:pPr>
            <w:r>
              <w:rPr>
                <w:spacing w:val="-2"/>
                <w:sz w:val="22"/>
              </w:rPr>
              <w:t>Fretes</w:t>
            </w:r>
          </w:p>
        </w:tc>
        <w:tc>
          <w:tcPr>
            <w:tcW w:w="2066" w:type="dxa"/>
          </w:tcPr>
          <w:p>
            <w:pPr>
              <w:pStyle w:val="TableParagraph"/>
              <w:spacing w:line="234" w:lineRule="exact"/>
              <w:ind w:right="139"/>
              <w:rPr>
                <w:b/>
                <w:sz w:val="22"/>
              </w:rPr>
            </w:pPr>
            <w:r>
              <w:rPr>
                <w:b/>
                <w:spacing w:val="-2"/>
                <w:sz w:val="22"/>
              </w:rPr>
              <w:t>(220.431)</w:t>
            </w:r>
          </w:p>
        </w:tc>
        <w:tc>
          <w:tcPr>
            <w:tcW w:w="1397" w:type="dxa"/>
          </w:tcPr>
          <w:p>
            <w:pPr>
              <w:pStyle w:val="TableParagraph"/>
              <w:spacing w:line="234" w:lineRule="exact"/>
              <w:ind w:left="-1" w:right="110"/>
              <w:rPr>
                <w:sz w:val="22"/>
              </w:rPr>
            </w:pPr>
            <w:r>
              <w:rPr>
                <w:spacing w:val="-2"/>
                <w:sz w:val="22"/>
              </w:rPr>
              <w:t>(260.143)</w:t>
            </w:r>
          </w:p>
        </w:tc>
      </w:tr>
      <w:tr>
        <w:trPr>
          <w:trHeight w:val="252" w:hRule="atLeast"/>
        </w:trPr>
        <w:tc>
          <w:tcPr>
            <w:tcW w:w="4228" w:type="dxa"/>
          </w:tcPr>
          <w:p>
            <w:pPr>
              <w:pStyle w:val="TableParagraph"/>
              <w:spacing w:line="232" w:lineRule="exact"/>
              <w:ind w:left="270"/>
              <w:jc w:val="left"/>
              <w:rPr>
                <w:sz w:val="22"/>
              </w:rPr>
            </w:pPr>
            <w:r>
              <w:rPr>
                <w:spacing w:val="-2"/>
                <w:sz w:val="22"/>
              </w:rPr>
              <w:t>Aluguéis</w:t>
            </w:r>
          </w:p>
        </w:tc>
        <w:tc>
          <w:tcPr>
            <w:tcW w:w="2066" w:type="dxa"/>
          </w:tcPr>
          <w:p>
            <w:pPr>
              <w:pStyle w:val="TableParagraph"/>
              <w:spacing w:line="232" w:lineRule="exact"/>
              <w:ind w:right="140"/>
              <w:rPr>
                <w:b/>
                <w:sz w:val="22"/>
              </w:rPr>
            </w:pPr>
            <w:r>
              <w:rPr>
                <w:b/>
                <w:spacing w:val="-2"/>
                <w:sz w:val="22"/>
              </w:rPr>
              <w:t>(2.744)</w:t>
            </w:r>
          </w:p>
        </w:tc>
        <w:tc>
          <w:tcPr>
            <w:tcW w:w="1397" w:type="dxa"/>
          </w:tcPr>
          <w:p>
            <w:pPr>
              <w:pStyle w:val="TableParagraph"/>
              <w:spacing w:line="232" w:lineRule="exact"/>
              <w:ind w:left="-1" w:right="110"/>
              <w:rPr>
                <w:sz w:val="22"/>
              </w:rPr>
            </w:pPr>
            <w:r>
              <w:rPr>
                <w:spacing w:val="-2"/>
                <w:sz w:val="22"/>
              </w:rPr>
              <w:t>(8.221)</w:t>
            </w:r>
          </w:p>
        </w:tc>
      </w:tr>
      <w:tr>
        <w:trPr>
          <w:trHeight w:val="252" w:hRule="atLeast"/>
        </w:trPr>
        <w:tc>
          <w:tcPr>
            <w:tcW w:w="4228" w:type="dxa"/>
          </w:tcPr>
          <w:p>
            <w:pPr>
              <w:pStyle w:val="TableParagraph"/>
              <w:spacing w:line="232" w:lineRule="exact"/>
              <w:ind w:left="270"/>
              <w:jc w:val="left"/>
              <w:rPr>
                <w:sz w:val="22"/>
              </w:rPr>
            </w:pPr>
            <w:r>
              <w:rPr>
                <w:sz w:val="22"/>
              </w:rPr>
              <w:t>Serviços</w:t>
            </w:r>
            <w:r>
              <w:rPr>
                <w:spacing w:val="-6"/>
                <w:sz w:val="22"/>
              </w:rPr>
              <w:t> </w:t>
            </w:r>
            <w:r>
              <w:rPr>
                <w:sz w:val="22"/>
              </w:rPr>
              <w:t>de</w:t>
            </w:r>
            <w:r>
              <w:rPr>
                <w:spacing w:val="1"/>
                <w:sz w:val="22"/>
              </w:rPr>
              <w:t> </w:t>
            </w:r>
            <w:r>
              <w:rPr>
                <w:spacing w:val="-2"/>
                <w:sz w:val="22"/>
              </w:rPr>
              <w:t>terceiros</w:t>
            </w:r>
          </w:p>
        </w:tc>
        <w:tc>
          <w:tcPr>
            <w:tcW w:w="2066" w:type="dxa"/>
          </w:tcPr>
          <w:p>
            <w:pPr>
              <w:pStyle w:val="TableParagraph"/>
              <w:spacing w:line="232" w:lineRule="exact"/>
              <w:ind w:right="139"/>
              <w:rPr>
                <w:b/>
                <w:sz w:val="22"/>
              </w:rPr>
            </w:pPr>
            <w:r>
              <w:rPr>
                <w:b/>
                <w:spacing w:val="-2"/>
                <w:sz w:val="22"/>
              </w:rPr>
              <w:t>(110.736)</w:t>
            </w:r>
          </w:p>
        </w:tc>
        <w:tc>
          <w:tcPr>
            <w:tcW w:w="1397" w:type="dxa"/>
          </w:tcPr>
          <w:p>
            <w:pPr>
              <w:pStyle w:val="TableParagraph"/>
              <w:spacing w:line="232" w:lineRule="exact"/>
              <w:ind w:left="-1" w:right="110"/>
              <w:rPr>
                <w:sz w:val="22"/>
              </w:rPr>
            </w:pPr>
            <w:r>
              <w:rPr>
                <w:spacing w:val="-2"/>
                <w:sz w:val="22"/>
              </w:rPr>
              <w:t>(113.527)</w:t>
            </w:r>
          </w:p>
        </w:tc>
      </w:tr>
      <w:tr>
        <w:trPr>
          <w:trHeight w:val="254" w:hRule="atLeast"/>
        </w:trPr>
        <w:tc>
          <w:tcPr>
            <w:tcW w:w="4228" w:type="dxa"/>
          </w:tcPr>
          <w:p>
            <w:pPr>
              <w:pStyle w:val="TableParagraph"/>
              <w:spacing w:line="234" w:lineRule="exact"/>
              <w:ind w:left="270"/>
              <w:jc w:val="left"/>
              <w:rPr>
                <w:sz w:val="22"/>
              </w:rPr>
            </w:pPr>
            <w:r>
              <w:rPr>
                <w:sz w:val="22"/>
              </w:rPr>
              <w:t>Operação</w:t>
            </w:r>
            <w:r>
              <w:rPr>
                <w:spacing w:val="-4"/>
                <w:sz w:val="22"/>
              </w:rPr>
              <w:t> </w:t>
            </w:r>
            <w:r>
              <w:rPr>
                <w:sz w:val="22"/>
              </w:rPr>
              <w:t>de</w:t>
            </w:r>
            <w:r>
              <w:rPr>
                <w:spacing w:val="-4"/>
                <w:sz w:val="22"/>
              </w:rPr>
              <w:t> </w:t>
            </w:r>
            <w:r>
              <w:rPr>
                <w:spacing w:val="-2"/>
                <w:sz w:val="22"/>
              </w:rPr>
              <w:t>lojas</w:t>
            </w:r>
          </w:p>
        </w:tc>
        <w:tc>
          <w:tcPr>
            <w:tcW w:w="2066" w:type="dxa"/>
          </w:tcPr>
          <w:p>
            <w:pPr>
              <w:pStyle w:val="TableParagraph"/>
              <w:spacing w:line="234" w:lineRule="exact"/>
              <w:ind w:right="139"/>
              <w:rPr>
                <w:b/>
                <w:sz w:val="22"/>
              </w:rPr>
            </w:pPr>
            <w:r>
              <w:rPr>
                <w:b/>
                <w:spacing w:val="-2"/>
                <w:sz w:val="22"/>
              </w:rPr>
              <w:t>(149.496)</w:t>
            </w:r>
          </w:p>
        </w:tc>
        <w:tc>
          <w:tcPr>
            <w:tcW w:w="1397" w:type="dxa"/>
          </w:tcPr>
          <w:p>
            <w:pPr>
              <w:pStyle w:val="TableParagraph"/>
              <w:spacing w:line="234" w:lineRule="exact"/>
              <w:ind w:left="-1" w:right="110"/>
              <w:rPr>
                <w:sz w:val="22"/>
              </w:rPr>
            </w:pPr>
            <w:r>
              <w:rPr>
                <w:spacing w:val="-2"/>
                <w:sz w:val="22"/>
              </w:rPr>
              <w:t>(144.102)</w:t>
            </w:r>
          </w:p>
        </w:tc>
      </w:tr>
      <w:tr>
        <w:trPr>
          <w:trHeight w:val="254" w:hRule="atLeast"/>
        </w:trPr>
        <w:tc>
          <w:tcPr>
            <w:tcW w:w="4228" w:type="dxa"/>
          </w:tcPr>
          <w:p>
            <w:pPr>
              <w:pStyle w:val="TableParagraph"/>
              <w:spacing w:line="234" w:lineRule="exact"/>
              <w:ind w:left="270"/>
              <w:jc w:val="left"/>
              <w:rPr>
                <w:sz w:val="22"/>
              </w:rPr>
            </w:pPr>
            <w:r>
              <w:rPr>
                <w:sz w:val="22"/>
              </w:rPr>
              <w:t>Comissões</w:t>
            </w:r>
            <w:r>
              <w:rPr>
                <w:spacing w:val="-8"/>
                <w:sz w:val="22"/>
              </w:rPr>
              <w:t> </w:t>
            </w:r>
            <w:r>
              <w:rPr>
                <w:sz w:val="22"/>
              </w:rPr>
              <w:t>de</w:t>
            </w:r>
            <w:r>
              <w:rPr>
                <w:spacing w:val="-2"/>
                <w:sz w:val="22"/>
              </w:rPr>
              <w:t> </w:t>
            </w:r>
            <w:r>
              <w:rPr>
                <w:sz w:val="22"/>
              </w:rPr>
              <w:t>cartão</w:t>
            </w:r>
            <w:r>
              <w:rPr>
                <w:spacing w:val="-3"/>
                <w:sz w:val="22"/>
              </w:rPr>
              <w:t> </w:t>
            </w:r>
            <w:r>
              <w:rPr>
                <w:sz w:val="22"/>
              </w:rPr>
              <w:t>de</w:t>
            </w:r>
            <w:r>
              <w:rPr>
                <w:spacing w:val="-2"/>
                <w:sz w:val="22"/>
              </w:rPr>
              <w:t> crédito</w:t>
            </w:r>
          </w:p>
        </w:tc>
        <w:tc>
          <w:tcPr>
            <w:tcW w:w="2066" w:type="dxa"/>
          </w:tcPr>
          <w:p>
            <w:pPr>
              <w:pStyle w:val="TableParagraph"/>
              <w:spacing w:line="234" w:lineRule="exact"/>
              <w:ind w:right="142"/>
              <w:rPr>
                <w:b/>
                <w:sz w:val="22"/>
              </w:rPr>
            </w:pPr>
            <w:r>
              <w:rPr>
                <w:b/>
                <w:spacing w:val="-2"/>
                <w:sz w:val="22"/>
              </w:rPr>
              <w:t>(93.216)</w:t>
            </w:r>
          </w:p>
        </w:tc>
        <w:tc>
          <w:tcPr>
            <w:tcW w:w="1397" w:type="dxa"/>
          </w:tcPr>
          <w:p>
            <w:pPr>
              <w:pStyle w:val="TableParagraph"/>
              <w:spacing w:line="234" w:lineRule="exact"/>
              <w:ind w:left="-1" w:right="113"/>
              <w:rPr>
                <w:sz w:val="22"/>
              </w:rPr>
            </w:pPr>
            <w:r>
              <w:rPr>
                <w:spacing w:val="-2"/>
                <w:sz w:val="22"/>
              </w:rPr>
              <w:t>(97.255)</w:t>
            </w:r>
          </w:p>
        </w:tc>
      </w:tr>
      <w:tr>
        <w:trPr>
          <w:trHeight w:val="252" w:hRule="atLeast"/>
        </w:trPr>
        <w:tc>
          <w:tcPr>
            <w:tcW w:w="4228" w:type="dxa"/>
          </w:tcPr>
          <w:p>
            <w:pPr>
              <w:pStyle w:val="TableParagraph"/>
              <w:spacing w:line="232" w:lineRule="exact"/>
              <w:ind w:left="270"/>
              <w:jc w:val="left"/>
              <w:rPr>
                <w:sz w:val="22"/>
              </w:rPr>
            </w:pPr>
            <w:r>
              <w:rPr>
                <w:sz w:val="22"/>
              </w:rPr>
              <w:t>Propaganda</w:t>
            </w:r>
            <w:r>
              <w:rPr>
                <w:spacing w:val="-5"/>
                <w:sz w:val="22"/>
              </w:rPr>
              <w:t> </w:t>
            </w:r>
            <w:r>
              <w:rPr>
                <w:sz w:val="22"/>
              </w:rPr>
              <w:t>e</w:t>
            </w:r>
            <w:r>
              <w:rPr>
                <w:spacing w:val="-8"/>
                <w:sz w:val="22"/>
              </w:rPr>
              <w:t> </w:t>
            </w:r>
            <w:r>
              <w:rPr>
                <w:spacing w:val="-2"/>
                <w:sz w:val="22"/>
              </w:rPr>
              <w:t>publicidade</w:t>
            </w:r>
          </w:p>
        </w:tc>
        <w:tc>
          <w:tcPr>
            <w:tcW w:w="2066" w:type="dxa"/>
          </w:tcPr>
          <w:p>
            <w:pPr>
              <w:pStyle w:val="TableParagraph"/>
              <w:spacing w:line="232" w:lineRule="exact"/>
              <w:ind w:right="139"/>
              <w:rPr>
                <w:b/>
                <w:sz w:val="22"/>
              </w:rPr>
            </w:pPr>
            <w:r>
              <w:rPr>
                <w:b/>
                <w:spacing w:val="-2"/>
                <w:sz w:val="22"/>
              </w:rPr>
              <w:t>(166.877)</w:t>
            </w:r>
          </w:p>
        </w:tc>
        <w:tc>
          <w:tcPr>
            <w:tcW w:w="1397" w:type="dxa"/>
          </w:tcPr>
          <w:p>
            <w:pPr>
              <w:pStyle w:val="TableParagraph"/>
              <w:spacing w:line="232" w:lineRule="exact"/>
              <w:ind w:left="-1" w:right="110"/>
              <w:rPr>
                <w:sz w:val="22"/>
              </w:rPr>
            </w:pPr>
            <w:r>
              <w:rPr>
                <w:spacing w:val="-2"/>
                <w:sz w:val="22"/>
              </w:rPr>
              <w:t>(241.829)</w:t>
            </w:r>
          </w:p>
        </w:tc>
      </w:tr>
      <w:tr>
        <w:trPr>
          <w:trHeight w:val="252" w:hRule="atLeast"/>
        </w:trPr>
        <w:tc>
          <w:tcPr>
            <w:tcW w:w="4228" w:type="dxa"/>
          </w:tcPr>
          <w:p>
            <w:pPr>
              <w:pStyle w:val="TableParagraph"/>
              <w:spacing w:line="232" w:lineRule="exact"/>
              <w:ind w:left="270"/>
              <w:jc w:val="left"/>
              <w:rPr>
                <w:sz w:val="22"/>
              </w:rPr>
            </w:pPr>
            <w:r>
              <w:rPr>
                <w:sz w:val="22"/>
              </w:rPr>
              <w:t>Energia</w:t>
            </w:r>
            <w:r>
              <w:rPr>
                <w:spacing w:val="-5"/>
                <w:sz w:val="22"/>
              </w:rPr>
              <w:t> </w:t>
            </w:r>
            <w:r>
              <w:rPr>
                <w:spacing w:val="-2"/>
                <w:sz w:val="22"/>
              </w:rPr>
              <w:t>elétrica</w:t>
            </w:r>
          </w:p>
        </w:tc>
        <w:tc>
          <w:tcPr>
            <w:tcW w:w="2066" w:type="dxa"/>
          </w:tcPr>
          <w:p>
            <w:pPr>
              <w:pStyle w:val="TableParagraph"/>
              <w:spacing w:line="232" w:lineRule="exact"/>
              <w:ind w:right="139"/>
              <w:rPr>
                <w:b/>
                <w:sz w:val="22"/>
              </w:rPr>
            </w:pPr>
            <w:r>
              <w:rPr>
                <w:b/>
                <w:spacing w:val="-2"/>
                <w:sz w:val="22"/>
              </w:rPr>
              <w:t>(116.120)</w:t>
            </w:r>
          </w:p>
        </w:tc>
        <w:tc>
          <w:tcPr>
            <w:tcW w:w="1397" w:type="dxa"/>
          </w:tcPr>
          <w:p>
            <w:pPr>
              <w:pStyle w:val="TableParagraph"/>
              <w:spacing w:line="232" w:lineRule="exact"/>
              <w:ind w:left="-1" w:right="110"/>
              <w:rPr>
                <w:sz w:val="22"/>
              </w:rPr>
            </w:pPr>
            <w:r>
              <w:rPr>
                <w:spacing w:val="-2"/>
                <w:sz w:val="22"/>
              </w:rPr>
              <w:t>(115.467)</w:t>
            </w:r>
          </w:p>
        </w:tc>
      </w:tr>
      <w:tr>
        <w:trPr>
          <w:trHeight w:val="254" w:hRule="atLeast"/>
        </w:trPr>
        <w:tc>
          <w:tcPr>
            <w:tcW w:w="4228" w:type="dxa"/>
          </w:tcPr>
          <w:p>
            <w:pPr>
              <w:pStyle w:val="TableParagraph"/>
              <w:spacing w:line="234" w:lineRule="exact"/>
              <w:ind w:left="270"/>
              <w:jc w:val="left"/>
              <w:rPr>
                <w:sz w:val="22"/>
              </w:rPr>
            </w:pPr>
            <w:r>
              <w:rPr>
                <w:sz w:val="22"/>
              </w:rPr>
              <w:t>Provisões</w:t>
            </w:r>
            <w:r>
              <w:rPr>
                <w:spacing w:val="-5"/>
                <w:sz w:val="22"/>
              </w:rPr>
              <w:t> </w:t>
            </w:r>
            <w:r>
              <w:rPr>
                <w:sz w:val="22"/>
              </w:rPr>
              <w:t>de</w:t>
            </w:r>
            <w:r>
              <w:rPr>
                <w:spacing w:val="4"/>
                <w:sz w:val="22"/>
              </w:rPr>
              <w:t> </w:t>
            </w:r>
            <w:r>
              <w:rPr>
                <w:spacing w:val="-2"/>
                <w:sz w:val="22"/>
              </w:rPr>
              <w:t>contingências</w:t>
            </w:r>
          </w:p>
        </w:tc>
        <w:tc>
          <w:tcPr>
            <w:tcW w:w="2066" w:type="dxa"/>
          </w:tcPr>
          <w:p>
            <w:pPr>
              <w:pStyle w:val="TableParagraph"/>
              <w:spacing w:line="234" w:lineRule="exact"/>
              <w:ind w:right="139"/>
              <w:rPr>
                <w:b/>
                <w:sz w:val="22"/>
              </w:rPr>
            </w:pPr>
            <w:r>
              <w:rPr>
                <w:b/>
                <w:spacing w:val="-2"/>
                <w:sz w:val="22"/>
              </w:rPr>
              <w:t>(180.187)</w:t>
            </w:r>
          </w:p>
        </w:tc>
        <w:tc>
          <w:tcPr>
            <w:tcW w:w="1397" w:type="dxa"/>
          </w:tcPr>
          <w:p>
            <w:pPr>
              <w:pStyle w:val="TableParagraph"/>
              <w:spacing w:line="234" w:lineRule="exact"/>
              <w:ind w:left="-1" w:right="113"/>
              <w:rPr>
                <w:sz w:val="22"/>
              </w:rPr>
            </w:pPr>
            <w:r>
              <w:rPr>
                <w:spacing w:val="-2"/>
                <w:sz w:val="22"/>
              </w:rPr>
              <w:t>(40.691)</w:t>
            </w:r>
          </w:p>
        </w:tc>
      </w:tr>
      <w:tr>
        <w:trPr>
          <w:trHeight w:val="256" w:hRule="atLeast"/>
        </w:trPr>
        <w:tc>
          <w:tcPr>
            <w:tcW w:w="4228" w:type="dxa"/>
          </w:tcPr>
          <w:p>
            <w:pPr>
              <w:pStyle w:val="TableParagraph"/>
              <w:spacing w:line="237" w:lineRule="exact"/>
              <w:ind w:left="270"/>
              <w:jc w:val="left"/>
              <w:rPr>
                <w:sz w:val="22"/>
              </w:rPr>
            </w:pPr>
            <w:r>
              <w:rPr>
                <w:sz w:val="22"/>
              </w:rPr>
              <w:t>Taxas</w:t>
            </w:r>
            <w:r>
              <w:rPr>
                <w:spacing w:val="-4"/>
                <w:sz w:val="22"/>
              </w:rPr>
              <w:t> </w:t>
            </w:r>
            <w:r>
              <w:rPr>
                <w:sz w:val="22"/>
              </w:rPr>
              <w:t>e</w:t>
            </w:r>
            <w:r>
              <w:rPr>
                <w:spacing w:val="-2"/>
                <w:sz w:val="22"/>
              </w:rPr>
              <w:t> tarifas</w:t>
            </w:r>
          </w:p>
        </w:tc>
        <w:tc>
          <w:tcPr>
            <w:tcW w:w="2066" w:type="dxa"/>
          </w:tcPr>
          <w:p>
            <w:pPr>
              <w:pStyle w:val="TableParagraph"/>
              <w:tabs>
                <w:tab w:pos="494" w:val="left" w:leader="none"/>
              </w:tabs>
              <w:spacing w:line="237" w:lineRule="exact"/>
              <w:ind w:right="76"/>
              <w:rPr>
                <w:b/>
                <w:sz w:val="22"/>
              </w:rPr>
            </w:pPr>
            <w:r>
              <w:rPr>
                <w:b/>
                <w:sz w:val="22"/>
                <w:u w:val="single"/>
              </w:rPr>
              <w:tab/>
            </w:r>
            <w:r>
              <w:rPr>
                <w:b/>
                <w:spacing w:val="-2"/>
                <w:sz w:val="22"/>
                <w:u w:val="single"/>
              </w:rPr>
              <w:t>(23.242)</w:t>
            </w:r>
            <w:r>
              <w:rPr>
                <w:b/>
                <w:spacing w:val="40"/>
                <w:sz w:val="22"/>
                <w:u w:val="single"/>
              </w:rPr>
              <w:t> </w:t>
            </w:r>
          </w:p>
        </w:tc>
        <w:tc>
          <w:tcPr>
            <w:tcW w:w="1397" w:type="dxa"/>
          </w:tcPr>
          <w:p>
            <w:pPr>
              <w:pStyle w:val="TableParagraph"/>
              <w:tabs>
                <w:tab w:pos="379" w:val="left" w:leader="none"/>
              </w:tabs>
              <w:spacing w:line="237" w:lineRule="exact"/>
              <w:ind w:right="47"/>
              <w:rPr>
                <w:sz w:val="22"/>
              </w:rPr>
            </w:pPr>
            <w:r>
              <w:rPr>
                <w:sz w:val="22"/>
                <w:u w:val="single"/>
              </w:rPr>
              <w:tab/>
            </w:r>
            <w:r>
              <w:rPr>
                <w:spacing w:val="-2"/>
                <w:sz w:val="22"/>
                <w:u w:val="single"/>
              </w:rPr>
              <w:t>(24.660)</w:t>
            </w:r>
            <w:r>
              <w:rPr>
                <w:spacing w:val="40"/>
                <w:sz w:val="22"/>
                <w:u w:val="single"/>
              </w:rPr>
              <w:t> </w:t>
            </w:r>
          </w:p>
        </w:tc>
      </w:tr>
      <w:tr>
        <w:trPr>
          <w:trHeight w:val="252" w:hRule="atLeast"/>
        </w:trPr>
        <w:tc>
          <w:tcPr>
            <w:tcW w:w="4228" w:type="dxa"/>
          </w:tcPr>
          <w:p>
            <w:pPr>
              <w:pStyle w:val="TableParagraph"/>
              <w:jc w:val="left"/>
              <w:rPr>
                <w:rFonts w:ascii="Times New Roman"/>
                <w:sz w:val="18"/>
              </w:rPr>
            </w:pPr>
          </w:p>
        </w:tc>
        <w:tc>
          <w:tcPr>
            <w:tcW w:w="2066" w:type="dxa"/>
          </w:tcPr>
          <w:p>
            <w:pPr>
              <w:pStyle w:val="TableParagraph"/>
              <w:spacing w:line="233" w:lineRule="exact"/>
              <w:ind w:right="76"/>
              <w:rPr>
                <w:b/>
                <w:sz w:val="22"/>
              </w:rPr>
            </w:pPr>
            <w:r>
              <w:rPr>
                <w:b/>
                <w:spacing w:val="34"/>
                <w:sz w:val="22"/>
                <w:u w:val="double"/>
              </w:rPr>
              <w:t>  </w:t>
            </w:r>
            <w:r>
              <w:rPr>
                <w:b/>
                <w:spacing w:val="-2"/>
                <w:sz w:val="22"/>
                <w:u w:val="double"/>
              </w:rPr>
              <w:t>(7.861.447)</w:t>
            </w:r>
            <w:r>
              <w:rPr>
                <w:b/>
                <w:spacing w:val="40"/>
                <w:sz w:val="22"/>
                <w:u w:val="double"/>
              </w:rPr>
              <w:t> </w:t>
            </w:r>
          </w:p>
        </w:tc>
        <w:tc>
          <w:tcPr>
            <w:tcW w:w="1397" w:type="dxa"/>
          </w:tcPr>
          <w:p>
            <w:pPr>
              <w:pStyle w:val="TableParagraph"/>
              <w:spacing w:line="233" w:lineRule="exact"/>
              <w:ind w:right="47"/>
              <w:rPr>
                <w:sz w:val="22"/>
              </w:rPr>
            </w:pPr>
            <w:r>
              <w:rPr>
                <w:spacing w:val="15"/>
                <w:sz w:val="22"/>
                <w:u w:val="double"/>
              </w:rPr>
              <w:t> </w:t>
            </w:r>
            <w:r>
              <w:rPr>
                <w:spacing w:val="-2"/>
                <w:sz w:val="22"/>
                <w:u w:val="double"/>
              </w:rPr>
              <w:t>(8.944.990)</w:t>
            </w:r>
            <w:r>
              <w:rPr>
                <w:spacing w:val="40"/>
                <w:sz w:val="22"/>
                <w:u w:val="double"/>
              </w:rPr>
              <w:t> </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65"/>
        <w:rPr>
          <w:b/>
          <w:sz w:val="20"/>
        </w:rPr>
      </w:pPr>
    </w:p>
    <w:p>
      <w:pPr>
        <w:spacing w:line="213" w:lineRule="exact" w:before="0"/>
        <w:ind w:left="153" w:right="0" w:firstLine="0"/>
        <w:jc w:val="left"/>
        <w:rPr>
          <w:sz w:val="20"/>
        </w:rPr>
      </w:pPr>
      <w:r>
        <w:rPr>
          <w:spacing w:val="-5"/>
          <w:sz w:val="20"/>
        </w:rPr>
        <w:t>71</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906688">
                <wp:simplePos x="0" y="0"/>
                <wp:positionH relativeFrom="page">
                  <wp:posOffset>9525</wp:posOffset>
                </wp:positionH>
                <wp:positionV relativeFrom="page">
                  <wp:posOffset>0</wp:posOffset>
                </wp:positionV>
                <wp:extent cx="7762875" cy="10058400"/>
                <wp:effectExtent l="0" t="0" r="0" b="0"/>
                <wp:wrapNone/>
                <wp:docPr id="318" name="Group 318"/>
                <wp:cNvGraphicFramePr>
                  <a:graphicFrameLocks/>
                </wp:cNvGraphicFramePr>
                <a:graphic>
                  <a:graphicData uri="http://schemas.microsoft.com/office/word/2010/wordprocessingGroup">
                    <wpg:wgp>
                      <wpg:cNvPr id="318" name="Group 318"/>
                      <wpg:cNvGrpSpPr/>
                      <wpg:grpSpPr>
                        <a:xfrm>
                          <a:off x="0" y="0"/>
                          <a:ext cx="7762875" cy="10058400"/>
                          <a:chExt cx="7762875" cy="10058400"/>
                        </a:xfrm>
                      </wpg:grpSpPr>
                      <pic:pic>
                        <pic:nvPicPr>
                          <pic:cNvPr id="319" name="Image 319"/>
                          <pic:cNvPicPr/>
                        </pic:nvPicPr>
                        <pic:blipFill>
                          <a:blip r:embed="rId34" cstate="print"/>
                          <a:stretch>
                            <a:fillRect/>
                          </a:stretch>
                        </pic:blipFill>
                        <pic:spPr>
                          <a:xfrm>
                            <a:off x="780632" y="0"/>
                            <a:ext cx="6970812" cy="10058400"/>
                          </a:xfrm>
                          <a:prstGeom prst="rect">
                            <a:avLst/>
                          </a:prstGeom>
                        </pic:spPr>
                      </pic:pic>
                      <pic:pic>
                        <pic:nvPicPr>
                          <pic:cNvPr id="320" name="Image 320"/>
                          <pic:cNvPicPr/>
                        </pic:nvPicPr>
                        <pic:blipFill>
                          <a:blip r:embed="rId18" cstate="print"/>
                          <a:stretch>
                            <a:fillRect/>
                          </a:stretch>
                        </pic:blipFill>
                        <pic:spPr>
                          <a:xfrm>
                            <a:off x="0" y="9525"/>
                            <a:ext cx="7762875" cy="915034"/>
                          </a:xfrm>
                          <a:prstGeom prst="rect">
                            <a:avLst/>
                          </a:prstGeom>
                        </pic:spPr>
                      </pic:pic>
                      <wps:wsp>
                        <wps:cNvPr id="321" name="Graphic 321"/>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09792" id="docshapegroup311" coordorigin="15,0" coordsize="12225,15840">
                <v:shape style="position:absolute;left:1244;top:0;width:10978;height:15840" type="#_x0000_t75" id="docshape312" stroked="false">
                  <v:imagedata r:id="rId34" o:title=""/>
                </v:shape>
                <v:shape style="position:absolute;left:15;top:15;width:12225;height:1441" type="#_x0000_t75" id="docshape313" stroked="false">
                  <v:imagedata r:id="rId18" o:title=""/>
                </v:shape>
                <v:shape style="position:absolute;left:10116;top:14987;width:927;height:355" id="docshape314"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58"/>
        </w:numPr>
        <w:tabs>
          <w:tab w:pos="578" w:val="left" w:leader="none"/>
        </w:tabs>
        <w:spacing w:line="240" w:lineRule="auto" w:before="0" w:after="0"/>
        <w:ind w:left="578" w:right="0" w:hanging="425"/>
        <w:jc w:val="left"/>
      </w:pPr>
      <w:bookmarkStart w:name="_bookmark83" w:id="86"/>
      <w:bookmarkEnd w:id="86"/>
      <w:r>
        <w:rPr>
          <w:b w:val="0"/>
        </w:rPr>
      </w:r>
      <w:r>
        <w:rPr/>
        <w:t>Resultado</w:t>
      </w:r>
      <w:r>
        <w:rPr>
          <w:spacing w:val="1"/>
        </w:rPr>
        <w:t> </w:t>
      </w:r>
      <w:r>
        <w:rPr>
          <w:spacing w:val="-2"/>
        </w:rPr>
        <w:t>financeiro</w:t>
      </w:r>
    </w:p>
    <w:p>
      <w:pPr>
        <w:pStyle w:val="BodyText"/>
        <w:spacing w:before="9"/>
        <w:rPr>
          <w:b/>
          <w:sz w:val="20"/>
        </w:rPr>
      </w:pP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06"/>
        <w:gridCol w:w="1268"/>
        <w:gridCol w:w="173"/>
        <w:gridCol w:w="1268"/>
      </w:tblGrid>
      <w:tr>
        <w:trPr>
          <w:trHeight w:val="252" w:hRule="atLeast"/>
        </w:trPr>
        <w:tc>
          <w:tcPr>
            <w:tcW w:w="5006" w:type="dxa"/>
          </w:tcPr>
          <w:p>
            <w:pPr>
              <w:pStyle w:val="TableParagraph"/>
              <w:jc w:val="left"/>
              <w:rPr>
                <w:rFonts w:ascii="Times New Roman"/>
                <w:sz w:val="18"/>
              </w:rPr>
            </w:pPr>
          </w:p>
        </w:tc>
        <w:tc>
          <w:tcPr>
            <w:tcW w:w="1268" w:type="dxa"/>
          </w:tcPr>
          <w:p>
            <w:pPr>
              <w:pStyle w:val="TableParagraph"/>
              <w:spacing w:line="233" w:lineRule="exact"/>
              <w:ind w:left="-1"/>
              <w:jc w:val="left"/>
              <w:rPr>
                <w:b/>
                <w:sz w:val="22"/>
              </w:rPr>
            </w:pPr>
            <w:r>
              <w:rPr>
                <w:b/>
                <w:spacing w:val="22"/>
                <w:sz w:val="22"/>
                <w:u w:val="single"/>
              </w:rPr>
              <w:t> </w:t>
            </w:r>
            <w:r>
              <w:rPr>
                <w:b/>
                <w:spacing w:val="-2"/>
                <w:sz w:val="22"/>
                <w:u w:val="single"/>
              </w:rPr>
              <w:t>31/12/2023</w:t>
            </w:r>
            <w:r>
              <w:rPr>
                <w:b/>
                <w:spacing w:val="40"/>
                <w:sz w:val="22"/>
                <w:u w:val="single"/>
              </w:rPr>
              <w:t> </w:t>
            </w:r>
          </w:p>
        </w:tc>
        <w:tc>
          <w:tcPr>
            <w:tcW w:w="173" w:type="dxa"/>
          </w:tcPr>
          <w:p>
            <w:pPr>
              <w:pStyle w:val="TableParagraph"/>
              <w:jc w:val="left"/>
              <w:rPr>
                <w:rFonts w:ascii="Times New Roman"/>
                <w:sz w:val="18"/>
              </w:rPr>
            </w:pPr>
          </w:p>
        </w:tc>
        <w:tc>
          <w:tcPr>
            <w:tcW w:w="1268" w:type="dxa"/>
          </w:tcPr>
          <w:p>
            <w:pPr>
              <w:pStyle w:val="TableParagraph"/>
              <w:spacing w:line="233" w:lineRule="exact"/>
              <w:ind w:left="-2" w:right="1"/>
              <w:rPr>
                <w:sz w:val="22"/>
              </w:rPr>
            </w:pPr>
            <w:r>
              <w:rPr>
                <w:spacing w:val="22"/>
                <w:sz w:val="22"/>
                <w:u w:val="single"/>
              </w:rPr>
              <w:t> </w:t>
            </w:r>
            <w:r>
              <w:rPr>
                <w:spacing w:val="-2"/>
                <w:sz w:val="22"/>
                <w:u w:val="single"/>
              </w:rPr>
              <w:t>31/12/2022</w:t>
            </w:r>
            <w:r>
              <w:rPr>
                <w:spacing w:val="40"/>
                <w:sz w:val="22"/>
                <w:u w:val="single"/>
              </w:rPr>
              <w:t> </w:t>
            </w:r>
          </w:p>
        </w:tc>
      </w:tr>
      <w:tr>
        <w:trPr>
          <w:trHeight w:val="256" w:hRule="atLeast"/>
        </w:trPr>
        <w:tc>
          <w:tcPr>
            <w:tcW w:w="5006" w:type="dxa"/>
          </w:tcPr>
          <w:p>
            <w:pPr>
              <w:pStyle w:val="TableParagraph"/>
              <w:spacing w:line="237" w:lineRule="exact"/>
              <w:ind w:left="50"/>
              <w:jc w:val="left"/>
              <w:rPr>
                <w:b/>
                <w:sz w:val="22"/>
              </w:rPr>
            </w:pPr>
            <w:r>
              <w:rPr>
                <w:b/>
                <w:sz w:val="22"/>
              </w:rPr>
              <w:t>Receitas</w:t>
            </w:r>
            <w:r>
              <w:rPr>
                <w:b/>
                <w:spacing w:val="-7"/>
                <w:sz w:val="22"/>
              </w:rPr>
              <w:t> </w:t>
            </w:r>
            <w:r>
              <w:rPr>
                <w:b/>
                <w:spacing w:val="-2"/>
                <w:sz w:val="22"/>
              </w:rPr>
              <w:t>financeiras</w:t>
            </w:r>
          </w:p>
        </w:tc>
        <w:tc>
          <w:tcPr>
            <w:tcW w:w="1268" w:type="dxa"/>
          </w:tcPr>
          <w:p>
            <w:pPr>
              <w:pStyle w:val="TableParagraph"/>
              <w:jc w:val="left"/>
              <w:rPr>
                <w:rFonts w:ascii="Times New Roman"/>
                <w:sz w:val="18"/>
              </w:rPr>
            </w:pPr>
          </w:p>
        </w:tc>
        <w:tc>
          <w:tcPr>
            <w:tcW w:w="173" w:type="dxa"/>
          </w:tcPr>
          <w:p>
            <w:pPr>
              <w:pStyle w:val="TableParagraph"/>
              <w:jc w:val="left"/>
              <w:rPr>
                <w:rFonts w:ascii="Times New Roman"/>
                <w:sz w:val="18"/>
              </w:rPr>
            </w:pPr>
          </w:p>
        </w:tc>
        <w:tc>
          <w:tcPr>
            <w:tcW w:w="1268" w:type="dxa"/>
          </w:tcPr>
          <w:p>
            <w:pPr>
              <w:pStyle w:val="TableParagraph"/>
              <w:jc w:val="left"/>
              <w:rPr>
                <w:rFonts w:ascii="Times New Roman"/>
                <w:sz w:val="18"/>
              </w:rPr>
            </w:pPr>
          </w:p>
        </w:tc>
      </w:tr>
      <w:tr>
        <w:trPr>
          <w:trHeight w:val="254" w:hRule="atLeast"/>
        </w:trPr>
        <w:tc>
          <w:tcPr>
            <w:tcW w:w="5006" w:type="dxa"/>
          </w:tcPr>
          <w:p>
            <w:pPr>
              <w:pStyle w:val="TableParagraph"/>
              <w:spacing w:line="235" w:lineRule="exact"/>
              <w:ind w:left="270"/>
              <w:jc w:val="left"/>
              <w:rPr>
                <w:sz w:val="22"/>
              </w:rPr>
            </w:pPr>
            <w:r>
              <w:rPr>
                <w:sz w:val="22"/>
              </w:rPr>
              <w:t>Juros</w:t>
            </w:r>
            <w:r>
              <w:rPr>
                <w:spacing w:val="3"/>
                <w:sz w:val="22"/>
              </w:rPr>
              <w:t> </w:t>
            </w:r>
            <w:r>
              <w:rPr>
                <w:spacing w:val="-2"/>
                <w:sz w:val="22"/>
              </w:rPr>
              <w:t>recebidos</w:t>
            </w:r>
          </w:p>
        </w:tc>
        <w:tc>
          <w:tcPr>
            <w:tcW w:w="1268" w:type="dxa"/>
          </w:tcPr>
          <w:p>
            <w:pPr>
              <w:pStyle w:val="TableParagraph"/>
              <w:spacing w:line="235" w:lineRule="exact"/>
              <w:ind w:left="-2" w:right="63"/>
              <w:rPr>
                <w:b/>
                <w:sz w:val="22"/>
              </w:rPr>
            </w:pPr>
            <w:r>
              <w:rPr>
                <w:b/>
                <w:spacing w:val="-2"/>
                <w:sz w:val="22"/>
              </w:rPr>
              <w:t>91.414</w:t>
            </w:r>
          </w:p>
        </w:tc>
        <w:tc>
          <w:tcPr>
            <w:tcW w:w="173" w:type="dxa"/>
          </w:tcPr>
          <w:p>
            <w:pPr>
              <w:pStyle w:val="TableParagraph"/>
              <w:jc w:val="left"/>
              <w:rPr>
                <w:rFonts w:ascii="Times New Roman"/>
                <w:sz w:val="18"/>
              </w:rPr>
            </w:pPr>
          </w:p>
        </w:tc>
        <w:tc>
          <w:tcPr>
            <w:tcW w:w="1268" w:type="dxa"/>
          </w:tcPr>
          <w:p>
            <w:pPr>
              <w:pStyle w:val="TableParagraph"/>
              <w:spacing w:line="235" w:lineRule="exact"/>
              <w:ind w:left="-2" w:right="65"/>
              <w:rPr>
                <w:sz w:val="22"/>
              </w:rPr>
            </w:pPr>
            <w:r>
              <w:rPr>
                <w:spacing w:val="-2"/>
                <w:sz w:val="22"/>
              </w:rPr>
              <w:t>174.849</w:t>
            </w:r>
          </w:p>
        </w:tc>
      </w:tr>
      <w:tr>
        <w:trPr>
          <w:trHeight w:val="252" w:hRule="atLeast"/>
        </w:trPr>
        <w:tc>
          <w:tcPr>
            <w:tcW w:w="5006" w:type="dxa"/>
          </w:tcPr>
          <w:p>
            <w:pPr>
              <w:pStyle w:val="TableParagraph"/>
              <w:spacing w:line="232" w:lineRule="exact"/>
              <w:ind w:left="270"/>
              <w:jc w:val="left"/>
              <w:rPr>
                <w:sz w:val="22"/>
              </w:rPr>
            </w:pPr>
            <w:r>
              <w:rPr>
                <w:sz w:val="22"/>
              </w:rPr>
              <w:t>Rendimento</w:t>
            </w:r>
            <w:r>
              <w:rPr>
                <w:spacing w:val="-9"/>
                <w:sz w:val="22"/>
              </w:rPr>
              <w:t> </w:t>
            </w:r>
            <w:r>
              <w:rPr>
                <w:sz w:val="22"/>
              </w:rPr>
              <w:t>aplicações</w:t>
            </w:r>
            <w:r>
              <w:rPr>
                <w:spacing w:val="-8"/>
                <w:sz w:val="22"/>
              </w:rPr>
              <w:t> </w:t>
            </w:r>
            <w:r>
              <w:rPr>
                <w:spacing w:val="-2"/>
                <w:sz w:val="22"/>
              </w:rPr>
              <w:t>financeiras</w:t>
            </w:r>
          </w:p>
        </w:tc>
        <w:tc>
          <w:tcPr>
            <w:tcW w:w="1268" w:type="dxa"/>
          </w:tcPr>
          <w:p>
            <w:pPr>
              <w:pStyle w:val="TableParagraph"/>
              <w:spacing w:line="232" w:lineRule="exact"/>
              <w:ind w:left="-2" w:right="65"/>
              <w:rPr>
                <w:b/>
                <w:sz w:val="22"/>
              </w:rPr>
            </w:pPr>
            <w:r>
              <w:rPr>
                <w:b/>
                <w:spacing w:val="-2"/>
                <w:sz w:val="22"/>
              </w:rPr>
              <w:t>111.596</w:t>
            </w:r>
          </w:p>
        </w:tc>
        <w:tc>
          <w:tcPr>
            <w:tcW w:w="173" w:type="dxa"/>
          </w:tcPr>
          <w:p>
            <w:pPr>
              <w:pStyle w:val="TableParagraph"/>
              <w:jc w:val="left"/>
              <w:rPr>
                <w:rFonts w:ascii="Times New Roman"/>
                <w:sz w:val="18"/>
              </w:rPr>
            </w:pPr>
          </w:p>
        </w:tc>
        <w:tc>
          <w:tcPr>
            <w:tcW w:w="1268" w:type="dxa"/>
          </w:tcPr>
          <w:p>
            <w:pPr>
              <w:pStyle w:val="TableParagraph"/>
              <w:spacing w:line="232" w:lineRule="exact"/>
              <w:ind w:left="-2" w:right="63"/>
              <w:rPr>
                <w:sz w:val="22"/>
              </w:rPr>
            </w:pPr>
            <w:r>
              <w:rPr>
                <w:spacing w:val="-2"/>
                <w:sz w:val="22"/>
              </w:rPr>
              <w:t>92.901</w:t>
            </w:r>
          </w:p>
        </w:tc>
      </w:tr>
      <w:tr>
        <w:trPr>
          <w:trHeight w:val="251" w:hRule="atLeast"/>
        </w:trPr>
        <w:tc>
          <w:tcPr>
            <w:tcW w:w="5006" w:type="dxa"/>
          </w:tcPr>
          <w:p>
            <w:pPr>
              <w:pStyle w:val="TableParagraph"/>
              <w:spacing w:line="232" w:lineRule="exact"/>
              <w:ind w:left="270"/>
              <w:jc w:val="left"/>
              <w:rPr>
                <w:sz w:val="22"/>
              </w:rPr>
            </w:pPr>
            <w:r>
              <w:rPr>
                <w:sz w:val="22"/>
              </w:rPr>
              <w:t>Descontos</w:t>
            </w:r>
            <w:r>
              <w:rPr>
                <w:spacing w:val="-7"/>
                <w:sz w:val="22"/>
              </w:rPr>
              <w:t> </w:t>
            </w:r>
            <w:r>
              <w:rPr>
                <w:spacing w:val="-2"/>
                <w:sz w:val="22"/>
              </w:rPr>
              <w:t>recebidos</w:t>
            </w:r>
          </w:p>
        </w:tc>
        <w:tc>
          <w:tcPr>
            <w:tcW w:w="1268" w:type="dxa"/>
          </w:tcPr>
          <w:p>
            <w:pPr>
              <w:pStyle w:val="TableParagraph"/>
              <w:spacing w:line="232" w:lineRule="exact"/>
              <w:ind w:left="-2" w:right="63"/>
              <w:rPr>
                <w:b/>
                <w:sz w:val="22"/>
              </w:rPr>
            </w:pPr>
            <w:r>
              <w:rPr>
                <w:b/>
                <w:spacing w:val="-2"/>
                <w:sz w:val="22"/>
              </w:rPr>
              <w:t>41.571</w:t>
            </w:r>
          </w:p>
        </w:tc>
        <w:tc>
          <w:tcPr>
            <w:tcW w:w="173" w:type="dxa"/>
          </w:tcPr>
          <w:p>
            <w:pPr>
              <w:pStyle w:val="TableParagraph"/>
              <w:jc w:val="left"/>
              <w:rPr>
                <w:rFonts w:ascii="Times New Roman"/>
                <w:sz w:val="18"/>
              </w:rPr>
            </w:pPr>
          </w:p>
        </w:tc>
        <w:tc>
          <w:tcPr>
            <w:tcW w:w="1268" w:type="dxa"/>
          </w:tcPr>
          <w:p>
            <w:pPr>
              <w:pStyle w:val="TableParagraph"/>
              <w:spacing w:line="232" w:lineRule="exact"/>
              <w:ind w:left="-2" w:right="63"/>
              <w:rPr>
                <w:sz w:val="22"/>
              </w:rPr>
            </w:pPr>
            <w:r>
              <w:rPr>
                <w:spacing w:val="-2"/>
                <w:sz w:val="22"/>
              </w:rPr>
              <w:t>51.952</w:t>
            </w:r>
          </w:p>
        </w:tc>
      </w:tr>
      <w:tr>
        <w:trPr>
          <w:trHeight w:val="254" w:hRule="atLeast"/>
        </w:trPr>
        <w:tc>
          <w:tcPr>
            <w:tcW w:w="5006" w:type="dxa"/>
          </w:tcPr>
          <w:p>
            <w:pPr>
              <w:pStyle w:val="TableParagraph"/>
              <w:spacing w:line="234" w:lineRule="exact"/>
              <w:ind w:left="270"/>
              <w:jc w:val="left"/>
              <w:rPr>
                <w:sz w:val="22"/>
              </w:rPr>
            </w:pPr>
            <w:r>
              <w:rPr>
                <w:sz w:val="22"/>
              </w:rPr>
              <w:t>Ajuste</w:t>
            </w:r>
            <w:r>
              <w:rPr>
                <w:spacing w:val="-4"/>
                <w:sz w:val="22"/>
              </w:rPr>
              <w:t> </w:t>
            </w:r>
            <w:r>
              <w:rPr>
                <w:sz w:val="22"/>
              </w:rPr>
              <w:t>a</w:t>
            </w:r>
            <w:r>
              <w:rPr>
                <w:spacing w:val="-4"/>
                <w:sz w:val="22"/>
              </w:rPr>
              <w:t> </w:t>
            </w:r>
            <w:r>
              <w:rPr>
                <w:sz w:val="22"/>
              </w:rPr>
              <w:t>valor</w:t>
            </w:r>
            <w:r>
              <w:rPr>
                <w:spacing w:val="-3"/>
                <w:sz w:val="22"/>
              </w:rPr>
              <w:t> </w:t>
            </w:r>
            <w:r>
              <w:rPr>
                <w:spacing w:val="-2"/>
                <w:sz w:val="22"/>
              </w:rPr>
              <w:t>presente</w:t>
            </w:r>
          </w:p>
        </w:tc>
        <w:tc>
          <w:tcPr>
            <w:tcW w:w="1268" w:type="dxa"/>
          </w:tcPr>
          <w:p>
            <w:pPr>
              <w:pStyle w:val="TableParagraph"/>
              <w:spacing w:line="234" w:lineRule="exact"/>
              <w:ind w:left="-2" w:right="65"/>
              <w:rPr>
                <w:b/>
                <w:sz w:val="22"/>
              </w:rPr>
            </w:pPr>
            <w:r>
              <w:rPr>
                <w:b/>
                <w:spacing w:val="-2"/>
                <w:sz w:val="22"/>
              </w:rPr>
              <w:t>360.955</w:t>
            </w:r>
          </w:p>
        </w:tc>
        <w:tc>
          <w:tcPr>
            <w:tcW w:w="173" w:type="dxa"/>
          </w:tcPr>
          <w:p>
            <w:pPr>
              <w:pStyle w:val="TableParagraph"/>
              <w:jc w:val="left"/>
              <w:rPr>
                <w:rFonts w:ascii="Times New Roman"/>
                <w:sz w:val="18"/>
              </w:rPr>
            </w:pPr>
          </w:p>
        </w:tc>
        <w:tc>
          <w:tcPr>
            <w:tcW w:w="1268" w:type="dxa"/>
          </w:tcPr>
          <w:p>
            <w:pPr>
              <w:pStyle w:val="TableParagraph"/>
              <w:spacing w:line="234" w:lineRule="exact"/>
              <w:ind w:left="-2" w:right="65"/>
              <w:rPr>
                <w:sz w:val="22"/>
              </w:rPr>
            </w:pPr>
            <w:r>
              <w:rPr>
                <w:spacing w:val="-2"/>
                <w:sz w:val="22"/>
              </w:rPr>
              <w:t>222.290</w:t>
            </w:r>
          </w:p>
        </w:tc>
      </w:tr>
      <w:tr>
        <w:trPr>
          <w:trHeight w:val="254" w:hRule="atLeast"/>
        </w:trPr>
        <w:tc>
          <w:tcPr>
            <w:tcW w:w="5006" w:type="dxa"/>
          </w:tcPr>
          <w:p>
            <w:pPr>
              <w:pStyle w:val="TableParagraph"/>
              <w:spacing w:line="234" w:lineRule="exact"/>
              <w:ind w:left="270"/>
              <w:jc w:val="left"/>
              <w:rPr>
                <w:sz w:val="22"/>
              </w:rPr>
            </w:pPr>
            <w:r>
              <w:rPr>
                <w:sz w:val="22"/>
              </w:rPr>
              <w:t>Atualização</w:t>
            </w:r>
            <w:r>
              <w:rPr>
                <w:spacing w:val="-9"/>
                <w:sz w:val="22"/>
              </w:rPr>
              <w:t> </w:t>
            </w:r>
            <w:r>
              <w:rPr>
                <w:sz w:val="22"/>
              </w:rPr>
              <w:t>de</w:t>
            </w:r>
            <w:r>
              <w:rPr>
                <w:spacing w:val="-12"/>
                <w:sz w:val="22"/>
              </w:rPr>
              <w:t> </w:t>
            </w:r>
            <w:r>
              <w:rPr>
                <w:sz w:val="22"/>
              </w:rPr>
              <w:t>créditos</w:t>
            </w:r>
            <w:r>
              <w:rPr>
                <w:spacing w:val="-8"/>
                <w:sz w:val="22"/>
              </w:rPr>
              <w:t> </w:t>
            </w:r>
            <w:r>
              <w:rPr>
                <w:sz w:val="22"/>
              </w:rPr>
              <w:t>extemporâneos</w:t>
            </w:r>
            <w:r>
              <w:rPr>
                <w:spacing w:val="-5"/>
                <w:sz w:val="22"/>
              </w:rPr>
              <w:t> (b)</w:t>
            </w:r>
          </w:p>
        </w:tc>
        <w:tc>
          <w:tcPr>
            <w:tcW w:w="1268" w:type="dxa"/>
          </w:tcPr>
          <w:p>
            <w:pPr>
              <w:pStyle w:val="TableParagraph"/>
              <w:spacing w:line="234" w:lineRule="exact"/>
              <w:ind w:left="-2" w:right="63"/>
              <w:rPr>
                <w:b/>
                <w:sz w:val="22"/>
              </w:rPr>
            </w:pPr>
            <w:r>
              <w:rPr>
                <w:b/>
                <w:spacing w:val="-2"/>
                <w:sz w:val="22"/>
              </w:rPr>
              <w:t>53.070</w:t>
            </w:r>
          </w:p>
        </w:tc>
        <w:tc>
          <w:tcPr>
            <w:tcW w:w="173" w:type="dxa"/>
          </w:tcPr>
          <w:p>
            <w:pPr>
              <w:pStyle w:val="TableParagraph"/>
              <w:jc w:val="left"/>
              <w:rPr>
                <w:rFonts w:ascii="Times New Roman"/>
                <w:sz w:val="18"/>
              </w:rPr>
            </w:pPr>
          </w:p>
        </w:tc>
        <w:tc>
          <w:tcPr>
            <w:tcW w:w="1268" w:type="dxa"/>
          </w:tcPr>
          <w:p>
            <w:pPr>
              <w:pStyle w:val="TableParagraph"/>
              <w:spacing w:line="234" w:lineRule="exact"/>
              <w:ind w:left="-2" w:right="62"/>
              <w:rPr>
                <w:sz w:val="22"/>
              </w:rPr>
            </w:pPr>
            <w:r>
              <w:rPr>
                <w:spacing w:val="-5"/>
                <w:sz w:val="22"/>
              </w:rPr>
              <w:t>709</w:t>
            </w:r>
          </w:p>
        </w:tc>
      </w:tr>
      <w:tr>
        <w:trPr>
          <w:trHeight w:val="256" w:hRule="atLeast"/>
        </w:trPr>
        <w:tc>
          <w:tcPr>
            <w:tcW w:w="5006" w:type="dxa"/>
          </w:tcPr>
          <w:p>
            <w:pPr>
              <w:pStyle w:val="TableParagraph"/>
              <w:spacing w:line="237" w:lineRule="exact"/>
              <w:ind w:left="270"/>
              <w:jc w:val="left"/>
              <w:rPr>
                <w:sz w:val="22"/>
              </w:rPr>
            </w:pPr>
            <w:r>
              <w:rPr>
                <w:sz w:val="22"/>
              </w:rPr>
              <w:t>Outras</w:t>
            </w:r>
            <w:r>
              <w:rPr>
                <w:spacing w:val="-4"/>
                <w:sz w:val="22"/>
              </w:rPr>
              <w:t> </w:t>
            </w:r>
            <w:r>
              <w:rPr>
                <w:sz w:val="22"/>
              </w:rPr>
              <w:t>receitas</w:t>
            </w:r>
            <w:r>
              <w:rPr>
                <w:spacing w:val="-5"/>
                <w:sz w:val="22"/>
              </w:rPr>
              <w:t> </w:t>
            </w:r>
            <w:r>
              <w:rPr>
                <w:spacing w:val="-2"/>
                <w:sz w:val="22"/>
              </w:rPr>
              <w:t>financeiras</w:t>
            </w:r>
          </w:p>
        </w:tc>
        <w:tc>
          <w:tcPr>
            <w:tcW w:w="1268" w:type="dxa"/>
          </w:tcPr>
          <w:p>
            <w:pPr>
              <w:pStyle w:val="TableParagraph"/>
              <w:tabs>
                <w:tab w:pos="835" w:val="left" w:leader="none"/>
              </w:tabs>
              <w:spacing w:line="237" w:lineRule="exact"/>
              <w:ind w:left="-1"/>
              <w:jc w:val="left"/>
              <w:rPr>
                <w:b/>
                <w:sz w:val="22"/>
              </w:rPr>
            </w:pPr>
            <w:r>
              <w:rPr>
                <w:b/>
                <w:sz w:val="22"/>
                <w:u w:val="single"/>
              </w:rPr>
              <w:tab/>
            </w:r>
            <w:r>
              <w:rPr>
                <w:b/>
                <w:spacing w:val="-5"/>
                <w:sz w:val="22"/>
                <w:u w:val="single"/>
              </w:rPr>
              <w:t>459</w:t>
            </w:r>
            <w:r>
              <w:rPr>
                <w:b/>
                <w:spacing w:val="40"/>
                <w:sz w:val="22"/>
                <w:u w:val="single"/>
              </w:rPr>
              <w:t> </w:t>
            </w:r>
          </w:p>
        </w:tc>
        <w:tc>
          <w:tcPr>
            <w:tcW w:w="173" w:type="dxa"/>
          </w:tcPr>
          <w:p>
            <w:pPr>
              <w:pStyle w:val="TableParagraph"/>
              <w:jc w:val="left"/>
              <w:rPr>
                <w:rFonts w:ascii="Times New Roman"/>
                <w:sz w:val="18"/>
              </w:rPr>
            </w:pPr>
          </w:p>
        </w:tc>
        <w:tc>
          <w:tcPr>
            <w:tcW w:w="1268" w:type="dxa"/>
          </w:tcPr>
          <w:p>
            <w:pPr>
              <w:pStyle w:val="TableParagraph"/>
              <w:tabs>
                <w:tab w:pos="834" w:val="left" w:leader="none"/>
              </w:tabs>
              <w:spacing w:line="237" w:lineRule="exact"/>
              <w:ind w:left="-2" w:right="1"/>
              <w:rPr>
                <w:sz w:val="22"/>
              </w:rPr>
            </w:pPr>
            <w:r>
              <w:rPr>
                <w:sz w:val="22"/>
                <w:u w:val="single"/>
              </w:rPr>
              <w:tab/>
            </w:r>
            <w:r>
              <w:rPr>
                <w:spacing w:val="-5"/>
                <w:sz w:val="22"/>
                <w:u w:val="single"/>
              </w:rPr>
              <w:t>908</w:t>
            </w:r>
            <w:r>
              <w:rPr>
                <w:spacing w:val="40"/>
                <w:sz w:val="22"/>
                <w:u w:val="single"/>
              </w:rPr>
              <w:t> </w:t>
            </w:r>
          </w:p>
        </w:tc>
      </w:tr>
      <w:tr>
        <w:trPr>
          <w:trHeight w:val="266" w:hRule="atLeast"/>
        </w:trPr>
        <w:tc>
          <w:tcPr>
            <w:tcW w:w="5006" w:type="dxa"/>
          </w:tcPr>
          <w:p>
            <w:pPr>
              <w:pStyle w:val="TableParagraph"/>
              <w:jc w:val="left"/>
              <w:rPr>
                <w:rFonts w:ascii="Times New Roman"/>
                <w:sz w:val="18"/>
              </w:rPr>
            </w:pPr>
          </w:p>
        </w:tc>
        <w:tc>
          <w:tcPr>
            <w:tcW w:w="1268" w:type="dxa"/>
          </w:tcPr>
          <w:p>
            <w:pPr>
              <w:pStyle w:val="TableParagraph"/>
              <w:spacing w:line="246" w:lineRule="exact"/>
              <w:ind w:left="-2" w:right="65"/>
              <w:rPr>
                <w:b/>
                <w:sz w:val="22"/>
              </w:rPr>
            </w:pPr>
            <w:r>
              <w:rPr>
                <w:b/>
                <w:spacing w:val="-2"/>
                <w:sz w:val="22"/>
              </w:rPr>
              <w:t>659.065</w:t>
            </w:r>
          </w:p>
        </w:tc>
        <w:tc>
          <w:tcPr>
            <w:tcW w:w="173" w:type="dxa"/>
          </w:tcPr>
          <w:p>
            <w:pPr>
              <w:pStyle w:val="TableParagraph"/>
              <w:jc w:val="left"/>
              <w:rPr>
                <w:rFonts w:ascii="Times New Roman"/>
                <w:sz w:val="18"/>
              </w:rPr>
            </w:pPr>
          </w:p>
        </w:tc>
        <w:tc>
          <w:tcPr>
            <w:tcW w:w="1268" w:type="dxa"/>
          </w:tcPr>
          <w:p>
            <w:pPr>
              <w:pStyle w:val="TableParagraph"/>
              <w:spacing w:line="246" w:lineRule="exact"/>
              <w:ind w:left="-2" w:right="65"/>
              <w:rPr>
                <w:sz w:val="22"/>
              </w:rPr>
            </w:pPr>
            <w:r>
              <w:rPr>
                <w:spacing w:val="-2"/>
                <w:sz w:val="22"/>
              </w:rPr>
              <w:t>543.609</w:t>
            </w:r>
          </w:p>
        </w:tc>
      </w:tr>
      <w:tr>
        <w:trPr>
          <w:trHeight w:val="264" w:hRule="atLeast"/>
        </w:trPr>
        <w:tc>
          <w:tcPr>
            <w:tcW w:w="5006" w:type="dxa"/>
          </w:tcPr>
          <w:p>
            <w:pPr>
              <w:pStyle w:val="TableParagraph"/>
              <w:spacing w:line="237" w:lineRule="exact" w:before="7"/>
              <w:ind w:left="50"/>
              <w:jc w:val="left"/>
              <w:rPr>
                <w:b/>
                <w:sz w:val="22"/>
              </w:rPr>
            </w:pPr>
            <w:r>
              <w:rPr>
                <w:b/>
                <w:sz w:val="22"/>
              </w:rPr>
              <w:t>Despesas</w:t>
            </w:r>
            <w:r>
              <w:rPr>
                <w:b/>
                <w:spacing w:val="-7"/>
                <w:sz w:val="22"/>
              </w:rPr>
              <w:t> </w:t>
            </w:r>
            <w:r>
              <w:rPr>
                <w:b/>
                <w:spacing w:val="-2"/>
                <w:sz w:val="22"/>
              </w:rPr>
              <w:t>financeiras</w:t>
            </w:r>
          </w:p>
        </w:tc>
        <w:tc>
          <w:tcPr>
            <w:tcW w:w="1268" w:type="dxa"/>
          </w:tcPr>
          <w:p>
            <w:pPr>
              <w:pStyle w:val="TableParagraph"/>
              <w:jc w:val="left"/>
              <w:rPr>
                <w:rFonts w:ascii="Times New Roman"/>
                <w:sz w:val="18"/>
              </w:rPr>
            </w:pPr>
          </w:p>
        </w:tc>
        <w:tc>
          <w:tcPr>
            <w:tcW w:w="173" w:type="dxa"/>
          </w:tcPr>
          <w:p>
            <w:pPr>
              <w:pStyle w:val="TableParagraph"/>
              <w:jc w:val="left"/>
              <w:rPr>
                <w:rFonts w:ascii="Times New Roman"/>
                <w:sz w:val="18"/>
              </w:rPr>
            </w:pPr>
          </w:p>
        </w:tc>
        <w:tc>
          <w:tcPr>
            <w:tcW w:w="1268" w:type="dxa"/>
          </w:tcPr>
          <w:p>
            <w:pPr>
              <w:pStyle w:val="TableParagraph"/>
              <w:jc w:val="left"/>
              <w:rPr>
                <w:rFonts w:ascii="Times New Roman"/>
                <w:sz w:val="18"/>
              </w:rPr>
            </w:pPr>
          </w:p>
        </w:tc>
      </w:tr>
      <w:tr>
        <w:trPr>
          <w:trHeight w:val="254" w:hRule="atLeast"/>
        </w:trPr>
        <w:tc>
          <w:tcPr>
            <w:tcW w:w="5006" w:type="dxa"/>
          </w:tcPr>
          <w:p>
            <w:pPr>
              <w:pStyle w:val="TableParagraph"/>
              <w:spacing w:line="235" w:lineRule="exact"/>
              <w:ind w:left="270"/>
              <w:jc w:val="left"/>
              <w:rPr>
                <w:sz w:val="22"/>
              </w:rPr>
            </w:pPr>
            <w:r>
              <w:rPr>
                <w:sz w:val="22"/>
              </w:rPr>
              <w:t>Juros</w:t>
            </w:r>
            <w:r>
              <w:rPr>
                <w:spacing w:val="-4"/>
                <w:sz w:val="22"/>
              </w:rPr>
              <w:t> </w:t>
            </w:r>
            <w:r>
              <w:rPr>
                <w:sz w:val="22"/>
              </w:rPr>
              <w:t>sobre</w:t>
            </w:r>
            <w:r>
              <w:rPr>
                <w:spacing w:val="-3"/>
                <w:sz w:val="22"/>
              </w:rPr>
              <w:t> </w:t>
            </w:r>
            <w:r>
              <w:rPr>
                <w:spacing w:val="-2"/>
                <w:sz w:val="22"/>
              </w:rPr>
              <w:t>empréstimos</w:t>
            </w:r>
          </w:p>
        </w:tc>
        <w:tc>
          <w:tcPr>
            <w:tcW w:w="1268" w:type="dxa"/>
          </w:tcPr>
          <w:p>
            <w:pPr>
              <w:pStyle w:val="TableParagraph"/>
              <w:spacing w:line="235" w:lineRule="exact"/>
              <w:ind w:left="258"/>
              <w:jc w:val="left"/>
              <w:rPr>
                <w:b/>
                <w:sz w:val="22"/>
              </w:rPr>
            </w:pPr>
            <w:r>
              <w:rPr>
                <w:b/>
                <w:spacing w:val="-2"/>
                <w:sz w:val="22"/>
              </w:rPr>
              <w:t>(243.608)</w:t>
            </w:r>
          </w:p>
        </w:tc>
        <w:tc>
          <w:tcPr>
            <w:tcW w:w="173" w:type="dxa"/>
          </w:tcPr>
          <w:p>
            <w:pPr>
              <w:pStyle w:val="TableParagraph"/>
              <w:jc w:val="left"/>
              <w:rPr>
                <w:rFonts w:ascii="Times New Roman"/>
                <w:sz w:val="18"/>
              </w:rPr>
            </w:pPr>
          </w:p>
        </w:tc>
        <w:tc>
          <w:tcPr>
            <w:tcW w:w="1268" w:type="dxa"/>
          </w:tcPr>
          <w:p>
            <w:pPr>
              <w:pStyle w:val="TableParagraph"/>
              <w:spacing w:line="235" w:lineRule="exact"/>
              <w:ind w:left="258"/>
              <w:jc w:val="left"/>
              <w:rPr>
                <w:sz w:val="22"/>
              </w:rPr>
            </w:pPr>
            <w:r>
              <w:rPr>
                <w:spacing w:val="-2"/>
                <w:sz w:val="22"/>
              </w:rPr>
              <w:t>(339.005)</w:t>
            </w:r>
          </w:p>
        </w:tc>
      </w:tr>
      <w:tr>
        <w:trPr>
          <w:trHeight w:val="252" w:hRule="atLeast"/>
        </w:trPr>
        <w:tc>
          <w:tcPr>
            <w:tcW w:w="5006" w:type="dxa"/>
          </w:tcPr>
          <w:p>
            <w:pPr>
              <w:pStyle w:val="TableParagraph"/>
              <w:spacing w:line="232" w:lineRule="exact"/>
              <w:ind w:left="270"/>
              <w:jc w:val="left"/>
              <w:rPr>
                <w:sz w:val="22"/>
              </w:rPr>
            </w:pPr>
            <w:r>
              <w:rPr>
                <w:sz w:val="22"/>
              </w:rPr>
              <w:t>Descontos</w:t>
            </w:r>
            <w:r>
              <w:rPr>
                <w:spacing w:val="-9"/>
                <w:sz w:val="22"/>
              </w:rPr>
              <w:t> </w:t>
            </w:r>
            <w:r>
              <w:rPr>
                <w:spacing w:val="-2"/>
                <w:sz w:val="22"/>
              </w:rPr>
              <w:t>concedidos</w:t>
            </w:r>
          </w:p>
        </w:tc>
        <w:tc>
          <w:tcPr>
            <w:tcW w:w="1268" w:type="dxa"/>
          </w:tcPr>
          <w:p>
            <w:pPr>
              <w:pStyle w:val="TableParagraph"/>
              <w:spacing w:line="232" w:lineRule="exact"/>
              <w:ind w:left="-2" w:right="65"/>
              <w:rPr>
                <w:b/>
                <w:sz w:val="22"/>
              </w:rPr>
            </w:pPr>
            <w:r>
              <w:rPr>
                <w:b/>
                <w:spacing w:val="-2"/>
                <w:sz w:val="22"/>
              </w:rPr>
              <w:t>(44.892)</w:t>
            </w:r>
          </w:p>
        </w:tc>
        <w:tc>
          <w:tcPr>
            <w:tcW w:w="173" w:type="dxa"/>
          </w:tcPr>
          <w:p>
            <w:pPr>
              <w:pStyle w:val="TableParagraph"/>
              <w:jc w:val="left"/>
              <w:rPr>
                <w:rFonts w:ascii="Times New Roman"/>
                <w:sz w:val="18"/>
              </w:rPr>
            </w:pPr>
          </w:p>
        </w:tc>
        <w:tc>
          <w:tcPr>
            <w:tcW w:w="1268" w:type="dxa"/>
          </w:tcPr>
          <w:p>
            <w:pPr>
              <w:pStyle w:val="TableParagraph"/>
              <w:spacing w:line="232" w:lineRule="exact"/>
              <w:ind w:left="-2" w:right="65"/>
              <w:rPr>
                <w:sz w:val="22"/>
              </w:rPr>
            </w:pPr>
            <w:r>
              <w:rPr>
                <w:spacing w:val="-2"/>
                <w:sz w:val="22"/>
              </w:rPr>
              <w:t>(26.685)</w:t>
            </w:r>
          </w:p>
        </w:tc>
      </w:tr>
      <w:tr>
        <w:trPr>
          <w:trHeight w:val="251" w:hRule="atLeast"/>
        </w:trPr>
        <w:tc>
          <w:tcPr>
            <w:tcW w:w="5006" w:type="dxa"/>
          </w:tcPr>
          <w:p>
            <w:pPr>
              <w:pStyle w:val="TableParagraph"/>
              <w:spacing w:line="232" w:lineRule="exact"/>
              <w:ind w:left="270"/>
              <w:jc w:val="left"/>
              <w:rPr>
                <w:sz w:val="22"/>
              </w:rPr>
            </w:pPr>
            <w:r>
              <w:rPr>
                <w:sz w:val="22"/>
              </w:rPr>
              <w:t>Despesas </w:t>
            </w:r>
            <w:r>
              <w:rPr>
                <w:spacing w:val="-2"/>
                <w:sz w:val="22"/>
              </w:rPr>
              <w:t>bancárias</w:t>
            </w:r>
          </w:p>
        </w:tc>
        <w:tc>
          <w:tcPr>
            <w:tcW w:w="1268" w:type="dxa"/>
          </w:tcPr>
          <w:p>
            <w:pPr>
              <w:pStyle w:val="TableParagraph"/>
              <w:spacing w:line="232" w:lineRule="exact"/>
              <w:ind w:left="-2" w:right="62"/>
              <w:rPr>
                <w:b/>
                <w:sz w:val="22"/>
              </w:rPr>
            </w:pPr>
            <w:r>
              <w:rPr>
                <w:b/>
                <w:spacing w:val="-2"/>
                <w:sz w:val="22"/>
              </w:rPr>
              <w:t>(4.525)</w:t>
            </w:r>
          </w:p>
        </w:tc>
        <w:tc>
          <w:tcPr>
            <w:tcW w:w="173" w:type="dxa"/>
          </w:tcPr>
          <w:p>
            <w:pPr>
              <w:pStyle w:val="TableParagraph"/>
              <w:jc w:val="left"/>
              <w:rPr>
                <w:rFonts w:ascii="Times New Roman"/>
                <w:sz w:val="18"/>
              </w:rPr>
            </w:pPr>
          </w:p>
        </w:tc>
        <w:tc>
          <w:tcPr>
            <w:tcW w:w="1268" w:type="dxa"/>
          </w:tcPr>
          <w:p>
            <w:pPr>
              <w:pStyle w:val="TableParagraph"/>
              <w:spacing w:line="232" w:lineRule="exact"/>
              <w:ind w:left="-2" w:right="62"/>
              <w:rPr>
                <w:sz w:val="22"/>
              </w:rPr>
            </w:pPr>
            <w:r>
              <w:rPr>
                <w:spacing w:val="-2"/>
                <w:sz w:val="22"/>
              </w:rPr>
              <w:t>(6.731)</w:t>
            </w:r>
          </w:p>
        </w:tc>
      </w:tr>
      <w:tr>
        <w:trPr>
          <w:trHeight w:val="254" w:hRule="atLeast"/>
        </w:trPr>
        <w:tc>
          <w:tcPr>
            <w:tcW w:w="5006" w:type="dxa"/>
          </w:tcPr>
          <w:p>
            <w:pPr>
              <w:pStyle w:val="TableParagraph"/>
              <w:spacing w:line="234" w:lineRule="exact"/>
              <w:ind w:left="270"/>
              <w:jc w:val="left"/>
              <w:rPr>
                <w:sz w:val="22"/>
              </w:rPr>
            </w:pPr>
            <w:r>
              <w:rPr>
                <w:sz w:val="22"/>
              </w:rPr>
              <w:t>Multa</w:t>
            </w:r>
            <w:r>
              <w:rPr>
                <w:spacing w:val="-5"/>
                <w:sz w:val="22"/>
              </w:rPr>
              <w:t> </w:t>
            </w:r>
            <w:r>
              <w:rPr>
                <w:sz w:val="22"/>
              </w:rPr>
              <w:t>e</w:t>
            </w:r>
            <w:r>
              <w:rPr>
                <w:spacing w:val="-3"/>
                <w:sz w:val="22"/>
              </w:rPr>
              <w:t> </w:t>
            </w:r>
            <w:r>
              <w:rPr>
                <w:sz w:val="22"/>
              </w:rPr>
              <w:t>juros</w:t>
            </w:r>
            <w:r>
              <w:rPr>
                <w:spacing w:val="-3"/>
                <w:sz w:val="22"/>
              </w:rPr>
              <w:t> </w:t>
            </w:r>
            <w:r>
              <w:rPr>
                <w:sz w:val="22"/>
              </w:rPr>
              <w:t>sobre</w:t>
            </w:r>
            <w:r>
              <w:rPr>
                <w:spacing w:val="-3"/>
                <w:sz w:val="22"/>
              </w:rPr>
              <w:t> </w:t>
            </w:r>
            <w:r>
              <w:rPr>
                <w:spacing w:val="-2"/>
                <w:sz w:val="22"/>
              </w:rPr>
              <w:t>parcelamentos</w:t>
            </w:r>
          </w:p>
        </w:tc>
        <w:tc>
          <w:tcPr>
            <w:tcW w:w="1268" w:type="dxa"/>
          </w:tcPr>
          <w:p>
            <w:pPr>
              <w:pStyle w:val="TableParagraph"/>
              <w:spacing w:line="234" w:lineRule="exact"/>
              <w:ind w:left="-2" w:right="65"/>
              <w:rPr>
                <w:b/>
                <w:sz w:val="22"/>
              </w:rPr>
            </w:pPr>
            <w:r>
              <w:rPr>
                <w:b/>
                <w:spacing w:val="-2"/>
                <w:sz w:val="22"/>
              </w:rPr>
              <w:t>(21.135)</w:t>
            </w:r>
          </w:p>
        </w:tc>
        <w:tc>
          <w:tcPr>
            <w:tcW w:w="173" w:type="dxa"/>
          </w:tcPr>
          <w:p>
            <w:pPr>
              <w:pStyle w:val="TableParagraph"/>
              <w:jc w:val="left"/>
              <w:rPr>
                <w:rFonts w:ascii="Times New Roman"/>
                <w:sz w:val="18"/>
              </w:rPr>
            </w:pPr>
          </w:p>
        </w:tc>
        <w:tc>
          <w:tcPr>
            <w:tcW w:w="1268" w:type="dxa"/>
          </w:tcPr>
          <w:p>
            <w:pPr>
              <w:pStyle w:val="TableParagraph"/>
              <w:spacing w:line="234" w:lineRule="exact"/>
              <w:ind w:left="-2" w:right="65"/>
              <w:rPr>
                <w:sz w:val="22"/>
              </w:rPr>
            </w:pPr>
            <w:r>
              <w:rPr>
                <w:spacing w:val="-2"/>
                <w:sz w:val="22"/>
              </w:rPr>
              <w:t>(22.576)</w:t>
            </w:r>
          </w:p>
        </w:tc>
      </w:tr>
      <w:tr>
        <w:trPr>
          <w:trHeight w:val="252" w:hRule="atLeast"/>
        </w:trPr>
        <w:tc>
          <w:tcPr>
            <w:tcW w:w="5006" w:type="dxa"/>
          </w:tcPr>
          <w:p>
            <w:pPr>
              <w:pStyle w:val="TableParagraph"/>
              <w:spacing w:line="232" w:lineRule="exact"/>
              <w:ind w:left="270"/>
              <w:jc w:val="left"/>
              <w:rPr>
                <w:sz w:val="22"/>
              </w:rPr>
            </w:pPr>
            <w:r>
              <w:rPr>
                <w:sz w:val="22"/>
              </w:rPr>
              <w:t>Antecipação</w:t>
            </w:r>
            <w:r>
              <w:rPr>
                <w:spacing w:val="-9"/>
                <w:sz w:val="22"/>
              </w:rPr>
              <w:t> </w:t>
            </w:r>
            <w:r>
              <w:rPr>
                <w:sz w:val="22"/>
              </w:rPr>
              <w:t>de</w:t>
            </w:r>
            <w:r>
              <w:rPr>
                <w:spacing w:val="-2"/>
                <w:sz w:val="22"/>
              </w:rPr>
              <w:t> </w:t>
            </w:r>
            <w:r>
              <w:rPr>
                <w:sz w:val="22"/>
              </w:rPr>
              <w:t>recebíveis</w:t>
            </w:r>
            <w:r>
              <w:rPr>
                <w:spacing w:val="-5"/>
                <w:sz w:val="22"/>
              </w:rPr>
              <w:t> (a)</w:t>
            </w:r>
          </w:p>
        </w:tc>
        <w:tc>
          <w:tcPr>
            <w:tcW w:w="1268" w:type="dxa"/>
          </w:tcPr>
          <w:p>
            <w:pPr>
              <w:pStyle w:val="TableParagraph"/>
              <w:spacing w:line="232" w:lineRule="exact"/>
              <w:ind w:left="258"/>
              <w:jc w:val="left"/>
              <w:rPr>
                <w:b/>
                <w:sz w:val="22"/>
              </w:rPr>
            </w:pPr>
            <w:r>
              <w:rPr>
                <w:b/>
                <w:spacing w:val="-2"/>
                <w:sz w:val="22"/>
              </w:rPr>
              <w:t>(643.754)</w:t>
            </w:r>
          </w:p>
        </w:tc>
        <w:tc>
          <w:tcPr>
            <w:tcW w:w="173" w:type="dxa"/>
          </w:tcPr>
          <w:p>
            <w:pPr>
              <w:pStyle w:val="TableParagraph"/>
              <w:jc w:val="left"/>
              <w:rPr>
                <w:rFonts w:ascii="Times New Roman"/>
                <w:sz w:val="18"/>
              </w:rPr>
            </w:pPr>
          </w:p>
        </w:tc>
        <w:tc>
          <w:tcPr>
            <w:tcW w:w="1268" w:type="dxa"/>
          </w:tcPr>
          <w:p>
            <w:pPr>
              <w:pStyle w:val="TableParagraph"/>
              <w:spacing w:line="232" w:lineRule="exact"/>
              <w:ind w:left="258"/>
              <w:jc w:val="left"/>
              <w:rPr>
                <w:sz w:val="22"/>
              </w:rPr>
            </w:pPr>
            <w:r>
              <w:rPr>
                <w:spacing w:val="-2"/>
                <w:sz w:val="22"/>
              </w:rPr>
              <w:t>(730.499)</w:t>
            </w:r>
          </w:p>
        </w:tc>
      </w:tr>
      <w:tr>
        <w:trPr>
          <w:trHeight w:val="252" w:hRule="atLeast"/>
        </w:trPr>
        <w:tc>
          <w:tcPr>
            <w:tcW w:w="5006" w:type="dxa"/>
          </w:tcPr>
          <w:p>
            <w:pPr>
              <w:pStyle w:val="TableParagraph"/>
              <w:spacing w:line="232" w:lineRule="exact"/>
              <w:ind w:left="270"/>
              <w:jc w:val="left"/>
              <w:rPr>
                <w:sz w:val="22"/>
              </w:rPr>
            </w:pPr>
            <w:r>
              <w:rPr>
                <w:sz w:val="22"/>
              </w:rPr>
              <w:t>Valor</w:t>
            </w:r>
            <w:r>
              <w:rPr>
                <w:spacing w:val="-5"/>
                <w:sz w:val="22"/>
              </w:rPr>
              <w:t> </w:t>
            </w:r>
            <w:r>
              <w:rPr>
                <w:sz w:val="22"/>
              </w:rPr>
              <w:t>justo</w:t>
            </w:r>
            <w:r>
              <w:rPr>
                <w:spacing w:val="-4"/>
                <w:sz w:val="22"/>
              </w:rPr>
              <w:t> </w:t>
            </w:r>
            <w:r>
              <w:rPr>
                <w:sz w:val="22"/>
              </w:rPr>
              <w:t>de</w:t>
            </w:r>
            <w:r>
              <w:rPr>
                <w:spacing w:val="-2"/>
                <w:sz w:val="22"/>
              </w:rPr>
              <w:t> </w:t>
            </w:r>
            <w:r>
              <w:rPr>
                <w:sz w:val="22"/>
              </w:rPr>
              <w:t>instrumentos</w:t>
            </w:r>
            <w:r>
              <w:rPr>
                <w:spacing w:val="-4"/>
                <w:sz w:val="22"/>
              </w:rPr>
              <w:t> </w:t>
            </w:r>
            <w:r>
              <w:rPr>
                <w:spacing w:val="-2"/>
                <w:sz w:val="22"/>
              </w:rPr>
              <w:t>financeiros</w:t>
            </w:r>
          </w:p>
        </w:tc>
        <w:tc>
          <w:tcPr>
            <w:tcW w:w="1268" w:type="dxa"/>
          </w:tcPr>
          <w:p>
            <w:pPr>
              <w:pStyle w:val="TableParagraph"/>
              <w:spacing w:line="232" w:lineRule="exact"/>
              <w:ind w:left="-2" w:right="62"/>
              <w:rPr>
                <w:b/>
                <w:sz w:val="22"/>
              </w:rPr>
            </w:pPr>
            <w:r>
              <w:rPr>
                <w:b/>
                <w:spacing w:val="-2"/>
                <w:sz w:val="22"/>
              </w:rPr>
              <w:t>(6.123)</w:t>
            </w:r>
          </w:p>
        </w:tc>
        <w:tc>
          <w:tcPr>
            <w:tcW w:w="173" w:type="dxa"/>
          </w:tcPr>
          <w:p>
            <w:pPr>
              <w:pStyle w:val="TableParagraph"/>
              <w:jc w:val="left"/>
              <w:rPr>
                <w:rFonts w:ascii="Times New Roman"/>
                <w:sz w:val="18"/>
              </w:rPr>
            </w:pPr>
          </w:p>
        </w:tc>
        <w:tc>
          <w:tcPr>
            <w:tcW w:w="1268" w:type="dxa"/>
          </w:tcPr>
          <w:p>
            <w:pPr>
              <w:pStyle w:val="TableParagraph"/>
              <w:spacing w:line="232" w:lineRule="exact"/>
              <w:ind w:left="-2" w:right="65"/>
              <w:rPr>
                <w:sz w:val="22"/>
              </w:rPr>
            </w:pPr>
            <w:r>
              <w:rPr>
                <w:spacing w:val="-2"/>
                <w:sz w:val="22"/>
              </w:rPr>
              <w:t>(16.342)</w:t>
            </w:r>
          </w:p>
        </w:tc>
      </w:tr>
      <w:tr>
        <w:trPr>
          <w:trHeight w:val="254" w:hRule="atLeast"/>
        </w:trPr>
        <w:tc>
          <w:tcPr>
            <w:tcW w:w="5006" w:type="dxa"/>
          </w:tcPr>
          <w:p>
            <w:pPr>
              <w:pStyle w:val="TableParagraph"/>
              <w:spacing w:line="235" w:lineRule="exact"/>
              <w:ind w:left="270"/>
              <w:jc w:val="left"/>
              <w:rPr>
                <w:sz w:val="22"/>
              </w:rPr>
            </w:pPr>
            <w:r>
              <w:rPr>
                <w:sz w:val="22"/>
              </w:rPr>
              <w:t>Ajuste</w:t>
            </w:r>
            <w:r>
              <w:rPr>
                <w:spacing w:val="-4"/>
                <w:sz w:val="22"/>
              </w:rPr>
              <w:t> </w:t>
            </w:r>
            <w:r>
              <w:rPr>
                <w:sz w:val="22"/>
              </w:rPr>
              <w:t>a</w:t>
            </w:r>
            <w:r>
              <w:rPr>
                <w:spacing w:val="-4"/>
                <w:sz w:val="22"/>
              </w:rPr>
              <w:t> </w:t>
            </w:r>
            <w:r>
              <w:rPr>
                <w:sz w:val="22"/>
              </w:rPr>
              <w:t>valor</w:t>
            </w:r>
            <w:r>
              <w:rPr>
                <w:spacing w:val="-3"/>
                <w:sz w:val="22"/>
              </w:rPr>
              <w:t> </w:t>
            </w:r>
            <w:r>
              <w:rPr>
                <w:spacing w:val="-2"/>
                <w:sz w:val="22"/>
              </w:rPr>
              <w:t>presente</w:t>
            </w:r>
          </w:p>
        </w:tc>
        <w:tc>
          <w:tcPr>
            <w:tcW w:w="1268" w:type="dxa"/>
          </w:tcPr>
          <w:p>
            <w:pPr>
              <w:pStyle w:val="TableParagraph"/>
              <w:spacing w:line="235" w:lineRule="exact"/>
              <w:ind w:left="258"/>
              <w:jc w:val="left"/>
              <w:rPr>
                <w:b/>
                <w:sz w:val="22"/>
              </w:rPr>
            </w:pPr>
            <w:r>
              <w:rPr>
                <w:b/>
                <w:spacing w:val="-2"/>
                <w:sz w:val="22"/>
              </w:rPr>
              <w:t>(142.881)</w:t>
            </w:r>
          </w:p>
        </w:tc>
        <w:tc>
          <w:tcPr>
            <w:tcW w:w="173" w:type="dxa"/>
          </w:tcPr>
          <w:p>
            <w:pPr>
              <w:pStyle w:val="TableParagraph"/>
              <w:jc w:val="left"/>
              <w:rPr>
                <w:rFonts w:ascii="Times New Roman"/>
                <w:sz w:val="18"/>
              </w:rPr>
            </w:pPr>
          </w:p>
        </w:tc>
        <w:tc>
          <w:tcPr>
            <w:tcW w:w="1268" w:type="dxa"/>
          </w:tcPr>
          <w:p>
            <w:pPr>
              <w:pStyle w:val="TableParagraph"/>
              <w:spacing w:line="235" w:lineRule="exact"/>
              <w:ind w:left="258"/>
              <w:jc w:val="left"/>
              <w:rPr>
                <w:sz w:val="22"/>
              </w:rPr>
            </w:pPr>
            <w:r>
              <w:rPr>
                <w:spacing w:val="-2"/>
                <w:sz w:val="22"/>
              </w:rPr>
              <w:t>(134.603)</w:t>
            </w:r>
          </w:p>
        </w:tc>
      </w:tr>
      <w:tr>
        <w:trPr>
          <w:trHeight w:val="254" w:hRule="atLeast"/>
        </w:trPr>
        <w:tc>
          <w:tcPr>
            <w:tcW w:w="5006" w:type="dxa"/>
          </w:tcPr>
          <w:p>
            <w:pPr>
              <w:pStyle w:val="TableParagraph"/>
              <w:spacing w:line="234" w:lineRule="exact"/>
              <w:ind w:left="270"/>
              <w:jc w:val="left"/>
              <w:rPr>
                <w:sz w:val="22"/>
              </w:rPr>
            </w:pPr>
            <w:r>
              <w:rPr>
                <w:sz w:val="22"/>
              </w:rPr>
              <w:t>Juros</w:t>
            </w:r>
            <w:r>
              <w:rPr>
                <w:spacing w:val="-2"/>
                <w:sz w:val="22"/>
              </w:rPr>
              <w:t> </w:t>
            </w:r>
            <w:r>
              <w:rPr>
                <w:sz w:val="22"/>
              </w:rPr>
              <w:t>sobre</w:t>
            </w:r>
            <w:r>
              <w:rPr>
                <w:spacing w:val="-5"/>
                <w:sz w:val="22"/>
              </w:rPr>
              <w:t> </w:t>
            </w:r>
            <w:r>
              <w:rPr>
                <w:sz w:val="22"/>
              </w:rPr>
              <w:t>arrendamentos</w:t>
            </w:r>
            <w:r>
              <w:rPr>
                <w:spacing w:val="-5"/>
                <w:sz w:val="22"/>
              </w:rPr>
              <w:t> </w:t>
            </w:r>
            <w:r>
              <w:rPr>
                <w:sz w:val="22"/>
              </w:rPr>
              <w:t>a</w:t>
            </w:r>
            <w:r>
              <w:rPr>
                <w:spacing w:val="-4"/>
                <w:sz w:val="22"/>
              </w:rPr>
              <w:t> pagar</w:t>
            </w:r>
          </w:p>
        </w:tc>
        <w:tc>
          <w:tcPr>
            <w:tcW w:w="1268" w:type="dxa"/>
          </w:tcPr>
          <w:p>
            <w:pPr>
              <w:pStyle w:val="TableParagraph"/>
              <w:spacing w:line="234" w:lineRule="exact"/>
              <w:ind w:left="258"/>
              <w:jc w:val="left"/>
              <w:rPr>
                <w:b/>
                <w:sz w:val="22"/>
              </w:rPr>
            </w:pPr>
            <w:r>
              <w:rPr>
                <w:b/>
                <w:spacing w:val="-2"/>
                <w:sz w:val="22"/>
              </w:rPr>
              <w:t>(268.690)</w:t>
            </w:r>
          </w:p>
        </w:tc>
        <w:tc>
          <w:tcPr>
            <w:tcW w:w="173" w:type="dxa"/>
          </w:tcPr>
          <w:p>
            <w:pPr>
              <w:pStyle w:val="TableParagraph"/>
              <w:jc w:val="left"/>
              <w:rPr>
                <w:rFonts w:ascii="Times New Roman"/>
                <w:sz w:val="18"/>
              </w:rPr>
            </w:pPr>
          </w:p>
        </w:tc>
        <w:tc>
          <w:tcPr>
            <w:tcW w:w="1268" w:type="dxa"/>
          </w:tcPr>
          <w:p>
            <w:pPr>
              <w:pStyle w:val="TableParagraph"/>
              <w:spacing w:line="234" w:lineRule="exact"/>
              <w:ind w:left="258"/>
              <w:jc w:val="left"/>
              <w:rPr>
                <w:sz w:val="22"/>
              </w:rPr>
            </w:pPr>
            <w:r>
              <w:rPr>
                <w:spacing w:val="-2"/>
                <w:sz w:val="22"/>
              </w:rPr>
              <w:t>(261.194)</w:t>
            </w:r>
          </w:p>
        </w:tc>
      </w:tr>
      <w:tr>
        <w:trPr>
          <w:trHeight w:val="256" w:hRule="atLeast"/>
        </w:trPr>
        <w:tc>
          <w:tcPr>
            <w:tcW w:w="5006" w:type="dxa"/>
          </w:tcPr>
          <w:p>
            <w:pPr>
              <w:pStyle w:val="TableParagraph"/>
              <w:spacing w:line="237" w:lineRule="exact"/>
              <w:ind w:left="270"/>
              <w:jc w:val="left"/>
              <w:rPr>
                <w:sz w:val="22"/>
              </w:rPr>
            </w:pPr>
            <w:r>
              <w:rPr>
                <w:sz w:val="22"/>
              </w:rPr>
              <w:t>Outras</w:t>
            </w:r>
            <w:r>
              <w:rPr>
                <w:spacing w:val="-7"/>
                <w:sz w:val="22"/>
              </w:rPr>
              <w:t> </w:t>
            </w:r>
            <w:r>
              <w:rPr>
                <w:sz w:val="22"/>
              </w:rPr>
              <w:t>despesas</w:t>
            </w:r>
            <w:r>
              <w:rPr>
                <w:spacing w:val="-3"/>
                <w:sz w:val="22"/>
              </w:rPr>
              <w:t> </w:t>
            </w:r>
            <w:r>
              <w:rPr>
                <w:spacing w:val="-2"/>
                <w:sz w:val="22"/>
              </w:rPr>
              <w:t>financeiras</w:t>
            </w:r>
          </w:p>
        </w:tc>
        <w:tc>
          <w:tcPr>
            <w:tcW w:w="1268" w:type="dxa"/>
          </w:tcPr>
          <w:p>
            <w:pPr>
              <w:pStyle w:val="TableParagraph"/>
              <w:tabs>
                <w:tab w:pos="686" w:val="left" w:leader="none"/>
              </w:tabs>
              <w:spacing w:line="237" w:lineRule="exact"/>
              <w:ind w:left="-1"/>
              <w:jc w:val="left"/>
              <w:rPr>
                <w:b/>
                <w:sz w:val="22"/>
              </w:rPr>
            </w:pPr>
            <w:r>
              <w:rPr>
                <w:b/>
                <w:sz w:val="22"/>
                <w:u w:val="single"/>
              </w:rPr>
              <w:tab/>
            </w:r>
            <w:r>
              <w:rPr>
                <w:b/>
                <w:spacing w:val="-2"/>
                <w:sz w:val="22"/>
                <w:u w:val="single"/>
              </w:rPr>
              <w:t>(593)</w:t>
            </w:r>
          </w:p>
        </w:tc>
        <w:tc>
          <w:tcPr>
            <w:tcW w:w="173" w:type="dxa"/>
          </w:tcPr>
          <w:p>
            <w:pPr>
              <w:pStyle w:val="TableParagraph"/>
              <w:jc w:val="left"/>
              <w:rPr>
                <w:rFonts w:ascii="Times New Roman"/>
                <w:sz w:val="18"/>
              </w:rPr>
            </w:pPr>
          </w:p>
        </w:tc>
        <w:tc>
          <w:tcPr>
            <w:tcW w:w="1268" w:type="dxa"/>
          </w:tcPr>
          <w:p>
            <w:pPr>
              <w:pStyle w:val="TableParagraph"/>
              <w:tabs>
                <w:tab w:pos="503" w:val="left" w:leader="none"/>
              </w:tabs>
              <w:spacing w:line="237" w:lineRule="exact"/>
              <w:ind w:left="-2" w:right="1"/>
              <w:rPr>
                <w:sz w:val="22"/>
              </w:rPr>
            </w:pPr>
            <w:r>
              <w:rPr>
                <w:sz w:val="22"/>
                <w:u w:val="single"/>
              </w:rPr>
              <w:tab/>
            </w:r>
            <w:r>
              <w:rPr>
                <w:spacing w:val="-2"/>
                <w:sz w:val="22"/>
                <w:u w:val="single"/>
              </w:rPr>
              <w:t>(1.576)</w:t>
            </w:r>
            <w:r>
              <w:rPr>
                <w:spacing w:val="40"/>
                <w:sz w:val="22"/>
                <w:u w:val="single"/>
              </w:rPr>
              <w:t> </w:t>
            </w:r>
          </w:p>
        </w:tc>
      </w:tr>
      <w:tr>
        <w:trPr>
          <w:trHeight w:val="266" w:hRule="atLeast"/>
        </w:trPr>
        <w:tc>
          <w:tcPr>
            <w:tcW w:w="5006" w:type="dxa"/>
          </w:tcPr>
          <w:p>
            <w:pPr>
              <w:pStyle w:val="TableParagraph"/>
              <w:jc w:val="left"/>
              <w:rPr>
                <w:rFonts w:ascii="Times New Roman"/>
                <w:sz w:val="18"/>
              </w:rPr>
            </w:pPr>
          </w:p>
        </w:tc>
        <w:tc>
          <w:tcPr>
            <w:tcW w:w="1268" w:type="dxa"/>
          </w:tcPr>
          <w:p>
            <w:pPr>
              <w:pStyle w:val="TableParagraph"/>
              <w:spacing w:line="246" w:lineRule="exact"/>
              <w:ind w:left="76"/>
              <w:jc w:val="left"/>
              <w:rPr>
                <w:b/>
                <w:sz w:val="22"/>
              </w:rPr>
            </w:pPr>
            <w:r>
              <w:rPr>
                <w:b/>
                <w:spacing w:val="-2"/>
                <w:sz w:val="22"/>
              </w:rPr>
              <w:t>(1.376.201)</w:t>
            </w:r>
          </w:p>
        </w:tc>
        <w:tc>
          <w:tcPr>
            <w:tcW w:w="173" w:type="dxa"/>
          </w:tcPr>
          <w:p>
            <w:pPr>
              <w:pStyle w:val="TableParagraph"/>
              <w:jc w:val="left"/>
              <w:rPr>
                <w:rFonts w:ascii="Times New Roman"/>
                <w:sz w:val="18"/>
              </w:rPr>
            </w:pPr>
          </w:p>
        </w:tc>
        <w:tc>
          <w:tcPr>
            <w:tcW w:w="1268" w:type="dxa"/>
          </w:tcPr>
          <w:p>
            <w:pPr>
              <w:pStyle w:val="TableParagraph"/>
              <w:spacing w:line="246" w:lineRule="exact"/>
              <w:ind w:left="75"/>
              <w:jc w:val="left"/>
              <w:rPr>
                <w:sz w:val="22"/>
              </w:rPr>
            </w:pPr>
            <w:r>
              <w:rPr>
                <w:spacing w:val="-2"/>
                <w:sz w:val="22"/>
              </w:rPr>
              <w:t>(1.539.211)</w:t>
            </w:r>
          </w:p>
        </w:tc>
      </w:tr>
      <w:tr>
        <w:trPr>
          <w:trHeight w:val="263" w:hRule="atLeast"/>
        </w:trPr>
        <w:tc>
          <w:tcPr>
            <w:tcW w:w="5006" w:type="dxa"/>
          </w:tcPr>
          <w:p>
            <w:pPr>
              <w:pStyle w:val="TableParagraph"/>
              <w:spacing w:line="237" w:lineRule="exact" w:before="7"/>
              <w:ind w:left="50"/>
              <w:jc w:val="left"/>
              <w:rPr>
                <w:b/>
                <w:sz w:val="22"/>
              </w:rPr>
            </w:pPr>
            <w:r>
              <w:rPr>
                <w:b/>
                <w:sz w:val="22"/>
              </w:rPr>
              <w:t>Variação</w:t>
            </w:r>
            <w:r>
              <w:rPr>
                <w:b/>
                <w:spacing w:val="-4"/>
                <w:sz w:val="22"/>
              </w:rPr>
              <w:t> </w:t>
            </w:r>
            <w:r>
              <w:rPr>
                <w:b/>
                <w:spacing w:val="-2"/>
                <w:sz w:val="22"/>
              </w:rPr>
              <w:t>cambial</w:t>
            </w:r>
          </w:p>
        </w:tc>
        <w:tc>
          <w:tcPr>
            <w:tcW w:w="1268" w:type="dxa"/>
          </w:tcPr>
          <w:p>
            <w:pPr>
              <w:pStyle w:val="TableParagraph"/>
              <w:jc w:val="left"/>
              <w:rPr>
                <w:rFonts w:ascii="Times New Roman"/>
                <w:sz w:val="18"/>
              </w:rPr>
            </w:pPr>
          </w:p>
        </w:tc>
        <w:tc>
          <w:tcPr>
            <w:tcW w:w="173" w:type="dxa"/>
          </w:tcPr>
          <w:p>
            <w:pPr>
              <w:pStyle w:val="TableParagraph"/>
              <w:jc w:val="left"/>
              <w:rPr>
                <w:rFonts w:ascii="Times New Roman"/>
                <w:sz w:val="18"/>
              </w:rPr>
            </w:pPr>
          </w:p>
        </w:tc>
        <w:tc>
          <w:tcPr>
            <w:tcW w:w="1268" w:type="dxa"/>
          </w:tcPr>
          <w:p>
            <w:pPr>
              <w:pStyle w:val="TableParagraph"/>
              <w:jc w:val="left"/>
              <w:rPr>
                <w:rFonts w:ascii="Times New Roman"/>
                <w:sz w:val="18"/>
              </w:rPr>
            </w:pPr>
          </w:p>
        </w:tc>
      </w:tr>
      <w:tr>
        <w:trPr>
          <w:trHeight w:val="259" w:hRule="atLeast"/>
        </w:trPr>
        <w:tc>
          <w:tcPr>
            <w:tcW w:w="5006" w:type="dxa"/>
          </w:tcPr>
          <w:p>
            <w:pPr>
              <w:pStyle w:val="TableParagraph"/>
              <w:spacing w:line="239" w:lineRule="exact"/>
              <w:ind w:left="270"/>
              <w:jc w:val="left"/>
              <w:rPr>
                <w:sz w:val="22"/>
              </w:rPr>
            </w:pPr>
            <w:r>
              <w:rPr>
                <w:sz w:val="22"/>
              </w:rPr>
              <w:t>Variação</w:t>
            </w:r>
            <w:r>
              <w:rPr>
                <w:spacing w:val="-5"/>
                <w:sz w:val="22"/>
              </w:rPr>
              <w:t> </w:t>
            </w:r>
            <w:r>
              <w:rPr>
                <w:sz w:val="22"/>
              </w:rPr>
              <w:t>cambial</w:t>
            </w:r>
            <w:r>
              <w:rPr>
                <w:spacing w:val="-8"/>
                <w:sz w:val="22"/>
              </w:rPr>
              <w:t> </w:t>
            </w:r>
            <w:r>
              <w:rPr>
                <w:spacing w:val="-2"/>
                <w:sz w:val="22"/>
              </w:rPr>
              <w:t>líquida</w:t>
            </w:r>
          </w:p>
        </w:tc>
        <w:tc>
          <w:tcPr>
            <w:tcW w:w="1268" w:type="dxa"/>
          </w:tcPr>
          <w:p>
            <w:pPr>
              <w:pStyle w:val="TableParagraph"/>
              <w:tabs>
                <w:tab w:pos="647" w:val="left" w:leader="none"/>
              </w:tabs>
              <w:spacing w:line="239" w:lineRule="exact"/>
              <w:ind w:left="-1"/>
              <w:jc w:val="left"/>
              <w:rPr>
                <w:b/>
                <w:sz w:val="22"/>
              </w:rPr>
            </w:pPr>
            <w:r>
              <w:rPr>
                <w:b/>
                <w:sz w:val="22"/>
                <w:u w:val="single"/>
              </w:rPr>
              <w:tab/>
            </w:r>
            <w:r>
              <w:rPr>
                <w:b/>
                <w:spacing w:val="-2"/>
                <w:sz w:val="22"/>
                <w:u w:val="single"/>
              </w:rPr>
              <w:t>6.794</w:t>
            </w:r>
            <w:r>
              <w:rPr>
                <w:b/>
                <w:spacing w:val="40"/>
                <w:sz w:val="22"/>
                <w:u w:val="single"/>
              </w:rPr>
              <w:t> </w:t>
            </w:r>
          </w:p>
        </w:tc>
        <w:tc>
          <w:tcPr>
            <w:tcW w:w="173" w:type="dxa"/>
          </w:tcPr>
          <w:p>
            <w:pPr>
              <w:pStyle w:val="TableParagraph"/>
              <w:jc w:val="left"/>
              <w:rPr>
                <w:rFonts w:ascii="Times New Roman"/>
                <w:sz w:val="18"/>
              </w:rPr>
            </w:pPr>
          </w:p>
        </w:tc>
        <w:tc>
          <w:tcPr>
            <w:tcW w:w="1268" w:type="dxa"/>
          </w:tcPr>
          <w:p>
            <w:pPr>
              <w:pStyle w:val="TableParagraph"/>
              <w:tabs>
                <w:tab w:pos="647" w:val="left" w:leader="none"/>
              </w:tabs>
              <w:spacing w:line="239" w:lineRule="exact"/>
              <w:ind w:left="-2" w:right="1"/>
              <w:rPr>
                <w:sz w:val="22"/>
              </w:rPr>
            </w:pPr>
            <w:r>
              <w:rPr>
                <w:sz w:val="22"/>
                <w:u w:val="single"/>
              </w:rPr>
              <w:tab/>
            </w:r>
            <w:r>
              <w:rPr>
                <w:spacing w:val="-2"/>
                <w:sz w:val="22"/>
                <w:u w:val="single"/>
              </w:rPr>
              <w:t>4.174</w:t>
            </w:r>
            <w:r>
              <w:rPr>
                <w:spacing w:val="40"/>
                <w:sz w:val="22"/>
                <w:u w:val="single"/>
              </w:rPr>
              <w:t> </w:t>
            </w:r>
          </w:p>
        </w:tc>
      </w:tr>
      <w:tr>
        <w:trPr>
          <w:trHeight w:val="275" w:hRule="atLeast"/>
        </w:trPr>
        <w:tc>
          <w:tcPr>
            <w:tcW w:w="5006" w:type="dxa"/>
          </w:tcPr>
          <w:p>
            <w:pPr>
              <w:pStyle w:val="TableParagraph"/>
              <w:jc w:val="left"/>
              <w:rPr>
                <w:rFonts w:ascii="Times New Roman"/>
                <w:sz w:val="20"/>
              </w:rPr>
            </w:pPr>
          </w:p>
        </w:tc>
        <w:tc>
          <w:tcPr>
            <w:tcW w:w="1268" w:type="dxa"/>
            <w:tcBorders>
              <w:bottom w:val="single" w:sz="4" w:space="0" w:color="000000"/>
            </w:tcBorders>
          </w:tcPr>
          <w:p>
            <w:pPr>
              <w:pStyle w:val="TableParagraph"/>
              <w:spacing w:before="2"/>
              <w:ind w:left="-2" w:right="65"/>
              <w:rPr>
                <w:b/>
                <w:sz w:val="22"/>
              </w:rPr>
            </w:pPr>
            <w:r>
              <w:rPr>
                <w:b/>
                <w:spacing w:val="-2"/>
                <w:sz w:val="22"/>
              </w:rPr>
              <w:t>6.794</w:t>
            </w:r>
          </w:p>
        </w:tc>
        <w:tc>
          <w:tcPr>
            <w:tcW w:w="173" w:type="dxa"/>
          </w:tcPr>
          <w:p>
            <w:pPr>
              <w:pStyle w:val="TableParagraph"/>
              <w:jc w:val="left"/>
              <w:rPr>
                <w:rFonts w:ascii="Times New Roman"/>
                <w:sz w:val="20"/>
              </w:rPr>
            </w:pPr>
          </w:p>
        </w:tc>
        <w:tc>
          <w:tcPr>
            <w:tcW w:w="1268" w:type="dxa"/>
            <w:tcBorders>
              <w:bottom w:val="single" w:sz="4" w:space="0" w:color="000000"/>
            </w:tcBorders>
          </w:tcPr>
          <w:p>
            <w:pPr>
              <w:pStyle w:val="TableParagraph"/>
              <w:spacing w:before="2"/>
              <w:ind w:left="-2" w:right="66"/>
              <w:rPr>
                <w:sz w:val="22"/>
              </w:rPr>
            </w:pPr>
            <w:r>
              <w:rPr>
                <w:spacing w:val="-2"/>
                <w:sz w:val="22"/>
              </w:rPr>
              <w:t>4.174</w:t>
            </w:r>
          </w:p>
        </w:tc>
      </w:tr>
      <w:tr>
        <w:trPr>
          <w:trHeight w:val="253" w:hRule="atLeast"/>
        </w:trPr>
        <w:tc>
          <w:tcPr>
            <w:tcW w:w="5006" w:type="dxa"/>
          </w:tcPr>
          <w:p>
            <w:pPr>
              <w:pStyle w:val="TableParagraph"/>
              <w:spacing w:line="233" w:lineRule="exact"/>
              <w:ind w:left="50"/>
              <w:jc w:val="left"/>
              <w:rPr>
                <w:b/>
                <w:sz w:val="22"/>
              </w:rPr>
            </w:pPr>
            <w:r>
              <w:rPr>
                <w:b/>
                <w:sz w:val="22"/>
              </w:rPr>
              <w:t>Resultado</w:t>
            </w:r>
            <w:r>
              <w:rPr>
                <w:b/>
                <w:spacing w:val="-6"/>
                <w:sz w:val="22"/>
              </w:rPr>
              <w:t> </w:t>
            </w:r>
            <w:r>
              <w:rPr>
                <w:b/>
                <w:sz w:val="22"/>
              </w:rPr>
              <w:t>financeiro </w:t>
            </w:r>
            <w:r>
              <w:rPr>
                <w:b/>
                <w:spacing w:val="-2"/>
                <w:sz w:val="22"/>
              </w:rPr>
              <w:t>líquido</w:t>
            </w:r>
          </w:p>
        </w:tc>
        <w:tc>
          <w:tcPr>
            <w:tcW w:w="1268" w:type="dxa"/>
            <w:tcBorders>
              <w:top w:val="single" w:sz="4" w:space="0" w:color="000000"/>
            </w:tcBorders>
          </w:tcPr>
          <w:p>
            <w:pPr>
              <w:pStyle w:val="TableParagraph"/>
              <w:spacing w:line="233" w:lineRule="exact"/>
              <w:ind w:left="-1"/>
              <w:jc w:val="left"/>
              <w:rPr>
                <w:b/>
                <w:sz w:val="22"/>
              </w:rPr>
            </w:pPr>
            <w:r>
              <w:rPr>
                <w:b/>
                <w:spacing w:val="67"/>
                <w:sz w:val="22"/>
                <w:u w:val="double"/>
              </w:rPr>
              <w:t>  </w:t>
            </w:r>
            <w:r>
              <w:rPr>
                <w:b/>
                <w:spacing w:val="-2"/>
                <w:sz w:val="22"/>
                <w:u w:val="double"/>
              </w:rPr>
              <w:t>(710.342)</w:t>
            </w:r>
            <w:r>
              <w:rPr>
                <w:b/>
                <w:spacing w:val="40"/>
                <w:sz w:val="22"/>
                <w:u w:val="double"/>
              </w:rPr>
              <w:t> </w:t>
            </w:r>
          </w:p>
        </w:tc>
        <w:tc>
          <w:tcPr>
            <w:tcW w:w="173" w:type="dxa"/>
          </w:tcPr>
          <w:p>
            <w:pPr>
              <w:pStyle w:val="TableParagraph"/>
              <w:jc w:val="left"/>
              <w:rPr>
                <w:rFonts w:ascii="Times New Roman"/>
                <w:sz w:val="18"/>
              </w:rPr>
            </w:pPr>
          </w:p>
        </w:tc>
        <w:tc>
          <w:tcPr>
            <w:tcW w:w="1268" w:type="dxa"/>
            <w:tcBorders>
              <w:top w:val="single" w:sz="4" w:space="0" w:color="000000"/>
            </w:tcBorders>
          </w:tcPr>
          <w:p>
            <w:pPr>
              <w:pStyle w:val="TableParagraph"/>
              <w:spacing w:line="233" w:lineRule="exact"/>
              <w:ind w:left="-2" w:right="1"/>
              <w:rPr>
                <w:sz w:val="22"/>
              </w:rPr>
            </w:pPr>
            <w:r>
              <w:rPr>
                <w:spacing w:val="67"/>
                <w:sz w:val="22"/>
                <w:u w:val="double"/>
              </w:rPr>
              <w:t>  </w:t>
            </w:r>
            <w:r>
              <w:rPr>
                <w:spacing w:val="-2"/>
                <w:sz w:val="22"/>
                <w:u w:val="double"/>
              </w:rPr>
              <w:t>(991.428)</w:t>
            </w:r>
            <w:r>
              <w:rPr>
                <w:spacing w:val="40"/>
                <w:sz w:val="22"/>
                <w:u w:val="double"/>
              </w:rPr>
              <w:t> </w:t>
            </w:r>
          </w:p>
        </w:tc>
      </w:tr>
    </w:tbl>
    <w:p>
      <w:pPr>
        <w:pStyle w:val="BodyText"/>
        <w:spacing w:before="30"/>
        <w:rPr>
          <w:b/>
          <w:sz w:val="24"/>
        </w:rPr>
      </w:pPr>
    </w:p>
    <w:p>
      <w:pPr>
        <w:pStyle w:val="ListParagraph"/>
        <w:numPr>
          <w:ilvl w:val="1"/>
          <w:numId w:val="58"/>
        </w:numPr>
        <w:tabs>
          <w:tab w:pos="940" w:val="left" w:leader="none"/>
        </w:tabs>
        <w:spacing w:line="240" w:lineRule="auto" w:before="0" w:after="0"/>
        <w:ind w:left="940" w:right="384" w:hanging="360"/>
        <w:jc w:val="both"/>
        <w:rPr>
          <w:sz w:val="22"/>
        </w:rPr>
      </w:pPr>
      <w:r>
        <w:rPr>
          <w:sz w:val="22"/>
        </w:rPr>
        <w:t>As despesas financeiras com antecipação de recebíveis foram descontadas exclusivamente com o Havan Fundo de Investimento em Direitos Creditórios e Havan Fundo de Investimento em Direitos Creditórios Fornecedores (partes relacionadas).</w:t>
      </w:r>
    </w:p>
    <w:p>
      <w:pPr>
        <w:pStyle w:val="ListParagraph"/>
        <w:numPr>
          <w:ilvl w:val="1"/>
          <w:numId w:val="58"/>
        </w:numPr>
        <w:tabs>
          <w:tab w:pos="940" w:val="left" w:leader="none"/>
        </w:tabs>
        <w:spacing w:line="240" w:lineRule="auto" w:before="0" w:after="0"/>
        <w:ind w:left="940" w:right="384" w:hanging="360"/>
        <w:jc w:val="both"/>
        <w:rPr>
          <w:sz w:val="22"/>
        </w:rPr>
      </w:pPr>
      <w:r>
        <w:rPr>
          <w:sz w:val="22"/>
        </w:rPr>
        <w:t>O saldo registrado na conta “Atualização de créditos extemporâneos” é substancialmente composto</w:t>
      </w:r>
      <w:r>
        <w:rPr>
          <w:spacing w:val="-9"/>
          <w:sz w:val="22"/>
        </w:rPr>
        <w:t> </w:t>
      </w:r>
      <w:r>
        <w:rPr>
          <w:sz w:val="22"/>
        </w:rPr>
        <w:t>por</w:t>
      </w:r>
      <w:r>
        <w:rPr>
          <w:spacing w:val="-13"/>
          <w:sz w:val="22"/>
        </w:rPr>
        <w:t> </w:t>
      </w:r>
      <w:r>
        <w:rPr>
          <w:sz w:val="22"/>
        </w:rPr>
        <w:t>atualização</w:t>
      </w:r>
      <w:r>
        <w:rPr>
          <w:spacing w:val="-9"/>
          <w:sz w:val="22"/>
        </w:rPr>
        <w:t> </w:t>
      </w:r>
      <w:r>
        <w:rPr>
          <w:sz w:val="22"/>
        </w:rPr>
        <w:t>financeira</w:t>
      </w:r>
      <w:r>
        <w:rPr>
          <w:spacing w:val="-10"/>
          <w:sz w:val="22"/>
        </w:rPr>
        <w:t> </w:t>
      </w:r>
      <w:r>
        <w:rPr>
          <w:sz w:val="22"/>
        </w:rPr>
        <w:t>de</w:t>
      </w:r>
      <w:r>
        <w:rPr>
          <w:spacing w:val="-3"/>
          <w:sz w:val="22"/>
        </w:rPr>
        <w:t> </w:t>
      </w:r>
      <w:r>
        <w:rPr>
          <w:sz w:val="22"/>
        </w:rPr>
        <w:t>resíduo</w:t>
      </w:r>
      <w:r>
        <w:rPr>
          <w:spacing w:val="-10"/>
          <w:sz w:val="22"/>
        </w:rPr>
        <w:t> </w:t>
      </w:r>
      <w:r>
        <w:rPr>
          <w:sz w:val="22"/>
        </w:rPr>
        <w:t>tributário</w:t>
      </w:r>
      <w:r>
        <w:rPr>
          <w:spacing w:val="-7"/>
          <w:sz w:val="22"/>
        </w:rPr>
        <w:t> </w:t>
      </w:r>
      <w:r>
        <w:rPr>
          <w:sz w:val="22"/>
        </w:rPr>
        <w:t>conforme</w:t>
      </w:r>
      <w:r>
        <w:rPr>
          <w:spacing w:val="-11"/>
          <w:sz w:val="22"/>
        </w:rPr>
        <w:t> </w:t>
      </w:r>
      <w:r>
        <w:rPr>
          <w:sz w:val="22"/>
        </w:rPr>
        <w:t>descrito</w:t>
      </w:r>
      <w:r>
        <w:rPr>
          <w:spacing w:val="-3"/>
          <w:sz w:val="22"/>
        </w:rPr>
        <w:t> </w:t>
      </w:r>
      <w:r>
        <w:rPr>
          <w:sz w:val="22"/>
        </w:rPr>
        <w:t>na</w:t>
      </w:r>
      <w:r>
        <w:rPr>
          <w:spacing w:val="-3"/>
          <w:sz w:val="22"/>
        </w:rPr>
        <w:t> </w:t>
      </w:r>
      <w:r>
        <w:rPr>
          <w:sz w:val="22"/>
        </w:rPr>
        <w:t>nota</w:t>
      </w:r>
      <w:r>
        <w:rPr>
          <w:spacing w:val="-7"/>
          <w:sz w:val="22"/>
        </w:rPr>
        <w:t> </w:t>
      </w:r>
      <w:r>
        <w:rPr>
          <w:sz w:val="22"/>
        </w:rPr>
        <w:t>explicativa </w:t>
      </w:r>
      <w:r>
        <w:rPr>
          <w:spacing w:val="-4"/>
          <w:sz w:val="22"/>
        </w:rPr>
        <w:t>23.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4"/>
        <w:rPr>
          <w:sz w:val="20"/>
        </w:rPr>
      </w:pPr>
    </w:p>
    <w:p>
      <w:pPr>
        <w:spacing w:line="213" w:lineRule="exact" w:before="1"/>
        <w:ind w:left="153" w:right="0" w:firstLine="0"/>
        <w:jc w:val="left"/>
        <w:rPr>
          <w:sz w:val="20"/>
        </w:rPr>
      </w:pPr>
      <w:r>
        <w:rPr>
          <w:spacing w:val="-5"/>
          <w:sz w:val="20"/>
        </w:rPr>
        <w:t>72</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907200">
                <wp:simplePos x="0" y="0"/>
                <wp:positionH relativeFrom="page">
                  <wp:posOffset>9525</wp:posOffset>
                </wp:positionH>
                <wp:positionV relativeFrom="page">
                  <wp:posOffset>0</wp:posOffset>
                </wp:positionV>
                <wp:extent cx="7762875" cy="10058400"/>
                <wp:effectExtent l="0" t="0" r="0" b="0"/>
                <wp:wrapNone/>
                <wp:docPr id="322" name="Group 322"/>
                <wp:cNvGraphicFramePr>
                  <a:graphicFrameLocks/>
                </wp:cNvGraphicFramePr>
                <a:graphic>
                  <a:graphicData uri="http://schemas.microsoft.com/office/word/2010/wordprocessingGroup">
                    <wpg:wgp>
                      <wpg:cNvPr id="322" name="Group 322"/>
                      <wpg:cNvGrpSpPr/>
                      <wpg:grpSpPr>
                        <a:xfrm>
                          <a:off x="0" y="0"/>
                          <a:ext cx="7762875" cy="10058400"/>
                          <a:chExt cx="7762875" cy="10058400"/>
                        </a:xfrm>
                      </wpg:grpSpPr>
                      <pic:pic>
                        <pic:nvPicPr>
                          <pic:cNvPr id="323" name="Image 323"/>
                          <pic:cNvPicPr/>
                        </pic:nvPicPr>
                        <pic:blipFill>
                          <a:blip r:embed="rId34" cstate="print"/>
                          <a:stretch>
                            <a:fillRect/>
                          </a:stretch>
                        </pic:blipFill>
                        <pic:spPr>
                          <a:xfrm>
                            <a:off x="780632" y="0"/>
                            <a:ext cx="6970812" cy="10058400"/>
                          </a:xfrm>
                          <a:prstGeom prst="rect">
                            <a:avLst/>
                          </a:prstGeom>
                        </pic:spPr>
                      </pic:pic>
                      <pic:pic>
                        <pic:nvPicPr>
                          <pic:cNvPr id="324" name="Image 324"/>
                          <pic:cNvPicPr/>
                        </pic:nvPicPr>
                        <pic:blipFill>
                          <a:blip r:embed="rId18" cstate="print"/>
                          <a:stretch>
                            <a:fillRect/>
                          </a:stretch>
                        </pic:blipFill>
                        <pic:spPr>
                          <a:xfrm>
                            <a:off x="0" y="9525"/>
                            <a:ext cx="7762875" cy="915034"/>
                          </a:xfrm>
                          <a:prstGeom prst="rect">
                            <a:avLst/>
                          </a:prstGeom>
                        </pic:spPr>
                      </pic:pic>
                      <wps:wsp>
                        <wps:cNvPr id="325" name="Graphic 325"/>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09280" id="docshapegroup315" coordorigin="15,0" coordsize="12225,15840">
                <v:shape style="position:absolute;left:1244;top:0;width:10978;height:15840" type="#_x0000_t75" id="docshape316" stroked="false">
                  <v:imagedata r:id="rId34" o:title=""/>
                </v:shape>
                <v:shape style="position:absolute;left:15;top:15;width:12225;height:1441" type="#_x0000_t75" id="docshape317" stroked="false">
                  <v:imagedata r:id="rId18" o:title=""/>
                </v:shape>
                <v:shape style="position:absolute;left:10116;top:14987;width:927;height:355" id="docshape318"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rPr>
          <w:sz w:val="20"/>
        </w:rPr>
      </w:pPr>
    </w:p>
    <w:p>
      <w:pPr>
        <w:pStyle w:val="BodyText"/>
        <w:spacing w:before="55"/>
        <w:rPr>
          <w:sz w:val="20"/>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1"/>
        <w:gridCol w:w="4877"/>
        <w:gridCol w:w="1524"/>
        <w:gridCol w:w="1440"/>
      </w:tblGrid>
      <w:tr>
        <w:trPr>
          <w:trHeight w:val="399" w:hRule="atLeast"/>
        </w:trPr>
        <w:tc>
          <w:tcPr>
            <w:tcW w:w="431" w:type="dxa"/>
          </w:tcPr>
          <w:p>
            <w:pPr>
              <w:pStyle w:val="TableParagraph"/>
              <w:spacing w:line="268" w:lineRule="exact"/>
              <w:ind w:left="50"/>
              <w:jc w:val="left"/>
              <w:rPr>
                <w:b/>
                <w:sz w:val="24"/>
              </w:rPr>
            </w:pPr>
            <w:bookmarkStart w:name="_bookmark84" w:id="87"/>
            <w:bookmarkEnd w:id="87"/>
            <w:r>
              <w:rPr/>
            </w:r>
            <w:r>
              <w:rPr>
                <w:b/>
                <w:spacing w:val="-5"/>
                <w:sz w:val="24"/>
              </w:rPr>
              <w:t>23.</w:t>
            </w:r>
          </w:p>
        </w:tc>
        <w:tc>
          <w:tcPr>
            <w:tcW w:w="4877" w:type="dxa"/>
          </w:tcPr>
          <w:p>
            <w:pPr>
              <w:pStyle w:val="TableParagraph"/>
              <w:spacing w:line="268" w:lineRule="exact"/>
              <w:ind w:left="46"/>
              <w:jc w:val="left"/>
              <w:rPr>
                <w:b/>
                <w:sz w:val="24"/>
              </w:rPr>
            </w:pPr>
            <w:r>
              <w:rPr>
                <w:b/>
                <w:sz w:val="24"/>
              </w:rPr>
              <w:t>Outras</w:t>
            </w:r>
            <w:r>
              <w:rPr>
                <w:b/>
                <w:spacing w:val="-2"/>
                <w:sz w:val="24"/>
              </w:rPr>
              <w:t> </w:t>
            </w:r>
            <w:r>
              <w:rPr>
                <w:b/>
                <w:sz w:val="24"/>
              </w:rPr>
              <w:t>receitas</w:t>
            </w:r>
            <w:r>
              <w:rPr>
                <w:b/>
                <w:spacing w:val="-2"/>
                <w:sz w:val="24"/>
              </w:rPr>
              <w:t> </w:t>
            </w:r>
            <w:r>
              <w:rPr>
                <w:b/>
                <w:sz w:val="24"/>
              </w:rPr>
              <w:t>(despesas)</w:t>
            </w:r>
            <w:r>
              <w:rPr>
                <w:b/>
                <w:spacing w:val="-1"/>
                <w:sz w:val="24"/>
              </w:rPr>
              <w:t> </w:t>
            </w:r>
            <w:r>
              <w:rPr>
                <w:b/>
                <w:spacing w:val="-2"/>
                <w:sz w:val="24"/>
              </w:rPr>
              <w:t>operacionais</w:t>
            </w:r>
          </w:p>
        </w:tc>
        <w:tc>
          <w:tcPr>
            <w:tcW w:w="2964" w:type="dxa"/>
            <w:gridSpan w:val="2"/>
          </w:tcPr>
          <w:p>
            <w:pPr>
              <w:pStyle w:val="TableParagraph"/>
              <w:jc w:val="left"/>
              <w:rPr>
                <w:rFonts w:ascii="Times New Roman"/>
                <w:sz w:val="22"/>
              </w:rPr>
            </w:pPr>
          </w:p>
        </w:tc>
      </w:tr>
      <w:tr>
        <w:trPr>
          <w:trHeight w:val="386" w:hRule="atLeast"/>
        </w:trPr>
        <w:tc>
          <w:tcPr>
            <w:tcW w:w="431" w:type="dxa"/>
          </w:tcPr>
          <w:p>
            <w:pPr>
              <w:pStyle w:val="TableParagraph"/>
              <w:jc w:val="left"/>
              <w:rPr>
                <w:rFonts w:ascii="Times New Roman"/>
                <w:sz w:val="22"/>
              </w:rPr>
            </w:pPr>
          </w:p>
        </w:tc>
        <w:tc>
          <w:tcPr>
            <w:tcW w:w="4877" w:type="dxa"/>
          </w:tcPr>
          <w:p>
            <w:pPr>
              <w:pStyle w:val="TableParagraph"/>
              <w:jc w:val="left"/>
              <w:rPr>
                <w:rFonts w:ascii="Times New Roman"/>
                <w:sz w:val="22"/>
              </w:rPr>
            </w:pPr>
          </w:p>
        </w:tc>
        <w:tc>
          <w:tcPr>
            <w:tcW w:w="1524" w:type="dxa"/>
          </w:tcPr>
          <w:p>
            <w:pPr>
              <w:pStyle w:val="TableParagraph"/>
              <w:spacing w:line="242" w:lineRule="exact" w:before="125"/>
              <w:ind w:right="86"/>
              <w:rPr>
                <w:b/>
                <w:sz w:val="22"/>
              </w:rPr>
            </w:pPr>
            <w:r>
              <w:rPr>
                <w:b/>
                <w:spacing w:val="39"/>
                <w:sz w:val="22"/>
                <w:u w:val="single"/>
              </w:rPr>
              <w:t> </w:t>
            </w:r>
            <w:r>
              <w:rPr>
                <w:b/>
                <w:spacing w:val="-2"/>
                <w:sz w:val="22"/>
                <w:u w:val="single"/>
              </w:rPr>
              <w:t>31/12/2023</w:t>
            </w:r>
            <w:r>
              <w:rPr>
                <w:b/>
                <w:spacing w:val="80"/>
                <w:sz w:val="22"/>
                <w:u w:val="single"/>
              </w:rPr>
              <w:t> </w:t>
            </w:r>
          </w:p>
        </w:tc>
        <w:tc>
          <w:tcPr>
            <w:tcW w:w="1440" w:type="dxa"/>
          </w:tcPr>
          <w:p>
            <w:pPr>
              <w:pStyle w:val="TableParagraph"/>
              <w:spacing w:line="242" w:lineRule="exact" w:before="125"/>
              <w:ind w:right="47"/>
              <w:rPr>
                <w:sz w:val="22"/>
              </w:rPr>
            </w:pPr>
            <w:r>
              <w:rPr>
                <w:spacing w:val="32"/>
                <w:sz w:val="22"/>
                <w:u w:val="single"/>
              </w:rPr>
              <w:t> </w:t>
            </w:r>
            <w:r>
              <w:rPr>
                <w:spacing w:val="-2"/>
                <w:sz w:val="22"/>
                <w:u w:val="single"/>
              </w:rPr>
              <w:t>31/12/2022</w:t>
            </w:r>
            <w:r>
              <w:rPr>
                <w:spacing w:val="80"/>
                <w:sz w:val="22"/>
                <w:u w:val="single"/>
              </w:rPr>
              <w:t> </w:t>
            </w:r>
          </w:p>
        </w:tc>
      </w:tr>
      <w:tr>
        <w:trPr>
          <w:trHeight w:val="259" w:hRule="atLeast"/>
        </w:trPr>
        <w:tc>
          <w:tcPr>
            <w:tcW w:w="431" w:type="dxa"/>
          </w:tcPr>
          <w:p>
            <w:pPr>
              <w:pStyle w:val="TableParagraph"/>
              <w:jc w:val="left"/>
              <w:rPr>
                <w:rFonts w:ascii="Times New Roman"/>
                <w:sz w:val="18"/>
              </w:rPr>
            </w:pPr>
          </w:p>
        </w:tc>
        <w:tc>
          <w:tcPr>
            <w:tcW w:w="4877" w:type="dxa"/>
          </w:tcPr>
          <w:p>
            <w:pPr>
              <w:pStyle w:val="TableParagraph"/>
              <w:spacing w:line="237" w:lineRule="exact" w:before="2"/>
              <w:ind w:left="118"/>
              <w:jc w:val="left"/>
              <w:rPr>
                <w:b/>
                <w:sz w:val="22"/>
              </w:rPr>
            </w:pPr>
            <w:r>
              <w:rPr>
                <w:b/>
                <w:spacing w:val="-2"/>
                <w:sz w:val="22"/>
              </w:rPr>
              <w:t>Receitas</w:t>
            </w:r>
          </w:p>
        </w:tc>
        <w:tc>
          <w:tcPr>
            <w:tcW w:w="1524" w:type="dxa"/>
          </w:tcPr>
          <w:p>
            <w:pPr>
              <w:pStyle w:val="TableParagraph"/>
              <w:jc w:val="left"/>
              <w:rPr>
                <w:rFonts w:ascii="Times New Roman"/>
                <w:sz w:val="18"/>
              </w:rPr>
            </w:pPr>
          </w:p>
        </w:tc>
        <w:tc>
          <w:tcPr>
            <w:tcW w:w="1440" w:type="dxa"/>
          </w:tcPr>
          <w:p>
            <w:pPr>
              <w:pStyle w:val="TableParagraph"/>
              <w:jc w:val="left"/>
              <w:rPr>
                <w:rFonts w:ascii="Times New Roman"/>
                <w:sz w:val="18"/>
              </w:rPr>
            </w:pPr>
          </w:p>
        </w:tc>
      </w:tr>
      <w:tr>
        <w:trPr>
          <w:trHeight w:val="254" w:hRule="atLeast"/>
        </w:trPr>
        <w:tc>
          <w:tcPr>
            <w:tcW w:w="431" w:type="dxa"/>
          </w:tcPr>
          <w:p>
            <w:pPr>
              <w:pStyle w:val="TableParagraph"/>
              <w:jc w:val="left"/>
              <w:rPr>
                <w:rFonts w:ascii="Times New Roman"/>
                <w:sz w:val="18"/>
              </w:rPr>
            </w:pPr>
          </w:p>
        </w:tc>
        <w:tc>
          <w:tcPr>
            <w:tcW w:w="4877" w:type="dxa"/>
          </w:tcPr>
          <w:p>
            <w:pPr>
              <w:pStyle w:val="TableParagraph"/>
              <w:spacing w:line="235" w:lineRule="exact"/>
              <w:ind w:left="339"/>
              <w:jc w:val="left"/>
              <w:rPr>
                <w:sz w:val="22"/>
              </w:rPr>
            </w:pPr>
            <w:r>
              <w:rPr>
                <w:sz w:val="22"/>
              </w:rPr>
              <w:t>Receita</w:t>
            </w:r>
            <w:r>
              <w:rPr>
                <w:spacing w:val="-5"/>
                <w:sz w:val="22"/>
              </w:rPr>
              <w:t> </w:t>
            </w:r>
            <w:r>
              <w:rPr>
                <w:sz w:val="22"/>
              </w:rPr>
              <w:t>deságio</w:t>
            </w:r>
            <w:r>
              <w:rPr>
                <w:spacing w:val="-8"/>
                <w:sz w:val="22"/>
              </w:rPr>
              <w:t> </w:t>
            </w:r>
            <w:r>
              <w:rPr>
                <w:spacing w:val="-2"/>
                <w:sz w:val="22"/>
              </w:rPr>
              <w:t>impostos</w:t>
            </w:r>
          </w:p>
        </w:tc>
        <w:tc>
          <w:tcPr>
            <w:tcW w:w="1524" w:type="dxa"/>
          </w:tcPr>
          <w:p>
            <w:pPr>
              <w:pStyle w:val="TableParagraph"/>
              <w:spacing w:line="235" w:lineRule="exact"/>
              <w:ind w:right="156"/>
              <w:rPr>
                <w:b/>
                <w:sz w:val="22"/>
              </w:rPr>
            </w:pPr>
            <w:r>
              <w:rPr>
                <w:b/>
                <w:spacing w:val="-2"/>
                <w:sz w:val="22"/>
              </w:rPr>
              <w:t>12.742</w:t>
            </w:r>
          </w:p>
        </w:tc>
        <w:tc>
          <w:tcPr>
            <w:tcW w:w="1440" w:type="dxa"/>
          </w:tcPr>
          <w:p>
            <w:pPr>
              <w:pStyle w:val="TableParagraph"/>
              <w:spacing w:line="235" w:lineRule="exact"/>
              <w:ind w:right="116"/>
              <w:rPr>
                <w:sz w:val="22"/>
              </w:rPr>
            </w:pPr>
            <w:r>
              <w:rPr>
                <w:spacing w:val="-2"/>
                <w:sz w:val="22"/>
              </w:rPr>
              <w:t>21.655</w:t>
            </w:r>
          </w:p>
        </w:tc>
      </w:tr>
      <w:tr>
        <w:trPr>
          <w:trHeight w:val="254" w:hRule="atLeast"/>
        </w:trPr>
        <w:tc>
          <w:tcPr>
            <w:tcW w:w="431" w:type="dxa"/>
          </w:tcPr>
          <w:p>
            <w:pPr>
              <w:pStyle w:val="TableParagraph"/>
              <w:jc w:val="left"/>
              <w:rPr>
                <w:rFonts w:ascii="Times New Roman"/>
                <w:sz w:val="18"/>
              </w:rPr>
            </w:pPr>
          </w:p>
        </w:tc>
        <w:tc>
          <w:tcPr>
            <w:tcW w:w="4877" w:type="dxa"/>
          </w:tcPr>
          <w:p>
            <w:pPr>
              <w:pStyle w:val="TableParagraph"/>
              <w:spacing w:line="235" w:lineRule="exact"/>
              <w:ind w:left="339"/>
              <w:jc w:val="left"/>
              <w:rPr>
                <w:sz w:val="22"/>
              </w:rPr>
            </w:pPr>
            <w:r>
              <w:rPr>
                <w:sz w:val="22"/>
              </w:rPr>
              <w:t>Receita</w:t>
            </w:r>
            <w:r>
              <w:rPr>
                <w:spacing w:val="-9"/>
                <w:sz w:val="22"/>
              </w:rPr>
              <w:t> </w:t>
            </w:r>
            <w:r>
              <w:rPr>
                <w:sz w:val="22"/>
              </w:rPr>
              <w:t>crédito</w:t>
            </w:r>
            <w:r>
              <w:rPr>
                <w:spacing w:val="-10"/>
                <w:sz w:val="22"/>
              </w:rPr>
              <w:t> </w:t>
            </w:r>
            <w:r>
              <w:rPr>
                <w:sz w:val="22"/>
              </w:rPr>
              <w:t>tributários</w:t>
            </w:r>
            <w:r>
              <w:rPr>
                <w:spacing w:val="-10"/>
                <w:sz w:val="22"/>
              </w:rPr>
              <w:t> </w:t>
            </w:r>
            <w:r>
              <w:rPr>
                <w:sz w:val="22"/>
              </w:rPr>
              <w:t>extemporâneos</w:t>
            </w:r>
            <w:r>
              <w:rPr>
                <w:spacing w:val="-2"/>
                <w:sz w:val="22"/>
              </w:rPr>
              <w:t> </w:t>
            </w:r>
            <w:r>
              <w:rPr>
                <w:spacing w:val="-5"/>
                <w:sz w:val="22"/>
              </w:rPr>
              <w:t>(a)</w:t>
            </w:r>
          </w:p>
        </w:tc>
        <w:tc>
          <w:tcPr>
            <w:tcW w:w="1524" w:type="dxa"/>
          </w:tcPr>
          <w:p>
            <w:pPr>
              <w:pStyle w:val="TableParagraph"/>
              <w:spacing w:line="235" w:lineRule="exact"/>
              <w:ind w:right="156"/>
              <w:rPr>
                <w:b/>
                <w:sz w:val="22"/>
              </w:rPr>
            </w:pPr>
            <w:r>
              <w:rPr>
                <w:b/>
                <w:spacing w:val="-2"/>
                <w:sz w:val="22"/>
              </w:rPr>
              <w:t>70.918</w:t>
            </w:r>
          </w:p>
        </w:tc>
        <w:tc>
          <w:tcPr>
            <w:tcW w:w="1440" w:type="dxa"/>
          </w:tcPr>
          <w:p>
            <w:pPr>
              <w:pStyle w:val="TableParagraph"/>
              <w:spacing w:line="235" w:lineRule="exact"/>
              <w:ind w:right="117"/>
              <w:rPr>
                <w:sz w:val="22"/>
              </w:rPr>
            </w:pPr>
            <w:r>
              <w:rPr>
                <w:spacing w:val="-10"/>
                <w:sz w:val="22"/>
              </w:rPr>
              <w:t>-</w:t>
            </w:r>
          </w:p>
        </w:tc>
      </w:tr>
      <w:tr>
        <w:trPr>
          <w:trHeight w:val="250" w:hRule="atLeast"/>
        </w:trPr>
        <w:tc>
          <w:tcPr>
            <w:tcW w:w="431" w:type="dxa"/>
          </w:tcPr>
          <w:p>
            <w:pPr>
              <w:pStyle w:val="TableParagraph"/>
              <w:jc w:val="left"/>
              <w:rPr>
                <w:rFonts w:ascii="Times New Roman"/>
                <w:sz w:val="18"/>
              </w:rPr>
            </w:pPr>
          </w:p>
        </w:tc>
        <w:tc>
          <w:tcPr>
            <w:tcW w:w="4877" w:type="dxa"/>
          </w:tcPr>
          <w:p>
            <w:pPr>
              <w:pStyle w:val="TableParagraph"/>
              <w:spacing w:line="231" w:lineRule="exact"/>
              <w:ind w:left="339"/>
              <w:jc w:val="left"/>
              <w:rPr>
                <w:sz w:val="22"/>
              </w:rPr>
            </w:pPr>
            <w:r>
              <w:rPr>
                <w:sz w:val="22"/>
              </w:rPr>
              <w:t>Outras</w:t>
            </w:r>
            <w:r>
              <w:rPr>
                <w:spacing w:val="-6"/>
                <w:sz w:val="22"/>
              </w:rPr>
              <w:t> </w:t>
            </w:r>
            <w:r>
              <w:rPr>
                <w:sz w:val="22"/>
              </w:rPr>
              <w:t>receitas</w:t>
            </w:r>
            <w:r>
              <w:rPr>
                <w:spacing w:val="-5"/>
                <w:sz w:val="22"/>
              </w:rPr>
              <w:t> </w:t>
            </w:r>
            <w:r>
              <w:rPr>
                <w:spacing w:val="-2"/>
                <w:sz w:val="22"/>
              </w:rPr>
              <w:t>operacionais</w:t>
            </w:r>
          </w:p>
        </w:tc>
        <w:tc>
          <w:tcPr>
            <w:tcW w:w="1524" w:type="dxa"/>
          </w:tcPr>
          <w:p>
            <w:pPr>
              <w:pStyle w:val="TableParagraph"/>
              <w:spacing w:line="231" w:lineRule="exact"/>
              <w:ind w:right="158"/>
              <w:rPr>
                <w:b/>
                <w:sz w:val="22"/>
              </w:rPr>
            </w:pPr>
            <w:r>
              <w:rPr>
                <w:b/>
                <w:spacing w:val="-2"/>
                <w:sz w:val="22"/>
              </w:rPr>
              <w:t>2.299</w:t>
            </w:r>
          </w:p>
        </w:tc>
        <w:tc>
          <w:tcPr>
            <w:tcW w:w="1440" w:type="dxa"/>
          </w:tcPr>
          <w:p>
            <w:pPr>
              <w:pStyle w:val="TableParagraph"/>
              <w:spacing w:line="231" w:lineRule="exact"/>
              <w:ind w:right="116"/>
              <w:rPr>
                <w:sz w:val="22"/>
              </w:rPr>
            </w:pPr>
            <w:r>
              <w:rPr>
                <w:spacing w:val="-2"/>
                <w:sz w:val="22"/>
              </w:rPr>
              <w:t>11.196</w:t>
            </w:r>
          </w:p>
        </w:tc>
      </w:tr>
      <w:tr>
        <w:trPr>
          <w:trHeight w:val="508" w:hRule="atLeast"/>
        </w:trPr>
        <w:tc>
          <w:tcPr>
            <w:tcW w:w="431" w:type="dxa"/>
          </w:tcPr>
          <w:p>
            <w:pPr>
              <w:pStyle w:val="TableParagraph"/>
              <w:jc w:val="left"/>
              <w:rPr>
                <w:rFonts w:ascii="Times New Roman"/>
                <w:sz w:val="22"/>
              </w:rPr>
            </w:pPr>
          </w:p>
        </w:tc>
        <w:tc>
          <w:tcPr>
            <w:tcW w:w="4877" w:type="dxa"/>
          </w:tcPr>
          <w:p>
            <w:pPr>
              <w:pStyle w:val="TableParagraph"/>
              <w:spacing w:before="2"/>
              <w:jc w:val="left"/>
              <w:rPr>
                <w:sz w:val="22"/>
              </w:rPr>
            </w:pPr>
          </w:p>
          <w:p>
            <w:pPr>
              <w:pStyle w:val="TableParagraph"/>
              <w:spacing w:line="233" w:lineRule="exact"/>
              <w:ind w:left="118"/>
              <w:jc w:val="left"/>
              <w:rPr>
                <w:b/>
                <w:sz w:val="22"/>
              </w:rPr>
            </w:pPr>
            <w:r>
              <w:rPr>
                <w:b/>
                <w:spacing w:val="-2"/>
                <w:sz w:val="22"/>
              </w:rPr>
              <w:t>Despesas</w:t>
            </w:r>
          </w:p>
        </w:tc>
        <w:tc>
          <w:tcPr>
            <w:tcW w:w="1524" w:type="dxa"/>
          </w:tcPr>
          <w:p>
            <w:pPr>
              <w:pStyle w:val="TableParagraph"/>
              <w:jc w:val="left"/>
              <w:rPr>
                <w:rFonts w:ascii="Times New Roman"/>
                <w:sz w:val="22"/>
              </w:rPr>
            </w:pPr>
          </w:p>
        </w:tc>
        <w:tc>
          <w:tcPr>
            <w:tcW w:w="1440" w:type="dxa"/>
          </w:tcPr>
          <w:p>
            <w:pPr>
              <w:pStyle w:val="TableParagraph"/>
              <w:jc w:val="left"/>
              <w:rPr>
                <w:rFonts w:ascii="Times New Roman"/>
                <w:sz w:val="22"/>
              </w:rPr>
            </w:pPr>
          </w:p>
        </w:tc>
      </w:tr>
      <w:tr>
        <w:trPr>
          <w:trHeight w:val="275" w:hRule="atLeast"/>
        </w:trPr>
        <w:tc>
          <w:tcPr>
            <w:tcW w:w="5308" w:type="dxa"/>
            <w:gridSpan w:val="2"/>
          </w:tcPr>
          <w:p>
            <w:pPr>
              <w:pStyle w:val="TableParagraph"/>
              <w:spacing w:line="247" w:lineRule="exact"/>
              <w:ind w:left="770"/>
              <w:jc w:val="left"/>
              <w:rPr>
                <w:sz w:val="22"/>
              </w:rPr>
            </w:pPr>
            <w:r>
              <w:rPr>
                <w:sz w:val="22"/>
              </w:rPr>
              <w:t>Outras</w:t>
            </w:r>
            <w:r>
              <w:rPr>
                <w:spacing w:val="-7"/>
                <w:sz w:val="22"/>
              </w:rPr>
              <w:t> </w:t>
            </w:r>
            <w:r>
              <w:rPr>
                <w:sz w:val="22"/>
              </w:rPr>
              <w:t>despesas</w:t>
            </w:r>
            <w:r>
              <w:rPr>
                <w:spacing w:val="-3"/>
                <w:sz w:val="22"/>
              </w:rPr>
              <w:t> </w:t>
            </w:r>
            <w:r>
              <w:rPr>
                <w:spacing w:val="-2"/>
                <w:sz w:val="22"/>
              </w:rPr>
              <w:t>operacionais</w:t>
            </w:r>
          </w:p>
        </w:tc>
        <w:tc>
          <w:tcPr>
            <w:tcW w:w="1524" w:type="dxa"/>
          </w:tcPr>
          <w:p>
            <w:pPr>
              <w:pStyle w:val="TableParagraph"/>
              <w:tabs>
                <w:tab w:pos="412" w:val="left" w:leader="none"/>
              </w:tabs>
              <w:spacing w:line="247" w:lineRule="exact"/>
              <w:ind w:right="86"/>
              <w:rPr>
                <w:b/>
                <w:sz w:val="22"/>
              </w:rPr>
            </w:pPr>
            <w:r>
              <w:rPr>
                <w:b/>
                <w:sz w:val="22"/>
                <w:u w:val="single"/>
              </w:rPr>
              <w:tab/>
            </w:r>
            <w:r>
              <w:rPr>
                <w:b/>
                <w:spacing w:val="-2"/>
                <w:sz w:val="22"/>
                <w:u w:val="single"/>
              </w:rPr>
              <w:t>(19.316)</w:t>
            </w:r>
            <w:r>
              <w:rPr>
                <w:b/>
                <w:spacing w:val="40"/>
                <w:sz w:val="22"/>
                <w:u w:val="single"/>
              </w:rPr>
              <w:t> </w:t>
            </w:r>
          </w:p>
        </w:tc>
        <w:tc>
          <w:tcPr>
            <w:tcW w:w="1440" w:type="dxa"/>
          </w:tcPr>
          <w:p>
            <w:pPr>
              <w:pStyle w:val="TableParagraph"/>
              <w:tabs>
                <w:tab w:pos="407" w:val="left" w:leader="none"/>
              </w:tabs>
              <w:spacing w:line="247" w:lineRule="exact"/>
              <w:ind w:right="47"/>
              <w:rPr>
                <w:sz w:val="22"/>
              </w:rPr>
            </w:pPr>
            <w:r>
              <w:rPr>
                <w:sz w:val="22"/>
                <w:u w:val="single"/>
              </w:rPr>
              <w:tab/>
            </w:r>
            <w:r>
              <w:rPr>
                <w:spacing w:val="-2"/>
                <w:sz w:val="22"/>
                <w:u w:val="single"/>
              </w:rPr>
              <w:t>(12.597)</w:t>
            </w:r>
            <w:r>
              <w:rPr>
                <w:spacing w:val="40"/>
                <w:sz w:val="22"/>
                <w:u w:val="single"/>
              </w:rPr>
              <w:t> </w:t>
            </w:r>
          </w:p>
        </w:tc>
      </w:tr>
      <w:tr>
        <w:trPr>
          <w:trHeight w:val="262" w:hRule="atLeast"/>
        </w:trPr>
        <w:tc>
          <w:tcPr>
            <w:tcW w:w="5308" w:type="dxa"/>
            <w:gridSpan w:val="2"/>
          </w:tcPr>
          <w:p>
            <w:pPr>
              <w:pStyle w:val="TableParagraph"/>
              <w:jc w:val="left"/>
              <w:rPr>
                <w:rFonts w:ascii="Times New Roman"/>
                <w:sz w:val="18"/>
              </w:rPr>
            </w:pPr>
          </w:p>
        </w:tc>
        <w:tc>
          <w:tcPr>
            <w:tcW w:w="1524" w:type="dxa"/>
          </w:tcPr>
          <w:p>
            <w:pPr>
              <w:pStyle w:val="TableParagraph"/>
              <w:tabs>
                <w:tab w:pos="561" w:val="left" w:leader="none"/>
              </w:tabs>
              <w:spacing w:line="233" w:lineRule="exact" w:before="9"/>
              <w:ind w:right="86"/>
              <w:rPr>
                <w:b/>
                <w:sz w:val="22"/>
              </w:rPr>
            </w:pPr>
            <w:r>
              <w:rPr>
                <w:b/>
                <w:sz w:val="22"/>
                <w:u w:val="double"/>
              </w:rPr>
              <w:tab/>
            </w:r>
            <w:r>
              <w:rPr>
                <w:b/>
                <w:spacing w:val="-2"/>
                <w:sz w:val="22"/>
                <w:u w:val="double"/>
              </w:rPr>
              <w:t>66.643</w:t>
            </w:r>
            <w:r>
              <w:rPr>
                <w:b/>
                <w:spacing w:val="40"/>
                <w:sz w:val="22"/>
                <w:u w:val="double"/>
              </w:rPr>
              <w:t> </w:t>
            </w:r>
          </w:p>
        </w:tc>
        <w:tc>
          <w:tcPr>
            <w:tcW w:w="1440" w:type="dxa"/>
          </w:tcPr>
          <w:p>
            <w:pPr>
              <w:pStyle w:val="TableParagraph"/>
              <w:tabs>
                <w:tab w:pos="557" w:val="left" w:leader="none"/>
              </w:tabs>
              <w:spacing w:line="233" w:lineRule="exact" w:before="9"/>
              <w:ind w:right="47"/>
              <w:rPr>
                <w:sz w:val="22"/>
              </w:rPr>
            </w:pPr>
            <w:r>
              <w:rPr>
                <w:sz w:val="22"/>
                <w:u w:val="double"/>
              </w:rPr>
              <w:tab/>
            </w:r>
            <w:r>
              <w:rPr>
                <w:spacing w:val="-2"/>
                <w:sz w:val="22"/>
                <w:u w:val="double"/>
              </w:rPr>
              <w:t>20.254</w:t>
            </w:r>
            <w:r>
              <w:rPr>
                <w:spacing w:val="40"/>
                <w:sz w:val="22"/>
                <w:u w:val="double"/>
              </w:rPr>
              <w:t> </w:t>
            </w:r>
          </w:p>
        </w:tc>
      </w:tr>
    </w:tbl>
    <w:p>
      <w:pPr>
        <w:pStyle w:val="BodyText"/>
        <w:spacing w:before="65"/>
      </w:pPr>
    </w:p>
    <w:p>
      <w:pPr>
        <w:pStyle w:val="ListParagraph"/>
        <w:numPr>
          <w:ilvl w:val="0"/>
          <w:numId w:val="59"/>
        </w:numPr>
        <w:tabs>
          <w:tab w:pos="938" w:val="left" w:leader="none"/>
        </w:tabs>
        <w:spacing w:line="240" w:lineRule="auto" w:before="0" w:after="0"/>
        <w:ind w:left="580" w:right="383" w:firstLine="0"/>
        <w:jc w:val="both"/>
        <w:rPr>
          <w:sz w:val="22"/>
        </w:rPr>
      </w:pPr>
      <w:r>
        <w:rPr>
          <w:sz w:val="22"/>
        </w:rPr>
        <w:t>Em outubro de 2023 a Companha registou o montante de R$ 108.333. (R$ 70.918 Outras receitas operacionais e R$37.415 receitas financeiras) referente ao resíduo tributário decorrente da metodologia adotada na exclusão do ICMS das bases de cálculo do PIS e da COFINS. Esta metodologia apurou créditos fiscais do PIS e da COFINS em razão da exclusão do resíduo tributário</w:t>
      </w:r>
      <w:r>
        <w:rPr>
          <w:spacing w:val="-16"/>
          <w:sz w:val="22"/>
        </w:rPr>
        <w:t> </w:t>
      </w:r>
      <w:r>
        <w:rPr>
          <w:sz w:val="22"/>
        </w:rPr>
        <w:t>do</w:t>
      </w:r>
      <w:r>
        <w:rPr>
          <w:spacing w:val="-15"/>
          <w:sz w:val="22"/>
        </w:rPr>
        <w:t> </w:t>
      </w:r>
      <w:r>
        <w:rPr>
          <w:sz w:val="22"/>
        </w:rPr>
        <w:t>ICMS</w:t>
      </w:r>
      <w:r>
        <w:rPr>
          <w:spacing w:val="-15"/>
          <w:sz w:val="22"/>
        </w:rPr>
        <w:t> </w:t>
      </w:r>
      <w:r>
        <w:rPr>
          <w:sz w:val="22"/>
        </w:rPr>
        <w:t>que</w:t>
      </w:r>
      <w:r>
        <w:rPr>
          <w:spacing w:val="-16"/>
          <w:sz w:val="22"/>
        </w:rPr>
        <w:t> </w:t>
      </w:r>
      <w:r>
        <w:rPr>
          <w:sz w:val="22"/>
        </w:rPr>
        <w:t>afetou</w:t>
      </w:r>
      <w:r>
        <w:rPr>
          <w:spacing w:val="-15"/>
          <w:sz w:val="22"/>
        </w:rPr>
        <w:t> </w:t>
      </w:r>
      <w:r>
        <w:rPr>
          <w:sz w:val="22"/>
        </w:rPr>
        <w:t>a</w:t>
      </w:r>
      <w:r>
        <w:rPr>
          <w:spacing w:val="-15"/>
          <w:sz w:val="22"/>
        </w:rPr>
        <w:t> </w:t>
      </w:r>
      <w:r>
        <w:rPr>
          <w:sz w:val="22"/>
        </w:rPr>
        <w:t>apuração</w:t>
      </w:r>
      <w:r>
        <w:rPr>
          <w:spacing w:val="-15"/>
          <w:sz w:val="22"/>
        </w:rPr>
        <w:t> </w:t>
      </w:r>
      <w:r>
        <w:rPr>
          <w:sz w:val="22"/>
        </w:rPr>
        <w:t>das</w:t>
      </w:r>
      <w:r>
        <w:rPr>
          <w:spacing w:val="-16"/>
          <w:sz w:val="22"/>
        </w:rPr>
        <w:t> </w:t>
      </w:r>
      <w:r>
        <w:rPr>
          <w:sz w:val="22"/>
        </w:rPr>
        <w:t>bases</w:t>
      </w:r>
      <w:r>
        <w:rPr>
          <w:spacing w:val="-15"/>
          <w:sz w:val="22"/>
        </w:rPr>
        <w:t> </w:t>
      </w:r>
      <w:r>
        <w:rPr>
          <w:sz w:val="22"/>
        </w:rPr>
        <w:t>de</w:t>
      </w:r>
      <w:r>
        <w:rPr>
          <w:spacing w:val="-14"/>
          <w:sz w:val="22"/>
        </w:rPr>
        <w:t> </w:t>
      </w:r>
      <w:r>
        <w:rPr>
          <w:sz w:val="22"/>
        </w:rPr>
        <w:t>cálculo</w:t>
      </w:r>
      <w:r>
        <w:rPr>
          <w:spacing w:val="-15"/>
          <w:sz w:val="22"/>
        </w:rPr>
        <w:t> </w:t>
      </w:r>
      <w:r>
        <w:rPr>
          <w:sz w:val="22"/>
        </w:rPr>
        <w:t>dessas</w:t>
      </w:r>
      <w:r>
        <w:rPr>
          <w:spacing w:val="-13"/>
          <w:sz w:val="22"/>
        </w:rPr>
        <w:t> </w:t>
      </w:r>
      <w:r>
        <w:rPr>
          <w:sz w:val="22"/>
        </w:rPr>
        <w:t>contribuições.</w:t>
      </w:r>
      <w:r>
        <w:rPr>
          <w:spacing w:val="-13"/>
          <w:sz w:val="22"/>
        </w:rPr>
        <w:t> </w:t>
      </w:r>
      <w:r>
        <w:rPr>
          <w:sz w:val="22"/>
        </w:rPr>
        <w:t>A</w:t>
      </w:r>
      <w:r>
        <w:rPr>
          <w:spacing w:val="-14"/>
          <w:sz w:val="22"/>
        </w:rPr>
        <w:t> </w:t>
      </w:r>
      <w:r>
        <w:rPr>
          <w:sz w:val="22"/>
        </w:rPr>
        <w:t>Companhia revisou as declarações acessórias atualizando os valores os quais foram compensados com impostos federais nos meses de outubro a dezembro do exercício findo em 31 de dezembro de 2023. A administração da Companhia, em conjunto com os assessores legais, avalia que a possibilidade de êxito em caso de questionamento quanto ao crédito complementar de PIS e COFINS é possível, incluindo, portanto, na divulgação da nota explicativa 17, junto com outros temas de natureza tributária classificados como possível.</w:t>
      </w:r>
    </w:p>
    <w:p>
      <w:pPr>
        <w:pStyle w:val="BodyText"/>
        <w:spacing w:before="4"/>
      </w:pPr>
    </w:p>
    <w:p>
      <w:pPr>
        <w:pStyle w:val="Heading2"/>
        <w:numPr>
          <w:ilvl w:val="0"/>
          <w:numId w:val="60"/>
        </w:numPr>
        <w:tabs>
          <w:tab w:pos="578" w:val="left" w:leader="none"/>
        </w:tabs>
        <w:spacing w:line="240" w:lineRule="auto" w:before="0" w:after="0"/>
        <w:ind w:left="578" w:right="0" w:hanging="425"/>
        <w:jc w:val="left"/>
      </w:pPr>
      <w:bookmarkStart w:name="_bookmark85" w:id="88"/>
      <w:bookmarkEnd w:id="88"/>
      <w:r>
        <w:rPr>
          <w:b w:val="0"/>
        </w:rPr>
      </w:r>
      <w:r>
        <w:rPr/>
        <w:t>Transações</w:t>
      </w:r>
      <w:r>
        <w:rPr>
          <w:spacing w:val="-3"/>
        </w:rPr>
        <w:t> </w:t>
      </w:r>
      <w:r>
        <w:rPr/>
        <w:t>que</w:t>
      </w:r>
      <w:r>
        <w:rPr>
          <w:spacing w:val="-3"/>
        </w:rPr>
        <w:t> </w:t>
      </w:r>
      <w:r>
        <w:rPr/>
        <w:t>não</w:t>
      </w:r>
      <w:r>
        <w:rPr>
          <w:spacing w:val="-3"/>
        </w:rPr>
        <w:t> </w:t>
      </w:r>
      <w:r>
        <w:rPr/>
        <w:t>afetaram</w:t>
      </w:r>
      <w:r>
        <w:rPr>
          <w:spacing w:val="-3"/>
        </w:rPr>
        <w:t> </w:t>
      </w:r>
      <w:r>
        <w:rPr/>
        <w:t>o</w:t>
      </w:r>
      <w:r>
        <w:rPr>
          <w:spacing w:val="-2"/>
        </w:rPr>
        <w:t> </w:t>
      </w:r>
      <w:r>
        <w:rPr>
          <w:spacing w:val="-4"/>
        </w:rPr>
        <w:t>caixa</w:t>
      </w:r>
    </w:p>
    <w:p>
      <w:pPr>
        <w:pStyle w:val="BodyText"/>
        <w:spacing w:before="228" w:after="20"/>
        <w:ind w:left="580" w:right="383"/>
        <w:jc w:val="both"/>
      </w:pPr>
      <w:r>
        <w:rPr/>
        <w:t>No exercício findo em 31 de dezembro de 2023 e 2022, a Companhia efetuou certas transações que impactaram os saldos patrimoniais sem ter impacto no caixa. As transações estão abaixo </w:t>
      </w:r>
      <w:r>
        <w:rPr>
          <w:spacing w:val="-2"/>
        </w:rPr>
        <w:t>sumariadas:</w:t>
      </w:r>
    </w:p>
    <w:tbl>
      <w:tblPr>
        <w:tblW w:w="0" w:type="auto"/>
        <w:jc w:val="left"/>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27"/>
        <w:gridCol w:w="1349"/>
        <w:gridCol w:w="192"/>
        <w:gridCol w:w="1244"/>
      </w:tblGrid>
      <w:tr>
        <w:trPr>
          <w:trHeight w:val="266" w:hRule="atLeast"/>
        </w:trPr>
        <w:tc>
          <w:tcPr>
            <w:tcW w:w="4727" w:type="dxa"/>
          </w:tcPr>
          <w:p>
            <w:pPr>
              <w:pStyle w:val="TableParagraph"/>
              <w:jc w:val="left"/>
              <w:rPr>
                <w:rFonts w:ascii="Times New Roman"/>
                <w:sz w:val="18"/>
              </w:rPr>
            </w:pPr>
          </w:p>
        </w:tc>
        <w:tc>
          <w:tcPr>
            <w:tcW w:w="1349" w:type="dxa"/>
            <w:tcBorders>
              <w:bottom w:val="single" w:sz="4" w:space="0" w:color="000000"/>
            </w:tcBorders>
          </w:tcPr>
          <w:p>
            <w:pPr>
              <w:pStyle w:val="TableParagraph"/>
              <w:spacing w:line="247" w:lineRule="exact"/>
              <w:ind w:right="120"/>
              <w:rPr>
                <w:b/>
                <w:sz w:val="22"/>
              </w:rPr>
            </w:pPr>
            <w:r>
              <w:rPr>
                <w:b/>
                <w:spacing w:val="-2"/>
                <w:sz w:val="22"/>
              </w:rPr>
              <w:t>31/12/2023</w:t>
            </w:r>
          </w:p>
        </w:tc>
        <w:tc>
          <w:tcPr>
            <w:tcW w:w="192" w:type="dxa"/>
          </w:tcPr>
          <w:p>
            <w:pPr>
              <w:pStyle w:val="TableParagraph"/>
              <w:jc w:val="left"/>
              <w:rPr>
                <w:rFonts w:ascii="Times New Roman"/>
                <w:sz w:val="18"/>
              </w:rPr>
            </w:pPr>
          </w:p>
        </w:tc>
        <w:tc>
          <w:tcPr>
            <w:tcW w:w="1244" w:type="dxa"/>
            <w:tcBorders>
              <w:bottom w:val="single" w:sz="4" w:space="0" w:color="000000"/>
            </w:tcBorders>
          </w:tcPr>
          <w:p>
            <w:pPr>
              <w:pStyle w:val="TableParagraph"/>
              <w:spacing w:line="247" w:lineRule="exact"/>
              <w:ind w:left="-1" w:right="67"/>
              <w:rPr>
                <w:sz w:val="22"/>
              </w:rPr>
            </w:pPr>
            <w:r>
              <w:rPr>
                <w:spacing w:val="-2"/>
                <w:sz w:val="22"/>
              </w:rPr>
              <w:t>31/12/2022</w:t>
            </w:r>
          </w:p>
        </w:tc>
      </w:tr>
      <w:tr>
        <w:trPr>
          <w:trHeight w:val="574" w:hRule="atLeast"/>
        </w:trPr>
        <w:tc>
          <w:tcPr>
            <w:tcW w:w="4727" w:type="dxa"/>
          </w:tcPr>
          <w:p>
            <w:pPr>
              <w:pStyle w:val="TableParagraph"/>
              <w:spacing w:before="59"/>
              <w:jc w:val="left"/>
              <w:rPr>
                <w:sz w:val="22"/>
              </w:rPr>
            </w:pPr>
          </w:p>
          <w:p>
            <w:pPr>
              <w:pStyle w:val="TableParagraph"/>
              <w:spacing w:line="242" w:lineRule="exact"/>
              <w:ind w:left="50"/>
              <w:jc w:val="left"/>
              <w:rPr>
                <w:sz w:val="22"/>
              </w:rPr>
            </w:pPr>
            <w:r>
              <w:rPr>
                <w:sz w:val="22"/>
              </w:rPr>
              <w:t>Remensurações</w:t>
            </w:r>
            <w:r>
              <w:rPr>
                <w:spacing w:val="-5"/>
                <w:sz w:val="22"/>
              </w:rPr>
              <w:t> </w:t>
            </w:r>
            <w:r>
              <w:rPr>
                <w:sz w:val="22"/>
              </w:rPr>
              <w:t>de</w:t>
            </w:r>
            <w:r>
              <w:rPr>
                <w:spacing w:val="-3"/>
                <w:sz w:val="22"/>
              </w:rPr>
              <w:t> </w:t>
            </w:r>
            <w:r>
              <w:rPr>
                <w:spacing w:val="-2"/>
                <w:sz w:val="22"/>
              </w:rPr>
              <w:t>arrendamentos</w:t>
            </w:r>
          </w:p>
        </w:tc>
        <w:tc>
          <w:tcPr>
            <w:tcW w:w="1349" w:type="dxa"/>
            <w:tcBorders>
              <w:top w:val="single" w:sz="4" w:space="0" w:color="000000"/>
            </w:tcBorders>
          </w:tcPr>
          <w:p>
            <w:pPr>
              <w:pStyle w:val="TableParagraph"/>
              <w:spacing w:before="40"/>
              <w:jc w:val="left"/>
              <w:rPr>
                <w:sz w:val="22"/>
              </w:rPr>
            </w:pPr>
          </w:p>
          <w:p>
            <w:pPr>
              <w:pStyle w:val="TableParagraph"/>
              <w:ind w:right="68"/>
              <w:rPr>
                <w:b/>
                <w:sz w:val="22"/>
              </w:rPr>
            </w:pPr>
            <w:r>
              <w:rPr>
                <w:b/>
                <w:spacing w:val="-2"/>
                <w:sz w:val="22"/>
              </w:rPr>
              <w:t>108.269</w:t>
            </w:r>
          </w:p>
        </w:tc>
        <w:tc>
          <w:tcPr>
            <w:tcW w:w="192" w:type="dxa"/>
          </w:tcPr>
          <w:p>
            <w:pPr>
              <w:pStyle w:val="TableParagraph"/>
              <w:jc w:val="left"/>
              <w:rPr>
                <w:rFonts w:ascii="Times New Roman"/>
                <w:sz w:val="22"/>
              </w:rPr>
            </w:pPr>
          </w:p>
        </w:tc>
        <w:tc>
          <w:tcPr>
            <w:tcW w:w="1244" w:type="dxa"/>
            <w:tcBorders>
              <w:top w:val="single" w:sz="4" w:space="0" w:color="000000"/>
            </w:tcBorders>
          </w:tcPr>
          <w:p>
            <w:pPr>
              <w:pStyle w:val="TableParagraph"/>
              <w:spacing w:before="59"/>
              <w:jc w:val="left"/>
              <w:rPr>
                <w:sz w:val="22"/>
              </w:rPr>
            </w:pPr>
          </w:p>
          <w:p>
            <w:pPr>
              <w:pStyle w:val="TableParagraph"/>
              <w:spacing w:line="242" w:lineRule="exact"/>
              <w:ind w:left="-1" w:right="64"/>
              <w:rPr>
                <w:sz w:val="22"/>
              </w:rPr>
            </w:pPr>
            <w:r>
              <w:rPr>
                <w:spacing w:val="-2"/>
                <w:sz w:val="22"/>
              </w:rPr>
              <w:t>209.747</w:t>
            </w:r>
          </w:p>
        </w:tc>
      </w:tr>
      <w:tr>
        <w:trPr>
          <w:trHeight w:val="292" w:hRule="atLeast"/>
        </w:trPr>
        <w:tc>
          <w:tcPr>
            <w:tcW w:w="4727" w:type="dxa"/>
          </w:tcPr>
          <w:p>
            <w:pPr>
              <w:pStyle w:val="TableParagraph"/>
              <w:spacing w:line="251" w:lineRule="exact" w:before="21"/>
              <w:ind w:left="50"/>
              <w:jc w:val="left"/>
              <w:rPr>
                <w:sz w:val="22"/>
              </w:rPr>
            </w:pPr>
            <w:r>
              <w:rPr>
                <w:sz w:val="22"/>
              </w:rPr>
              <w:t>Novos</w:t>
            </w:r>
            <w:r>
              <w:rPr>
                <w:spacing w:val="1"/>
                <w:sz w:val="22"/>
              </w:rPr>
              <w:t> </w:t>
            </w:r>
            <w:r>
              <w:rPr>
                <w:sz w:val="22"/>
              </w:rPr>
              <w:t>contratos</w:t>
            </w:r>
            <w:r>
              <w:rPr>
                <w:spacing w:val="-6"/>
                <w:sz w:val="22"/>
              </w:rPr>
              <w:t> </w:t>
            </w:r>
            <w:r>
              <w:rPr>
                <w:sz w:val="22"/>
              </w:rPr>
              <w:t>de</w:t>
            </w:r>
            <w:r>
              <w:rPr>
                <w:spacing w:val="-2"/>
                <w:sz w:val="22"/>
              </w:rPr>
              <w:t> arrendamentos</w:t>
            </w:r>
          </w:p>
        </w:tc>
        <w:tc>
          <w:tcPr>
            <w:tcW w:w="1349" w:type="dxa"/>
          </w:tcPr>
          <w:p>
            <w:pPr>
              <w:pStyle w:val="TableParagraph"/>
              <w:spacing w:before="2"/>
              <w:ind w:right="69"/>
              <w:rPr>
                <w:b/>
                <w:sz w:val="22"/>
              </w:rPr>
            </w:pPr>
            <w:r>
              <w:rPr>
                <w:b/>
                <w:spacing w:val="-2"/>
                <w:sz w:val="22"/>
              </w:rPr>
              <w:t>7.346</w:t>
            </w:r>
          </w:p>
        </w:tc>
        <w:tc>
          <w:tcPr>
            <w:tcW w:w="192" w:type="dxa"/>
          </w:tcPr>
          <w:p>
            <w:pPr>
              <w:pStyle w:val="TableParagraph"/>
              <w:jc w:val="left"/>
              <w:rPr>
                <w:rFonts w:ascii="Times New Roman"/>
                <w:sz w:val="20"/>
              </w:rPr>
            </w:pPr>
          </w:p>
        </w:tc>
        <w:tc>
          <w:tcPr>
            <w:tcW w:w="1244" w:type="dxa"/>
          </w:tcPr>
          <w:p>
            <w:pPr>
              <w:pStyle w:val="TableParagraph"/>
              <w:spacing w:line="251" w:lineRule="exact" w:before="21"/>
              <w:ind w:left="-1" w:right="64"/>
              <w:rPr>
                <w:sz w:val="22"/>
              </w:rPr>
            </w:pPr>
            <w:r>
              <w:rPr>
                <w:spacing w:val="-2"/>
                <w:sz w:val="22"/>
              </w:rPr>
              <w:t>111.630</w:t>
            </w:r>
          </w:p>
        </w:tc>
      </w:tr>
      <w:tr>
        <w:trPr>
          <w:trHeight w:val="280" w:hRule="atLeast"/>
        </w:trPr>
        <w:tc>
          <w:tcPr>
            <w:tcW w:w="4727" w:type="dxa"/>
          </w:tcPr>
          <w:p>
            <w:pPr>
              <w:pStyle w:val="TableParagraph"/>
              <w:spacing w:line="249" w:lineRule="exact" w:before="11"/>
              <w:ind w:left="50"/>
              <w:jc w:val="left"/>
              <w:rPr>
                <w:sz w:val="22"/>
              </w:rPr>
            </w:pPr>
            <w:r>
              <w:rPr>
                <w:sz w:val="22"/>
              </w:rPr>
              <w:t>Dividendos</w:t>
            </w:r>
            <w:r>
              <w:rPr>
                <w:spacing w:val="-2"/>
                <w:sz w:val="22"/>
              </w:rPr>
              <w:t> </w:t>
            </w:r>
            <w:r>
              <w:rPr>
                <w:sz w:val="22"/>
              </w:rPr>
              <w:t>destacados</w:t>
            </w:r>
            <w:r>
              <w:rPr>
                <w:spacing w:val="-2"/>
                <w:sz w:val="22"/>
              </w:rPr>
              <w:t> </w:t>
            </w:r>
            <w:r>
              <w:rPr>
                <w:sz w:val="22"/>
              </w:rPr>
              <w:t>e</w:t>
            </w:r>
            <w:r>
              <w:rPr>
                <w:spacing w:val="-6"/>
                <w:sz w:val="22"/>
              </w:rPr>
              <w:t> </w:t>
            </w:r>
            <w:r>
              <w:rPr>
                <w:sz w:val="22"/>
              </w:rPr>
              <w:t>não</w:t>
            </w:r>
            <w:r>
              <w:rPr>
                <w:spacing w:val="-1"/>
                <w:sz w:val="22"/>
              </w:rPr>
              <w:t> </w:t>
            </w:r>
            <w:r>
              <w:rPr>
                <w:spacing w:val="-2"/>
                <w:sz w:val="22"/>
              </w:rPr>
              <w:t>liquidados</w:t>
            </w:r>
          </w:p>
        </w:tc>
        <w:tc>
          <w:tcPr>
            <w:tcW w:w="1349" w:type="dxa"/>
          </w:tcPr>
          <w:p>
            <w:pPr>
              <w:pStyle w:val="TableParagraph"/>
              <w:spacing w:line="249" w:lineRule="exact" w:before="11"/>
              <w:ind w:right="69"/>
              <w:rPr>
                <w:b/>
                <w:sz w:val="22"/>
              </w:rPr>
            </w:pPr>
            <w:r>
              <w:rPr>
                <w:b/>
                <w:spacing w:val="-2"/>
                <w:sz w:val="22"/>
              </w:rPr>
              <w:t>3.608</w:t>
            </w:r>
          </w:p>
        </w:tc>
        <w:tc>
          <w:tcPr>
            <w:tcW w:w="192" w:type="dxa"/>
          </w:tcPr>
          <w:p>
            <w:pPr>
              <w:pStyle w:val="TableParagraph"/>
              <w:jc w:val="left"/>
              <w:rPr>
                <w:rFonts w:ascii="Times New Roman"/>
                <w:sz w:val="20"/>
              </w:rPr>
            </w:pPr>
          </w:p>
        </w:tc>
        <w:tc>
          <w:tcPr>
            <w:tcW w:w="1244" w:type="dxa"/>
          </w:tcPr>
          <w:p>
            <w:pPr>
              <w:pStyle w:val="TableParagraph"/>
              <w:spacing w:line="249" w:lineRule="exact" w:before="11"/>
              <w:ind w:left="-1" w:right="62"/>
              <w:rPr>
                <w:sz w:val="22"/>
              </w:rPr>
            </w:pPr>
            <w:r>
              <w:rPr>
                <w:spacing w:val="-2"/>
                <w:sz w:val="22"/>
              </w:rPr>
              <w:t>16.477</w:t>
            </w:r>
          </w:p>
        </w:tc>
      </w:tr>
      <w:tr>
        <w:trPr>
          <w:trHeight w:val="280" w:hRule="atLeast"/>
        </w:trPr>
        <w:tc>
          <w:tcPr>
            <w:tcW w:w="4727" w:type="dxa"/>
          </w:tcPr>
          <w:p>
            <w:pPr>
              <w:pStyle w:val="TableParagraph"/>
              <w:spacing w:line="251" w:lineRule="exact" w:before="9"/>
              <w:ind w:left="50"/>
              <w:jc w:val="left"/>
              <w:rPr>
                <w:sz w:val="22"/>
              </w:rPr>
            </w:pPr>
            <w:r>
              <w:rPr>
                <w:sz w:val="22"/>
              </w:rPr>
              <w:t>Baixa</w:t>
            </w:r>
            <w:r>
              <w:rPr>
                <w:spacing w:val="-8"/>
                <w:sz w:val="22"/>
              </w:rPr>
              <w:t> </w:t>
            </w:r>
            <w:r>
              <w:rPr>
                <w:sz w:val="22"/>
              </w:rPr>
              <w:t>direito</w:t>
            </w:r>
            <w:r>
              <w:rPr>
                <w:spacing w:val="-6"/>
                <w:sz w:val="22"/>
              </w:rPr>
              <w:t> </w:t>
            </w:r>
            <w:r>
              <w:rPr>
                <w:sz w:val="22"/>
              </w:rPr>
              <w:t>de</w:t>
            </w:r>
            <w:r>
              <w:rPr>
                <w:spacing w:val="-2"/>
                <w:sz w:val="22"/>
              </w:rPr>
              <w:t> </w:t>
            </w:r>
            <w:r>
              <w:rPr>
                <w:sz w:val="22"/>
              </w:rPr>
              <w:t>uso</w:t>
            </w:r>
            <w:r>
              <w:rPr>
                <w:spacing w:val="-3"/>
                <w:sz w:val="22"/>
              </w:rPr>
              <w:t> </w:t>
            </w:r>
            <w:r>
              <w:rPr>
                <w:sz w:val="22"/>
              </w:rPr>
              <w:t>de</w:t>
            </w:r>
            <w:r>
              <w:rPr>
                <w:spacing w:val="-5"/>
                <w:sz w:val="22"/>
              </w:rPr>
              <w:t> </w:t>
            </w:r>
            <w:r>
              <w:rPr>
                <w:spacing w:val="-2"/>
                <w:sz w:val="22"/>
              </w:rPr>
              <w:t>arredamento</w:t>
            </w:r>
          </w:p>
        </w:tc>
        <w:tc>
          <w:tcPr>
            <w:tcW w:w="1349" w:type="dxa"/>
          </w:tcPr>
          <w:p>
            <w:pPr>
              <w:pStyle w:val="TableParagraph"/>
              <w:spacing w:line="251" w:lineRule="exact" w:before="9"/>
              <w:ind w:right="67"/>
              <w:rPr>
                <w:b/>
                <w:sz w:val="22"/>
              </w:rPr>
            </w:pPr>
            <w:r>
              <w:rPr>
                <w:b/>
                <w:spacing w:val="-2"/>
                <w:sz w:val="22"/>
              </w:rPr>
              <w:t>13.617</w:t>
            </w:r>
          </w:p>
        </w:tc>
        <w:tc>
          <w:tcPr>
            <w:tcW w:w="192" w:type="dxa"/>
          </w:tcPr>
          <w:p>
            <w:pPr>
              <w:pStyle w:val="TableParagraph"/>
              <w:jc w:val="left"/>
              <w:rPr>
                <w:rFonts w:ascii="Times New Roman"/>
                <w:sz w:val="20"/>
              </w:rPr>
            </w:pPr>
          </w:p>
        </w:tc>
        <w:tc>
          <w:tcPr>
            <w:tcW w:w="1244" w:type="dxa"/>
          </w:tcPr>
          <w:p>
            <w:pPr>
              <w:pStyle w:val="TableParagraph"/>
              <w:spacing w:line="251" w:lineRule="exact" w:before="9"/>
              <w:ind w:left="-1" w:right="63"/>
              <w:rPr>
                <w:sz w:val="22"/>
              </w:rPr>
            </w:pPr>
            <w:r>
              <w:rPr>
                <w:spacing w:val="-10"/>
                <w:sz w:val="22"/>
              </w:rPr>
              <w:t>-</w:t>
            </w:r>
          </w:p>
        </w:tc>
      </w:tr>
      <w:tr>
        <w:trPr>
          <w:trHeight w:val="264" w:hRule="atLeast"/>
        </w:trPr>
        <w:tc>
          <w:tcPr>
            <w:tcW w:w="4727" w:type="dxa"/>
          </w:tcPr>
          <w:p>
            <w:pPr>
              <w:pStyle w:val="TableParagraph"/>
              <w:spacing w:line="233" w:lineRule="exact" w:before="11"/>
              <w:ind w:left="50"/>
              <w:jc w:val="left"/>
              <w:rPr>
                <w:sz w:val="22"/>
              </w:rPr>
            </w:pPr>
            <w:r>
              <w:rPr>
                <w:sz w:val="22"/>
              </w:rPr>
              <w:t>Baixa</w:t>
            </w:r>
            <w:r>
              <w:rPr>
                <w:spacing w:val="-9"/>
                <w:sz w:val="22"/>
              </w:rPr>
              <w:t> </w:t>
            </w:r>
            <w:r>
              <w:rPr>
                <w:sz w:val="22"/>
              </w:rPr>
              <w:t>arrendamento</w:t>
            </w:r>
            <w:r>
              <w:rPr>
                <w:spacing w:val="-5"/>
                <w:sz w:val="22"/>
              </w:rPr>
              <w:t> </w:t>
            </w:r>
            <w:r>
              <w:rPr>
                <w:sz w:val="22"/>
              </w:rPr>
              <w:t>a</w:t>
            </w:r>
            <w:r>
              <w:rPr>
                <w:spacing w:val="-4"/>
                <w:sz w:val="22"/>
              </w:rPr>
              <w:t> pagar</w:t>
            </w:r>
          </w:p>
        </w:tc>
        <w:tc>
          <w:tcPr>
            <w:tcW w:w="1349" w:type="dxa"/>
          </w:tcPr>
          <w:p>
            <w:pPr>
              <w:pStyle w:val="TableParagraph"/>
              <w:spacing w:line="233" w:lineRule="exact" w:before="11"/>
              <w:ind w:right="67"/>
              <w:rPr>
                <w:b/>
                <w:sz w:val="22"/>
              </w:rPr>
            </w:pPr>
            <w:r>
              <w:rPr>
                <w:b/>
                <w:spacing w:val="-2"/>
                <w:sz w:val="22"/>
              </w:rPr>
              <w:t>15.610</w:t>
            </w:r>
          </w:p>
        </w:tc>
        <w:tc>
          <w:tcPr>
            <w:tcW w:w="192" w:type="dxa"/>
          </w:tcPr>
          <w:p>
            <w:pPr>
              <w:pStyle w:val="TableParagraph"/>
              <w:jc w:val="left"/>
              <w:rPr>
                <w:rFonts w:ascii="Times New Roman"/>
                <w:sz w:val="18"/>
              </w:rPr>
            </w:pPr>
          </w:p>
        </w:tc>
        <w:tc>
          <w:tcPr>
            <w:tcW w:w="1244" w:type="dxa"/>
          </w:tcPr>
          <w:p>
            <w:pPr>
              <w:pStyle w:val="TableParagraph"/>
              <w:spacing w:line="233" w:lineRule="exact" w:before="11"/>
              <w:ind w:left="-1" w:right="63"/>
              <w:rPr>
                <w:sz w:val="22"/>
              </w:rPr>
            </w:pPr>
            <w:r>
              <w:rPr>
                <w:spacing w:val="-10"/>
                <w:sz w:val="22"/>
              </w:rPr>
              <w:t>-</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5"/>
        <w:rPr>
          <w:sz w:val="20"/>
        </w:rPr>
      </w:pPr>
    </w:p>
    <w:p>
      <w:pPr>
        <w:spacing w:line="213" w:lineRule="exact" w:before="0"/>
        <w:ind w:left="153" w:right="0" w:firstLine="0"/>
        <w:jc w:val="left"/>
        <w:rPr>
          <w:sz w:val="20"/>
        </w:rPr>
      </w:pPr>
      <w:r>
        <w:rPr>
          <w:spacing w:val="-5"/>
          <w:sz w:val="20"/>
        </w:rPr>
        <w:t>73</w:t>
      </w:r>
    </w:p>
    <w:p>
      <w:pPr>
        <w:spacing w:line="144" w:lineRule="exact" w:before="0"/>
        <w:ind w:left="0" w:right="683" w:firstLine="0"/>
        <w:jc w:val="right"/>
        <w:rPr>
          <w:sz w:val="14"/>
        </w:rPr>
      </w:pPr>
      <w:hyperlink w:history="true" w:anchor="_bookmark0">
        <w:r>
          <w:rPr>
            <w:spacing w:val="-2"/>
            <w:sz w:val="14"/>
          </w:rPr>
          <w:t>ÍNDICE</w:t>
        </w:r>
      </w:hyperlink>
    </w:p>
    <w:p>
      <w:pPr>
        <w:spacing w:after="0" w:line="144" w:lineRule="exact"/>
        <w:jc w:val="right"/>
        <w:rPr>
          <w:sz w:val="14"/>
        </w:rPr>
        <w:sectPr>
          <w:pgSz w:w="12240" w:h="15840"/>
          <w:pgMar w:top="660" w:bottom="280" w:left="980" w:right="740"/>
        </w:sectPr>
      </w:pPr>
    </w:p>
    <w:p>
      <w:pPr>
        <w:pStyle w:val="Heading1"/>
      </w:pPr>
      <w:r>
        <w:rPr/>
        <mc:AlternateContent>
          <mc:Choice Requires="wps">
            <w:drawing>
              <wp:anchor distT="0" distB="0" distL="0" distR="0" allowOverlap="1" layoutInCell="1" locked="0" behindDoc="1" simplePos="0" relativeHeight="481907712">
                <wp:simplePos x="0" y="0"/>
                <wp:positionH relativeFrom="page">
                  <wp:posOffset>9525</wp:posOffset>
                </wp:positionH>
                <wp:positionV relativeFrom="page">
                  <wp:posOffset>0</wp:posOffset>
                </wp:positionV>
                <wp:extent cx="7762875" cy="10058400"/>
                <wp:effectExtent l="0" t="0" r="0" b="0"/>
                <wp:wrapNone/>
                <wp:docPr id="326" name="Group 326"/>
                <wp:cNvGraphicFramePr>
                  <a:graphicFrameLocks/>
                </wp:cNvGraphicFramePr>
                <a:graphic>
                  <a:graphicData uri="http://schemas.microsoft.com/office/word/2010/wordprocessingGroup">
                    <wpg:wgp>
                      <wpg:cNvPr id="326" name="Group 326"/>
                      <wpg:cNvGrpSpPr/>
                      <wpg:grpSpPr>
                        <a:xfrm>
                          <a:off x="0" y="0"/>
                          <a:ext cx="7762875" cy="10058400"/>
                          <a:chExt cx="7762875" cy="10058400"/>
                        </a:xfrm>
                      </wpg:grpSpPr>
                      <pic:pic>
                        <pic:nvPicPr>
                          <pic:cNvPr id="327" name="Image 327"/>
                          <pic:cNvPicPr/>
                        </pic:nvPicPr>
                        <pic:blipFill>
                          <a:blip r:embed="rId34" cstate="print"/>
                          <a:stretch>
                            <a:fillRect/>
                          </a:stretch>
                        </pic:blipFill>
                        <pic:spPr>
                          <a:xfrm>
                            <a:off x="780632" y="0"/>
                            <a:ext cx="6970812" cy="10058400"/>
                          </a:xfrm>
                          <a:prstGeom prst="rect">
                            <a:avLst/>
                          </a:prstGeom>
                        </pic:spPr>
                      </pic:pic>
                      <pic:pic>
                        <pic:nvPicPr>
                          <pic:cNvPr id="328" name="Image 328"/>
                          <pic:cNvPicPr/>
                        </pic:nvPicPr>
                        <pic:blipFill>
                          <a:blip r:embed="rId18" cstate="print"/>
                          <a:stretch>
                            <a:fillRect/>
                          </a:stretch>
                        </pic:blipFill>
                        <pic:spPr>
                          <a:xfrm>
                            <a:off x="0" y="9525"/>
                            <a:ext cx="7762875" cy="915034"/>
                          </a:xfrm>
                          <a:prstGeom prst="rect">
                            <a:avLst/>
                          </a:prstGeom>
                        </pic:spPr>
                      </pic:pic>
                      <wps:wsp>
                        <wps:cNvPr id="329" name="Graphic 329"/>
                        <wps:cNvSpPr/>
                        <wps:spPr>
                          <a:xfrm>
                            <a:off x="6414134" y="9516744"/>
                            <a:ext cx="588645" cy="225425"/>
                          </a:xfrm>
                          <a:custGeom>
                            <a:avLst/>
                            <a:gdLst/>
                            <a:ahLst/>
                            <a:cxnLst/>
                            <a:rect l="l" t="t" r="r" b="b"/>
                            <a:pathLst>
                              <a:path w="588645" h="225425">
                                <a:moveTo>
                                  <a:pt x="0" y="37591"/>
                                </a:moveTo>
                                <a:lnTo>
                                  <a:pt x="2944" y="22985"/>
                                </a:lnTo>
                                <a:lnTo>
                                  <a:pt x="10985" y="11033"/>
                                </a:lnTo>
                                <a:lnTo>
                                  <a:pt x="22931" y="2962"/>
                                </a:lnTo>
                                <a:lnTo>
                                  <a:pt x="37591" y="0"/>
                                </a:lnTo>
                                <a:lnTo>
                                  <a:pt x="551053" y="0"/>
                                </a:lnTo>
                                <a:lnTo>
                                  <a:pt x="565713" y="2962"/>
                                </a:lnTo>
                                <a:lnTo>
                                  <a:pt x="577659" y="11033"/>
                                </a:lnTo>
                                <a:lnTo>
                                  <a:pt x="585700" y="22985"/>
                                </a:lnTo>
                                <a:lnTo>
                                  <a:pt x="588644" y="37591"/>
                                </a:lnTo>
                                <a:lnTo>
                                  <a:pt x="588644" y="187832"/>
                                </a:lnTo>
                                <a:lnTo>
                                  <a:pt x="585700" y="202493"/>
                                </a:lnTo>
                                <a:lnTo>
                                  <a:pt x="577659" y="214439"/>
                                </a:lnTo>
                                <a:lnTo>
                                  <a:pt x="565713" y="222480"/>
                                </a:lnTo>
                                <a:lnTo>
                                  <a:pt x="551053" y="225424"/>
                                </a:lnTo>
                                <a:lnTo>
                                  <a:pt x="37591" y="225424"/>
                                </a:lnTo>
                                <a:lnTo>
                                  <a:pt x="22931" y="222480"/>
                                </a:lnTo>
                                <a:lnTo>
                                  <a:pt x="10985" y="214439"/>
                                </a:lnTo>
                                <a:lnTo>
                                  <a:pt x="2944" y="202493"/>
                                </a:lnTo>
                                <a:lnTo>
                                  <a:pt x="0" y="187832"/>
                                </a:lnTo>
                                <a:lnTo>
                                  <a:pt x="0" y="37591"/>
                                </a:lnTo>
                                <a:close/>
                              </a:path>
                            </a:pathLst>
                          </a:custGeom>
                          <a:ln w="12700">
                            <a:solidFill>
                              <a:srgbClr val="000000"/>
                            </a:solidFill>
                            <a:prstDash val="solid"/>
                          </a:ln>
                        </wps:spPr>
                        <wps:bodyPr wrap="square" lIns="0" tIns="0" rIns="0" bIns="0" rtlCol="0">
                          <a:prstTxWarp prst="textNoShape">
                            <a:avLst/>
                          </a:prstTxWarp>
                          <a:noAutofit/>
                        </wps:bodyPr>
                      </wps:wsp>
                      <wps:wsp>
                        <wps:cNvPr id="330" name="Graphic 330"/>
                        <wps:cNvSpPr/>
                        <wps:spPr>
                          <a:xfrm>
                            <a:off x="981379" y="3048888"/>
                            <a:ext cx="6031865" cy="6350"/>
                          </a:xfrm>
                          <a:custGeom>
                            <a:avLst/>
                            <a:gdLst/>
                            <a:ahLst/>
                            <a:cxnLst/>
                            <a:rect l="l" t="t" r="r" b="b"/>
                            <a:pathLst>
                              <a:path w="6031865" h="6350">
                                <a:moveTo>
                                  <a:pt x="1841563" y="0"/>
                                </a:moveTo>
                                <a:lnTo>
                                  <a:pt x="1265504" y="0"/>
                                </a:lnTo>
                                <a:lnTo>
                                  <a:pt x="1259408" y="0"/>
                                </a:lnTo>
                                <a:lnTo>
                                  <a:pt x="0" y="0"/>
                                </a:lnTo>
                                <a:lnTo>
                                  <a:pt x="0" y="6108"/>
                                </a:lnTo>
                                <a:lnTo>
                                  <a:pt x="1259408" y="6108"/>
                                </a:lnTo>
                                <a:lnTo>
                                  <a:pt x="1265504" y="6108"/>
                                </a:lnTo>
                                <a:lnTo>
                                  <a:pt x="1841563" y="6108"/>
                                </a:lnTo>
                                <a:lnTo>
                                  <a:pt x="1841563" y="0"/>
                                </a:lnTo>
                                <a:close/>
                              </a:path>
                              <a:path w="6031865" h="6350">
                                <a:moveTo>
                                  <a:pt x="6031433" y="0"/>
                                </a:moveTo>
                                <a:lnTo>
                                  <a:pt x="2564333" y="0"/>
                                </a:lnTo>
                                <a:lnTo>
                                  <a:pt x="2558237" y="0"/>
                                </a:lnTo>
                                <a:lnTo>
                                  <a:pt x="1847672" y="0"/>
                                </a:lnTo>
                                <a:lnTo>
                                  <a:pt x="1841576" y="0"/>
                                </a:lnTo>
                                <a:lnTo>
                                  <a:pt x="1841576" y="6108"/>
                                </a:lnTo>
                                <a:lnTo>
                                  <a:pt x="1847672" y="6108"/>
                                </a:lnTo>
                                <a:lnTo>
                                  <a:pt x="2558237" y="6108"/>
                                </a:lnTo>
                                <a:lnTo>
                                  <a:pt x="2564333" y="6108"/>
                                </a:lnTo>
                                <a:lnTo>
                                  <a:pt x="6031433" y="6108"/>
                                </a:lnTo>
                                <a:lnTo>
                                  <a:pt x="603143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5pt;margin-top:0pt;width:611.25pt;height:792pt;mso-position-horizontal-relative:page;mso-position-vertical-relative:page;z-index:-21408768" id="docshapegroup319" coordorigin="15,0" coordsize="12225,15840">
                <v:shape style="position:absolute;left:1244;top:0;width:10978;height:15840" type="#_x0000_t75" id="docshape320" stroked="false">
                  <v:imagedata r:id="rId34" o:title=""/>
                </v:shape>
                <v:shape style="position:absolute;left:15;top:15;width:12225;height:1441" type="#_x0000_t75" id="docshape321" stroked="false">
                  <v:imagedata r:id="rId18" o:title=""/>
                </v:shape>
                <v:shape style="position:absolute;left:10116;top:14987;width:927;height:355" id="docshape322" coordorigin="10116,14987" coordsize="927,355" path="m10116,15046l10121,15023,10133,15004,10152,14992,10175,14987,10984,14987,11007,14992,11026,15004,11038,15023,11043,15046,11043,15283,11038,15306,11026,15325,11007,15337,10984,15342,10175,15342,10152,15337,10133,15325,10121,15306,10116,15283,10116,15046xe" filled="false" stroked="true" strokeweight="1pt" strokecolor="#000000">
                  <v:path arrowok="t"/>
                  <v:stroke dashstyle="solid"/>
                </v:shape>
                <v:shape style="position:absolute;left:1560;top:4801;width:9499;height:10" id="docshape323" coordorigin="1560,4801" coordsize="9499,10" path="m4461,4801l3553,4801,3544,4801,1560,4801,1560,4811,3544,4811,3553,4811,4461,4811,4461,4801xm11059,4801l5599,4801,5589,4801,4470,4801,4461,4801,4461,4811,4470,4811,5589,4811,5599,4811,11059,4811,11059,4801xe" filled="true" fillcolor="#000000" stroked="false">
                  <v:path arrowok="t"/>
                  <v:fill type="solid"/>
                </v:shape>
                <w10:wrap type="none"/>
              </v:group>
            </w:pict>
          </mc:Fallback>
        </mc:AlternateContent>
      </w:r>
      <w:r>
        <w:rPr>
          <w:color w:val="FFFFFF"/>
        </w:rPr>
        <w:t>HAVAN</w:t>
      </w:r>
      <w:r>
        <w:rPr>
          <w:color w:val="FFFFFF"/>
          <w:spacing w:val="-17"/>
        </w:rPr>
        <w:t> </w:t>
      </w:r>
      <w:r>
        <w:rPr>
          <w:color w:val="FFFFFF"/>
          <w:spacing w:val="-4"/>
        </w:rPr>
        <w:t>S.A.</w:t>
      </w:r>
    </w:p>
    <w:p>
      <w:pPr>
        <w:pStyle w:val="Heading2"/>
      </w:pPr>
      <w:r>
        <w:rPr>
          <w:spacing w:val="-2"/>
        </w:rPr>
        <w:t>Notas</w:t>
      </w:r>
      <w:r>
        <w:rPr>
          <w:spacing w:val="-1"/>
        </w:rPr>
        <w:t> </w:t>
      </w:r>
      <w:r>
        <w:rPr>
          <w:spacing w:val="-2"/>
        </w:rPr>
        <w:t>explicativas</w:t>
      </w:r>
      <w:r>
        <w:rPr>
          <w:spacing w:val="-1"/>
        </w:rPr>
        <w:t> </w:t>
      </w:r>
      <w:r>
        <w:rPr>
          <w:spacing w:val="-2"/>
        </w:rPr>
        <w:t>às demonstrações</w:t>
      </w:r>
      <w:r>
        <w:rPr>
          <w:spacing w:val="2"/>
        </w:rPr>
        <w:t> </w:t>
      </w:r>
      <w:r>
        <w:rPr>
          <w:spacing w:val="-2"/>
        </w:rPr>
        <w:t>financeiras--Continuação</w:t>
      </w:r>
    </w:p>
    <w:p>
      <w:pPr>
        <w:pStyle w:val="BodyText"/>
        <w:spacing w:line="252" w:lineRule="exact"/>
        <w:ind w:left="153"/>
      </w:pPr>
      <w:r>
        <w:rPr/>
        <w:t>Exercícios</w:t>
      </w:r>
      <w:r>
        <w:rPr>
          <w:spacing w:val="-3"/>
        </w:rPr>
        <w:t> </w:t>
      </w:r>
      <w:r>
        <w:rPr/>
        <w:t>findos</w:t>
      </w:r>
      <w:r>
        <w:rPr>
          <w:spacing w:val="-3"/>
        </w:rPr>
        <w:t> </w:t>
      </w:r>
      <w:r>
        <w:rPr/>
        <w:t>em</w:t>
      </w:r>
      <w:r>
        <w:rPr>
          <w:spacing w:val="-5"/>
        </w:rPr>
        <w:t> </w:t>
      </w:r>
      <w:r>
        <w:rPr/>
        <w:t>31</w:t>
      </w:r>
      <w:r>
        <w:rPr>
          <w:spacing w:val="-5"/>
        </w:rPr>
        <w:t> </w:t>
      </w:r>
      <w:r>
        <w:rPr/>
        <w:t>de</w:t>
      </w:r>
      <w:r>
        <w:rPr>
          <w:spacing w:val="-8"/>
        </w:rPr>
        <w:t> </w:t>
      </w:r>
      <w:r>
        <w:rPr/>
        <w:t>dezembro</w:t>
      </w:r>
      <w:r>
        <w:rPr>
          <w:spacing w:val="-4"/>
        </w:rPr>
        <w:t> </w:t>
      </w:r>
      <w:r>
        <w:rPr/>
        <w:t>de</w:t>
      </w:r>
      <w:r>
        <w:rPr>
          <w:spacing w:val="-4"/>
        </w:rPr>
        <w:t> 2023</w:t>
      </w:r>
    </w:p>
    <w:p>
      <w:pPr>
        <w:pStyle w:val="BodyText"/>
        <w:spacing w:before="1"/>
        <w:ind w:left="153"/>
      </w:pPr>
      <w:r>
        <w:rPr/>
        <w:t>(Valores</w:t>
      </w:r>
      <w:r>
        <w:rPr>
          <w:spacing w:val="-9"/>
        </w:rPr>
        <w:t> </w:t>
      </w:r>
      <w:r>
        <w:rPr/>
        <w:t>expressos</w:t>
      </w:r>
      <w:r>
        <w:rPr>
          <w:spacing w:val="-4"/>
        </w:rPr>
        <w:t> </w:t>
      </w:r>
      <w:r>
        <w:rPr/>
        <w:t>em</w:t>
      </w:r>
      <w:r>
        <w:rPr>
          <w:spacing w:val="-3"/>
        </w:rPr>
        <w:t> </w:t>
      </w:r>
      <w:r>
        <w:rPr/>
        <w:t>milhares</w:t>
      </w:r>
      <w:r>
        <w:rPr>
          <w:spacing w:val="-8"/>
        </w:rPr>
        <w:t> </w:t>
      </w:r>
      <w:r>
        <w:rPr/>
        <w:t>de</w:t>
      </w:r>
      <w:r>
        <w:rPr>
          <w:spacing w:val="-4"/>
        </w:rPr>
        <w:t> </w:t>
      </w:r>
      <w:r>
        <w:rPr/>
        <w:t>reais,</w:t>
      </w:r>
      <w:r>
        <w:rPr>
          <w:spacing w:val="-8"/>
        </w:rPr>
        <w:t> </w:t>
      </w:r>
      <w:r>
        <w:rPr/>
        <w:t>exceto</w:t>
      </w:r>
      <w:r>
        <w:rPr>
          <w:spacing w:val="-9"/>
        </w:rPr>
        <w:t> </w:t>
      </w:r>
      <w:r>
        <w:rPr/>
        <w:t>quando</w:t>
      </w:r>
      <w:r>
        <w:rPr>
          <w:spacing w:val="-1"/>
        </w:rPr>
        <w:t> </w:t>
      </w:r>
      <w:r>
        <w:rPr/>
        <w:t>indicado</w:t>
      </w:r>
      <w:r>
        <w:rPr>
          <w:spacing w:val="-4"/>
        </w:rPr>
        <w:t> </w:t>
      </w:r>
      <w:r>
        <w:rPr/>
        <w:t>de</w:t>
      </w:r>
      <w:r>
        <w:rPr>
          <w:spacing w:val="-4"/>
        </w:rPr>
        <w:t> </w:t>
      </w:r>
      <w:r>
        <w:rPr/>
        <w:t>outra</w:t>
      </w:r>
      <w:r>
        <w:rPr>
          <w:spacing w:val="-3"/>
        </w:rPr>
        <w:t> </w:t>
      </w:r>
      <w:r>
        <w:rPr>
          <w:spacing w:val="-2"/>
        </w:rPr>
        <w:t>forma)</w:t>
      </w:r>
    </w:p>
    <w:p>
      <w:pPr>
        <w:pStyle w:val="BodyText"/>
        <w:spacing w:before="231"/>
        <w:rPr>
          <w:sz w:val="24"/>
        </w:rPr>
      </w:pPr>
    </w:p>
    <w:p>
      <w:pPr>
        <w:pStyle w:val="Heading2"/>
        <w:numPr>
          <w:ilvl w:val="0"/>
          <w:numId w:val="60"/>
        </w:numPr>
        <w:tabs>
          <w:tab w:pos="578" w:val="left" w:leader="none"/>
        </w:tabs>
        <w:spacing w:line="240" w:lineRule="auto" w:before="0" w:after="0"/>
        <w:ind w:left="578" w:right="0" w:hanging="425"/>
        <w:jc w:val="left"/>
      </w:pPr>
      <w:bookmarkStart w:name="_bookmark86" w:id="89"/>
      <w:bookmarkEnd w:id="89"/>
      <w:r>
        <w:rPr>
          <w:b w:val="0"/>
        </w:rPr>
      </w:r>
      <w:r>
        <w:rPr/>
        <w:t>Cobertura</w:t>
      </w:r>
      <w:r>
        <w:rPr>
          <w:spacing w:val="-4"/>
        </w:rPr>
        <w:t> </w:t>
      </w:r>
      <w:r>
        <w:rPr/>
        <w:t>de</w:t>
      </w:r>
      <w:r>
        <w:rPr>
          <w:spacing w:val="-1"/>
        </w:rPr>
        <w:t> </w:t>
      </w:r>
      <w:r>
        <w:rPr>
          <w:spacing w:val="-2"/>
        </w:rPr>
        <w:t>seguros</w:t>
      </w:r>
    </w:p>
    <w:p>
      <w:pPr>
        <w:pStyle w:val="BodyText"/>
        <w:spacing w:before="232"/>
        <w:ind w:left="580" w:right="384" w:hanging="15"/>
        <w:jc w:val="both"/>
      </w:pPr>
      <w:r>
        <w:rPr/>
        <w:t>Os valores segurados são determinados e contratados com bases técnicas e são considerados suficientes para a cobertura de eventuais perdas decorrentes de sinistros com bens do ativo permanente e lucros cessantes</w:t>
      </w:r>
    </w:p>
    <w:p>
      <w:pPr>
        <w:pStyle w:val="Heading3"/>
        <w:tabs>
          <w:tab w:pos="2880" w:val="left" w:leader="none"/>
          <w:tab w:pos="3869" w:val="left" w:leader="none"/>
          <w:tab w:pos="6376" w:val="left" w:leader="none"/>
          <w:tab w:pos="6553" w:val="left" w:leader="none"/>
        </w:tabs>
        <w:spacing w:line="249" w:lineRule="auto" w:before="250"/>
        <w:ind w:left="1267" w:right="2209" w:firstLine="1296"/>
      </w:pPr>
      <w:r>
        <w:rPr>
          <w:spacing w:val="80"/>
          <w:u w:val="single"/>
        </w:rPr>
        <w:t> </w:t>
      </w:r>
      <w:r>
        <w:rPr>
          <w:u w:val="single"/>
        </w:rPr>
        <w:t>Data de vigência</w:t>
      </w:r>
      <w:r>
        <w:rPr>
          <w:spacing w:val="80"/>
          <w:u w:val="single"/>
        </w:rPr>
        <w:t> </w:t>
      </w:r>
      <w:r>
        <w:rPr>
          <w:u w:val="none"/>
        </w:rPr>
        <w:tab/>
        <w:t>Cobertura</w:t>
      </w:r>
      <w:r>
        <w:rPr>
          <w:spacing w:val="-16"/>
          <w:u w:val="none"/>
        </w:rPr>
        <w:t> </w:t>
      </w:r>
      <w:r>
        <w:rPr>
          <w:u w:val="none"/>
        </w:rPr>
        <w:t>máxima </w:t>
      </w:r>
      <w:r>
        <w:rPr>
          <w:spacing w:val="-2"/>
          <w:u w:val="none"/>
        </w:rPr>
        <w:t>Risco</w:t>
      </w:r>
      <w:r>
        <w:rPr>
          <w:u w:val="none"/>
        </w:rPr>
        <w:tab/>
      </w:r>
      <w:r>
        <w:rPr>
          <w:spacing w:val="-6"/>
          <w:u w:val="none"/>
        </w:rPr>
        <w:t>De</w:t>
      </w:r>
      <w:r>
        <w:rPr>
          <w:u w:val="none"/>
        </w:rPr>
        <w:tab/>
      </w:r>
      <w:r>
        <w:rPr>
          <w:spacing w:val="-4"/>
          <w:u w:val="none"/>
        </w:rPr>
        <w:t>Até</w:t>
      </w:r>
      <w:r>
        <w:rPr>
          <w:u w:val="none"/>
        </w:rPr>
        <w:tab/>
        <w:tab/>
        <w:t>de indenização</w:t>
      </w:r>
    </w:p>
    <w:p>
      <w:pPr>
        <w:pStyle w:val="BodyText"/>
        <w:spacing w:before="3"/>
        <w:rPr>
          <w:b/>
        </w:rPr>
      </w:pPr>
    </w:p>
    <w:p>
      <w:pPr>
        <w:pStyle w:val="BodyText"/>
        <w:tabs>
          <w:tab w:pos="2674" w:val="left" w:leader="none"/>
          <w:tab w:pos="3697" w:val="left" w:leader="none"/>
          <w:tab w:pos="4719" w:val="left" w:leader="none"/>
        </w:tabs>
        <w:ind w:left="580"/>
      </w:pPr>
      <w:r>
        <w:rPr/>
        <w:t>Seguro</w:t>
      </w:r>
      <w:r>
        <w:rPr>
          <w:spacing w:val="-5"/>
        </w:rPr>
        <w:t> </w:t>
      </w:r>
      <w:r>
        <w:rPr>
          <w:spacing w:val="-2"/>
        </w:rPr>
        <w:t>patrimonial</w:t>
      </w:r>
      <w:r>
        <w:rPr/>
        <w:tab/>
      </w:r>
      <w:r>
        <w:rPr>
          <w:spacing w:val="-2"/>
        </w:rPr>
        <w:t>Dez/23</w:t>
      </w:r>
      <w:r>
        <w:rPr/>
        <w:tab/>
      </w:r>
      <w:r>
        <w:rPr>
          <w:spacing w:val="-2"/>
        </w:rPr>
        <w:t>Dez/24</w:t>
      </w:r>
      <w:r>
        <w:rPr/>
        <w:tab/>
        <w:t>738.282</w:t>
      </w:r>
      <w:r>
        <w:rPr>
          <w:spacing w:val="-4"/>
        </w:rPr>
        <w:t> </w:t>
      </w:r>
      <w:r>
        <w:rPr/>
        <w:t>(Barra</w:t>
      </w:r>
      <w:r>
        <w:rPr>
          <w:spacing w:val="-6"/>
        </w:rPr>
        <w:t> </w:t>
      </w:r>
      <w:r>
        <w:rPr/>
        <w:t>Velha</w:t>
      </w:r>
      <w:r>
        <w:rPr>
          <w:spacing w:val="-3"/>
        </w:rPr>
        <w:t> </w:t>
      </w:r>
      <w:r>
        <w:rPr/>
        <w:t>-</w:t>
      </w:r>
      <w:r>
        <w:rPr>
          <w:spacing w:val="-4"/>
        </w:rPr>
        <w:t> </w:t>
      </w:r>
      <w:r>
        <w:rPr/>
        <w:t>Centro</w:t>
      </w:r>
      <w:r>
        <w:rPr>
          <w:spacing w:val="-3"/>
        </w:rPr>
        <w:t> </w:t>
      </w:r>
      <w:r>
        <w:rPr/>
        <w:t>de</w:t>
      </w:r>
      <w:r>
        <w:rPr>
          <w:spacing w:val="-3"/>
        </w:rPr>
        <w:t> </w:t>
      </w:r>
      <w:r>
        <w:rPr/>
        <w:t>Distribuição</w:t>
      </w:r>
      <w:r>
        <w:rPr>
          <w:spacing w:val="-3"/>
        </w:rPr>
        <w:t> </w:t>
      </w:r>
      <w:r>
        <w:rPr/>
        <w:t>+</w:t>
      </w:r>
      <w:r>
        <w:rPr>
          <w:spacing w:val="-3"/>
        </w:rPr>
        <w:t> </w:t>
      </w:r>
      <w:r>
        <w:rPr>
          <w:spacing w:val="-2"/>
        </w:rPr>
        <w:t>lojas)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6"/>
        <w:rPr>
          <w:sz w:val="20"/>
        </w:rPr>
      </w:pPr>
    </w:p>
    <w:p>
      <w:pPr>
        <w:spacing w:line="213" w:lineRule="exact" w:before="0"/>
        <w:ind w:left="153" w:right="0" w:firstLine="0"/>
        <w:jc w:val="left"/>
        <w:rPr>
          <w:sz w:val="20"/>
        </w:rPr>
      </w:pPr>
      <w:r>
        <w:rPr>
          <w:spacing w:val="-5"/>
          <w:sz w:val="20"/>
        </w:rPr>
        <w:t>74</w:t>
      </w:r>
    </w:p>
    <w:p>
      <w:pPr>
        <w:spacing w:line="144" w:lineRule="exact" w:before="0"/>
        <w:ind w:left="0" w:right="683" w:firstLine="0"/>
        <w:jc w:val="right"/>
        <w:rPr>
          <w:sz w:val="14"/>
        </w:rPr>
      </w:pPr>
      <w:hyperlink w:history="true" w:anchor="_bookmark0">
        <w:r>
          <w:rPr>
            <w:spacing w:val="-2"/>
            <w:sz w:val="14"/>
          </w:rPr>
          <w:t>ÍNDICE</w:t>
        </w:r>
      </w:hyperlink>
    </w:p>
    <w:sectPr>
      <w:pgSz w:w="12240" w:h="15840"/>
      <w:pgMar w:top="660" w:bottom="280" w:left="980" w:right="7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Black">
    <w:altName w:val="Arial Black"/>
    <w:charset w:val="0"/>
    <w:family w:val="swiss"/>
    <w:pitch w:val="variable"/>
  </w:font>
  <w:font w:name="Symbol">
    <w:altName w:val="Symbol"/>
    <w:charset w:val="2"/>
    <w:family w:val="roman"/>
    <w:pitch w:val="variable"/>
  </w:font>
  <w:font w:name="Wingdings">
    <w:altName w:val="Wingdings"/>
    <w:charset w:val="2"/>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9">
    <w:multiLevelType w:val="hybridMultilevel"/>
    <w:lvl w:ilvl="0">
      <w:start w:val="24"/>
      <w:numFmt w:val="decimal"/>
      <w:lvlText w:val="%1."/>
      <w:lvlJc w:val="left"/>
      <w:pPr>
        <w:ind w:left="580" w:hanging="428"/>
        <w:jc w:val="left"/>
      </w:pPr>
      <w:rPr>
        <w:rFonts w:hint="default" w:ascii="Arial" w:hAnsi="Arial" w:eastAsia="Arial" w:cs="Arial"/>
        <w:b/>
        <w:bCs/>
        <w:i w:val="0"/>
        <w:iCs w:val="0"/>
        <w:spacing w:val="0"/>
        <w:w w:val="99"/>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58">
    <w:multiLevelType w:val="hybridMultilevel"/>
    <w:lvl w:ilvl="0">
      <w:start w:val="1"/>
      <w:numFmt w:val="lowerLetter"/>
      <w:lvlText w:val="(%1)"/>
      <w:lvlJc w:val="left"/>
      <w:pPr>
        <w:ind w:left="580" w:hanging="360"/>
        <w:jc w:val="left"/>
      </w:pPr>
      <w:rPr>
        <w:rFonts w:hint="default" w:ascii="Arial" w:hAnsi="Arial" w:eastAsia="Arial" w:cs="Arial"/>
        <w:b w:val="0"/>
        <w:bCs w:val="0"/>
        <w:i w:val="0"/>
        <w:iCs w:val="0"/>
        <w:spacing w:val="0"/>
        <w:w w:val="100"/>
        <w:sz w:val="22"/>
        <w:szCs w:val="22"/>
        <w:lang w:val="pt-PT" w:eastAsia="en-US" w:bidi="ar-SA"/>
      </w:rPr>
    </w:lvl>
    <w:lvl w:ilvl="1">
      <w:start w:val="0"/>
      <w:numFmt w:val="bullet"/>
      <w:lvlText w:val="•"/>
      <w:lvlJc w:val="left"/>
      <w:pPr>
        <w:ind w:left="1574" w:hanging="360"/>
      </w:pPr>
      <w:rPr>
        <w:rFonts w:hint="default"/>
        <w:lang w:val="pt-PT" w:eastAsia="en-US" w:bidi="ar-SA"/>
      </w:rPr>
    </w:lvl>
    <w:lvl w:ilvl="2">
      <w:start w:val="0"/>
      <w:numFmt w:val="bullet"/>
      <w:lvlText w:val="•"/>
      <w:lvlJc w:val="left"/>
      <w:pPr>
        <w:ind w:left="2568" w:hanging="360"/>
      </w:pPr>
      <w:rPr>
        <w:rFonts w:hint="default"/>
        <w:lang w:val="pt-PT" w:eastAsia="en-US" w:bidi="ar-SA"/>
      </w:rPr>
    </w:lvl>
    <w:lvl w:ilvl="3">
      <w:start w:val="0"/>
      <w:numFmt w:val="bullet"/>
      <w:lvlText w:val="•"/>
      <w:lvlJc w:val="left"/>
      <w:pPr>
        <w:ind w:left="3562" w:hanging="360"/>
      </w:pPr>
      <w:rPr>
        <w:rFonts w:hint="default"/>
        <w:lang w:val="pt-PT" w:eastAsia="en-US" w:bidi="ar-SA"/>
      </w:rPr>
    </w:lvl>
    <w:lvl w:ilvl="4">
      <w:start w:val="0"/>
      <w:numFmt w:val="bullet"/>
      <w:lvlText w:val="•"/>
      <w:lvlJc w:val="left"/>
      <w:pPr>
        <w:ind w:left="4556" w:hanging="360"/>
      </w:pPr>
      <w:rPr>
        <w:rFonts w:hint="default"/>
        <w:lang w:val="pt-PT" w:eastAsia="en-US" w:bidi="ar-SA"/>
      </w:rPr>
    </w:lvl>
    <w:lvl w:ilvl="5">
      <w:start w:val="0"/>
      <w:numFmt w:val="bullet"/>
      <w:lvlText w:val="•"/>
      <w:lvlJc w:val="left"/>
      <w:pPr>
        <w:ind w:left="5550" w:hanging="360"/>
      </w:pPr>
      <w:rPr>
        <w:rFonts w:hint="default"/>
        <w:lang w:val="pt-PT" w:eastAsia="en-US" w:bidi="ar-SA"/>
      </w:rPr>
    </w:lvl>
    <w:lvl w:ilvl="6">
      <w:start w:val="0"/>
      <w:numFmt w:val="bullet"/>
      <w:lvlText w:val="•"/>
      <w:lvlJc w:val="left"/>
      <w:pPr>
        <w:ind w:left="6544" w:hanging="360"/>
      </w:pPr>
      <w:rPr>
        <w:rFonts w:hint="default"/>
        <w:lang w:val="pt-PT" w:eastAsia="en-US" w:bidi="ar-SA"/>
      </w:rPr>
    </w:lvl>
    <w:lvl w:ilvl="7">
      <w:start w:val="0"/>
      <w:numFmt w:val="bullet"/>
      <w:lvlText w:val="•"/>
      <w:lvlJc w:val="left"/>
      <w:pPr>
        <w:ind w:left="7538" w:hanging="360"/>
      </w:pPr>
      <w:rPr>
        <w:rFonts w:hint="default"/>
        <w:lang w:val="pt-PT" w:eastAsia="en-US" w:bidi="ar-SA"/>
      </w:rPr>
    </w:lvl>
    <w:lvl w:ilvl="8">
      <w:start w:val="0"/>
      <w:numFmt w:val="bullet"/>
      <w:lvlText w:val="•"/>
      <w:lvlJc w:val="left"/>
      <w:pPr>
        <w:ind w:left="8532" w:hanging="360"/>
      </w:pPr>
      <w:rPr>
        <w:rFonts w:hint="default"/>
        <w:lang w:val="pt-PT" w:eastAsia="en-US" w:bidi="ar-SA"/>
      </w:rPr>
    </w:lvl>
  </w:abstractNum>
  <w:abstractNum w:abstractNumId="51">
    <w:multiLevelType w:val="hybridMultilevel"/>
    <w:lvl w:ilvl="0">
      <w:start w:val="1"/>
      <w:numFmt w:val="lowerLetter"/>
      <w:lvlText w:val="(%1)"/>
      <w:lvlJc w:val="left"/>
      <w:pPr>
        <w:ind w:left="863" w:hanging="284"/>
        <w:jc w:val="left"/>
      </w:pPr>
      <w:rPr>
        <w:rFonts w:hint="default"/>
        <w:spacing w:val="0"/>
        <w:w w:val="101"/>
        <w:lang w:val="pt-PT" w:eastAsia="en-US" w:bidi="ar-SA"/>
      </w:rPr>
    </w:lvl>
    <w:lvl w:ilvl="1">
      <w:start w:val="0"/>
      <w:numFmt w:val="bullet"/>
      <w:lvlText w:val="•"/>
      <w:lvlJc w:val="left"/>
      <w:pPr>
        <w:ind w:left="1826" w:hanging="284"/>
      </w:pPr>
      <w:rPr>
        <w:rFonts w:hint="default"/>
        <w:lang w:val="pt-PT" w:eastAsia="en-US" w:bidi="ar-SA"/>
      </w:rPr>
    </w:lvl>
    <w:lvl w:ilvl="2">
      <w:start w:val="0"/>
      <w:numFmt w:val="bullet"/>
      <w:lvlText w:val="•"/>
      <w:lvlJc w:val="left"/>
      <w:pPr>
        <w:ind w:left="2792" w:hanging="284"/>
      </w:pPr>
      <w:rPr>
        <w:rFonts w:hint="default"/>
        <w:lang w:val="pt-PT" w:eastAsia="en-US" w:bidi="ar-SA"/>
      </w:rPr>
    </w:lvl>
    <w:lvl w:ilvl="3">
      <w:start w:val="0"/>
      <w:numFmt w:val="bullet"/>
      <w:lvlText w:val="•"/>
      <w:lvlJc w:val="left"/>
      <w:pPr>
        <w:ind w:left="3758" w:hanging="284"/>
      </w:pPr>
      <w:rPr>
        <w:rFonts w:hint="default"/>
        <w:lang w:val="pt-PT" w:eastAsia="en-US" w:bidi="ar-SA"/>
      </w:rPr>
    </w:lvl>
    <w:lvl w:ilvl="4">
      <w:start w:val="0"/>
      <w:numFmt w:val="bullet"/>
      <w:lvlText w:val="•"/>
      <w:lvlJc w:val="left"/>
      <w:pPr>
        <w:ind w:left="4724" w:hanging="284"/>
      </w:pPr>
      <w:rPr>
        <w:rFonts w:hint="default"/>
        <w:lang w:val="pt-PT" w:eastAsia="en-US" w:bidi="ar-SA"/>
      </w:rPr>
    </w:lvl>
    <w:lvl w:ilvl="5">
      <w:start w:val="0"/>
      <w:numFmt w:val="bullet"/>
      <w:lvlText w:val="•"/>
      <w:lvlJc w:val="left"/>
      <w:pPr>
        <w:ind w:left="5690" w:hanging="284"/>
      </w:pPr>
      <w:rPr>
        <w:rFonts w:hint="default"/>
        <w:lang w:val="pt-PT" w:eastAsia="en-US" w:bidi="ar-SA"/>
      </w:rPr>
    </w:lvl>
    <w:lvl w:ilvl="6">
      <w:start w:val="0"/>
      <w:numFmt w:val="bullet"/>
      <w:lvlText w:val="•"/>
      <w:lvlJc w:val="left"/>
      <w:pPr>
        <w:ind w:left="6656" w:hanging="284"/>
      </w:pPr>
      <w:rPr>
        <w:rFonts w:hint="default"/>
        <w:lang w:val="pt-PT" w:eastAsia="en-US" w:bidi="ar-SA"/>
      </w:rPr>
    </w:lvl>
    <w:lvl w:ilvl="7">
      <w:start w:val="0"/>
      <w:numFmt w:val="bullet"/>
      <w:lvlText w:val="•"/>
      <w:lvlJc w:val="left"/>
      <w:pPr>
        <w:ind w:left="7622" w:hanging="284"/>
      </w:pPr>
      <w:rPr>
        <w:rFonts w:hint="default"/>
        <w:lang w:val="pt-PT" w:eastAsia="en-US" w:bidi="ar-SA"/>
      </w:rPr>
    </w:lvl>
    <w:lvl w:ilvl="8">
      <w:start w:val="0"/>
      <w:numFmt w:val="bullet"/>
      <w:lvlText w:val="•"/>
      <w:lvlJc w:val="left"/>
      <w:pPr>
        <w:ind w:left="8588" w:hanging="284"/>
      </w:pPr>
      <w:rPr>
        <w:rFonts w:hint="default"/>
        <w:lang w:val="pt-PT" w:eastAsia="en-US" w:bidi="ar-SA"/>
      </w:rPr>
    </w:lvl>
  </w:abstractNum>
  <w:abstractNum w:abstractNumId="50">
    <w:multiLevelType w:val="hybridMultilevel"/>
    <w:lvl w:ilvl="0">
      <w:start w:val="1"/>
      <w:numFmt w:val="lowerLetter"/>
      <w:lvlText w:val="(%1)"/>
      <w:lvlJc w:val="left"/>
      <w:pPr>
        <w:ind w:left="1003" w:hanging="423"/>
        <w:jc w:val="left"/>
      </w:pPr>
      <w:rPr>
        <w:rFonts w:hint="default"/>
        <w:spacing w:val="0"/>
        <w:w w:val="100"/>
        <w:lang w:val="pt-PT" w:eastAsia="en-US" w:bidi="ar-SA"/>
      </w:rPr>
    </w:lvl>
    <w:lvl w:ilvl="1">
      <w:start w:val="0"/>
      <w:numFmt w:val="bullet"/>
      <w:lvlText w:val="•"/>
      <w:lvlJc w:val="left"/>
      <w:pPr>
        <w:ind w:left="1952" w:hanging="423"/>
      </w:pPr>
      <w:rPr>
        <w:rFonts w:hint="default"/>
        <w:lang w:val="pt-PT" w:eastAsia="en-US" w:bidi="ar-SA"/>
      </w:rPr>
    </w:lvl>
    <w:lvl w:ilvl="2">
      <w:start w:val="0"/>
      <w:numFmt w:val="bullet"/>
      <w:lvlText w:val="•"/>
      <w:lvlJc w:val="left"/>
      <w:pPr>
        <w:ind w:left="2904" w:hanging="423"/>
      </w:pPr>
      <w:rPr>
        <w:rFonts w:hint="default"/>
        <w:lang w:val="pt-PT" w:eastAsia="en-US" w:bidi="ar-SA"/>
      </w:rPr>
    </w:lvl>
    <w:lvl w:ilvl="3">
      <w:start w:val="0"/>
      <w:numFmt w:val="bullet"/>
      <w:lvlText w:val="•"/>
      <w:lvlJc w:val="left"/>
      <w:pPr>
        <w:ind w:left="3856" w:hanging="423"/>
      </w:pPr>
      <w:rPr>
        <w:rFonts w:hint="default"/>
        <w:lang w:val="pt-PT" w:eastAsia="en-US" w:bidi="ar-SA"/>
      </w:rPr>
    </w:lvl>
    <w:lvl w:ilvl="4">
      <w:start w:val="0"/>
      <w:numFmt w:val="bullet"/>
      <w:lvlText w:val="•"/>
      <w:lvlJc w:val="left"/>
      <w:pPr>
        <w:ind w:left="4808" w:hanging="423"/>
      </w:pPr>
      <w:rPr>
        <w:rFonts w:hint="default"/>
        <w:lang w:val="pt-PT" w:eastAsia="en-US" w:bidi="ar-SA"/>
      </w:rPr>
    </w:lvl>
    <w:lvl w:ilvl="5">
      <w:start w:val="0"/>
      <w:numFmt w:val="bullet"/>
      <w:lvlText w:val="•"/>
      <w:lvlJc w:val="left"/>
      <w:pPr>
        <w:ind w:left="5760" w:hanging="423"/>
      </w:pPr>
      <w:rPr>
        <w:rFonts w:hint="default"/>
        <w:lang w:val="pt-PT" w:eastAsia="en-US" w:bidi="ar-SA"/>
      </w:rPr>
    </w:lvl>
    <w:lvl w:ilvl="6">
      <w:start w:val="0"/>
      <w:numFmt w:val="bullet"/>
      <w:lvlText w:val="•"/>
      <w:lvlJc w:val="left"/>
      <w:pPr>
        <w:ind w:left="6712" w:hanging="423"/>
      </w:pPr>
      <w:rPr>
        <w:rFonts w:hint="default"/>
        <w:lang w:val="pt-PT" w:eastAsia="en-US" w:bidi="ar-SA"/>
      </w:rPr>
    </w:lvl>
    <w:lvl w:ilvl="7">
      <w:start w:val="0"/>
      <w:numFmt w:val="bullet"/>
      <w:lvlText w:val="•"/>
      <w:lvlJc w:val="left"/>
      <w:pPr>
        <w:ind w:left="7664" w:hanging="423"/>
      </w:pPr>
      <w:rPr>
        <w:rFonts w:hint="default"/>
        <w:lang w:val="pt-PT" w:eastAsia="en-US" w:bidi="ar-SA"/>
      </w:rPr>
    </w:lvl>
    <w:lvl w:ilvl="8">
      <w:start w:val="0"/>
      <w:numFmt w:val="bullet"/>
      <w:lvlText w:val="•"/>
      <w:lvlJc w:val="left"/>
      <w:pPr>
        <w:ind w:left="8616" w:hanging="423"/>
      </w:pPr>
      <w:rPr>
        <w:rFonts w:hint="default"/>
        <w:lang w:val="pt-PT" w:eastAsia="en-US" w:bidi="ar-SA"/>
      </w:rPr>
    </w:lvl>
  </w:abstractNum>
  <w:abstractNum w:abstractNumId="57">
    <w:multiLevelType w:val="hybridMultilevel"/>
    <w:lvl w:ilvl="0">
      <w:start w:val="19"/>
      <w:numFmt w:val="decimal"/>
      <w:lvlText w:val="%1."/>
      <w:lvlJc w:val="left"/>
      <w:pPr>
        <w:ind w:left="580" w:hanging="428"/>
        <w:jc w:val="left"/>
      </w:pPr>
      <w:rPr>
        <w:rFonts w:hint="default" w:ascii="Arial" w:hAnsi="Arial" w:eastAsia="Arial" w:cs="Arial"/>
        <w:b/>
        <w:bCs/>
        <w:i w:val="0"/>
        <w:iCs w:val="0"/>
        <w:spacing w:val="0"/>
        <w:w w:val="99"/>
        <w:sz w:val="24"/>
        <w:szCs w:val="24"/>
        <w:lang w:val="pt-PT" w:eastAsia="en-US" w:bidi="ar-SA"/>
      </w:rPr>
    </w:lvl>
    <w:lvl w:ilvl="1">
      <w:start w:val="1"/>
      <w:numFmt w:val="lowerLetter"/>
      <w:lvlText w:val="(%2)"/>
      <w:lvlJc w:val="left"/>
      <w:pPr>
        <w:ind w:left="940" w:hanging="360"/>
        <w:jc w:val="left"/>
      </w:pPr>
      <w:rPr>
        <w:rFonts w:hint="default" w:ascii="Arial" w:hAnsi="Arial" w:eastAsia="Arial" w:cs="Arial"/>
        <w:b w:val="0"/>
        <w:bCs w:val="0"/>
        <w:i w:val="0"/>
        <w:iCs w:val="0"/>
        <w:spacing w:val="0"/>
        <w:w w:val="100"/>
        <w:sz w:val="22"/>
        <w:szCs w:val="22"/>
        <w:lang w:val="pt-PT" w:eastAsia="en-US" w:bidi="ar-SA"/>
      </w:rPr>
    </w:lvl>
    <w:lvl w:ilvl="2">
      <w:start w:val="0"/>
      <w:numFmt w:val="bullet"/>
      <w:lvlText w:val="•"/>
      <w:lvlJc w:val="left"/>
      <w:pPr>
        <w:ind w:left="2004" w:hanging="360"/>
      </w:pPr>
      <w:rPr>
        <w:rFonts w:hint="default"/>
        <w:lang w:val="pt-PT" w:eastAsia="en-US" w:bidi="ar-SA"/>
      </w:rPr>
    </w:lvl>
    <w:lvl w:ilvl="3">
      <w:start w:val="0"/>
      <w:numFmt w:val="bullet"/>
      <w:lvlText w:val="•"/>
      <w:lvlJc w:val="left"/>
      <w:pPr>
        <w:ind w:left="3068" w:hanging="360"/>
      </w:pPr>
      <w:rPr>
        <w:rFonts w:hint="default"/>
        <w:lang w:val="pt-PT" w:eastAsia="en-US" w:bidi="ar-SA"/>
      </w:rPr>
    </w:lvl>
    <w:lvl w:ilvl="4">
      <w:start w:val="0"/>
      <w:numFmt w:val="bullet"/>
      <w:lvlText w:val="•"/>
      <w:lvlJc w:val="left"/>
      <w:pPr>
        <w:ind w:left="4133" w:hanging="360"/>
      </w:pPr>
      <w:rPr>
        <w:rFonts w:hint="default"/>
        <w:lang w:val="pt-PT" w:eastAsia="en-US" w:bidi="ar-SA"/>
      </w:rPr>
    </w:lvl>
    <w:lvl w:ilvl="5">
      <w:start w:val="0"/>
      <w:numFmt w:val="bullet"/>
      <w:lvlText w:val="•"/>
      <w:lvlJc w:val="left"/>
      <w:pPr>
        <w:ind w:left="5197" w:hanging="360"/>
      </w:pPr>
      <w:rPr>
        <w:rFonts w:hint="default"/>
        <w:lang w:val="pt-PT" w:eastAsia="en-US" w:bidi="ar-SA"/>
      </w:rPr>
    </w:lvl>
    <w:lvl w:ilvl="6">
      <w:start w:val="0"/>
      <w:numFmt w:val="bullet"/>
      <w:lvlText w:val="•"/>
      <w:lvlJc w:val="left"/>
      <w:pPr>
        <w:ind w:left="6262" w:hanging="360"/>
      </w:pPr>
      <w:rPr>
        <w:rFonts w:hint="default"/>
        <w:lang w:val="pt-PT" w:eastAsia="en-US" w:bidi="ar-SA"/>
      </w:rPr>
    </w:lvl>
    <w:lvl w:ilvl="7">
      <w:start w:val="0"/>
      <w:numFmt w:val="bullet"/>
      <w:lvlText w:val="•"/>
      <w:lvlJc w:val="left"/>
      <w:pPr>
        <w:ind w:left="7326" w:hanging="360"/>
      </w:pPr>
      <w:rPr>
        <w:rFonts w:hint="default"/>
        <w:lang w:val="pt-PT" w:eastAsia="en-US" w:bidi="ar-SA"/>
      </w:rPr>
    </w:lvl>
    <w:lvl w:ilvl="8">
      <w:start w:val="0"/>
      <w:numFmt w:val="bullet"/>
      <w:lvlText w:val="•"/>
      <w:lvlJc w:val="left"/>
      <w:pPr>
        <w:ind w:left="8391" w:hanging="360"/>
      </w:pPr>
      <w:rPr>
        <w:rFonts w:hint="default"/>
        <w:lang w:val="pt-PT" w:eastAsia="en-US" w:bidi="ar-SA"/>
      </w:rPr>
    </w:lvl>
  </w:abstractNum>
  <w:abstractNum w:abstractNumId="56">
    <w:multiLevelType w:val="hybridMultilevel"/>
    <w:lvl w:ilvl="0">
      <w:start w:val="4"/>
      <w:numFmt w:val="lowerLetter"/>
      <w:lvlText w:val="%1)"/>
      <w:lvlJc w:val="left"/>
      <w:pPr>
        <w:ind w:left="863" w:hanging="284"/>
        <w:jc w:val="left"/>
      </w:pPr>
      <w:rPr>
        <w:rFonts w:hint="default" w:ascii="Arial" w:hAnsi="Arial" w:eastAsia="Arial" w:cs="Arial"/>
        <w:b w:val="0"/>
        <w:bCs w:val="0"/>
        <w:i w:val="0"/>
        <w:iCs w:val="0"/>
        <w:spacing w:val="0"/>
        <w:w w:val="100"/>
        <w:sz w:val="22"/>
        <w:szCs w:val="22"/>
        <w:lang w:val="pt-PT" w:eastAsia="en-US" w:bidi="ar-SA"/>
      </w:rPr>
    </w:lvl>
    <w:lvl w:ilvl="1">
      <w:start w:val="0"/>
      <w:numFmt w:val="bullet"/>
      <w:lvlText w:val="•"/>
      <w:lvlJc w:val="left"/>
      <w:pPr>
        <w:ind w:left="1826" w:hanging="284"/>
      </w:pPr>
      <w:rPr>
        <w:rFonts w:hint="default"/>
        <w:lang w:val="pt-PT" w:eastAsia="en-US" w:bidi="ar-SA"/>
      </w:rPr>
    </w:lvl>
    <w:lvl w:ilvl="2">
      <w:start w:val="0"/>
      <w:numFmt w:val="bullet"/>
      <w:lvlText w:val="•"/>
      <w:lvlJc w:val="left"/>
      <w:pPr>
        <w:ind w:left="2792" w:hanging="284"/>
      </w:pPr>
      <w:rPr>
        <w:rFonts w:hint="default"/>
        <w:lang w:val="pt-PT" w:eastAsia="en-US" w:bidi="ar-SA"/>
      </w:rPr>
    </w:lvl>
    <w:lvl w:ilvl="3">
      <w:start w:val="0"/>
      <w:numFmt w:val="bullet"/>
      <w:lvlText w:val="•"/>
      <w:lvlJc w:val="left"/>
      <w:pPr>
        <w:ind w:left="3758" w:hanging="284"/>
      </w:pPr>
      <w:rPr>
        <w:rFonts w:hint="default"/>
        <w:lang w:val="pt-PT" w:eastAsia="en-US" w:bidi="ar-SA"/>
      </w:rPr>
    </w:lvl>
    <w:lvl w:ilvl="4">
      <w:start w:val="0"/>
      <w:numFmt w:val="bullet"/>
      <w:lvlText w:val="•"/>
      <w:lvlJc w:val="left"/>
      <w:pPr>
        <w:ind w:left="4724" w:hanging="284"/>
      </w:pPr>
      <w:rPr>
        <w:rFonts w:hint="default"/>
        <w:lang w:val="pt-PT" w:eastAsia="en-US" w:bidi="ar-SA"/>
      </w:rPr>
    </w:lvl>
    <w:lvl w:ilvl="5">
      <w:start w:val="0"/>
      <w:numFmt w:val="bullet"/>
      <w:lvlText w:val="•"/>
      <w:lvlJc w:val="left"/>
      <w:pPr>
        <w:ind w:left="5690" w:hanging="284"/>
      </w:pPr>
      <w:rPr>
        <w:rFonts w:hint="default"/>
        <w:lang w:val="pt-PT" w:eastAsia="en-US" w:bidi="ar-SA"/>
      </w:rPr>
    </w:lvl>
    <w:lvl w:ilvl="6">
      <w:start w:val="0"/>
      <w:numFmt w:val="bullet"/>
      <w:lvlText w:val="•"/>
      <w:lvlJc w:val="left"/>
      <w:pPr>
        <w:ind w:left="6656" w:hanging="284"/>
      </w:pPr>
      <w:rPr>
        <w:rFonts w:hint="default"/>
        <w:lang w:val="pt-PT" w:eastAsia="en-US" w:bidi="ar-SA"/>
      </w:rPr>
    </w:lvl>
    <w:lvl w:ilvl="7">
      <w:start w:val="0"/>
      <w:numFmt w:val="bullet"/>
      <w:lvlText w:val="•"/>
      <w:lvlJc w:val="left"/>
      <w:pPr>
        <w:ind w:left="7622" w:hanging="284"/>
      </w:pPr>
      <w:rPr>
        <w:rFonts w:hint="default"/>
        <w:lang w:val="pt-PT" w:eastAsia="en-US" w:bidi="ar-SA"/>
      </w:rPr>
    </w:lvl>
    <w:lvl w:ilvl="8">
      <w:start w:val="0"/>
      <w:numFmt w:val="bullet"/>
      <w:lvlText w:val="•"/>
      <w:lvlJc w:val="left"/>
      <w:pPr>
        <w:ind w:left="8588" w:hanging="284"/>
      </w:pPr>
      <w:rPr>
        <w:rFonts w:hint="default"/>
        <w:lang w:val="pt-PT" w:eastAsia="en-US" w:bidi="ar-SA"/>
      </w:rPr>
    </w:lvl>
  </w:abstractNum>
  <w:abstractNum w:abstractNumId="55">
    <w:multiLevelType w:val="hybridMultilevel"/>
    <w:lvl w:ilvl="0">
      <w:start w:val="19"/>
      <w:numFmt w:val="decimal"/>
      <w:lvlText w:val="%1."/>
      <w:lvlJc w:val="left"/>
      <w:pPr>
        <w:ind w:left="580" w:hanging="428"/>
        <w:jc w:val="left"/>
      </w:pPr>
      <w:rPr>
        <w:rFonts w:hint="default" w:ascii="Arial" w:hAnsi="Arial" w:eastAsia="Arial" w:cs="Arial"/>
        <w:b/>
        <w:bCs/>
        <w:i w:val="0"/>
        <w:iCs w:val="0"/>
        <w:spacing w:val="0"/>
        <w:w w:val="99"/>
        <w:sz w:val="24"/>
        <w:szCs w:val="24"/>
        <w:lang w:val="pt-PT" w:eastAsia="en-US" w:bidi="ar-SA"/>
      </w:rPr>
    </w:lvl>
    <w:lvl w:ilvl="1">
      <w:start w:val="1"/>
      <w:numFmt w:val="lowerLetter"/>
      <w:lvlText w:val="%2)"/>
      <w:lvlJc w:val="left"/>
      <w:pPr>
        <w:ind w:left="863" w:hanging="284"/>
        <w:jc w:val="left"/>
      </w:pPr>
      <w:rPr>
        <w:rFonts w:hint="default" w:ascii="Arial" w:hAnsi="Arial" w:eastAsia="Arial" w:cs="Arial"/>
        <w:b w:val="0"/>
        <w:bCs w:val="0"/>
        <w:i w:val="0"/>
        <w:iCs w:val="0"/>
        <w:spacing w:val="0"/>
        <w:w w:val="100"/>
        <w:sz w:val="22"/>
        <w:szCs w:val="22"/>
        <w:lang w:val="pt-PT" w:eastAsia="en-US" w:bidi="ar-SA"/>
      </w:rPr>
    </w:lvl>
    <w:lvl w:ilvl="2">
      <w:start w:val="0"/>
      <w:numFmt w:val="bullet"/>
      <w:lvlText w:val="•"/>
      <w:lvlJc w:val="left"/>
      <w:pPr>
        <w:ind w:left="1933" w:hanging="284"/>
      </w:pPr>
      <w:rPr>
        <w:rFonts w:hint="default"/>
        <w:lang w:val="pt-PT" w:eastAsia="en-US" w:bidi="ar-SA"/>
      </w:rPr>
    </w:lvl>
    <w:lvl w:ilvl="3">
      <w:start w:val="0"/>
      <w:numFmt w:val="bullet"/>
      <w:lvlText w:val="•"/>
      <w:lvlJc w:val="left"/>
      <w:pPr>
        <w:ind w:left="3006" w:hanging="284"/>
      </w:pPr>
      <w:rPr>
        <w:rFonts w:hint="default"/>
        <w:lang w:val="pt-PT" w:eastAsia="en-US" w:bidi="ar-SA"/>
      </w:rPr>
    </w:lvl>
    <w:lvl w:ilvl="4">
      <w:start w:val="0"/>
      <w:numFmt w:val="bullet"/>
      <w:lvlText w:val="•"/>
      <w:lvlJc w:val="left"/>
      <w:pPr>
        <w:ind w:left="4080" w:hanging="284"/>
      </w:pPr>
      <w:rPr>
        <w:rFonts w:hint="default"/>
        <w:lang w:val="pt-PT" w:eastAsia="en-US" w:bidi="ar-SA"/>
      </w:rPr>
    </w:lvl>
    <w:lvl w:ilvl="5">
      <w:start w:val="0"/>
      <w:numFmt w:val="bullet"/>
      <w:lvlText w:val="•"/>
      <w:lvlJc w:val="left"/>
      <w:pPr>
        <w:ind w:left="5153" w:hanging="284"/>
      </w:pPr>
      <w:rPr>
        <w:rFonts w:hint="default"/>
        <w:lang w:val="pt-PT" w:eastAsia="en-US" w:bidi="ar-SA"/>
      </w:rPr>
    </w:lvl>
    <w:lvl w:ilvl="6">
      <w:start w:val="0"/>
      <w:numFmt w:val="bullet"/>
      <w:lvlText w:val="•"/>
      <w:lvlJc w:val="left"/>
      <w:pPr>
        <w:ind w:left="6226" w:hanging="284"/>
      </w:pPr>
      <w:rPr>
        <w:rFonts w:hint="default"/>
        <w:lang w:val="pt-PT" w:eastAsia="en-US" w:bidi="ar-SA"/>
      </w:rPr>
    </w:lvl>
    <w:lvl w:ilvl="7">
      <w:start w:val="0"/>
      <w:numFmt w:val="bullet"/>
      <w:lvlText w:val="•"/>
      <w:lvlJc w:val="left"/>
      <w:pPr>
        <w:ind w:left="7300" w:hanging="284"/>
      </w:pPr>
      <w:rPr>
        <w:rFonts w:hint="default"/>
        <w:lang w:val="pt-PT" w:eastAsia="en-US" w:bidi="ar-SA"/>
      </w:rPr>
    </w:lvl>
    <w:lvl w:ilvl="8">
      <w:start w:val="0"/>
      <w:numFmt w:val="bullet"/>
      <w:lvlText w:val="•"/>
      <w:lvlJc w:val="left"/>
      <w:pPr>
        <w:ind w:left="8373" w:hanging="284"/>
      </w:pPr>
      <w:rPr>
        <w:rFonts w:hint="default"/>
        <w:lang w:val="pt-PT" w:eastAsia="en-US" w:bidi="ar-SA"/>
      </w:rPr>
    </w:lvl>
  </w:abstractNum>
  <w:abstractNum w:abstractNumId="54">
    <w:multiLevelType w:val="hybridMultilevel"/>
    <w:lvl w:ilvl="0">
      <w:start w:val="18"/>
      <w:numFmt w:val="decimal"/>
      <w:lvlText w:val="%1."/>
      <w:lvlJc w:val="left"/>
      <w:pPr>
        <w:ind w:left="556" w:hanging="404"/>
        <w:jc w:val="left"/>
      </w:pPr>
      <w:rPr>
        <w:rFonts w:hint="default" w:ascii="Arial" w:hAnsi="Arial" w:eastAsia="Arial" w:cs="Arial"/>
        <w:b/>
        <w:bCs/>
        <w:i w:val="0"/>
        <w:iCs w:val="0"/>
        <w:spacing w:val="0"/>
        <w:w w:val="99"/>
        <w:sz w:val="24"/>
        <w:szCs w:val="24"/>
        <w:lang w:val="pt-PT" w:eastAsia="en-US" w:bidi="ar-SA"/>
      </w:rPr>
    </w:lvl>
    <w:lvl w:ilvl="1">
      <w:start w:val="0"/>
      <w:numFmt w:val="bullet"/>
      <w:lvlText w:val="•"/>
      <w:lvlJc w:val="left"/>
      <w:pPr>
        <w:ind w:left="1556" w:hanging="404"/>
      </w:pPr>
      <w:rPr>
        <w:rFonts w:hint="default"/>
        <w:lang w:val="pt-PT" w:eastAsia="en-US" w:bidi="ar-SA"/>
      </w:rPr>
    </w:lvl>
    <w:lvl w:ilvl="2">
      <w:start w:val="0"/>
      <w:numFmt w:val="bullet"/>
      <w:lvlText w:val="•"/>
      <w:lvlJc w:val="left"/>
      <w:pPr>
        <w:ind w:left="2552" w:hanging="404"/>
      </w:pPr>
      <w:rPr>
        <w:rFonts w:hint="default"/>
        <w:lang w:val="pt-PT" w:eastAsia="en-US" w:bidi="ar-SA"/>
      </w:rPr>
    </w:lvl>
    <w:lvl w:ilvl="3">
      <w:start w:val="0"/>
      <w:numFmt w:val="bullet"/>
      <w:lvlText w:val="•"/>
      <w:lvlJc w:val="left"/>
      <w:pPr>
        <w:ind w:left="3548" w:hanging="404"/>
      </w:pPr>
      <w:rPr>
        <w:rFonts w:hint="default"/>
        <w:lang w:val="pt-PT" w:eastAsia="en-US" w:bidi="ar-SA"/>
      </w:rPr>
    </w:lvl>
    <w:lvl w:ilvl="4">
      <w:start w:val="0"/>
      <w:numFmt w:val="bullet"/>
      <w:lvlText w:val="•"/>
      <w:lvlJc w:val="left"/>
      <w:pPr>
        <w:ind w:left="4544" w:hanging="404"/>
      </w:pPr>
      <w:rPr>
        <w:rFonts w:hint="default"/>
        <w:lang w:val="pt-PT" w:eastAsia="en-US" w:bidi="ar-SA"/>
      </w:rPr>
    </w:lvl>
    <w:lvl w:ilvl="5">
      <w:start w:val="0"/>
      <w:numFmt w:val="bullet"/>
      <w:lvlText w:val="•"/>
      <w:lvlJc w:val="left"/>
      <w:pPr>
        <w:ind w:left="5540" w:hanging="404"/>
      </w:pPr>
      <w:rPr>
        <w:rFonts w:hint="default"/>
        <w:lang w:val="pt-PT" w:eastAsia="en-US" w:bidi="ar-SA"/>
      </w:rPr>
    </w:lvl>
    <w:lvl w:ilvl="6">
      <w:start w:val="0"/>
      <w:numFmt w:val="bullet"/>
      <w:lvlText w:val="•"/>
      <w:lvlJc w:val="left"/>
      <w:pPr>
        <w:ind w:left="6536" w:hanging="404"/>
      </w:pPr>
      <w:rPr>
        <w:rFonts w:hint="default"/>
        <w:lang w:val="pt-PT" w:eastAsia="en-US" w:bidi="ar-SA"/>
      </w:rPr>
    </w:lvl>
    <w:lvl w:ilvl="7">
      <w:start w:val="0"/>
      <w:numFmt w:val="bullet"/>
      <w:lvlText w:val="•"/>
      <w:lvlJc w:val="left"/>
      <w:pPr>
        <w:ind w:left="7532" w:hanging="404"/>
      </w:pPr>
      <w:rPr>
        <w:rFonts w:hint="default"/>
        <w:lang w:val="pt-PT" w:eastAsia="en-US" w:bidi="ar-SA"/>
      </w:rPr>
    </w:lvl>
    <w:lvl w:ilvl="8">
      <w:start w:val="0"/>
      <w:numFmt w:val="bullet"/>
      <w:lvlText w:val="•"/>
      <w:lvlJc w:val="left"/>
      <w:pPr>
        <w:ind w:left="8528" w:hanging="404"/>
      </w:pPr>
      <w:rPr>
        <w:rFonts w:hint="default"/>
        <w:lang w:val="pt-PT" w:eastAsia="en-US" w:bidi="ar-SA"/>
      </w:rPr>
    </w:lvl>
  </w:abstractNum>
  <w:abstractNum w:abstractNumId="53">
    <w:multiLevelType w:val="hybridMultilevel"/>
    <w:lvl w:ilvl="0">
      <w:start w:val="1"/>
      <w:numFmt w:val="lowerLetter"/>
      <w:lvlText w:val="%1)"/>
      <w:lvlJc w:val="left"/>
      <w:pPr>
        <w:ind w:left="1003" w:hanging="361"/>
        <w:jc w:val="left"/>
      </w:pPr>
      <w:rPr>
        <w:rFonts w:hint="default" w:ascii="Arial" w:hAnsi="Arial" w:eastAsia="Arial" w:cs="Arial"/>
        <w:b w:val="0"/>
        <w:bCs w:val="0"/>
        <w:i w:val="0"/>
        <w:iCs w:val="0"/>
        <w:spacing w:val="0"/>
        <w:w w:val="100"/>
        <w:sz w:val="22"/>
        <w:szCs w:val="22"/>
        <w:lang w:val="pt-PT" w:eastAsia="en-US" w:bidi="ar-SA"/>
      </w:rPr>
    </w:lvl>
    <w:lvl w:ilvl="1">
      <w:start w:val="0"/>
      <w:numFmt w:val="bullet"/>
      <w:lvlText w:val="•"/>
      <w:lvlJc w:val="left"/>
      <w:pPr>
        <w:ind w:left="1952" w:hanging="361"/>
      </w:pPr>
      <w:rPr>
        <w:rFonts w:hint="default"/>
        <w:lang w:val="pt-PT" w:eastAsia="en-US" w:bidi="ar-SA"/>
      </w:rPr>
    </w:lvl>
    <w:lvl w:ilvl="2">
      <w:start w:val="0"/>
      <w:numFmt w:val="bullet"/>
      <w:lvlText w:val="•"/>
      <w:lvlJc w:val="left"/>
      <w:pPr>
        <w:ind w:left="2904" w:hanging="361"/>
      </w:pPr>
      <w:rPr>
        <w:rFonts w:hint="default"/>
        <w:lang w:val="pt-PT" w:eastAsia="en-US" w:bidi="ar-SA"/>
      </w:rPr>
    </w:lvl>
    <w:lvl w:ilvl="3">
      <w:start w:val="0"/>
      <w:numFmt w:val="bullet"/>
      <w:lvlText w:val="•"/>
      <w:lvlJc w:val="left"/>
      <w:pPr>
        <w:ind w:left="3856" w:hanging="361"/>
      </w:pPr>
      <w:rPr>
        <w:rFonts w:hint="default"/>
        <w:lang w:val="pt-PT" w:eastAsia="en-US" w:bidi="ar-SA"/>
      </w:rPr>
    </w:lvl>
    <w:lvl w:ilvl="4">
      <w:start w:val="0"/>
      <w:numFmt w:val="bullet"/>
      <w:lvlText w:val="•"/>
      <w:lvlJc w:val="left"/>
      <w:pPr>
        <w:ind w:left="4808" w:hanging="361"/>
      </w:pPr>
      <w:rPr>
        <w:rFonts w:hint="default"/>
        <w:lang w:val="pt-PT" w:eastAsia="en-US" w:bidi="ar-SA"/>
      </w:rPr>
    </w:lvl>
    <w:lvl w:ilvl="5">
      <w:start w:val="0"/>
      <w:numFmt w:val="bullet"/>
      <w:lvlText w:val="•"/>
      <w:lvlJc w:val="left"/>
      <w:pPr>
        <w:ind w:left="5760" w:hanging="361"/>
      </w:pPr>
      <w:rPr>
        <w:rFonts w:hint="default"/>
        <w:lang w:val="pt-PT" w:eastAsia="en-US" w:bidi="ar-SA"/>
      </w:rPr>
    </w:lvl>
    <w:lvl w:ilvl="6">
      <w:start w:val="0"/>
      <w:numFmt w:val="bullet"/>
      <w:lvlText w:val="•"/>
      <w:lvlJc w:val="left"/>
      <w:pPr>
        <w:ind w:left="6712" w:hanging="361"/>
      </w:pPr>
      <w:rPr>
        <w:rFonts w:hint="default"/>
        <w:lang w:val="pt-PT" w:eastAsia="en-US" w:bidi="ar-SA"/>
      </w:rPr>
    </w:lvl>
    <w:lvl w:ilvl="7">
      <w:start w:val="0"/>
      <w:numFmt w:val="bullet"/>
      <w:lvlText w:val="•"/>
      <w:lvlJc w:val="left"/>
      <w:pPr>
        <w:ind w:left="7664" w:hanging="361"/>
      </w:pPr>
      <w:rPr>
        <w:rFonts w:hint="default"/>
        <w:lang w:val="pt-PT" w:eastAsia="en-US" w:bidi="ar-SA"/>
      </w:rPr>
    </w:lvl>
    <w:lvl w:ilvl="8">
      <w:start w:val="0"/>
      <w:numFmt w:val="bullet"/>
      <w:lvlText w:val="•"/>
      <w:lvlJc w:val="left"/>
      <w:pPr>
        <w:ind w:left="8616" w:hanging="361"/>
      </w:pPr>
      <w:rPr>
        <w:rFonts w:hint="default"/>
        <w:lang w:val="pt-PT" w:eastAsia="en-US" w:bidi="ar-SA"/>
      </w:rPr>
    </w:lvl>
  </w:abstractNum>
  <w:abstractNum w:abstractNumId="52">
    <w:multiLevelType w:val="hybridMultilevel"/>
    <w:lvl w:ilvl="0">
      <w:start w:val="17"/>
      <w:numFmt w:val="decimal"/>
      <w:lvlText w:val="%1."/>
      <w:lvlJc w:val="left"/>
      <w:pPr>
        <w:ind w:left="580" w:hanging="428"/>
        <w:jc w:val="left"/>
      </w:pPr>
      <w:rPr>
        <w:rFonts w:hint="default" w:ascii="Arial" w:hAnsi="Arial" w:eastAsia="Arial" w:cs="Arial"/>
        <w:b/>
        <w:bCs/>
        <w:i w:val="0"/>
        <w:iCs w:val="0"/>
        <w:spacing w:val="0"/>
        <w:w w:val="99"/>
        <w:sz w:val="24"/>
        <w:szCs w:val="24"/>
        <w:lang w:val="pt-PT" w:eastAsia="en-US" w:bidi="ar-SA"/>
      </w:rPr>
    </w:lvl>
    <w:lvl w:ilvl="1">
      <w:start w:val="1"/>
      <w:numFmt w:val="lowerLetter"/>
      <w:lvlText w:val="(%2)"/>
      <w:lvlJc w:val="left"/>
      <w:pPr>
        <w:ind w:left="863" w:hanging="360"/>
        <w:jc w:val="left"/>
      </w:pPr>
      <w:rPr>
        <w:rFonts w:hint="default" w:ascii="Arial" w:hAnsi="Arial" w:eastAsia="Arial" w:cs="Arial"/>
        <w:b w:val="0"/>
        <w:bCs w:val="0"/>
        <w:i w:val="0"/>
        <w:iCs w:val="0"/>
        <w:spacing w:val="0"/>
        <w:w w:val="98"/>
        <w:sz w:val="16"/>
        <w:szCs w:val="16"/>
        <w:lang w:val="pt-PT" w:eastAsia="en-US" w:bidi="ar-SA"/>
      </w:rPr>
    </w:lvl>
    <w:lvl w:ilvl="2">
      <w:start w:val="0"/>
      <w:numFmt w:val="bullet"/>
      <w:lvlText w:val="•"/>
      <w:lvlJc w:val="left"/>
      <w:pPr>
        <w:ind w:left="1933" w:hanging="360"/>
      </w:pPr>
      <w:rPr>
        <w:rFonts w:hint="default"/>
        <w:lang w:val="pt-PT" w:eastAsia="en-US" w:bidi="ar-SA"/>
      </w:rPr>
    </w:lvl>
    <w:lvl w:ilvl="3">
      <w:start w:val="0"/>
      <w:numFmt w:val="bullet"/>
      <w:lvlText w:val="•"/>
      <w:lvlJc w:val="left"/>
      <w:pPr>
        <w:ind w:left="3006" w:hanging="360"/>
      </w:pPr>
      <w:rPr>
        <w:rFonts w:hint="default"/>
        <w:lang w:val="pt-PT" w:eastAsia="en-US" w:bidi="ar-SA"/>
      </w:rPr>
    </w:lvl>
    <w:lvl w:ilvl="4">
      <w:start w:val="0"/>
      <w:numFmt w:val="bullet"/>
      <w:lvlText w:val="•"/>
      <w:lvlJc w:val="left"/>
      <w:pPr>
        <w:ind w:left="4080" w:hanging="360"/>
      </w:pPr>
      <w:rPr>
        <w:rFonts w:hint="default"/>
        <w:lang w:val="pt-PT" w:eastAsia="en-US" w:bidi="ar-SA"/>
      </w:rPr>
    </w:lvl>
    <w:lvl w:ilvl="5">
      <w:start w:val="0"/>
      <w:numFmt w:val="bullet"/>
      <w:lvlText w:val="•"/>
      <w:lvlJc w:val="left"/>
      <w:pPr>
        <w:ind w:left="5153" w:hanging="360"/>
      </w:pPr>
      <w:rPr>
        <w:rFonts w:hint="default"/>
        <w:lang w:val="pt-PT" w:eastAsia="en-US" w:bidi="ar-SA"/>
      </w:rPr>
    </w:lvl>
    <w:lvl w:ilvl="6">
      <w:start w:val="0"/>
      <w:numFmt w:val="bullet"/>
      <w:lvlText w:val="•"/>
      <w:lvlJc w:val="left"/>
      <w:pPr>
        <w:ind w:left="6226" w:hanging="360"/>
      </w:pPr>
      <w:rPr>
        <w:rFonts w:hint="default"/>
        <w:lang w:val="pt-PT" w:eastAsia="en-US" w:bidi="ar-SA"/>
      </w:rPr>
    </w:lvl>
    <w:lvl w:ilvl="7">
      <w:start w:val="0"/>
      <w:numFmt w:val="bullet"/>
      <w:lvlText w:val="•"/>
      <w:lvlJc w:val="left"/>
      <w:pPr>
        <w:ind w:left="7300" w:hanging="360"/>
      </w:pPr>
      <w:rPr>
        <w:rFonts w:hint="default"/>
        <w:lang w:val="pt-PT" w:eastAsia="en-US" w:bidi="ar-SA"/>
      </w:rPr>
    </w:lvl>
    <w:lvl w:ilvl="8">
      <w:start w:val="0"/>
      <w:numFmt w:val="bullet"/>
      <w:lvlText w:val="•"/>
      <w:lvlJc w:val="left"/>
      <w:pPr>
        <w:ind w:left="8373" w:hanging="360"/>
      </w:pPr>
      <w:rPr>
        <w:rFonts w:hint="default"/>
        <w:lang w:val="pt-PT" w:eastAsia="en-US" w:bidi="ar-SA"/>
      </w:rPr>
    </w:lvl>
  </w:abstractNum>
  <w:abstractNum w:abstractNumId="49">
    <w:multiLevelType w:val="hybridMultilevel"/>
    <w:lvl w:ilvl="0">
      <w:start w:val="15"/>
      <w:numFmt w:val="decimal"/>
      <w:lvlText w:val="%1."/>
      <w:lvlJc w:val="left"/>
      <w:pPr>
        <w:ind w:left="580" w:hanging="428"/>
        <w:jc w:val="left"/>
      </w:pPr>
      <w:rPr>
        <w:rFonts w:hint="default" w:ascii="Arial" w:hAnsi="Arial" w:eastAsia="Arial" w:cs="Arial"/>
        <w:b/>
        <w:bCs/>
        <w:i w:val="0"/>
        <w:iCs w:val="0"/>
        <w:spacing w:val="0"/>
        <w:w w:val="99"/>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48">
    <w:multiLevelType w:val="hybridMultilevel"/>
    <w:lvl w:ilvl="0">
      <w:start w:val="14"/>
      <w:numFmt w:val="decimal"/>
      <w:lvlText w:val="%1."/>
      <w:lvlJc w:val="left"/>
      <w:pPr>
        <w:ind w:left="580" w:hanging="428"/>
        <w:jc w:val="left"/>
      </w:pPr>
      <w:rPr>
        <w:rFonts w:hint="default" w:ascii="Arial" w:hAnsi="Arial" w:eastAsia="Arial" w:cs="Arial"/>
        <w:b/>
        <w:bCs/>
        <w:i w:val="0"/>
        <w:iCs w:val="0"/>
        <w:spacing w:val="0"/>
        <w:w w:val="99"/>
        <w:sz w:val="24"/>
        <w:szCs w:val="24"/>
        <w:lang w:val="pt-PT" w:eastAsia="en-US" w:bidi="ar-SA"/>
      </w:rPr>
    </w:lvl>
    <w:lvl w:ilvl="1">
      <w:start w:val="1"/>
      <w:numFmt w:val="lowerLetter"/>
      <w:lvlText w:val="%2)"/>
      <w:lvlJc w:val="left"/>
      <w:pPr>
        <w:ind w:left="863" w:hanging="284"/>
        <w:jc w:val="left"/>
      </w:pPr>
      <w:rPr>
        <w:rFonts w:hint="default" w:ascii="Arial" w:hAnsi="Arial" w:eastAsia="Arial" w:cs="Arial"/>
        <w:b w:val="0"/>
        <w:bCs w:val="0"/>
        <w:i w:val="0"/>
        <w:iCs w:val="0"/>
        <w:spacing w:val="0"/>
        <w:w w:val="100"/>
        <w:sz w:val="22"/>
        <w:szCs w:val="22"/>
        <w:lang w:val="pt-PT" w:eastAsia="en-US" w:bidi="ar-SA"/>
      </w:rPr>
    </w:lvl>
    <w:lvl w:ilvl="2">
      <w:start w:val="0"/>
      <w:numFmt w:val="bullet"/>
      <w:lvlText w:val="•"/>
      <w:lvlJc w:val="left"/>
      <w:pPr>
        <w:ind w:left="1933" w:hanging="284"/>
      </w:pPr>
      <w:rPr>
        <w:rFonts w:hint="default"/>
        <w:lang w:val="pt-PT" w:eastAsia="en-US" w:bidi="ar-SA"/>
      </w:rPr>
    </w:lvl>
    <w:lvl w:ilvl="3">
      <w:start w:val="0"/>
      <w:numFmt w:val="bullet"/>
      <w:lvlText w:val="•"/>
      <w:lvlJc w:val="left"/>
      <w:pPr>
        <w:ind w:left="3006" w:hanging="284"/>
      </w:pPr>
      <w:rPr>
        <w:rFonts w:hint="default"/>
        <w:lang w:val="pt-PT" w:eastAsia="en-US" w:bidi="ar-SA"/>
      </w:rPr>
    </w:lvl>
    <w:lvl w:ilvl="4">
      <w:start w:val="0"/>
      <w:numFmt w:val="bullet"/>
      <w:lvlText w:val="•"/>
      <w:lvlJc w:val="left"/>
      <w:pPr>
        <w:ind w:left="4080" w:hanging="284"/>
      </w:pPr>
      <w:rPr>
        <w:rFonts w:hint="default"/>
        <w:lang w:val="pt-PT" w:eastAsia="en-US" w:bidi="ar-SA"/>
      </w:rPr>
    </w:lvl>
    <w:lvl w:ilvl="5">
      <w:start w:val="0"/>
      <w:numFmt w:val="bullet"/>
      <w:lvlText w:val="•"/>
      <w:lvlJc w:val="left"/>
      <w:pPr>
        <w:ind w:left="5153" w:hanging="284"/>
      </w:pPr>
      <w:rPr>
        <w:rFonts w:hint="default"/>
        <w:lang w:val="pt-PT" w:eastAsia="en-US" w:bidi="ar-SA"/>
      </w:rPr>
    </w:lvl>
    <w:lvl w:ilvl="6">
      <w:start w:val="0"/>
      <w:numFmt w:val="bullet"/>
      <w:lvlText w:val="•"/>
      <w:lvlJc w:val="left"/>
      <w:pPr>
        <w:ind w:left="6226" w:hanging="284"/>
      </w:pPr>
      <w:rPr>
        <w:rFonts w:hint="default"/>
        <w:lang w:val="pt-PT" w:eastAsia="en-US" w:bidi="ar-SA"/>
      </w:rPr>
    </w:lvl>
    <w:lvl w:ilvl="7">
      <w:start w:val="0"/>
      <w:numFmt w:val="bullet"/>
      <w:lvlText w:val="•"/>
      <w:lvlJc w:val="left"/>
      <w:pPr>
        <w:ind w:left="7300" w:hanging="284"/>
      </w:pPr>
      <w:rPr>
        <w:rFonts w:hint="default"/>
        <w:lang w:val="pt-PT" w:eastAsia="en-US" w:bidi="ar-SA"/>
      </w:rPr>
    </w:lvl>
    <w:lvl w:ilvl="8">
      <w:start w:val="0"/>
      <w:numFmt w:val="bullet"/>
      <w:lvlText w:val="•"/>
      <w:lvlJc w:val="left"/>
      <w:pPr>
        <w:ind w:left="8373" w:hanging="284"/>
      </w:pPr>
      <w:rPr>
        <w:rFonts w:hint="default"/>
        <w:lang w:val="pt-PT" w:eastAsia="en-US" w:bidi="ar-SA"/>
      </w:rPr>
    </w:lvl>
  </w:abstractNum>
  <w:abstractNum w:abstractNumId="47">
    <w:multiLevelType w:val="hybridMultilevel"/>
    <w:lvl w:ilvl="0">
      <w:start w:val="14"/>
      <w:numFmt w:val="decimal"/>
      <w:lvlText w:val="%1."/>
      <w:lvlJc w:val="left"/>
      <w:pPr>
        <w:ind w:left="580" w:hanging="428"/>
        <w:jc w:val="left"/>
      </w:pPr>
      <w:rPr>
        <w:rFonts w:hint="default" w:ascii="Arial" w:hAnsi="Arial" w:eastAsia="Arial" w:cs="Arial"/>
        <w:b/>
        <w:bCs/>
        <w:i w:val="0"/>
        <w:iCs w:val="0"/>
        <w:spacing w:val="0"/>
        <w:w w:val="99"/>
        <w:sz w:val="24"/>
        <w:szCs w:val="24"/>
        <w:lang w:val="pt-PT" w:eastAsia="en-US" w:bidi="ar-SA"/>
      </w:rPr>
    </w:lvl>
    <w:lvl w:ilvl="1">
      <w:start w:val="1"/>
      <w:numFmt w:val="lowerLetter"/>
      <w:lvlText w:val="%2)"/>
      <w:lvlJc w:val="left"/>
      <w:pPr>
        <w:ind w:left="863" w:hanging="284"/>
        <w:jc w:val="left"/>
      </w:pPr>
      <w:rPr>
        <w:rFonts w:hint="default" w:ascii="Arial" w:hAnsi="Arial" w:eastAsia="Arial" w:cs="Arial"/>
        <w:b w:val="0"/>
        <w:bCs w:val="0"/>
        <w:i w:val="0"/>
        <w:iCs w:val="0"/>
        <w:spacing w:val="0"/>
        <w:w w:val="100"/>
        <w:sz w:val="22"/>
        <w:szCs w:val="22"/>
        <w:lang w:val="pt-PT" w:eastAsia="en-US" w:bidi="ar-SA"/>
      </w:rPr>
    </w:lvl>
    <w:lvl w:ilvl="2">
      <w:start w:val="0"/>
      <w:numFmt w:val="bullet"/>
      <w:lvlText w:val="•"/>
      <w:lvlJc w:val="left"/>
      <w:pPr>
        <w:ind w:left="1933" w:hanging="284"/>
      </w:pPr>
      <w:rPr>
        <w:rFonts w:hint="default"/>
        <w:lang w:val="pt-PT" w:eastAsia="en-US" w:bidi="ar-SA"/>
      </w:rPr>
    </w:lvl>
    <w:lvl w:ilvl="3">
      <w:start w:val="0"/>
      <w:numFmt w:val="bullet"/>
      <w:lvlText w:val="•"/>
      <w:lvlJc w:val="left"/>
      <w:pPr>
        <w:ind w:left="3006" w:hanging="284"/>
      </w:pPr>
      <w:rPr>
        <w:rFonts w:hint="default"/>
        <w:lang w:val="pt-PT" w:eastAsia="en-US" w:bidi="ar-SA"/>
      </w:rPr>
    </w:lvl>
    <w:lvl w:ilvl="4">
      <w:start w:val="0"/>
      <w:numFmt w:val="bullet"/>
      <w:lvlText w:val="•"/>
      <w:lvlJc w:val="left"/>
      <w:pPr>
        <w:ind w:left="4080" w:hanging="284"/>
      </w:pPr>
      <w:rPr>
        <w:rFonts w:hint="default"/>
        <w:lang w:val="pt-PT" w:eastAsia="en-US" w:bidi="ar-SA"/>
      </w:rPr>
    </w:lvl>
    <w:lvl w:ilvl="5">
      <w:start w:val="0"/>
      <w:numFmt w:val="bullet"/>
      <w:lvlText w:val="•"/>
      <w:lvlJc w:val="left"/>
      <w:pPr>
        <w:ind w:left="5153" w:hanging="284"/>
      </w:pPr>
      <w:rPr>
        <w:rFonts w:hint="default"/>
        <w:lang w:val="pt-PT" w:eastAsia="en-US" w:bidi="ar-SA"/>
      </w:rPr>
    </w:lvl>
    <w:lvl w:ilvl="6">
      <w:start w:val="0"/>
      <w:numFmt w:val="bullet"/>
      <w:lvlText w:val="•"/>
      <w:lvlJc w:val="left"/>
      <w:pPr>
        <w:ind w:left="6226" w:hanging="284"/>
      </w:pPr>
      <w:rPr>
        <w:rFonts w:hint="default"/>
        <w:lang w:val="pt-PT" w:eastAsia="en-US" w:bidi="ar-SA"/>
      </w:rPr>
    </w:lvl>
    <w:lvl w:ilvl="7">
      <w:start w:val="0"/>
      <w:numFmt w:val="bullet"/>
      <w:lvlText w:val="•"/>
      <w:lvlJc w:val="left"/>
      <w:pPr>
        <w:ind w:left="7300" w:hanging="284"/>
      </w:pPr>
      <w:rPr>
        <w:rFonts w:hint="default"/>
        <w:lang w:val="pt-PT" w:eastAsia="en-US" w:bidi="ar-SA"/>
      </w:rPr>
    </w:lvl>
    <w:lvl w:ilvl="8">
      <w:start w:val="0"/>
      <w:numFmt w:val="bullet"/>
      <w:lvlText w:val="•"/>
      <w:lvlJc w:val="left"/>
      <w:pPr>
        <w:ind w:left="8373" w:hanging="284"/>
      </w:pPr>
      <w:rPr>
        <w:rFonts w:hint="default"/>
        <w:lang w:val="pt-PT" w:eastAsia="en-US" w:bidi="ar-SA"/>
      </w:rPr>
    </w:lvl>
  </w:abstractNum>
  <w:abstractNum w:abstractNumId="46">
    <w:multiLevelType w:val="hybridMultilevel"/>
    <w:lvl w:ilvl="0">
      <w:start w:val="11"/>
      <w:numFmt w:val="decimal"/>
      <w:lvlText w:val="%1."/>
      <w:lvlJc w:val="left"/>
      <w:pPr>
        <w:ind w:left="580" w:hanging="428"/>
        <w:jc w:val="left"/>
      </w:pPr>
      <w:rPr>
        <w:rFonts w:hint="default" w:ascii="Arial" w:hAnsi="Arial" w:eastAsia="Arial" w:cs="Arial"/>
        <w:b/>
        <w:bCs/>
        <w:i w:val="0"/>
        <w:iCs w:val="0"/>
        <w:spacing w:val="0"/>
        <w:w w:val="99"/>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45">
    <w:multiLevelType w:val="hybridMultilevel"/>
    <w:lvl w:ilvl="0">
      <w:start w:val="10"/>
      <w:numFmt w:val="decimal"/>
      <w:lvlText w:val="%1."/>
      <w:lvlJc w:val="left"/>
      <w:pPr>
        <w:ind w:left="580" w:hanging="428"/>
        <w:jc w:val="left"/>
      </w:pPr>
      <w:rPr>
        <w:rFonts w:hint="default" w:ascii="Arial" w:hAnsi="Arial" w:eastAsia="Arial" w:cs="Arial"/>
        <w:b/>
        <w:bCs/>
        <w:i w:val="0"/>
        <w:iCs w:val="0"/>
        <w:spacing w:val="0"/>
        <w:w w:val="99"/>
        <w:sz w:val="24"/>
        <w:szCs w:val="24"/>
        <w:lang w:val="pt-PT" w:eastAsia="en-US" w:bidi="ar-SA"/>
      </w:rPr>
    </w:lvl>
    <w:lvl w:ilvl="1">
      <w:start w:val="0"/>
      <w:numFmt w:val="bullet"/>
      <w:lvlText w:val=""/>
      <w:lvlJc w:val="left"/>
      <w:pPr>
        <w:ind w:left="863" w:hanging="284"/>
      </w:pPr>
      <w:rPr>
        <w:rFonts w:hint="default" w:ascii="Symbol" w:hAnsi="Symbol" w:eastAsia="Symbol" w:cs="Symbol"/>
        <w:b w:val="0"/>
        <w:bCs w:val="0"/>
        <w:i w:val="0"/>
        <w:iCs w:val="0"/>
        <w:spacing w:val="0"/>
        <w:w w:val="100"/>
        <w:sz w:val="22"/>
        <w:szCs w:val="22"/>
        <w:lang w:val="pt-PT" w:eastAsia="en-US" w:bidi="ar-SA"/>
      </w:rPr>
    </w:lvl>
    <w:lvl w:ilvl="2">
      <w:start w:val="0"/>
      <w:numFmt w:val="bullet"/>
      <w:lvlText w:val="•"/>
      <w:lvlJc w:val="left"/>
      <w:pPr>
        <w:ind w:left="1933" w:hanging="284"/>
      </w:pPr>
      <w:rPr>
        <w:rFonts w:hint="default"/>
        <w:lang w:val="pt-PT" w:eastAsia="en-US" w:bidi="ar-SA"/>
      </w:rPr>
    </w:lvl>
    <w:lvl w:ilvl="3">
      <w:start w:val="0"/>
      <w:numFmt w:val="bullet"/>
      <w:lvlText w:val="•"/>
      <w:lvlJc w:val="left"/>
      <w:pPr>
        <w:ind w:left="3006" w:hanging="284"/>
      </w:pPr>
      <w:rPr>
        <w:rFonts w:hint="default"/>
        <w:lang w:val="pt-PT" w:eastAsia="en-US" w:bidi="ar-SA"/>
      </w:rPr>
    </w:lvl>
    <w:lvl w:ilvl="4">
      <w:start w:val="0"/>
      <w:numFmt w:val="bullet"/>
      <w:lvlText w:val="•"/>
      <w:lvlJc w:val="left"/>
      <w:pPr>
        <w:ind w:left="4080" w:hanging="284"/>
      </w:pPr>
      <w:rPr>
        <w:rFonts w:hint="default"/>
        <w:lang w:val="pt-PT" w:eastAsia="en-US" w:bidi="ar-SA"/>
      </w:rPr>
    </w:lvl>
    <w:lvl w:ilvl="5">
      <w:start w:val="0"/>
      <w:numFmt w:val="bullet"/>
      <w:lvlText w:val="•"/>
      <w:lvlJc w:val="left"/>
      <w:pPr>
        <w:ind w:left="5153" w:hanging="284"/>
      </w:pPr>
      <w:rPr>
        <w:rFonts w:hint="default"/>
        <w:lang w:val="pt-PT" w:eastAsia="en-US" w:bidi="ar-SA"/>
      </w:rPr>
    </w:lvl>
    <w:lvl w:ilvl="6">
      <w:start w:val="0"/>
      <w:numFmt w:val="bullet"/>
      <w:lvlText w:val="•"/>
      <w:lvlJc w:val="left"/>
      <w:pPr>
        <w:ind w:left="6226" w:hanging="284"/>
      </w:pPr>
      <w:rPr>
        <w:rFonts w:hint="default"/>
        <w:lang w:val="pt-PT" w:eastAsia="en-US" w:bidi="ar-SA"/>
      </w:rPr>
    </w:lvl>
    <w:lvl w:ilvl="7">
      <w:start w:val="0"/>
      <w:numFmt w:val="bullet"/>
      <w:lvlText w:val="•"/>
      <w:lvlJc w:val="left"/>
      <w:pPr>
        <w:ind w:left="7300" w:hanging="284"/>
      </w:pPr>
      <w:rPr>
        <w:rFonts w:hint="default"/>
        <w:lang w:val="pt-PT" w:eastAsia="en-US" w:bidi="ar-SA"/>
      </w:rPr>
    </w:lvl>
    <w:lvl w:ilvl="8">
      <w:start w:val="0"/>
      <w:numFmt w:val="bullet"/>
      <w:lvlText w:val="•"/>
      <w:lvlJc w:val="left"/>
      <w:pPr>
        <w:ind w:left="8373" w:hanging="284"/>
      </w:pPr>
      <w:rPr>
        <w:rFonts w:hint="default"/>
        <w:lang w:val="pt-PT" w:eastAsia="en-US" w:bidi="ar-SA"/>
      </w:rPr>
    </w:lvl>
  </w:abstractNum>
  <w:abstractNum w:abstractNumId="44">
    <w:multiLevelType w:val="hybridMultilevel"/>
    <w:lvl w:ilvl="0">
      <w:start w:val="10"/>
      <w:numFmt w:val="decimal"/>
      <w:lvlText w:val="%1"/>
      <w:lvlJc w:val="left"/>
      <w:pPr>
        <w:ind w:left="1147" w:hanging="567"/>
        <w:jc w:val="left"/>
      </w:pPr>
      <w:rPr>
        <w:rFonts w:hint="default"/>
        <w:lang w:val="pt-PT" w:eastAsia="en-US" w:bidi="ar-SA"/>
      </w:rPr>
    </w:lvl>
    <w:lvl w:ilvl="1">
      <w:start w:val="2"/>
      <w:numFmt w:val="decimal"/>
      <w:lvlText w:val="%1.%2"/>
      <w:lvlJc w:val="left"/>
      <w:pPr>
        <w:ind w:left="1147" w:hanging="567"/>
        <w:jc w:val="left"/>
      </w:pPr>
      <w:rPr>
        <w:rFonts w:hint="default" w:ascii="Arial" w:hAnsi="Arial" w:eastAsia="Arial" w:cs="Arial"/>
        <w:b/>
        <w:bCs/>
        <w:i w:val="0"/>
        <w:iCs w:val="0"/>
        <w:spacing w:val="-4"/>
        <w:w w:val="100"/>
        <w:sz w:val="22"/>
        <w:szCs w:val="22"/>
        <w:lang w:val="pt-PT" w:eastAsia="en-US" w:bidi="ar-SA"/>
      </w:rPr>
    </w:lvl>
    <w:lvl w:ilvl="2">
      <w:start w:val="0"/>
      <w:numFmt w:val="bullet"/>
      <w:lvlText w:val="•"/>
      <w:lvlJc w:val="left"/>
      <w:pPr>
        <w:ind w:left="3016" w:hanging="567"/>
      </w:pPr>
      <w:rPr>
        <w:rFonts w:hint="default"/>
        <w:lang w:val="pt-PT" w:eastAsia="en-US" w:bidi="ar-SA"/>
      </w:rPr>
    </w:lvl>
    <w:lvl w:ilvl="3">
      <w:start w:val="0"/>
      <w:numFmt w:val="bullet"/>
      <w:lvlText w:val="•"/>
      <w:lvlJc w:val="left"/>
      <w:pPr>
        <w:ind w:left="3954" w:hanging="567"/>
      </w:pPr>
      <w:rPr>
        <w:rFonts w:hint="default"/>
        <w:lang w:val="pt-PT" w:eastAsia="en-US" w:bidi="ar-SA"/>
      </w:rPr>
    </w:lvl>
    <w:lvl w:ilvl="4">
      <w:start w:val="0"/>
      <w:numFmt w:val="bullet"/>
      <w:lvlText w:val="•"/>
      <w:lvlJc w:val="left"/>
      <w:pPr>
        <w:ind w:left="4892" w:hanging="567"/>
      </w:pPr>
      <w:rPr>
        <w:rFonts w:hint="default"/>
        <w:lang w:val="pt-PT" w:eastAsia="en-US" w:bidi="ar-SA"/>
      </w:rPr>
    </w:lvl>
    <w:lvl w:ilvl="5">
      <w:start w:val="0"/>
      <w:numFmt w:val="bullet"/>
      <w:lvlText w:val="•"/>
      <w:lvlJc w:val="left"/>
      <w:pPr>
        <w:ind w:left="5830" w:hanging="567"/>
      </w:pPr>
      <w:rPr>
        <w:rFonts w:hint="default"/>
        <w:lang w:val="pt-PT" w:eastAsia="en-US" w:bidi="ar-SA"/>
      </w:rPr>
    </w:lvl>
    <w:lvl w:ilvl="6">
      <w:start w:val="0"/>
      <w:numFmt w:val="bullet"/>
      <w:lvlText w:val="•"/>
      <w:lvlJc w:val="left"/>
      <w:pPr>
        <w:ind w:left="6768" w:hanging="567"/>
      </w:pPr>
      <w:rPr>
        <w:rFonts w:hint="default"/>
        <w:lang w:val="pt-PT" w:eastAsia="en-US" w:bidi="ar-SA"/>
      </w:rPr>
    </w:lvl>
    <w:lvl w:ilvl="7">
      <w:start w:val="0"/>
      <w:numFmt w:val="bullet"/>
      <w:lvlText w:val="•"/>
      <w:lvlJc w:val="left"/>
      <w:pPr>
        <w:ind w:left="7706" w:hanging="567"/>
      </w:pPr>
      <w:rPr>
        <w:rFonts w:hint="default"/>
        <w:lang w:val="pt-PT" w:eastAsia="en-US" w:bidi="ar-SA"/>
      </w:rPr>
    </w:lvl>
    <w:lvl w:ilvl="8">
      <w:start w:val="0"/>
      <w:numFmt w:val="bullet"/>
      <w:lvlText w:val="•"/>
      <w:lvlJc w:val="left"/>
      <w:pPr>
        <w:ind w:left="8644" w:hanging="567"/>
      </w:pPr>
      <w:rPr>
        <w:rFonts w:hint="default"/>
        <w:lang w:val="pt-PT" w:eastAsia="en-US" w:bidi="ar-SA"/>
      </w:rPr>
    </w:lvl>
  </w:abstractNum>
  <w:abstractNum w:abstractNumId="43">
    <w:multiLevelType w:val="hybridMultilevel"/>
    <w:lvl w:ilvl="0">
      <w:start w:val="10"/>
      <w:numFmt w:val="decimal"/>
      <w:lvlText w:val="%1."/>
      <w:lvlJc w:val="left"/>
      <w:pPr>
        <w:ind w:left="580" w:hanging="428"/>
        <w:jc w:val="left"/>
      </w:pPr>
      <w:rPr>
        <w:rFonts w:hint="default" w:ascii="Arial" w:hAnsi="Arial" w:eastAsia="Arial" w:cs="Arial"/>
        <w:b/>
        <w:bCs/>
        <w:i w:val="0"/>
        <w:iCs w:val="0"/>
        <w:spacing w:val="0"/>
        <w:w w:val="99"/>
        <w:sz w:val="24"/>
        <w:szCs w:val="24"/>
        <w:lang w:val="pt-PT" w:eastAsia="en-US" w:bidi="ar-SA"/>
      </w:rPr>
    </w:lvl>
    <w:lvl w:ilvl="1">
      <w:start w:val="1"/>
      <w:numFmt w:val="decimal"/>
      <w:lvlText w:val="%1.%2."/>
      <w:lvlJc w:val="left"/>
      <w:pPr>
        <w:ind w:left="1147" w:hanging="567"/>
        <w:jc w:val="left"/>
      </w:pPr>
      <w:rPr>
        <w:rFonts w:hint="default" w:ascii="Arial" w:hAnsi="Arial" w:eastAsia="Arial" w:cs="Arial"/>
        <w:b/>
        <w:bCs/>
        <w:i w:val="0"/>
        <w:iCs w:val="0"/>
        <w:spacing w:val="-4"/>
        <w:w w:val="100"/>
        <w:sz w:val="22"/>
        <w:szCs w:val="22"/>
        <w:lang w:val="pt-PT" w:eastAsia="en-US" w:bidi="ar-SA"/>
      </w:rPr>
    </w:lvl>
    <w:lvl w:ilvl="2">
      <w:start w:val="0"/>
      <w:numFmt w:val="bullet"/>
      <w:lvlText w:val="•"/>
      <w:lvlJc w:val="left"/>
      <w:pPr>
        <w:ind w:left="2182" w:hanging="567"/>
      </w:pPr>
      <w:rPr>
        <w:rFonts w:hint="default"/>
        <w:lang w:val="pt-PT" w:eastAsia="en-US" w:bidi="ar-SA"/>
      </w:rPr>
    </w:lvl>
    <w:lvl w:ilvl="3">
      <w:start w:val="0"/>
      <w:numFmt w:val="bullet"/>
      <w:lvlText w:val="•"/>
      <w:lvlJc w:val="left"/>
      <w:pPr>
        <w:ind w:left="3224" w:hanging="567"/>
      </w:pPr>
      <w:rPr>
        <w:rFonts w:hint="default"/>
        <w:lang w:val="pt-PT" w:eastAsia="en-US" w:bidi="ar-SA"/>
      </w:rPr>
    </w:lvl>
    <w:lvl w:ilvl="4">
      <w:start w:val="0"/>
      <w:numFmt w:val="bullet"/>
      <w:lvlText w:val="•"/>
      <w:lvlJc w:val="left"/>
      <w:pPr>
        <w:ind w:left="4266" w:hanging="567"/>
      </w:pPr>
      <w:rPr>
        <w:rFonts w:hint="default"/>
        <w:lang w:val="pt-PT" w:eastAsia="en-US" w:bidi="ar-SA"/>
      </w:rPr>
    </w:lvl>
    <w:lvl w:ilvl="5">
      <w:start w:val="0"/>
      <w:numFmt w:val="bullet"/>
      <w:lvlText w:val="•"/>
      <w:lvlJc w:val="left"/>
      <w:pPr>
        <w:ind w:left="5308" w:hanging="567"/>
      </w:pPr>
      <w:rPr>
        <w:rFonts w:hint="default"/>
        <w:lang w:val="pt-PT" w:eastAsia="en-US" w:bidi="ar-SA"/>
      </w:rPr>
    </w:lvl>
    <w:lvl w:ilvl="6">
      <w:start w:val="0"/>
      <w:numFmt w:val="bullet"/>
      <w:lvlText w:val="•"/>
      <w:lvlJc w:val="left"/>
      <w:pPr>
        <w:ind w:left="6351" w:hanging="567"/>
      </w:pPr>
      <w:rPr>
        <w:rFonts w:hint="default"/>
        <w:lang w:val="pt-PT" w:eastAsia="en-US" w:bidi="ar-SA"/>
      </w:rPr>
    </w:lvl>
    <w:lvl w:ilvl="7">
      <w:start w:val="0"/>
      <w:numFmt w:val="bullet"/>
      <w:lvlText w:val="•"/>
      <w:lvlJc w:val="left"/>
      <w:pPr>
        <w:ind w:left="7393" w:hanging="567"/>
      </w:pPr>
      <w:rPr>
        <w:rFonts w:hint="default"/>
        <w:lang w:val="pt-PT" w:eastAsia="en-US" w:bidi="ar-SA"/>
      </w:rPr>
    </w:lvl>
    <w:lvl w:ilvl="8">
      <w:start w:val="0"/>
      <w:numFmt w:val="bullet"/>
      <w:lvlText w:val="•"/>
      <w:lvlJc w:val="left"/>
      <w:pPr>
        <w:ind w:left="8435" w:hanging="567"/>
      </w:pPr>
      <w:rPr>
        <w:rFonts w:hint="default"/>
        <w:lang w:val="pt-PT" w:eastAsia="en-US" w:bidi="ar-SA"/>
      </w:rPr>
    </w:lvl>
  </w:abstractNum>
  <w:abstractNum w:abstractNumId="42">
    <w:multiLevelType w:val="hybridMultilevel"/>
    <w:lvl w:ilvl="0">
      <w:start w:val="9"/>
      <w:numFmt w:val="decimal"/>
      <w:lvlText w:val="%1."/>
      <w:lvlJc w:val="left"/>
      <w:pPr>
        <w:ind w:left="580" w:hanging="428"/>
        <w:jc w:val="left"/>
      </w:pPr>
      <w:rPr>
        <w:rFonts w:hint="default" w:ascii="Arial" w:hAnsi="Arial" w:eastAsia="Arial" w:cs="Arial"/>
        <w:b/>
        <w:bCs/>
        <w:i w:val="0"/>
        <w:iCs w:val="0"/>
        <w:spacing w:val="0"/>
        <w:w w:val="99"/>
        <w:sz w:val="24"/>
        <w:szCs w:val="24"/>
        <w:lang w:val="pt-PT" w:eastAsia="en-US" w:bidi="ar-SA"/>
      </w:rPr>
    </w:lvl>
    <w:lvl w:ilvl="1">
      <w:start w:val="1"/>
      <w:numFmt w:val="lowerLetter"/>
      <w:lvlText w:val="(%2)"/>
      <w:lvlJc w:val="left"/>
      <w:pPr>
        <w:ind w:left="940" w:hanging="360"/>
        <w:jc w:val="left"/>
      </w:pPr>
      <w:rPr>
        <w:rFonts w:hint="default" w:ascii="Arial" w:hAnsi="Arial" w:eastAsia="Arial" w:cs="Arial"/>
        <w:b w:val="0"/>
        <w:bCs w:val="0"/>
        <w:i w:val="0"/>
        <w:iCs w:val="0"/>
        <w:spacing w:val="0"/>
        <w:w w:val="100"/>
        <w:sz w:val="20"/>
        <w:szCs w:val="20"/>
        <w:lang w:val="pt-PT" w:eastAsia="en-US" w:bidi="ar-SA"/>
      </w:rPr>
    </w:lvl>
    <w:lvl w:ilvl="2">
      <w:start w:val="0"/>
      <w:numFmt w:val="bullet"/>
      <w:lvlText w:val="•"/>
      <w:lvlJc w:val="left"/>
      <w:pPr>
        <w:ind w:left="2004" w:hanging="360"/>
      </w:pPr>
      <w:rPr>
        <w:rFonts w:hint="default"/>
        <w:lang w:val="pt-PT" w:eastAsia="en-US" w:bidi="ar-SA"/>
      </w:rPr>
    </w:lvl>
    <w:lvl w:ilvl="3">
      <w:start w:val="0"/>
      <w:numFmt w:val="bullet"/>
      <w:lvlText w:val="•"/>
      <w:lvlJc w:val="left"/>
      <w:pPr>
        <w:ind w:left="3068" w:hanging="360"/>
      </w:pPr>
      <w:rPr>
        <w:rFonts w:hint="default"/>
        <w:lang w:val="pt-PT" w:eastAsia="en-US" w:bidi="ar-SA"/>
      </w:rPr>
    </w:lvl>
    <w:lvl w:ilvl="4">
      <w:start w:val="0"/>
      <w:numFmt w:val="bullet"/>
      <w:lvlText w:val="•"/>
      <w:lvlJc w:val="left"/>
      <w:pPr>
        <w:ind w:left="4133" w:hanging="360"/>
      </w:pPr>
      <w:rPr>
        <w:rFonts w:hint="default"/>
        <w:lang w:val="pt-PT" w:eastAsia="en-US" w:bidi="ar-SA"/>
      </w:rPr>
    </w:lvl>
    <w:lvl w:ilvl="5">
      <w:start w:val="0"/>
      <w:numFmt w:val="bullet"/>
      <w:lvlText w:val="•"/>
      <w:lvlJc w:val="left"/>
      <w:pPr>
        <w:ind w:left="5197" w:hanging="360"/>
      </w:pPr>
      <w:rPr>
        <w:rFonts w:hint="default"/>
        <w:lang w:val="pt-PT" w:eastAsia="en-US" w:bidi="ar-SA"/>
      </w:rPr>
    </w:lvl>
    <w:lvl w:ilvl="6">
      <w:start w:val="0"/>
      <w:numFmt w:val="bullet"/>
      <w:lvlText w:val="•"/>
      <w:lvlJc w:val="left"/>
      <w:pPr>
        <w:ind w:left="6262" w:hanging="360"/>
      </w:pPr>
      <w:rPr>
        <w:rFonts w:hint="default"/>
        <w:lang w:val="pt-PT" w:eastAsia="en-US" w:bidi="ar-SA"/>
      </w:rPr>
    </w:lvl>
    <w:lvl w:ilvl="7">
      <w:start w:val="0"/>
      <w:numFmt w:val="bullet"/>
      <w:lvlText w:val="•"/>
      <w:lvlJc w:val="left"/>
      <w:pPr>
        <w:ind w:left="7326" w:hanging="360"/>
      </w:pPr>
      <w:rPr>
        <w:rFonts w:hint="default"/>
        <w:lang w:val="pt-PT" w:eastAsia="en-US" w:bidi="ar-SA"/>
      </w:rPr>
    </w:lvl>
    <w:lvl w:ilvl="8">
      <w:start w:val="0"/>
      <w:numFmt w:val="bullet"/>
      <w:lvlText w:val="•"/>
      <w:lvlJc w:val="left"/>
      <w:pPr>
        <w:ind w:left="8391" w:hanging="360"/>
      </w:pPr>
      <w:rPr>
        <w:rFonts w:hint="default"/>
        <w:lang w:val="pt-PT" w:eastAsia="en-US" w:bidi="ar-SA"/>
      </w:rPr>
    </w:lvl>
  </w:abstractNum>
  <w:abstractNum w:abstractNumId="41">
    <w:multiLevelType w:val="hybridMultilevel"/>
    <w:lvl w:ilvl="0">
      <w:start w:val="6"/>
      <w:numFmt w:val="decimal"/>
      <w:lvlText w:val="%1."/>
      <w:lvlJc w:val="left"/>
      <w:pPr>
        <w:ind w:left="580" w:hanging="428"/>
        <w:jc w:val="left"/>
      </w:pPr>
      <w:rPr>
        <w:rFonts w:hint="default" w:ascii="Arial" w:hAnsi="Arial" w:eastAsia="Arial" w:cs="Arial"/>
        <w:b/>
        <w:bCs/>
        <w:i w:val="0"/>
        <w:iCs w:val="0"/>
        <w:spacing w:val="0"/>
        <w:w w:val="99"/>
        <w:sz w:val="24"/>
        <w:szCs w:val="24"/>
        <w:lang w:val="pt-PT" w:eastAsia="en-US" w:bidi="ar-SA"/>
      </w:rPr>
    </w:lvl>
    <w:lvl w:ilvl="1">
      <w:start w:val="1"/>
      <w:numFmt w:val="lowerLetter"/>
      <w:lvlText w:val="(%2)"/>
      <w:lvlJc w:val="left"/>
      <w:pPr>
        <w:ind w:left="1080" w:hanging="361"/>
        <w:jc w:val="left"/>
      </w:pPr>
      <w:rPr>
        <w:rFonts w:hint="default" w:ascii="Arial" w:hAnsi="Arial" w:eastAsia="Arial" w:cs="Arial"/>
        <w:b w:val="0"/>
        <w:bCs w:val="0"/>
        <w:i w:val="0"/>
        <w:iCs w:val="0"/>
        <w:spacing w:val="0"/>
        <w:w w:val="100"/>
        <w:sz w:val="22"/>
        <w:szCs w:val="22"/>
        <w:lang w:val="pt-PT" w:eastAsia="en-US" w:bidi="ar-SA"/>
      </w:rPr>
    </w:lvl>
    <w:lvl w:ilvl="2">
      <w:start w:val="0"/>
      <w:numFmt w:val="bullet"/>
      <w:lvlText w:val="•"/>
      <w:lvlJc w:val="left"/>
      <w:pPr>
        <w:ind w:left="2128" w:hanging="361"/>
      </w:pPr>
      <w:rPr>
        <w:rFonts w:hint="default"/>
        <w:lang w:val="pt-PT" w:eastAsia="en-US" w:bidi="ar-SA"/>
      </w:rPr>
    </w:lvl>
    <w:lvl w:ilvl="3">
      <w:start w:val="0"/>
      <w:numFmt w:val="bullet"/>
      <w:lvlText w:val="•"/>
      <w:lvlJc w:val="left"/>
      <w:pPr>
        <w:ind w:left="3177" w:hanging="361"/>
      </w:pPr>
      <w:rPr>
        <w:rFonts w:hint="default"/>
        <w:lang w:val="pt-PT" w:eastAsia="en-US" w:bidi="ar-SA"/>
      </w:rPr>
    </w:lvl>
    <w:lvl w:ilvl="4">
      <w:start w:val="0"/>
      <w:numFmt w:val="bullet"/>
      <w:lvlText w:val="•"/>
      <w:lvlJc w:val="left"/>
      <w:pPr>
        <w:ind w:left="4226" w:hanging="361"/>
      </w:pPr>
      <w:rPr>
        <w:rFonts w:hint="default"/>
        <w:lang w:val="pt-PT" w:eastAsia="en-US" w:bidi="ar-SA"/>
      </w:rPr>
    </w:lvl>
    <w:lvl w:ilvl="5">
      <w:start w:val="0"/>
      <w:numFmt w:val="bullet"/>
      <w:lvlText w:val="•"/>
      <w:lvlJc w:val="left"/>
      <w:pPr>
        <w:ind w:left="5275" w:hanging="361"/>
      </w:pPr>
      <w:rPr>
        <w:rFonts w:hint="default"/>
        <w:lang w:val="pt-PT" w:eastAsia="en-US" w:bidi="ar-SA"/>
      </w:rPr>
    </w:lvl>
    <w:lvl w:ilvl="6">
      <w:start w:val="0"/>
      <w:numFmt w:val="bullet"/>
      <w:lvlText w:val="•"/>
      <w:lvlJc w:val="left"/>
      <w:pPr>
        <w:ind w:left="6324" w:hanging="361"/>
      </w:pPr>
      <w:rPr>
        <w:rFonts w:hint="default"/>
        <w:lang w:val="pt-PT" w:eastAsia="en-US" w:bidi="ar-SA"/>
      </w:rPr>
    </w:lvl>
    <w:lvl w:ilvl="7">
      <w:start w:val="0"/>
      <w:numFmt w:val="bullet"/>
      <w:lvlText w:val="•"/>
      <w:lvlJc w:val="left"/>
      <w:pPr>
        <w:ind w:left="7373" w:hanging="361"/>
      </w:pPr>
      <w:rPr>
        <w:rFonts w:hint="default"/>
        <w:lang w:val="pt-PT" w:eastAsia="en-US" w:bidi="ar-SA"/>
      </w:rPr>
    </w:lvl>
    <w:lvl w:ilvl="8">
      <w:start w:val="0"/>
      <w:numFmt w:val="bullet"/>
      <w:lvlText w:val="•"/>
      <w:lvlJc w:val="left"/>
      <w:pPr>
        <w:ind w:left="8422" w:hanging="361"/>
      </w:pPr>
      <w:rPr>
        <w:rFonts w:hint="default"/>
        <w:lang w:val="pt-PT" w:eastAsia="en-US" w:bidi="ar-SA"/>
      </w:rPr>
    </w:lvl>
  </w:abstractNum>
  <w:abstractNum w:abstractNumId="40">
    <w:multiLevelType w:val="hybridMultilevel"/>
    <w:lvl w:ilvl="0">
      <w:start w:val="3"/>
      <w:numFmt w:val="decimal"/>
      <w:lvlText w:val="%1."/>
      <w:lvlJc w:val="left"/>
      <w:pPr>
        <w:ind w:left="422" w:hanging="269"/>
        <w:jc w:val="left"/>
      </w:pPr>
      <w:rPr>
        <w:rFonts w:hint="default" w:ascii="Arial" w:hAnsi="Arial" w:eastAsia="Arial" w:cs="Arial"/>
        <w:b/>
        <w:bCs/>
        <w:i w:val="0"/>
        <w:iCs w:val="0"/>
        <w:spacing w:val="0"/>
        <w:w w:val="100"/>
        <w:sz w:val="24"/>
        <w:szCs w:val="24"/>
        <w:lang w:val="pt-PT" w:eastAsia="en-US" w:bidi="ar-SA"/>
      </w:rPr>
    </w:lvl>
    <w:lvl w:ilvl="1">
      <w:start w:val="2"/>
      <w:numFmt w:val="decimal"/>
      <w:lvlText w:val="%1.%2."/>
      <w:lvlJc w:val="left"/>
      <w:pPr>
        <w:ind w:left="1147" w:hanging="567"/>
        <w:jc w:val="left"/>
      </w:pPr>
      <w:rPr>
        <w:rFonts w:hint="default" w:ascii="Arial" w:hAnsi="Arial" w:eastAsia="Arial" w:cs="Arial"/>
        <w:b/>
        <w:bCs/>
        <w:i w:val="0"/>
        <w:iCs w:val="0"/>
        <w:spacing w:val="0"/>
        <w:w w:val="100"/>
        <w:sz w:val="22"/>
        <w:szCs w:val="22"/>
        <w:lang w:val="pt-PT" w:eastAsia="en-US" w:bidi="ar-SA"/>
      </w:rPr>
    </w:lvl>
    <w:lvl w:ilvl="2">
      <w:start w:val="0"/>
      <w:numFmt w:val="bullet"/>
      <w:lvlText w:val="•"/>
      <w:lvlJc w:val="left"/>
      <w:pPr>
        <w:ind w:left="2182" w:hanging="567"/>
      </w:pPr>
      <w:rPr>
        <w:rFonts w:hint="default"/>
        <w:lang w:val="pt-PT" w:eastAsia="en-US" w:bidi="ar-SA"/>
      </w:rPr>
    </w:lvl>
    <w:lvl w:ilvl="3">
      <w:start w:val="0"/>
      <w:numFmt w:val="bullet"/>
      <w:lvlText w:val="•"/>
      <w:lvlJc w:val="left"/>
      <w:pPr>
        <w:ind w:left="3224" w:hanging="567"/>
      </w:pPr>
      <w:rPr>
        <w:rFonts w:hint="default"/>
        <w:lang w:val="pt-PT" w:eastAsia="en-US" w:bidi="ar-SA"/>
      </w:rPr>
    </w:lvl>
    <w:lvl w:ilvl="4">
      <w:start w:val="0"/>
      <w:numFmt w:val="bullet"/>
      <w:lvlText w:val="•"/>
      <w:lvlJc w:val="left"/>
      <w:pPr>
        <w:ind w:left="4266" w:hanging="567"/>
      </w:pPr>
      <w:rPr>
        <w:rFonts w:hint="default"/>
        <w:lang w:val="pt-PT" w:eastAsia="en-US" w:bidi="ar-SA"/>
      </w:rPr>
    </w:lvl>
    <w:lvl w:ilvl="5">
      <w:start w:val="0"/>
      <w:numFmt w:val="bullet"/>
      <w:lvlText w:val="•"/>
      <w:lvlJc w:val="left"/>
      <w:pPr>
        <w:ind w:left="5308" w:hanging="567"/>
      </w:pPr>
      <w:rPr>
        <w:rFonts w:hint="default"/>
        <w:lang w:val="pt-PT" w:eastAsia="en-US" w:bidi="ar-SA"/>
      </w:rPr>
    </w:lvl>
    <w:lvl w:ilvl="6">
      <w:start w:val="0"/>
      <w:numFmt w:val="bullet"/>
      <w:lvlText w:val="•"/>
      <w:lvlJc w:val="left"/>
      <w:pPr>
        <w:ind w:left="6351" w:hanging="567"/>
      </w:pPr>
      <w:rPr>
        <w:rFonts w:hint="default"/>
        <w:lang w:val="pt-PT" w:eastAsia="en-US" w:bidi="ar-SA"/>
      </w:rPr>
    </w:lvl>
    <w:lvl w:ilvl="7">
      <w:start w:val="0"/>
      <w:numFmt w:val="bullet"/>
      <w:lvlText w:val="•"/>
      <w:lvlJc w:val="left"/>
      <w:pPr>
        <w:ind w:left="7393" w:hanging="567"/>
      </w:pPr>
      <w:rPr>
        <w:rFonts w:hint="default"/>
        <w:lang w:val="pt-PT" w:eastAsia="en-US" w:bidi="ar-SA"/>
      </w:rPr>
    </w:lvl>
    <w:lvl w:ilvl="8">
      <w:start w:val="0"/>
      <w:numFmt w:val="bullet"/>
      <w:lvlText w:val="•"/>
      <w:lvlJc w:val="left"/>
      <w:pPr>
        <w:ind w:left="8435" w:hanging="567"/>
      </w:pPr>
      <w:rPr>
        <w:rFonts w:hint="default"/>
        <w:lang w:val="pt-PT" w:eastAsia="en-US" w:bidi="ar-SA"/>
      </w:rPr>
    </w:lvl>
  </w:abstractNum>
  <w:abstractNum w:abstractNumId="39">
    <w:multiLevelType w:val="hybridMultilevel"/>
    <w:lvl w:ilvl="0">
      <w:start w:val="3"/>
      <w:numFmt w:val="decimal"/>
      <w:lvlText w:val="%1."/>
      <w:lvlJc w:val="left"/>
      <w:pPr>
        <w:ind w:left="420" w:hanging="267"/>
        <w:jc w:val="left"/>
      </w:pPr>
      <w:rPr>
        <w:rFonts w:hint="default" w:ascii="Arial" w:hAnsi="Arial" w:eastAsia="Arial" w:cs="Arial"/>
        <w:b/>
        <w:bCs/>
        <w:i w:val="0"/>
        <w:iCs w:val="0"/>
        <w:spacing w:val="0"/>
        <w:w w:val="100"/>
        <w:sz w:val="24"/>
        <w:szCs w:val="24"/>
        <w:lang w:val="pt-PT" w:eastAsia="en-US" w:bidi="ar-SA"/>
      </w:rPr>
    </w:lvl>
    <w:lvl w:ilvl="1">
      <w:start w:val="0"/>
      <w:numFmt w:val="bullet"/>
      <w:lvlText w:val="•"/>
      <w:lvlJc w:val="left"/>
      <w:pPr>
        <w:ind w:left="1430" w:hanging="267"/>
      </w:pPr>
      <w:rPr>
        <w:rFonts w:hint="default"/>
        <w:lang w:val="pt-PT" w:eastAsia="en-US" w:bidi="ar-SA"/>
      </w:rPr>
    </w:lvl>
    <w:lvl w:ilvl="2">
      <w:start w:val="0"/>
      <w:numFmt w:val="bullet"/>
      <w:lvlText w:val="•"/>
      <w:lvlJc w:val="left"/>
      <w:pPr>
        <w:ind w:left="2440" w:hanging="267"/>
      </w:pPr>
      <w:rPr>
        <w:rFonts w:hint="default"/>
        <w:lang w:val="pt-PT" w:eastAsia="en-US" w:bidi="ar-SA"/>
      </w:rPr>
    </w:lvl>
    <w:lvl w:ilvl="3">
      <w:start w:val="0"/>
      <w:numFmt w:val="bullet"/>
      <w:lvlText w:val="•"/>
      <w:lvlJc w:val="left"/>
      <w:pPr>
        <w:ind w:left="3450" w:hanging="267"/>
      </w:pPr>
      <w:rPr>
        <w:rFonts w:hint="default"/>
        <w:lang w:val="pt-PT" w:eastAsia="en-US" w:bidi="ar-SA"/>
      </w:rPr>
    </w:lvl>
    <w:lvl w:ilvl="4">
      <w:start w:val="0"/>
      <w:numFmt w:val="bullet"/>
      <w:lvlText w:val="•"/>
      <w:lvlJc w:val="left"/>
      <w:pPr>
        <w:ind w:left="4460" w:hanging="267"/>
      </w:pPr>
      <w:rPr>
        <w:rFonts w:hint="default"/>
        <w:lang w:val="pt-PT" w:eastAsia="en-US" w:bidi="ar-SA"/>
      </w:rPr>
    </w:lvl>
    <w:lvl w:ilvl="5">
      <w:start w:val="0"/>
      <w:numFmt w:val="bullet"/>
      <w:lvlText w:val="•"/>
      <w:lvlJc w:val="left"/>
      <w:pPr>
        <w:ind w:left="5470" w:hanging="267"/>
      </w:pPr>
      <w:rPr>
        <w:rFonts w:hint="default"/>
        <w:lang w:val="pt-PT" w:eastAsia="en-US" w:bidi="ar-SA"/>
      </w:rPr>
    </w:lvl>
    <w:lvl w:ilvl="6">
      <w:start w:val="0"/>
      <w:numFmt w:val="bullet"/>
      <w:lvlText w:val="•"/>
      <w:lvlJc w:val="left"/>
      <w:pPr>
        <w:ind w:left="6480" w:hanging="267"/>
      </w:pPr>
      <w:rPr>
        <w:rFonts w:hint="default"/>
        <w:lang w:val="pt-PT" w:eastAsia="en-US" w:bidi="ar-SA"/>
      </w:rPr>
    </w:lvl>
    <w:lvl w:ilvl="7">
      <w:start w:val="0"/>
      <w:numFmt w:val="bullet"/>
      <w:lvlText w:val="•"/>
      <w:lvlJc w:val="left"/>
      <w:pPr>
        <w:ind w:left="7490" w:hanging="267"/>
      </w:pPr>
      <w:rPr>
        <w:rFonts w:hint="default"/>
        <w:lang w:val="pt-PT" w:eastAsia="en-US" w:bidi="ar-SA"/>
      </w:rPr>
    </w:lvl>
    <w:lvl w:ilvl="8">
      <w:start w:val="0"/>
      <w:numFmt w:val="bullet"/>
      <w:lvlText w:val="•"/>
      <w:lvlJc w:val="left"/>
      <w:pPr>
        <w:ind w:left="8500" w:hanging="267"/>
      </w:pPr>
      <w:rPr>
        <w:rFonts w:hint="default"/>
        <w:lang w:val="pt-PT" w:eastAsia="en-US" w:bidi="ar-SA"/>
      </w:rPr>
    </w:lvl>
  </w:abstractNum>
  <w:abstractNum w:abstractNumId="38">
    <w:multiLevelType w:val="hybridMultilevel"/>
    <w:lvl w:ilvl="0">
      <w:start w:val="0"/>
      <w:numFmt w:val="bullet"/>
      <w:lvlText w:val=""/>
      <w:lvlJc w:val="left"/>
      <w:pPr>
        <w:ind w:left="1430" w:hanging="284"/>
      </w:pPr>
      <w:rPr>
        <w:rFonts w:hint="default" w:ascii="Symbol" w:hAnsi="Symbol" w:eastAsia="Symbol" w:cs="Symbol"/>
        <w:b w:val="0"/>
        <w:bCs w:val="0"/>
        <w:i w:val="0"/>
        <w:iCs w:val="0"/>
        <w:spacing w:val="0"/>
        <w:w w:val="100"/>
        <w:sz w:val="22"/>
        <w:szCs w:val="22"/>
        <w:lang w:val="pt-PT" w:eastAsia="en-US" w:bidi="ar-SA"/>
      </w:rPr>
    </w:lvl>
    <w:lvl w:ilvl="1">
      <w:start w:val="0"/>
      <w:numFmt w:val="bullet"/>
      <w:lvlText w:val="•"/>
      <w:lvlJc w:val="left"/>
      <w:pPr>
        <w:ind w:left="2348" w:hanging="284"/>
      </w:pPr>
      <w:rPr>
        <w:rFonts w:hint="default"/>
        <w:lang w:val="pt-PT" w:eastAsia="en-US" w:bidi="ar-SA"/>
      </w:rPr>
    </w:lvl>
    <w:lvl w:ilvl="2">
      <w:start w:val="0"/>
      <w:numFmt w:val="bullet"/>
      <w:lvlText w:val="•"/>
      <w:lvlJc w:val="left"/>
      <w:pPr>
        <w:ind w:left="3256" w:hanging="284"/>
      </w:pPr>
      <w:rPr>
        <w:rFonts w:hint="default"/>
        <w:lang w:val="pt-PT" w:eastAsia="en-US" w:bidi="ar-SA"/>
      </w:rPr>
    </w:lvl>
    <w:lvl w:ilvl="3">
      <w:start w:val="0"/>
      <w:numFmt w:val="bullet"/>
      <w:lvlText w:val="•"/>
      <w:lvlJc w:val="left"/>
      <w:pPr>
        <w:ind w:left="4164" w:hanging="284"/>
      </w:pPr>
      <w:rPr>
        <w:rFonts w:hint="default"/>
        <w:lang w:val="pt-PT" w:eastAsia="en-US" w:bidi="ar-SA"/>
      </w:rPr>
    </w:lvl>
    <w:lvl w:ilvl="4">
      <w:start w:val="0"/>
      <w:numFmt w:val="bullet"/>
      <w:lvlText w:val="•"/>
      <w:lvlJc w:val="left"/>
      <w:pPr>
        <w:ind w:left="5072" w:hanging="284"/>
      </w:pPr>
      <w:rPr>
        <w:rFonts w:hint="default"/>
        <w:lang w:val="pt-PT" w:eastAsia="en-US" w:bidi="ar-SA"/>
      </w:rPr>
    </w:lvl>
    <w:lvl w:ilvl="5">
      <w:start w:val="0"/>
      <w:numFmt w:val="bullet"/>
      <w:lvlText w:val="•"/>
      <w:lvlJc w:val="left"/>
      <w:pPr>
        <w:ind w:left="5980" w:hanging="284"/>
      </w:pPr>
      <w:rPr>
        <w:rFonts w:hint="default"/>
        <w:lang w:val="pt-PT" w:eastAsia="en-US" w:bidi="ar-SA"/>
      </w:rPr>
    </w:lvl>
    <w:lvl w:ilvl="6">
      <w:start w:val="0"/>
      <w:numFmt w:val="bullet"/>
      <w:lvlText w:val="•"/>
      <w:lvlJc w:val="left"/>
      <w:pPr>
        <w:ind w:left="6888" w:hanging="284"/>
      </w:pPr>
      <w:rPr>
        <w:rFonts w:hint="default"/>
        <w:lang w:val="pt-PT" w:eastAsia="en-US" w:bidi="ar-SA"/>
      </w:rPr>
    </w:lvl>
    <w:lvl w:ilvl="7">
      <w:start w:val="0"/>
      <w:numFmt w:val="bullet"/>
      <w:lvlText w:val="•"/>
      <w:lvlJc w:val="left"/>
      <w:pPr>
        <w:ind w:left="7796" w:hanging="284"/>
      </w:pPr>
      <w:rPr>
        <w:rFonts w:hint="default"/>
        <w:lang w:val="pt-PT" w:eastAsia="en-US" w:bidi="ar-SA"/>
      </w:rPr>
    </w:lvl>
    <w:lvl w:ilvl="8">
      <w:start w:val="0"/>
      <w:numFmt w:val="bullet"/>
      <w:lvlText w:val="•"/>
      <w:lvlJc w:val="left"/>
      <w:pPr>
        <w:ind w:left="8704" w:hanging="284"/>
      </w:pPr>
      <w:rPr>
        <w:rFonts w:hint="default"/>
        <w:lang w:val="pt-PT" w:eastAsia="en-US" w:bidi="ar-SA"/>
      </w:rPr>
    </w:lvl>
  </w:abstractNum>
  <w:abstractNum w:abstractNumId="37">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1"/>
      <w:numFmt w:val="decimal"/>
      <w:lvlText w:val="%1.%2."/>
      <w:lvlJc w:val="left"/>
      <w:pPr>
        <w:ind w:left="1128" w:hanging="548"/>
        <w:jc w:val="left"/>
      </w:pPr>
      <w:rPr>
        <w:rFonts w:hint="default" w:ascii="Arial" w:hAnsi="Arial" w:eastAsia="Arial" w:cs="Arial"/>
        <w:b/>
        <w:bCs/>
        <w:i w:val="0"/>
        <w:iCs w:val="0"/>
        <w:spacing w:val="0"/>
        <w:w w:val="100"/>
        <w:sz w:val="22"/>
        <w:szCs w:val="22"/>
        <w:lang w:val="pt-PT" w:eastAsia="en-US" w:bidi="ar-SA"/>
      </w:rPr>
    </w:lvl>
    <w:lvl w:ilvl="2">
      <w:start w:val="1"/>
      <w:numFmt w:val="lowerRoman"/>
      <w:lvlText w:val="(%3)"/>
      <w:lvlJc w:val="left"/>
      <w:pPr>
        <w:ind w:left="1569" w:hanging="423"/>
        <w:jc w:val="right"/>
      </w:pPr>
      <w:rPr>
        <w:rFonts w:hint="default"/>
        <w:spacing w:val="-2"/>
        <w:w w:val="100"/>
        <w:lang w:val="pt-PT" w:eastAsia="en-US" w:bidi="ar-SA"/>
      </w:rPr>
    </w:lvl>
    <w:lvl w:ilvl="3">
      <w:start w:val="0"/>
      <w:numFmt w:val="bullet"/>
      <w:lvlText w:val="•"/>
      <w:lvlJc w:val="left"/>
      <w:pPr>
        <w:ind w:left="1560" w:hanging="423"/>
      </w:pPr>
      <w:rPr>
        <w:rFonts w:hint="default"/>
        <w:lang w:val="pt-PT" w:eastAsia="en-US" w:bidi="ar-SA"/>
      </w:rPr>
    </w:lvl>
    <w:lvl w:ilvl="4">
      <w:start w:val="0"/>
      <w:numFmt w:val="bullet"/>
      <w:lvlText w:val="•"/>
      <w:lvlJc w:val="left"/>
      <w:pPr>
        <w:ind w:left="2840" w:hanging="423"/>
      </w:pPr>
      <w:rPr>
        <w:rFonts w:hint="default"/>
        <w:lang w:val="pt-PT" w:eastAsia="en-US" w:bidi="ar-SA"/>
      </w:rPr>
    </w:lvl>
    <w:lvl w:ilvl="5">
      <w:start w:val="0"/>
      <w:numFmt w:val="bullet"/>
      <w:lvlText w:val="•"/>
      <w:lvlJc w:val="left"/>
      <w:pPr>
        <w:ind w:left="4120" w:hanging="423"/>
      </w:pPr>
      <w:rPr>
        <w:rFonts w:hint="default"/>
        <w:lang w:val="pt-PT" w:eastAsia="en-US" w:bidi="ar-SA"/>
      </w:rPr>
    </w:lvl>
    <w:lvl w:ilvl="6">
      <w:start w:val="0"/>
      <w:numFmt w:val="bullet"/>
      <w:lvlText w:val="•"/>
      <w:lvlJc w:val="left"/>
      <w:pPr>
        <w:ind w:left="5400" w:hanging="423"/>
      </w:pPr>
      <w:rPr>
        <w:rFonts w:hint="default"/>
        <w:lang w:val="pt-PT" w:eastAsia="en-US" w:bidi="ar-SA"/>
      </w:rPr>
    </w:lvl>
    <w:lvl w:ilvl="7">
      <w:start w:val="0"/>
      <w:numFmt w:val="bullet"/>
      <w:lvlText w:val="•"/>
      <w:lvlJc w:val="left"/>
      <w:pPr>
        <w:ind w:left="6680" w:hanging="423"/>
      </w:pPr>
      <w:rPr>
        <w:rFonts w:hint="default"/>
        <w:lang w:val="pt-PT" w:eastAsia="en-US" w:bidi="ar-SA"/>
      </w:rPr>
    </w:lvl>
    <w:lvl w:ilvl="8">
      <w:start w:val="0"/>
      <w:numFmt w:val="bullet"/>
      <w:lvlText w:val="•"/>
      <w:lvlJc w:val="left"/>
      <w:pPr>
        <w:ind w:left="7960" w:hanging="423"/>
      </w:pPr>
      <w:rPr>
        <w:rFonts w:hint="default"/>
        <w:lang w:val="pt-PT" w:eastAsia="en-US" w:bidi="ar-SA"/>
      </w:rPr>
    </w:lvl>
  </w:abstractNum>
  <w:abstractNum w:abstractNumId="36">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35">
    <w:multiLevelType w:val="hybridMultilevel"/>
    <w:lvl w:ilvl="0">
      <w:start w:val="0"/>
      <w:numFmt w:val="bullet"/>
      <w:lvlText w:val="•"/>
      <w:lvlJc w:val="left"/>
      <w:pPr>
        <w:ind w:left="1147" w:hanging="130"/>
      </w:pPr>
      <w:rPr>
        <w:rFonts w:hint="default" w:ascii="Arial" w:hAnsi="Arial" w:eastAsia="Arial" w:cs="Arial"/>
        <w:b w:val="0"/>
        <w:bCs w:val="0"/>
        <w:i w:val="0"/>
        <w:iCs w:val="0"/>
        <w:spacing w:val="0"/>
        <w:w w:val="100"/>
        <w:sz w:val="22"/>
        <w:szCs w:val="22"/>
        <w:lang w:val="pt-PT" w:eastAsia="en-US" w:bidi="ar-SA"/>
      </w:rPr>
    </w:lvl>
    <w:lvl w:ilvl="1">
      <w:start w:val="0"/>
      <w:numFmt w:val="bullet"/>
      <w:lvlText w:val="•"/>
      <w:lvlJc w:val="left"/>
      <w:pPr>
        <w:ind w:left="2078" w:hanging="130"/>
      </w:pPr>
      <w:rPr>
        <w:rFonts w:hint="default"/>
        <w:lang w:val="pt-PT" w:eastAsia="en-US" w:bidi="ar-SA"/>
      </w:rPr>
    </w:lvl>
    <w:lvl w:ilvl="2">
      <w:start w:val="0"/>
      <w:numFmt w:val="bullet"/>
      <w:lvlText w:val="•"/>
      <w:lvlJc w:val="left"/>
      <w:pPr>
        <w:ind w:left="3016" w:hanging="130"/>
      </w:pPr>
      <w:rPr>
        <w:rFonts w:hint="default"/>
        <w:lang w:val="pt-PT" w:eastAsia="en-US" w:bidi="ar-SA"/>
      </w:rPr>
    </w:lvl>
    <w:lvl w:ilvl="3">
      <w:start w:val="0"/>
      <w:numFmt w:val="bullet"/>
      <w:lvlText w:val="•"/>
      <w:lvlJc w:val="left"/>
      <w:pPr>
        <w:ind w:left="3954" w:hanging="130"/>
      </w:pPr>
      <w:rPr>
        <w:rFonts w:hint="default"/>
        <w:lang w:val="pt-PT" w:eastAsia="en-US" w:bidi="ar-SA"/>
      </w:rPr>
    </w:lvl>
    <w:lvl w:ilvl="4">
      <w:start w:val="0"/>
      <w:numFmt w:val="bullet"/>
      <w:lvlText w:val="•"/>
      <w:lvlJc w:val="left"/>
      <w:pPr>
        <w:ind w:left="4892" w:hanging="130"/>
      </w:pPr>
      <w:rPr>
        <w:rFonts w:hint="default"/>
        <w:lang w:val="pt-PT" w:eastAsia="en-US" w:bidi="ar-SA"/>
      </w:rPr>
    </w:lvl>
    <w:lvl w:ilvl="5">
      <w:start w:val="0"/>
      <w:numFmt w:val="bullet"/>
      <w:lvlText w:val="•"/>
      <w:lvlJc w:val="left"/>
      <w:pPr>
        <w:ind w:left="5830" w:hanging="130"/>
      </w:pPr>
      <w:rPr>
        <w:rFonts w:hint="default"/>
        <w:lang w:val="pt-PT" w:eastAsia="en-US" w:bidi="ar-SA"/>
      </w:rPr>
    </w:lvl>
    <w:lvl w:ilvl="6">
      <w:start w:val="0"/>
      <w:numFmt w:val="bullet"/>
      <w:lvlText w:val="•"/>
      <w:lvlJc w:val="left"/>
      <w:pPr>
        <w:ind w:left="6768" w:hanging="130"/>
      </w:pPr>
      <w:rPr>
        <w:rFonts w:hint="default"/>
        <w:lang w:val="pt-PT" w:eastAsia="en-US" w:bidi="ar-SA"/>
      </w:rPr>
    </w:lvl>
    <w:lvl w:ilvl="7">
      <w:start w:val="0"/>
      <w:numFmt w:val="bullet"/>
      <w:lvlText w:val="•"/>
      <w:lvlJc w:val="left"/>
      <w:pPr>
        <w:ind w:left="7706" w:hanging="130"/>
      </w:pPr>
      <w:rPr>
        <w:rFonts w:hint="default"/>
        <w:lang w:val="pt-PT" w:eastAsia="en-US" w:bidi="ar-SA"/>
      </w:rPr>
    </w:lvl>
    <w:lvl w:ilvl="8">
      <w:start w:val="0"/>
      <w:numFmt w:val="bullet"/>
      <w:lvlText w:val="•"/>
      <w:lvlJc w:val="left"/>
      <w:pPr>
        <w:ind w:left="8644" w:hanging="130"/>
      </w:pPr>
      <w:rPr>
        <w:rFonts w:hint="default"/>
        <w:lang w:val="pt-PT" w:eastAsia="en-US" w:bidi="ar-SA"/>
      </w:rPr>
    </w:lvl>
  </w:abstractNum>
  <w:abstractNum w:abstractNumId="34">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24"/>
      <w:numFmt w:val="decimal"/>
      <w:lvlText w:val="%1.%2."/>
      <w:lvlJc w:val="left"/>
      <w:pPr>
        <w:ind w:left="1003" w:hanging="654"/>
        <w:jc w:val="left"/>
      </w:pPr>
      <w:rPr>
        <w:rFonts w:hint="default" w:ascii="Arial" w:hAnsi="Arial" w:eastAsia="Arial" w:cs="Arial"/>
        <w:b/>
        <w:bCs/>
        <w:i w:val="0"/>
        <w:iCs w:val="0"/>
        <w:spacing w:val="-3"/>
        <w:w w:val="100"/>
        <w:sz w:val="22"/>
        <w:szCs w:val="22"/>
        <w:lang w:val="pt-PT" w:eastAsia="en-US" w:bidi="ar-SA"/>
      </w:rPr>
    </w:lvl>
    <w:lvl w:ilvl="2">
      <w:start w:val="0"/>
      <w:numFmt w:val="bullet"/>
      <w:lvlText w:val="•"/>
      <w:lvlJc w:val="left"/>
      <w:pPr>
        <w:ind w:left="2057" w:hanging="654"/>
      </w:pPr>
      <w:rPr>
        <w:rFonts w:hint="default"/>
        <w:lang w:val="pt-PT" w:eastAsia="en-US" w:bidi="ar-SA"/>
      </w:rPr>
    </w:lvl>
    <w:lvl w:ilvl="3">
      <w:start w:val="0"/>
      <w:numFmt w:val="bullet"/>
      <w:lvlText w:val="•"/>
      <w:lvlJc w:val="left"/>
      <w:pPr>
        <w:ind w:left="3115" w:hanging="654"/>
      </w:pPr>
      <w:rPr>
        <w:rFonts w:hint="default"/>
        <w:lang w:val="pt-PT" w:eastAsia="en-US" w:bidi="ar-SA"/>
      </w:rPr>
    </w:lvl>
    <w:lvl w:ilvl="4">
      <w:start w:val="0"/>
      <w:numFmt w:val="bullet"/>
      <w:lvlText w:val="•"/>
      <w:lvlJc w:val="left"/>
      <w:pPr>
        <w:ind w:left="4173" w:hanging="654"/>
      </w:pPr>
      <w:rPr>
        <w:rFonts w:hint="default"/>
        <w:lang w:val="pt-PT" w:eastAsia="en-US" w:bidi="ar-SA"/>
      </w:rPr>
    </w:lvl>
    <w:lvl w:ilvl="5">
      <w:start w:val="0"/>
      <w:numFmt w:val="bullet"/>
      <w:lvlText w:val="•"/>
      <w:lvlJc w:val="left"/>
      <w:pPr>
        <w:ind w:left="5231" w:hanging="654"/>
      </w:pPr>
      <w:rPr>
        <w:rFonts w:hint="default"/>
        <w:lang w:val="pt-PT" w:eastAsia="en-US" w:bidi="ar-SA"/>
      </w:rPr>
    </w:lvl>
    <w:lvl w:ilvl="6">
      <w:start w:val="0"/>
      <w:numFmt w:val="bullet"/>
      <w:lvlText w:val="•"/>
      <w:lvlJc w:val="left"/>
      <w:pPr>
        <w:ind w:left="6288" w:hanging="654"/>
      </w:pPr>
      <w:rPr>
        <w:rFonts w:hint="default"/>
        <w:lang w:val="pt-PT" w:eastAsia="en-US" w:bidi="ar-SA"/>
      </w:rPr>
    </w:lvl>
    <w:lvl w:ilvl="7">
      <w:start w:val="0"/>
      <w:numFmt w:val="bullet"/>
      <w:lvlText w:val="•"/>
      <w:lvlJc w:val="left"/>
      <w:pPr>
        <w:ind w:left="7346" w:hanging="654"/>
      </w:pPr>
      <w:rPr>
        <w:rFonts w:hint="default"/>
        <w:lang w:val="pt-PT" w:eastAsia="en-US" w:bidi="ar-SA"/>
      </w:rPr>
    </w:lvl>
    <w:lvl w:ilvl="8">
      <w:start w:val="0"/>
      <w:numFmt w:val="bullet"/>
      <w:lvlText w:val="•"/>
      <w:lvlJc w:val="left"/>
      <w:pPr>
        <w:ind w:left="8404" w:hanging="654"/>
      </w:pPr>
      <w:rPr>
        <w:rFonts w:hint="default"/>
        <w:lang w:val="pt-PT" w:eastAsia="en-US" w:bidi="ar-SA"/>
      </w:rPr>
    </w:lvl>
  </w:abstractNum>
  <w:abstractNum w:abstractNumId="33">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32">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31">
    <w:multiLevelType w:val="hybridMultilevel"/>
    <w:lvl w:ilvl="0">
      <w:start w:val="0"/>
      <w:numFmt w:val="bullet"/>
      <w:lvlText w:val=""/>
      <w:lvlJc w:val="left"/>
      <w:pPr>
        <w:ind w:left="1430" w:hanging="284"/>
      </w:pPr>
      <w:rPr>
        <w:rFonts w:hint="default" w:ascii="Symbol" w:hAnsi="Symbol" w:eastAsia="Symbol" w:cs="Symbol"/>
        <w:b w:val="0"/>
        <w:bCs w:val="0"/>
        <w:i w:val="0"/>
        <w:iCs w:val="0"/>
        <w:spacing w:val="0"/>
        <w:w w:val="100"/>
        <w:sz w:val="22"/>
        <w:szCs w:val="22"/>
        <w:lang w:val="pt-PT" w:eastAsia="en-US" w:bidi="ar-SA"/>
      </w:rPr>
    </w:lvl>
    <w:lvl w:ilvl="1">
      <w:start w:val="0"/>
      <w:numFmt w:val="bullet"/>
      <w:lvlText w:val="•"/>
      <w:lvlJc w:val="left"/>
      <w:pPr>
        <w:ind w:left="2348" w:hanging="284"/>
      </w:pPr>
      <w:rPr>
        <w:rFonts w:hint="default"/>
        <w:lang w:val="pt-PT" w:eastAsia="en-US" w:bidi="ar-SA"/>
      </w:rPr>
    </w:lvl>
    <w:lvl w:ilvl="2">
      <w:start w:val="0"/>
      <w:numFmt w:val="bullet"/>
      <w:lvlText w:val="•"/>
      <w:lvlJc w:val="left"/>
      <w:pPr>
        <w:ind w:left="3256" w:hanging="284"/>
      </w:pPr>
      <w:rPr>
        <w:rFonts w:hint="default"/>
        <w:lang w:val="pt-PT" w:eastAsia="en-US" w:bidi="ar-SA"/>
      </w:rPr>
    </w:lvl>
    <w:lvl w:ilvl="3">
      <w:start w:val="0"/>
      <w:numFmt w:val="bullet"/>
      <w:lvlText w:val="•"/>
      <w:lvlJc w:val="left"/>
      <w:pPr>
        <w:ind w:left="4164" w:hanging="284"/>
      </w:pPr>
      <w:rPr>
        <w:rFonts w:hint="default"/>
        <w:lang w:val="pt-PT" w:eastAsia="en-US" w:bidi="ar-SA"/>
      </w:rPr>
    </w:lvl>
    <w:lvl w:ilvl="4">
      <w:start w:val="0"/>
      <w:numFmt w:val="bullet"/>
      <w:lvlText w:val="•"/>
      <w:lvlJc w:val="left"/>
      <w:pPr>
        <w:ind w:left="5072" w:hanging="284"/>
      </w:pPr>
      <w:rPr>
        <w:rFonts w:hint="default"/>
        <w:lang w:val="pt-PT" w:eastAsia="en-US" w:bidi="ar-SA"/>
      </w:rPr>
    </w:lvl>
    <w:lvl w:ilvl="5">
      <w:start w:val="0"/>
      <w:numFmt w:val="bullet"/>
      <w:lvlText w:val="•"/>
      <w:lvlJc w:val="left"/>
      <w:pPr>
        <w:ind w:left="5980" w:hanging="284"/>
      </w:pPr>
      <w:rPr>
        <w:rFonts w:hint="default"/>
        <w:lang w:val="pt-PT" w:eastAsia="en-US" w:bidi="ar-SA"/>
      </w:rPr>
    </w:lvl>
    <w:lvl w:ilvl="6">
      <w:start w:val="0"/>
      <w:numFmt w:val="bullet"/>
      <w:lvlText w:val="•"/>
      <w:lvlJc w:val="left"/>
      <w:pPr>
        <w:ind w:left="6888" w:hanging="284"/>
      </w:pPr>
      <w:rPr>
        <w:rFonts w:hint="default"/>
        <w:lang w:val="pt-PT" w:eastAsia="en-US" w:bidi="ar-SA"/>
      </w:rPr>
    </w:lvl>
    <w:lvl w:ilvl="7">
      <w:start w:val="0"/>
      <w:numFmt w:val="bullet"/>
      <w:lvlText w:val="•"/>
      <w:lvlJc w:val="left"/>
      <w:pPr>
        <w:ind w:left="7796" w:hanging="284"/>
      </w:pPr>
      <w:rPr>
        <w:rFonts w:hint="default"/>
        <w:lang w:val="pt-PT" w:eastAsia="en-US" w:bidi="ar-SA"/>
      </w:rPr>
    </w:lvl>
    <w:lvl w:ilvl="8">
      <w:start w:val="0"/>
      <w:numFmt w:val="bullet"/>
      <w:lvlText w:val="•"/>
      <w:lvlJc w:val="left"/>
      <w:pPr>
        <w:ind w:left="8704" w:hanging="284"/>
      </w:pPr>
      <w:rPr>
        <w:rFonts w:hint="default"/>
        <w:lang w:val="pt-PT" w:eastAsia="en-US" w:bidi="ar-SA"/>
      </w:rPr>
    </w:lvl>
  </w:abstractNum>
  <w:abstractNum w:abstractNumId="30">
    <w:multiLevelType w:val="hybridMultilevel"/>
    <w:lvl w:ilvl="0">
      <w:start w:val="2"/>
      <w:numFmt w:val="decimal"/>
      <w:lvlText w:val="%1"/>
      <w:lvlJc w:val="left"/>
      <w:pPr>
        <w:ind w:left="1137" w:hanging="558"/>
        <w:jc w:val="left"/>
      </w:pPr>
      <w:rPr>
        <w:rFonts w:hint="default"/>
        <w:lang w:val="pt-PT" w:eastAsia="en-US" w:bidi="ar-SA"/>
      </w:rPr>
    </w:lvl>
    <w:lvl w:ilvl="1">
      <w:start w:val="17"/>
      <w:numFmt w:val="decimal"/>
      <w:lvlText w:val="%1.%2."/>
      <w:lvlJc w:val="left"/>
      <w:pPr>
        <w:ind w:left="1137" w:hanging="558"/>
        <w:jc w:val="left"/>
      </w:pPr>
      <w:rPr>
        <w:rFonts w:hint="default" w:ascii="Arial" w:hAnsi="Arial" w:eastAsia="Arial" w:cs="Arial"/>
        <w:b/>
        <w:bCs/>
        <w:i w:val="0"/>
        <w:iCs w:val="0"/>
        <w:spacing w:val="-3"/>
        <w:w w:val="100"/>
        <w:sz w:val="22"/>
        <w:szCs w:val="22"/>
        <w:lang w:val="pt-PT" w:eastAsia="en-US" w:bidi="ar-SA"/>
      </w:rPr>
    </w:lvl>
    <w:lvl w:ilvl="2">
      <w:start w:val="0"/>
      <w:numFmt w:val="bullet"/>
      <w:lvlText w:val="•"/>
      <w:lvlJc w:val="left"/>
      <w:pPr>
        <w:ind w:left="1147" w:hanging="173"/>
      </w:pPr>
      <w:rPr>
        <w:rFonts w:hint="default" w:ascii="Arial" w:hAnsi="Arial" w:eastAsia="Arial" w:cs="Arial"/>
        <w:b w:val="0"/>
        <w:bCs w:val="0"/>
        <w:i w:val="0"/>
        <w:iCs w:val="0"/>
        <w:spacing w:val="0"/>
        <w:w w:val="100"/>
        <w:sz w:val="22"/>
        <w:szCs w:val="22"/>
        <w:lang w:val="pt-PT" w:eastAsia="en-US" w:bidi="ar-SA"/>
      </w:rPr>
    </w:lvl>
    <w:lvl w:ilvl="3">
      <w:start w:val="0"/>
      <w:numFmt w:val="bullet"/>
      <w:lvlText w:val="•"/>
      <w:lvlJc w:val="left"/>
      <w:pPr>
        <w:ind w:left="3954" w:hanging="173"/>
      </w:pPr>
      <w:rPr>
        <w:rFonts w:hint="default"/>
        <w:lang w:val="pt-PT" w:eastAsia="en-US" w:bidi="ar-SA"/>
      </w:rPr>
    </w:lvl>
    <w:lvl w:ilvl="4">
      <w:start w:val="0"/>
      <w:numFmt w:val="bullet"/>
      <w:lvlText w:val="•"/>
      <w:lvlJc w:val="left"/>
      <w:pPr>
        <w:ind w:left="4892" w:hanging="173"/>
      </w:pPr>
      <w:rPr>
        <w:rFonts w:hint="default"/>
        <w:lang w:val="pt-PT" w:eastAsia="en-US" w:bidi="ar-SA"/>
      </w:rPr>
    </w:lvl>
    <w:lvl w:ilvl="5">
      <w:start w:val="0"/>
      <w:numFmt w:val="bullet"/>
      <w:lvlText w:val="•"/>
      <w:lvlJc w:val="left"/>
      <w:pPr>
        <w:ind w:left="5830" w:hanging="173"/>
      </w:pPr>
      <w:rPr>
        <w:rFonts w:hint="default"/>
        <w:lang w:val="pt-PT" w:eastAsia="en-US" w:bidi="ar-SA"/>
      </w:rPr>
    </w:lvl>
    <w:lvl w:ilvl="6">
      <w:start w:val="0"/>
      <w:numFmt w:val="bullet"/>
      <w:lvlText w:val="•"/>
      <w:lvlJc w:val="left"/>
      <w:pPr>
        <w:ind w:left="6768" w:hanging="173"/>
      </w:pPr>
      <w:rPr>
        <w:rFonts w:hint="default"/>
        <w:lang w:val="pt-PT" w:eastAsia="en-US" w:bidi="ar-SA"/>
      </w:rPr>
    </w:lvl>
    <w:lvl w:ilvl="7">
      <w:start w:val="0"/>
      <w:numFmt w:val="bullet"/>
      <w:lvlText w:val="•"/>
      <w:lvlJc w:val="left"/>
      <w:pPr>
        <w:ind w:left="7706" w:hanging="173"/>
      </w:pPr>
      <w:rPr>
        <w:rFonts w:hint="default"/>
        <w:lang w:val="pt-PT" w:eastAsia="en-US" w:bidi="ar-SA"/>
      </w:rPr>
    </w:lvl>
    <w:lvl w:ilvl="8">
      <w:start w:val="0"/>
      <w:numFmt w:val="bullet"/>
      <w:lvlText w:val="•"/>
      <w:lvlJc w:val="left"/>
      <w:pPr>
        <w:ind w:left="8644" w:hanging="173"/>
      </w:pPr>
      <w:rPr>
        <w:rFonts w:hint="default"/>
        <w:lang w:val="pt-PT" w:eastAsia="en-US" w:bidi="ar-SA"/>
      </w:rPr>
    </w:lvl>
  </w:abstractNum>
  <w:abstractNum w:abstractNumId="29">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28">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27">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15"/>
      <w:numFmt w:val="decimal"/>
      <w:lvlText w:val="%1.%2."/>
      <w:lvlJc w:val="left"/>
      <w:pPr>
        <w:ind w:left="1135" w:hanging="556"/>
        <w:jc w:val="left"/>
      </w:pPr>
      <w:rPr>
        <w:rFonts w:hint="default" w:ascii="Arial" w:hAnsi="Arial" w:eastAsia="Arial" w:cs="Arial"/>
        <w:b/>
        <w:bCs/>
        <w:i w:val="0"/>
        <w:iCs w:val="0"/>
        <w:spacing w:val="-3"/>
        <w:w w:val="100"/>
        <w:sz w:val="22"/>
        <w:szCs w:val="22"/>
        <w:lang w:val="pt-PT" w:eastAsia="en-US" w:bidi="ar-SA"/>
      </w:rPr>
    </w:lvl>
    <w:lvl w:ilvl="2">
      <w:start w:val="0"/>
      <w:numFmt w:val="bullet"/>
      <w:lvlText w:val=""/>
      <w:lvlJc w:val="left"/>
      <w:pPr>
        <w:ind w:left="1430" w:hanging="284"/>
      </w:pPr>
      <w:rPr>
        <w:rFonts w:hint="default" w:ascii="Symbol" w:hAnsi="Symbol" w:eastAsia="Symbol" w:cs="Symbol"/>
        <w:b w:val="0"/>
        <w:bCs w:val="0"/>
        <w:i w:val="0"/>
        <w:iCs w:val="0"/>
        <w:spacing w:val="0"/>
        <w:w w:val="100"/>
        <w:sz w:val="22"/>
        <w:szCs w:val="22"/>
        <w:lang w:val="pt-PT" w:eastAsia="en-US" w:bidi="ar-SA"/>
      </w:rPr>
    </w:lvl>
    <w:lvl w:ilvl="3">
      <w:start w:val="0"/>
      <w:numFmt w:val="bullet"/>
      <w:lvlText w:val="•"/>
      <w:lvlJc w:val="left"/>
      <w:pPr>
        <w:ind w:left="2575" w:hanging="284"/>
      </w:pPr>
      <w:rPr>
        <w:rFonts w:hint="default"/>
        <w:lang w:val="pt-PT" w:eastAsia="en-US" w:bidi="ar-SA"/>
      </w:rPr>
    </w:lvl>
    <w:lvl w:ilvl="4">
      <w:start w:val="0"/>
      <w:numFmt w:val="bullet"/>
      <w:lvlText w:val="•"/>
      <w:lvlJc w:val="left"/>
      <w:pPr>
        <w:ind w:left="3710" w:hanging="284"/>
      </w:pPr>
      <w:rPr>
        <w:rFonts w:hint="default"/>
        <w:lang w:val="pt-PT" w:eastAsia="en-US" w:bidi="ar-SA"/>
      </w:rPr>
    </w:lvl>
    <w:lvl w:ilvl="5">
      <w:start w:val="0"/>
      <w:numFmt w:val="bullet"/>
      <w:lvlText w:val="•"/>
      <w:lvlJc w:val="left"/>
      <w:pPr>
        <w:ind w:left="4845" w:hanging="284"/>
      </w:pPr>
      <w:rPr>
        <w:rFonts w:hint="default"/>
        <w:lang w:val="pt-PT" w:eastAsia="en-US" w:bidi="ar-SA"/>
      </w:rPr>
    </w:lvl>
    <w:lvl w:ilvl="6">
      <w:start w:val="0"/>
      <w:numFmt w:val="bullet"/>
      <w:lvlText w:val="•"/>
      <w:lvlJc w:val="left"/>
      <w:pPr>
        <w:ind w:left="5980" w:hanging="284"/>
      </w:pPr>
      <w:rPr>
        <w:rFonts w:hint="default"/>
        <w:lang w:val="pt-PT" w:eastAsia="en-US" w:bidi="ar-SA"/>
      </w:rPr>
    </w:lvl>
    <w:lvl w:ilvl="7">
      <w:start w:val="0"/>
      <w:numFmt w:val="bullet"/>
      <w:lvlText w:val="•"/>
      <w:lvlJc w:val="left"/>
      <w:pPr>
        <w:ind w:left="7115" w:hanging="284"/>
      </w:pPr>
      <w:rPr>
        <w:rFonts w:hint="default"/>
        <w:lang w:val="pt-PT" w:eastAsia="en-US" w:bidi="ar-SA"/>
      </w:rPr>
    </w:lvl>
    <w:lvl w:ilvl="8">
      <w:start w:val="0"/>
      <w:numFmt w:val="bullet"/>
      <w:lvlText w:val="•"/>
      <w:lvlJc w:val="left"/>
      <w:pPr>
        <w:ind w:left="8250" w:hanging="284"/>
      </w:pPr>
      <w:rPr>
        <w:rFonts w:hint="default"/>
        <w:lang w:val="pt-PT" w:eastAsia="en-US" w:bidi="ar-SA"/>
      </w:rPr>
    </w:lvl>
  </w:abstractNum>
  <w:abstractNum w:abstractNumId="26">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25">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24">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23">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22">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5"/>
      <w:numFmt w:val="decimal"/>
      <w:lvlText w:val="%1.%2."/>
      <w:lvlJc w:val="left"/>
      <w:pPr>
        <w:ind w:left="1133" w:hanging="553"/>
        <w:jc w:val="left"/>
      </w:pPr>
      <w:rPr>
        <w:rFonts w:hint="default" w:ascii="Arial" w:hAnsi="Arial" w:eastAsia="Arial" w:cs="Arial"/>
        <w:b/>
        <w:bCs/>
        <w:i w:val="0"/>
        <w:iCs w:val="0"/>
        <w:spacing w:val="-3"/>
        <w:w w:val="100"/>
        <w:sz w:val="22"/>
        <w:szCs w:val="22"/>
        <w:lang w:val="pt-PT" w:eastAsia="en-US" w:bidi="ar-SA"/>
      </w:rPr>
    </w:lvl>
    <w:lvl w:ilvl="2">
      <w:start w:val="1"/>
      <w:numFmt w:val="lowerRoman"/>
      <w:lvlText w:val="(%3)"/>
      <w:lvlJc w:val="left"/>
      <w:pPr>
        <w:ind w:left="1569" w:hanging="423"/>
        <w:jc w:val="left"/>
      </w:pPr>
      <w:rPr>
        <w:rFonts w:hint="default" w:ascii="Arial" w:hAnsi="Arial" w:eastAsia="Arial" w:cs="Arial"/>
        <w:b w:val="0"/>
        <w:bCs w:val="0"/>
        <w:i w:val="0"/>
        <w:iCs w:val="0"/>
        <w:spacing w:val="-2"/>
        <w:w w:val="100"/>
        <w:sz w:val="22"/>
        <w:szCs w:val="22"/>
        <w:lang w:val="pt-PT" w:eastAsia="en-US" w:bidi="ar-SA"/>
      </w:rPr>
    </w:lvl>
    <w:lvl w:ilvl="3">
      <w:start w:val="0"/>
      <w:numFmt w:val="bullet"/>
      <w:lvlText w:val=""/>
      <w:lvlJc w:val="left"/>
      <w:pPr>
        <w:ind w:left="1853" w:hanging="284"/>
      </w:pPr>
      <w:rPr>
        <w:rFonts w:hint="default" w:ascii="Symbol" w:hAnsi="Symbol" w:eastAsia="Symbol" w:cs="Symbol"/>
        <w:b w:val="0"/>
        <w:bCs w:val="0"/>
        <w:i w:val="0"/>
        <w:iCs w:val="0"/>
        <w:spacing w:val="0"/>
        <w:w w:val="100"/>
        <w:sz w:val="22"/>
        <w:szCs w:val="22"/>
        <w:lang w:val="pt-PT" w:eastAsia="en-US" w:bidi="ar-SA"/>
      </w:rPr>
    </w:lvl>
    <w:lvl w:ilvl="4">
      <w:start w:val="0"/>
      <w:numFmt w:val="bullet"/>
      <w:lvlText w:val="•"/>
      <w:lvlJc w:val="left"/>
      <w:pPr>
        <w:ind w:left="3097" w:hanging="284"/>
      </w:pPr>
      <w:rPr>
        <w:rFonts w:hint="default"/>
        <w:lang w:val="pt-PT" w:eastAsia="en-US" w:bidi="ar-SA"/>
      </w:rPr>
    </w:lvl>
    <w:lvl w:ilvl="5">
      <w:start w:val="0"/>
      <w:numFmt w:val="bullet"/>
      <w:lvlText w:val="•"/>
      <w:lvlJc w:val="left"/>
      <w:pPr>
        <w:ind w:left="4334" w:hanging="284"/>
      </w:pPr>
      <w:rPr>
        <w:rFonts w:hint="default"/>
        <w:lang w:val="pt-PT" w:eastAsia="en-US" w:bidi="ar-SA"/>
      </w:rPr>
    </w:lvl>
    <w:lvl w:ilvl="6">
      <w:start w:val="0"/>
      <w:numFmt w:val="bullet"/>
      <w:lvlText w:val="•"/>
      <w:lvlJc w:val="left"/>
      <w:pPr>
        <w:ind w:left="5571" w:hanging="284"/>
      </w:pPr>
      <w:rPr>
        <w:rFonts w:hint="default"/>
        <w:lang w:val="pt-PT" w:eastAsia="en-US" w:bidi="ar-SA"/>
      </w:rPr>
    </w:lvl>
    <w:lvl w:ilvl="7">
      <w:start w:val="0"/>
      <w:numFmt w:val="bullet"/>
      <w:lvlText w:val="•"/>
      <w:lvlJc w:val="left"/>
      <w:pPr>
        <w:ind w:left="6808" w:hanging="284"/>
      </w:pPr>
      <w:rPr>
        <w:rFonts w:hint="default"/>
        <w:lang w:val="pt-PT" w:eastAsia="en-US" w:bidi="ar-SA"/>
      </w:rPr>
    </w:lvl>
    <w:lvl w:ilvl="8">
      <w:start w:val="0"/>
      <w:numFmt w:val="bullet"/>
      <w:lvlText w:val="•"/>
      <w:lvlJc w:val="left"/>
      <w:pPr>
        <w:ind w:left="8045" w:hanging="284"/>
      </w:pPr>
      <w:rPr>
        <w:rFonts w:hint="default"/>
        <w:lang w:val="pt-PT" w:eastAsia="en-US" w:bidi="ar-SA"/>
      </w:rPr>
    </w:lvl>
  </w:abstractNum>
  <w:abstractNum w:abstractNumId="21">
    <w:multiLevelType w:val="hybridMultilevel"/>
    <w:lvl w:ilvl="0">
      <w:start w:val="1"/>
      <w:numFmt w:val="lowerRoman"/>
      <w:lvlText w:val="(%1)"/>
      <w:lvlJc w:val="left"/>
      <w:pPr>
        <w:ind w:left="1569" w:hanging="423"/>
        <w:jc w:val="left"/>
      </w:pPr>
      <w:rPr>
        <w:rFonts w:hint="default" w:ascii="Arial" w:hAnsi="Arial" w:eastAsia="Arial" w:cs="Arial"/>
        <w:b w:val="0"/>
        <w:bCs w:val="0"/>
        <w:i w:val="0"/>
        <w:iCs w:val="0"/>
        <w:spacing w:val="-2"/>
        <w:w w:val="100"/>
        <w:sz w:val="22"/>
        <w:szCs w:val="22"/>
        <w:lang w:val="pt-PT" w:eastAsia="en-US" w:bidi="ar-SA"/>
      </w:rPr>
    </w:lvl>
    <w:lvl w:ilvl="1">
      <w:start w:val="0"/>
      <w:numFmt w:val="bullet"/>
      <w:lvlText w:val=""/>
      <w:lvlJc w:val="left"/>
      <w:pPr>
        <w:ind w:left="1853" w:hanging="284"/>
      </w:pPr>
      <w:rPr>
        <w:rFonts w:hint="default" w:ascii="Wingdings" w:hAnsi="Wingdings" w:eastAsia="Wingdings" w:cs="Wingdings"/>
        <w:b w:val="0"/>
        <w:bCs w:val="0"/>
        <w:i w:val="0"/>
        <w:iCs w:val="0"/>
        <w:spacing w:val="0"/>
        <w:w w:val="100"/>
        <w:sz w:val="22"/>
        <w:szCs w:val="22"/>
        <w:lang w:val="pt-PT" w:eastAsia="en-US" w:bidi="ar-SA"/>
      </w:rPr>
    </w:lvl>
    <w:lvl w:ilvl="2">
      <w:start w:val="0"/>
      <w:numFmt w:val="bullet"/>
      <w:lvlText w:val="•"/>
      <w:lvlJc w:val="left"/>
      <w:pPr>
        <w:ind w:left="2822" w:hanging="284"/>
      </w:pPr>
      <w:rPr>
        <w:rFonts w:hint="default"/>
        <w:lang w:val="pt-PT" w:eastAsia="en-US" w:bidi="ar-SA"/>
      </w:rPr>
    </w:lvl>
    <w:lvl w:ilvl="3">
      <w:start w:val="0"/>
      <w:numFmt w:val="bullet"/>
      <w:lvlText w:val="•"/>
      <w:lvlJc w:val="left"/>
      <w:pPr>
        <w:ind w:left="3784" w:hanging="284"/>
      </w:pPr>
      <w:rPr>
        <w:rFonts w:hint="default"/>
        <w:lang w:val="pt-PT" w:eastAsia="en-US" w:bidi="ar-SA"/>
      </w:rPr>
    </w:lvl>
    <w:lvl w:ilvl="4">
      <w:start w:val="0"/>
      <w:numFmt w:val="bullet"/>
      <w:lvlText w:val="•"/>
      <w:lvlJc w:val="left"/>
      <w:pPr>
        <w:ind w:left="4746" w:hanging="284"/>
      </w:pPr>
      <w:rPr>
        <w:rFonts w:hint="default"/>
        <w:lang w:val="pt-PT" w:eastAsia="en-US" w:bidi="ar-SA"/>
      </w:rPr>
    </w:lvl>
    <w:lvl w:ilvl="5">
      <w:start w:val="0"/>
      <w:numFmt w:val="bullet"/>
      <w:lvlText w:val="•"/>
      <w:lvlJc w:val="left"/>
      <w:pPr>
        <w:ind w:left="5708" w:hanging="284"/>
      </w:pPr>
      <w:rPr>
        <w:rFonts w:hint="default"/>
        <w:lang w:val="pt-PT" w:eastAsia="en-US" w:bidi="ar-SA"/>
      </w:rPr>
    </w:lvl>
    <w:lvl w:ilvl="6">
      <w:start w:val="0"/>
      <w:numFmt w:val="bullet"/>
      <w:lvlText w:val="•"/>
      <w:lvlJc w:val="left"/>
      <w:pPr>
        <w:ind w:left="6671" w:hanging="284"/>
      </w:pPr>
      <w:rPr>
        <w:rFonts w:hint="default"/>
        <w:lang w:val="pt-PT" w:eastAsia="en-US" w:bidi="ar-SA"/>
      </w:rPr>
    </w:lvl>
    <w:lvl w:ilvl="7">
      <w:start w:val="0"/>
      <w:numFmt w:val="bullet"/>
      <w:lvlText w:val="•"/>
      <w:lvlJc w:val="left"/>
      <w:pPr>
        <w:ind w:left="7633" w:hanging="284"/>
      </w:pPr>
      <w:rPr>
        <w:rFonts w:hint="default"/>
        <w:lang w:val="pt-PT" w:eastAsia="en-US" w:bidi="ar-SA"/>
      </w:rPr>
    </w:lvl>
    <w:lvl w:ilvl="8">
      <w:start w:val="0"/>
      <w:numFmt w:val="bullet"/>
      <w:lvlText w:val="•"/>
      <w:lvlJc w:val="left"/>
      <w:pPr>
        <w:ind w:left="8595" w:hanging="284"/>
      </w:pPr>
      <w:rPr>
        <w:rFonts w:hint="default"/>
        <w:lang w:val="pt-PT" w:eastAsia="en-US" w:bidi="ar-SA"/>
      </w:rPr>
    </w:lvl>
  </w:abstractNum>
  <w:abstractNum w:abstractNumId="20">
    <w:multiLevelType w:val="hybridMultilevel"/>
    <w:lvl w:ilvl="0">
      <w:start w:val="1"/>
      <w:numFmt w:val="lowerRoman"/>
      <w:lvlText w:val="(%1)"/>
      <w:lvlJc w:val="left"/>
      <w:pPr>
        <w:ind w:left="1569" w:hanging="423"/>
        <w:jc w:val="left"/>
      </w:pPr>
      <w:rPr>
        <w:rFonts w:hint="default" w:ascii="Arial" w:hAnsi="Arial" w:eastAsia="Arial" w:cs="Arial"/>
        <w:b w:val="0"/>
        <w:bCs w:val="0"/>
        <w:i w:val="0"/>
        <w:iCs w:val="0"/>
        <w:spacing w:val="-2"/>
        <w:w w:val="100"/>
        <w:sz w:val="22"/>
        <w:szCs w:val="22"/>
        <w:lang w:val="pt-PT" w:eastAsia="en-US" w:bidi="ar-SA"/>
      </w:rPr>
    </w:lvl>
    <w:lvl w:ilvl="1">
      <w:start w:val="0"/>
      <w:numFmt w:val="bullet"/>
      <w:lvlText w:val="•"/>
      <w:lvlJc w:val="left"/>
      <w:pPr>
        <w:ind w:left="2456" w:hanging="423"/>
      </w:pPr>
      <w:rPr>
        <w:rFonts w:hint="default"/>
        <w:lang w:val="pt-PT" w:eastAsia="en-US" w:bidi="ar-SA"/>
      </w:rPr>
    </w:lvl>
    <w:lvl w:ilvl="2">
      <w:start w:val="0"/>
      <w:numFmt w:val="bullet"/>
      <w:lvlText w:val="•"/>
      <w:lvlJc w:val="left"/>
      <w:pPr>
        <w:ind w:left="3352" w:hanging="423"/>
      </w:pPr>
      <w:rPr>
        <w:rFonts w:hint="default"/>
        <w:lang w:val="pt-PT" w:eastAsia="en-US" w:bidi="ar-SA"/>
      </w:rPr>
    </w:lvl>
    <w:lvl w:ilvl="3">
      <w:start w:val="0"/>
      <w:numFmt w:val="bullet"/>
      <w:lvlText w:val="•"/>
      <w:lvlJc w:val="left"/>
      <w:pPr>
        <w:ind w:left="4248" w:hanging="423"/>
      </w:pPr>
      <w:rPr>
        <w:rFonts w:hint="default"/>
        <w:lang w:val="pt-PT" w:eastAsia="en-US" w:bidi="ar-SA"/>
      </w:rPr>
    </w:lvl>
    <w:lvl w:ilvl="4">
      <w:start w:val="0"/>
      <w:numFmt w:val="bullet"/>
      <w:lvlText w:val="•"/>
      <w:lvlJc w:val="left"/>
      <w:pPr>
        <w:ind w:left="5144" w:hanging="423"/>
      </w:pPr>
      <w:rPr>
        <w:rFonts w:hint="default"/>
        <w:lang w:val="pt-PT" w:eastAsia="en-US" w:bidi="ar-SA"/>
      </w:rPr>
    </w:lvl>
    <w:lvl w:ilvl="5">
      <w:start w:val="0"/>
      <w:numFmt w:val="bullet"/>
      <w:lvlText w:val="•"/>
      <w:lvlJc w:val="left"/>
      <w:pPr>
        <w:ind w:left="6040" w:hanging="423"/>
      </w:pPr>
      <w:rPr>
        <w:rFonts w:hint="default"/>
        <w:lang w:val="pt-PT" w:eastAsia="en-US" w:bidi="ar-SA"/>
      </w:rPr>
    </w:lvl>
    <w:lvl w:ilvl="6">
      <w:start w:val="0"/>
      <w:numFmt w:val="bullet"/>
      <w:lvlText w:val="•"/>
      <w:lvlJc w:val="left"/>
      <w:pPr>
        <w:ind w:left="6936" w:hanging="423"/>
      </w:pPr>
      <w:rPr>
        <w:rFonts w:hint="default"/>
        <w:lang w:val="pt-PT" w:eastAsia="en-US" w:bidi="ar-SA"/>
      </w:rPr>
    </w:lvl>
    <w:lvl w:ilvl="7">
      <w:start w:val="0"/>
      <w:numFmt w:val="bullet"/>
      <w:lvlText w:val="•"/>
      <w:lvlJc w:val="left"/>
      <w:pPr>
        <w:ind w:left="7832" w:hanging="423"/>
      </w:pPr>
      <w:rPr>
        <w:rFonts w:hint="default"/>
        <w:lang w:val="pt-PT" w:eastAsia="en-US" w:bidi="ar-SA"/>
      </w:rPr>
    </w:lvl>
    <w:lvl w:ilvl="8">
      <w:start w:val="0"/>
      <w:numFmt w:val="bullet"/>
      <w:lvlText w:val="•"/>
      <w:lvlJc w:val="left"/>
      <w:pPr>
        <w:ind w:left="8728" w:hanging="423"/>
      </w:pPr>
      <w:rPr>
        <w:rFonts w:hint="default"/>
        <w:lang w:val="pt-PT" w:eastAsia="en-US" w:bidi="ar-SA"/>
      </w:rPr>
    </w:lvl>
  </w:abstractNum>
  <w:abstractNum w:abstractNumId="19">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18">
    <w:multiLevelType w:val="hybridMultilevel"/>
    <w:lvl w:ilvl="0">
      <w:start w:val="1"/>
      <w:numFmt w:val="lowerLetter"/>
      <w:lvlText w:val="%1)"/>
      <w:lvlJc w:val="left"/>
      <w:pPr>
        <w:ind w:left="1853" w:hanging="284"/>
        <w:jc w:val="left"/>
      </w:pPr>
      <w:rPr>
        <w:rFonts w:hint="default" w:ascii="Arial" w:hAnsi="Arial" w:eastAsia="Arial" w:cs="Arial"/>
        <w:b w:val="0"/>
        <w:bCs w:val="0"/>
        <w:i w:val="0"/>
        <w:iCs w:val="0"/>
        <w:spacing w:val="0"/>
        <w:w w:val="100"/>
        <w:sz w:val="22"/>
        <w:szCs w:val="22"/>
        <w:lang w:val="pt-PT" w:eastAsia="en-US" w:bidi="ar-SA"/>
      </w:rPr>
    </w:lvl>
    <w:lvl w:ilvl="1">
      <w:start w:val="0"/>
      <w:numFmt w:val="bullet"/>
      <w:lvlText w:val="•"/>
      <w:lvlJc w:val="left"/>
      <w:pPr>
        <w:ind w:left="2726" w:hanging="284"/>
      </w:pPr>
      <w:rPr>
        <w:rFonts w:hint="default"/>
        <w:lang w:val="pt-PT" w:eastAsia="en-US" w:bidi="ar-SA"/>
      </w:rPr>
    </w:lvl>
    <w:lvl w:ilvl="2">
      <w:start w:val="0"/>
      <w:numFmt w:val="bullet"/>
      <w:lvlText w:val="•"/>
      <w:lvlJc w:val="left"/>
      <w:pPr>
        <w:ind w:left="3592" w:hanging="284"/>
      </w:pPr>
      <w:rPr>
        <w:rFonts w:hint="default"/>
        <w:lang w:val="pt-PT" w:eastAsia="en-US" w:bidi="ar-SA"/>
      </w:rPr>
    </w:lvl>
    <w:lvl w:ilvl="3">
      <w:start w:val="0"/>
      <w:numFmt w:val="bullet"/>
      <w:lvlText w:val="•"/>
      <w:lvlJc w:val="left"/>
      <w:pPr>
        <w:ind w:left="4458" w:hanging="284"/>
      </w:pPr>
      <w:rPr>
        <w:rFonts w:hint="default"/>
        <w:lang w:val="pt-PT" w:eastAsia="en-US" w:bidi="ar-SA"/>
      </w:rPr>
    </w:lvl>
    <w:lvl w:ilvl="4">
      <w:start w:val="0"/>
      <w:numFmt w:val="bullet"/>
      <w:lvlText w:val="•"/>
      <w:lvlJc w:val="left"/>
      <w:pPr>
        <w:ind w:left="5324" w:hanging="284"/>
      </w:pPr>
      <w:rPr>
        <w:rFonts w:hint="default"/>
        <w:lang w:val="pt-PT" w:eastAsia="en-US" w:bidi="ar-SA"/>
      </w:rPr>
    </w:lvl>
    <w:lvl w:ilvl="5">
      <w:start w:val="0"/>
      <w:numFmt w:val="bullet"/>
      <w:lvlText w:val="•"/>
      <w:lvlJc w:val="left"/>
      <w:pPr>
        <w:ind w:left="6190" w:hanging="284"/>
      </w:pPr>
      <w:rPr>
        <w:rFonts w:hint="default"/>
        <w:lang w:val="pt-PT" w:eastAsia="en-US" w:bidi="ar-SA"/>
      </w:rPr>
    </w:lvl>
    <w:lvl w:ilvl="6">
      <w:start w:val="0"/>
      <w:numFmt w:val="bullet"/>
      <w:lvlText w:val="•"/>
      <w:lvlJc w:val="left"/>
      <w:pPr>
        <w:ind w:left="7056" w:hanging="284"/>
      </w:pPr>
      <w:rPr>
        <w:rFonts w:hint="default"/>
        <w:lang w:val="pt-PT" w:eastAsia="en-US" w:bidi="ar-SA"/>
      </w:rPr>
    </w:lvl>
    <w:lvl w:ilvl="7">
      <w:start w:val="0"/>
      <w:numFmt w:val="bullet"/>
      <w:lvlText w:val="•"/>
      <w:lvlJc w:val="left"/>
      <w:pPr>
        <w:ind w:left="7922" w:hanging="284"/>
      </w:pPr>
      <w:rPr>
        <w:rFonts w:hint="default"/>
        <w:lang w:val="pt-PT" w:eastAsia="en-US" w:bidi="ar-SA"/>
      </w:rPr>
    </w:lvl>
    <w:lvl w:ilvl="8">
      <w:start w:val="0"/>
      <w:numFmt w:val="bullet"/>
      <w:lvlText w:val="•"/>
      <w:lvlJc w:val="left"/>
      <w:pPr>
        <w:ind w:left="8788" w:hanging="284"/>
      </w:pPr>
      <w:rPr>
        <w:rFonts w:hint="default"/>
        <w:lang w:val="pt-PT" w:eastAsia="en-US" w:bidi="ar-SA"/>
      </w:rPr>
    </w:lvl>
  </w:abstractNum>
  <w:abstractNum w:abstractNumId="17">
    <w:multiLevelType w:val="hybridMultilevel"/>
    <w:lvl w:ilvl="0">
      <w:start w:val="0"/>
      <w:numFmt w:val="bullet"/>
      <w:lvlText w:val=""/>
      <w:lvlJc w:val="left"/>
      <w:pPr>
        <w:ind w:left="1853" w:hanging="284"/>
      </w:pPr>
      <w:rPr>
        <w:rFonts w:hint="default" w:ascii="Wingdings" w:hAnsi="Wingdings" w:eastAsia="Wingdings" w:cs="Wingdings"/>
        <w:b w:val="0"/>
        <w:bCs w:val="0"/>
        <w:i w:val="0"/>
        <w:iCs w:val="0"/>
        <w:spacing w:val="0"/>
        <w:w w:val="100"/>
        <w:sz w:val="22"/>
        <w:szCs w:val="22"/>
        <w:lang w:val="pt-PT" w:eastAsia="en-US" w:bidi="ar-SA"/>
      </w:rPr>
    </w:lvl>
    <w:lvl w:ilvl="1">
      <w:start w:val="0"/>
      <w:numFmt w:val="bullet"/>
      <w:lvlText w:val="•"/>
      <w:lvlJc w:val="left"/>
      <w:pPr>
        <w:ind w:left="2726" w:hanging="284"/>
      </w:pPr>
      <w:rPr>
        <w:rFonts w:hint="default"/>
        <w:lang w:val="pt-PT" w:eastAsia="en-US" w:bidi="ar-SA"/>
      </w:rPr>
    </w:lvl>
    <w:lvl w:ilvl="2">
      <w:start w:val="0"/>
      <w:numFmt w:val="bullet"/>
      <w:lvlText w:val="•"/>
      <w:lvlJc w:val="left"/>
      <w:pPr>
        <w:ind w:left="3592" w:hanging="284"/>
      </w:pPr>
      <w:rPr>
        <w:rFonts w:hint="default"/>
        <w:lang w:val="pt-PT" w:eastAsia="en-US" w:bidi="ar-SA"/>
      </w:rPr>
    </w:lvl>
    <w:lvl w:ilvl="3">
      <w:start w:val="0"/>
      <w:numFmt w:val="bullet"/>
      <w:lvlText w:val="•"/>
      <w:lvlJc w:val="left"/>
      <w:pPr>
        <w:ind w:left="4458" w:hanging="284"/>
      </w:pPr>
      <w:rPr>
        <w:rFonts w:hint="default"/>
        <w:lang w:val="pt-PT" w:eastAsia="en-US" w:bidi="ar-SA"/>
      </w:rPr>
    </w:lvl>
    <w:lvl w:ilvl="4">
      <w:start w:val="0"/>
      <w:numFmt w:val="bullet"/>
      <w:lvlText w:val="•"/>
      <w:lvlJc w:val="left"/>
      <w:pPr>
        <w:ind w:left="5324" w:hanging="284"/>
      </w:pPr>
      <w:rPr>
        <w:rFonts w:hint="default"/>
        <w:lang w:val="pt-PT" w:eastAsia="en-US" w:bidi="ar-SA"/>
      </w:rPr>
    </w:lvl>
    <w:lvl w:ilvl="5">
      <w:start w:val="0"/>
      <w:numFmt w:val="bullet"/>
      <w:lvlText w:val="•"/>
      <w:lvlJc w:val="left"/>
      <w:pPr>
        <w:ind w:left="6190" w:hanging="284"/>
      </w:pPr>
      <w:rPr>
        <w:rFonts w:hint="default"/>
        <w:lang w:val="pt-PT" w:eastAsia="en-US" w:bidi="ar-SA"/>
      </w:rPr>
    </w:lvl>
    <w:lvl w:ilvl="6">
      <w:start w:val="0"/>
      <w:numFmt w:val="bullet"/>
      <w:lvlText w:val="•"/>
      <w:lvlJc w:val="left"/>
      <w:pPr>
        <w:ind w:left="7056" w:hanging="284"/>
      </w:pPr>
      <w:rPr>
        <w:rFonts w:hint="default"/>
        <w:lang w:val="pt-PT" w:eastAsia="en-US" w:bidi="ar-SA"/>
      </w:rPr>
    </w:lvl>
    <w:lvl w:ilvl="7">
      <w:start w:val="0"/>
      <w:numFmt w:val="bullet"/>
      <w:lvlText w:val="•"/>
      <w:lvlJc w:val="left"/>
      <w:pPr>
        <w:ind w:left="7922" w:hanging="284"/>
      </w:pPr>
      <w:rPr>
        <w:rFonts w:hint="default"/>
        <w:lang w:val="pt-PT" w:eastAsia="en-US" w:bidi="ar-SA"/>
      </w:rPr>
    </w:lvl>
    <w:lvl w:ilvl="8">
      <w:start w:val="0"/>
      <w:numFmt w:val="bullet"/>
      <w:lvlText w:val="•"/>
      <w:lvlJc w:val="left"/>
      <w:pPr>
        <w:ind w:left="8788" w:hanging="284"/>
      </w:pPr>
      <w:rPr>
        <w:rFonts w:hint="default"/>
        <w:lang w:val="pt-PT" w:eastAsia="en-US" w:bidi="ar-SA"/>
      </w:rPr>
    </w:lvl>
  </w:abstractNum>
  <w:abstractNum w:abstractNumId="16">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15">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14">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4"/>
      <w:numFmt w:val="decimal"/>
      <w:lvlText w:val="%1.%2."/>
      <w:lvlJc w:val="left"/>
      <w:pPr>
        <w:ind w:left="1133" w:hanging="553"/>
        <w:jc w:val="left"/>
      </w:pPr>
      <w:rPr>
        <w:rFonts w:hint="default" w:ascii="Arial" w:hAnsi="Arial" w:eastAsia="Arial" w:cs="Arial"/>
        <w:b/>
        <w:bCs/>
        <w:i w:val="0"/>
        <w:iCs w:val="0"/>
        <w:spacing w:val="0"/>
        <w:w w:val="100"/>
        <w:sz w:val="22"/>
        <w:szCs w:val="22"/>
        <w:lang w:val="pt-PT" w:eastAsia="en-US" w:bidi="ar-SA"/>
      </w:rPr>
    </w:lvl>
    <w:lvl w:ilvl="2">
      <w:start w:val="1"/>
      <w:numFmt w:val="lowerRoman"/>
      <w:lvlText w:val="(%3)"/>
      <w:lvlJc w:val="left"/>
      <w:pPr>
        <w:ind w:left="1569" w:hanging="423"/>
        <w:jc w:val="left"/>
      </w:pPr>
      <w:rPr>
        <w:rFonts w:hint="default" w:ascii="Arial" w:hAnsi="Arial" w:eastAsia="Arial" w:cs="Arial"/>
        <w:b w:val="0"/>
        <w:bCs w:val="0"/>
        <w:i w:val="0"/>
        <w:iCs w:val="0"/>
        <w:spacing w:val="-2"/>
        <w:w w:val="100"/>
        <w:sz w:val="22"/>
        <w:szCs w:val="22"/>
        <w:lang w:val="pt-PT" w:eastAsia="en-US" w:bidi="ar-SA"/>
      </w:rPr>
    </w:lvl>
    <w:lvl w:ilvl="3">
      <w:start w:val="0"/>
      <w:numFmt w:val="bullet"/>
      <w:lvlText w:val=""/>
      <w:lvlJc w:val="left"/>
      <w:pPr>
        <w:ind w:left="1997" w:hanging="428"/>
      </w:pPr>
      <w:rPr>
        <w:rFonts w:hint="default" w:ascii="Wingdings" w:hAnsi="Wingdings" w:eastAsia="Wingdings" w:cs="Wingdings"/>
        <w:b w:val="0"/>
        <w:bCs w:val="0"/>
        <w:i w:val="0"/>
        <w:iCs w:val="0"/>
        <w:spacing w:val="0"/>
        <w:w w:val="100"/>
        <w:sz w:val="22"/>
        <w:szCs w:val="22"/>
        <w:lang w:val="pt-PT" w:eastAsia="en-US" w:bidi="ar-SA"/>
      </w:rPr>
    </w:lvl>
    <w:lvl w:ilvl="4">
      <w:start w:val="0"/>
      <w:numFmt w:val="bullet"/>
      <w:lvlText w:val="•"/>
      <w:lvlJc w:val="left"/>
      <w:pPr>
        <w:ind w:left="3217" w:hanging="428"/>
      </w:pPr>
      <w:rPr>
        <w:rFonts w:hint="default"/>
        <w:lang w:val="pt-PT" w:eastAsia="en-US" w:bidi="ar-SA"/>
      </w:rPr>
    </w:lvl>
    <w:lvl w:ilvl="5">
      <w:start w:val="0"/>
      <w:numFmt w:val="bullet"/>
      <w:lvlText w:val="•"/>
      <w:lvlJc w:val="left"/>
      <w:pPr>
        <w:ind w:left="4434" w:hanging="428"/>
      </w:pPr>
      <w:rPr>
        <w:rFonts w:hint="default"/>
        <w:lang w:val="pt-PT" w:eastAsia="en-US" w:bidi="ar-SA"/>
      </w:rPr>
    </w:lvl>
    <w:lvl w:ilvl="6">
      <w:start w:val="0"/>
      <w:numFmt w:val="bullet"/>
      <w:lvlText w:val="•"/>
      <w:lvlJc w:val="left"/>
      <w:pPr>
        <w:ind w:left="5651" w:hanging="428"/>
      </w:pPr>
      <w:rPr>
        <w:rFonts w:hint="default"/>
        <w:lang w:val="pt-PT" w:eastAsia="en-US" w:bidi="ar-SA"/>
      </w:rPr>
    </w:lvl>
    <w:lvl w:ilvl="7">
      <w:start w:val="0"/>
      <w:numFmt w:val="bullet"/>
      <w:lvlText w:val="•"/>
      <w:lvlJc w:val="left"/>
      <w:pPr>
        <w:ind w:left="6868" w:hanging="428"/>
      </w:pPr>
      <w:rPr>
        <w:rFonts w:hint="default"/>
        <w:lang w:val="pt-PT" w:eastAsia="en-US" w:bidi="ar-SA"/>
      </w:rPr>
    </w:lvl>
    <w:lvl w:ilvl="8">
      <w:start w:val="0"/>
      <w:numFmt w:val="bullet"/>
      <w:lvlText w:val="•"/>
      <w:lvlJc w:val="left"/>
      <w:pPr>
        <w:ind w:left="8085" w:hanging="428"/>
      </w:pPr>
      <w:rPr>
        <w:rFonts w:hint="default"/>
        <w:lang w:val="pt-PT" w:eastAsia="en-US" w:bidi="ar-SA"/>
      </w:rPr>
    </w:lvl>
  </w:abstractNum>
  <w:abstractNum w:abstractNumId="13">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4"/>
      <w:numFmt w:val="decimal"/>
      <w:lvlText w:val="%1.%2."/>
      <w:lvlJc w:val="left"/>
      <w:pPr>
        <w:ind w:left="1133" w:hanging="553"/>
        <w:jc w:val="left"/>
      </w:pPr>
      <w:rPr>
        <w:rFonts w:hint="default" w:ascii="Arial" w:hAnsi="Arial" w:eastAsia="Arial" w:cs="Arial"/>
        <w:b/>
        <w:bCs/>
        <w:i w:val="0"/>
        <w:iCs w:val="0"/>
        <w:spacing w:val="0"/>
        <w:w w:val="100"/>
        <w:sz w:val="22"/>
        <w:szCs w:val="22"/>
        <w:lang w:val="pt-PT" w:eastAsia="en-US" w:bidi="ar-SA"/>
      </w:rPr>
    </w:lvl>
    <w:lvl w:ilvl="2">
      <w:start w:val="1"/>
      <w:numFmt w:val="lowerRoman"/>
      <w:lvlText w:val="(%3)"/>
      <w:lvlJc w:val="left"/>
      <w:pPr>
        <w:ind w:left="1569" w:hanging="423"/>
        <w:jc w:val="left"/>
      </w:pPr>
      <w:rPr>
        <w:rFonts w:hint="default" w:ascii="Arial" w:hAnsi="Arial" w:eastAsia="Arial" w:cs="Arial"/>
        <w:b w:val="0"/>
        <w:bCs w:val="0"/>
        <w:i w:val="0"/>
        <w:iCs w:val="0"/>
        <w:spacing w:val="-2"/>
        <w:w w:val="100"/>
        <w:sz w:val="22"/>
        <w:szCs w:val="22"/>
        <w:lang w:val="pt-PT" w:eastAsia="en-US" w:bidi="ar-SA"/>
      </w:rPr>
    </w:lvl>
    <w:lvl w:ilvl="3">
      <w:start w:val="0"/>
      <w:numFmt w:val="bullet"/>
      <w:lvlText w:val=""/>
      <w:lvlJc w:val="left"/>
      <w:pPr>
        <w:ind w:left="1853" w:hanging="284"/>
      </w:pPr>
      <w:rPr>
        <w:rFonts w:hint="default" w:ascii="Symbol" w:hAnsi="Symbol" w:eastAsia="Symbol" w:cs="Symbol"/>
        <w:b w:val="0"/>
        <w:bCs w:val="0"/>
        <w:i w:val="0"/>
        <w:iCs w:val="0"/>
        <w:spacing w:val="0"/>
        <w:w w:val="100"/>
        <w:sz w:val="22"/>
        <w:szCs w:val="22"/>
        <w:lang w:val="pt-PT" w:eastAsia="en-US" w:bidi="ar-SA"/>
      </w:rPr>
    </w:lvl>
    <w:lvl w:ilvl="4">
      <w:start w:val="0"/>
      <w:numFmt w:val="bullet"/>
      <w:lvlText w:val="•"/>
      <w:lvlJc w:val="left"/>
      <w:pPr>
        <w:ind w:left="3097" w:hanging="284"/>
      </w:pPr>
      <w:rPr>
        <w:rFonts w:hint="default"/>
        <w:lang w:val="pt-PT" w:eastAsia="en-US" w:bidi="ar-SA"/>
      </w:rPr>
    </w:lvl>
    <w:lvl w:ilvl="5">
      <w:start w:val="0"/>
      <w:numFmt w:val="bullet"/>
      <w:lvlText w:val="•"/>
      <w:lvlJc w:val="left"/>
      <w:pPr>
        <w:ind w:left="4334" w:hanging="284"/>
      </w:pPr>
      <w:rPr>
        <w:rFonts w:hint="default"/>
        <w:lang w:val="pt-PT" w:eastAsia="en-US" w:bidi="ar-SA"/>
      </w:rPr>
    </w:lvl>
    <w:lvl w:ilvl="6">
      <w:start w:val="0"/>
      <w:numFmt w:val="bullet"/>
      <w:lvlText w:val="•"/>
      <w:lvlJc w:val="left"/>
      <w:pPr>
        <w:ind w:left="5571" w:hanging="284"/>
      </w:pPr>
      <w:rPr>
        <w:rFonts w:hint="default"/>
        <w:lang w:val="pt-PT" w:eastAsia="en-US" w:bidi="ar-SA"/>
      </w:rPr>
    </w:lvl>
    <w:lvl w:ilvl="7">
      <w:start w:val="0"/>
      <w:numFmt w:val="bullet"/>
      <w:lvlText w:val="•"/>
      <w:lvlJc w:val="left"/>
      <w:pPr>
        <w:ind w:left="6808" w:hanging="284"/>
      </w:pPr>
      <w:rPr>
        <w:rFonts w:hint="default"/>
        <w:lang w:val="pt-PT" w:eastAsia="en-US" w:bidi="ar-SA"/>
      </w:rPr>
    </w:lvl>
    <w:lvl w:ilvl="8">
      <w:start w:val="0"/>
      <w:numFmt w:val="bullet"/>
      <w:lvlText w:val="•"/>
      <w:lvlJc w:val="left"/>
      <w:pPr>
        <w:ind w:left="8045" w:hanging="284"/>
      </w:pPr>
      <w:rPr>
        <w:rFonts w:hint="default"/>
        <w:lang w:val="pt-PT" w:eastAsia="en-US" w:bidi="ar-SA"/>
      </w:rPr>
    </w:lvl>
  </w:abstractNum>
  <w:abstractNum w:abstractNumId="12">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11">
    <w:multiLevelType w:val="hybridMultilevel"/>
    <w:lvl w:ilvl="0">
      <w:start w:val="1"/>
      <w:numFmt w:val="lowerRoman"/>
      <w:lvlText w:val="(%1)"/>
      <w:lvlJc w:val="left"/>
      <w:pPr>
        <w:ind w:left="1569" w:hanging="423"/>
        <w:jc w:val="left"/>
      </w:pPr>
      <w:rPr>
        <w:rFonts w:hint="default" w:ascii="Arial" w:hAnsi="Arial" w:eastAsia="Arial" w:cs="Arial"/>
        <w:b w:val="0"/>
        <w:bCs w:val="0"/>
        <w:i w:val="0"/>
        <w:iCs w:val="0"/>
        <w:spacing w:val="-2"/>
        <w:w w:val="100"/>
        <w:sz w:val="22"/>
        <w:szCs w:val="22"/>
        <w:lang w:val="pt-PT" w:eastAsia="en-US" w:bidi="ar-SA"/>
      </w:rPr>
    </w:lvl>
    <w:lvl w:ilvl="1">
      <w:start w:val="0"/>
      <w:numFmt w:val="bullet"/>
      <w:lvlText w:val="•"/>
      <w:lvlJc w:val="left"/>
      <w:pPr>
        <w:ind w:left="2456" w:hanging="423"/>
      </w:pPr>
      <w:rPr>
        <w:rFonts w:hint="default"/>
        <w:lang w:val="pt-PT" w:eastAsia="en-US" w:bidi="ar-SA"/>
      </w:rPr>
    </w:lvl>
    <w:lvl w:ilvl="2">
      <w:start w:val="0"/>
      <w:numFmt w:val="bullet"/>
      <w:lvlText w:val="•"/>
      <w:lvlJc w:val="left"/>
      <w:pPr>
        <w:ind w:left="3352" w:hanging="423"/>
      </w:pPr>
      <w:rPr>
        <w:rFonts w:hint="default"/>
        <w:lang w:val="pt-PT" w:eastAsia="en-US" w:bidi="ar-SA"/>
      </w:rPr>
    </w:lvl>
    <w:lvl w:ilvl="3">
      <w:start w:val="0"/>
      <w:numFmt w:val="bullet"/>
      <w:lvlText w:val="•"/>
      <w:lvlJc w:val="left"/>
      <w:pPr>
        <w:ind w:left="4248" w:hanging="423"/>
      </w:pPr>
      <w:rPr>
        <w:rFonts w:hint="default"/>
        <w:lang w:val="pt-PT" w:eastAsia="en-US" w:bidi="ar-SA"/>
      </w:rPr>
    </w:lvl>
    <w:lvl w:ilvl="4">
      <w:start w:val="0"/>
      <w:numFmt w:val="bullet"/>
      <w:lvlText w:val="•"/>
      <w:lvlJc w:val="left"/>
      <w:pPr>
        <w:ind w:left="5144" w:hanging="423"/>
      </w:pPr>
      <w:rPr>
        <w:rFonts w:hint="default"/>
        <w:lang w:val="pt-PT" w:eastAsia="en-US" w:bidi="ar-SA"/>
      </w:rPr>
    </w:lvl>
    <w:lvl w:ilvl="5">
      <w:start w:val="0"/>
      <w:numFmt w:val="bullet"/>
      <w:lvlText w:val="•"/>
      <w:lvlJc w:val="left"/>
      <w:pPr>
        <w:ind w:left="6040" w:hanging="423"/>
      </w:pPr>
      <w:rPr>
        <w:rFonts w:hint="default"/>
        <w:lang w:val="pt-PT" w:eastAsia="en-US" w:bidi="ar-SA"/>
      </w:rPr>
    </w:lvl>
    <w:lvl w:ilvl="6">
      <w:start w:val="0"/>
      <w:numFmt w:val="bullet"/>
      <w:lvlText w:val="•"/>
      <w:lvlJc w:val="left"/>
      <w:pPr>
        <w:ind w:left="6936" w:hanging="423"/>
      </w:pPr>
      <w:rPr>
        <w:rFonts w:hint="default"/>
        <w:lang w:val="pt-PT" w:eastAsia="en-US" w:bidi="ar-SA"/>
      </w:rPr>
    </w:lvl>
    <w:lvl w:ilvl="7">
      <w:start w:val="0"/>
      <w:numFmt w:val="bullet"/>
      <w:lvlText w:val="•"/>
      <w:lvlJc w:val="left"/>
      <w:pPr>
        <w:ind w:left="7832" w:hanging="423"/>
      </w:pPr>
      <w:rPr>
        <w:rFonts w:hint="default"/>
        <w:lang w:val="pt-PT" w:eastAsia="en-US" w:bidi="ar-SA"/>
      </w:rPr>
    </w:lvl>
    <w:lvl w:ilvl="8">
      <w:start w:val="0"/>
      <w:numFmt w:val="bullet"/>
      <w:lvlText w:val="•"/>
      <w:lvlJc w:val="left"/>
      <w:pPr>
        <w:ind w:left="8728" w:hanging="423"/>
      </w:pPr>
      <w:rPr>
        <w:rFonts w:hint="default"/>
        <w:lang w:val="pt-PT" w:eastAsia="en-US" w:bidi="ar-SA"/>
      </w:rPr>
    </w:lvl>
  </w:abstractNum>
  <w:abstractNum w:abstractNumId="10">
    <w:multiLevelType w:val="hybridMultilevel"/>
    <w:lvl w:ilvl="0">
      <w:start w:val="2"/>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0"/>
      <w:numFmt w:val="bullet"/>
      <w:lvlText w:val="•"/>
      <w:lvlJc w:val="left"/>
      <w:pPr>
        <w:ind w:left="1574" w:hanging="428"/>
      </w:pPr>
      <w:rPr>
        <w:rFonts w:hint="default"/>
        <w:lang w:val="pt-PT" w:eastAsia="en-US" w:bidi="ar-SA"/>
      </w:rPr>
    </w:lvl>
    <w:lvl w:ilvl="2">
      <w:start w:val="0"/>
      <w:numFmt w:val="bullet"/>
      <w:lvlText w:val="•"/>
      <w:lvlJc w:val="left"/>
      <w:pPr>
        <w:ind w:left="2568" w:hanging="428"/>
      </w:pPr>
      <w:rPr>
        <w:rFonts w:hint="default"/>
        <w:lang w:val="pt-PT" w:eastAsia="en-US" w:bidi="ar-SA"/>
      </w:rPr>
    </w:lvl>
    <w:lvl w:ilvl="3">
      <w:start w:val="0"/>
      <w:numFmt w:val="bullet"/>
      <w:lvlText w:val="•"/>
      <w:lvlJc w:val="left"/>
      <w:pPr>
        <w:ind w:left="3562" w:hanging="428"/>
      </w:pPr>
      <w:rPr>
        <w:rFonts w:hint="default"/>
        <w:lang w:val="pt-PT" w:eastAsia="en-US" w:bidi="ar-SA"/>
      </w:rPr>
    </w:lvl>
    <w:lvl w:ilvl="4">
      <w:start w:val="0"/>
      <w:numFmt w:val="bullet"/>
      <w:lvlText w:val="•"/>
      <w:lvlJc w:val="left"/>
      <w:pPr>
        <w:ind w:left="4556" w:hanging="428"/>
      </w:pPr>
      <w:rPr>
        <w:rFonts w:hint="default"/>
        <w:lang w:val="pt-PT" w:eastAsia="en-US" w:bidi="ar-SA"/>
      </w:rPr>
    </w:lvl>
    <w:lvl w:ilvl="5">
      <w:start w:val="0"/>
      <w:numFmt w:val="bullet"/>
      <w:lvlText w:val="•"/>
      <w:lvlJc w:val="left"/>
      <w:pPr>
        <w:ind w:left="5550" w:hanging="428"/>
      </w:pPr>
      <w:rPr>
        <w:rFonts w:hint="default"/>
        <w:lang w:val="pt-PT" w:eastAsia="en-US" w:bidi="ar-SA"/>
      </w:rPr>
    </w:lvl>
    <w:lvl w:ilvl="6">
      <w:start w:val="0"/>
      <w:numFmt w:val="bullet"/>
      <w:lvlText w:val="•"/>
      <w:lvlJc w:val="left"/>
      <w:pPr>
        <w:ind w:left="6544" w:hanging="428"/>
      </w:pPr>
      <w:rPr>
        <w:rFonts w:hint="default"/>
        <w:lang w:val="pt-PT" w:eastAsia="en-US" w:bidi="ar-SA"/>
      </w:rPr>
    </w:lvl>
    <w:lvl w:ilvl="7">
      <w:start w:val="0"/>
      <w:numFmt w:val="bullet"/>
      <w:lvlText w:val="•"/>
      <w:lvlJc w:val="left"/>
      <w:pPr>
        <w:ind w:left="7538" w:hanging="428"/>
      </w:pPr>
      <w:rPr>
        <w:rFonts w:hint="default"/>
        <w:lang w:val="pt-PT" w:eastAsia="en-US" w:bidi="ar-SA"/>
      </w:rPr>
    </w:lvl>
    <w:lvl w:ilvl="8">
      <w:start w:val="0"/>
      <w:numFmt w:val="bullet"/>
      <w:lvlText w:val="•"/>
      <w:lvlJc w:val="left"/>
      <w:pPr>
        <w:ind w:left="8532" w:hanging="428"/>
      </w:pPr>
      <w:rPr>
        <w:rFonts w:hint="default"/>
        <w:lang w:val="pt-PT" w:eastAsia="en-US" w:bidi="ar-SA"/>
      </w:rPr>
    </w:lvl>
  </w:abstractNum>
  <w:abstractNum w:abstractNumId="9">
    <w:multiLevelType w:val="hybridMultilevel"/>
    <w:lvl w:ilvl="0">
      <w:start w:val="1"/>
      <w:numFmt w:val="decimal"/>
      <w:lvlText w:val="%1."/>
      <w:lvlJc w:val="left"/>
      <w:pPr>
        <w:ind w:left="580" w:hanging="428"/>
        <w:jc w:val="left"/>
      </w:pPr>
      <w:rPr>
        <w:rFonts w:hint="default" w:ascii="Arial" w:hAnsi="Arial" w:eastAsia="Arial" w:cs="Arial"/>
        <w:b/>
        <w:bCs/>
        <w:i w:val="0"/>
        <w:iCs w:val="0"/>
        <w:spacing w:val="0"/>
        <w:w w:val="100"/>
        <w:sz w:val="24"/>
        <w:szCs w:val="24"/>
        <w:lang w:val="pt-PT" w:eastAsia="en-US" w:bidi="ar-SA"/>
      </w:rPr>
    </w:lvl>
    <w:lvl w:ilvl="1">
      <w:start w:val="1"/>
      <w:numFmt w:val="decimal"/>
      <w:lvlText w:val="%1.%2."/>
      <w:lvlJc w:val="left"/>
      <w:pPr>
        <w:ind w:left="1137" w:hanging="558"/>
        <w:jc w:val="left"/>
      </w:pPr>
      <w:rPr>
        <w:rFonts w:hint="default" w:ascii="Arial" w:hAnsi="Arial" w:eastAsia="Arial" w:cs="Arial"/>
        <w:b/>
        <w:bCs/>
        <w:i w:val="0"/>
        <w:iCs w:val="0"/>
        <w:spacing w:val="0"/>
        <w:w w:val="100"/>
        <w:sz w:val="22"/>
        <w:szCs w:val="22"/>
        <w:lang w:val="pt-PT" w:eastAsia="en-US" w:bidi="ar-SA"/>
      </w:rPr>
    </w:lvl>
    <w:lvl w:ilvl="2">
      <w:start w:val="1"/>
      <w:numFmt w:val="decimal"/>
      <w:lvlText w:val="%1.%2.%3."/>
      <w:lvlJc w:val="left"/>
      <w:pPr>
        <w:ind w:left="1838" w:hanging="692"/>
        <w:jc w:val="left"/>
      </w:pPr>
      <w:rPr>
        <w:rFonts w:hint="default" w:ascii="Arial" w:hAnsi="Arial" w:eastAsia="Arial" w:cs="Arial"/>
        <w:b/>
        <w:bCs/>
        <w:i w:val="0"/>
        <w:iCs w:val="0"/>
        <w:spacing w:val="-3"/>
        <w:w w:val="100"/>
        <w:sz w:val="22"/>
        <w:szCs w:val="22"/>
        <w:lang w:val="pt-PT" w:eastAsia="en-US" w:bidi="ar-SA"/>
      </w:rPr>
    </w:lvl>
    <w:lvl w:ilvl="3">
      <w:start w:val="0"/>
      <w:numFmt w:val="bullet"/>
      <w:lvlText w:val="•"/>
      <w:lvlJc w:val="left"/>
      <w:pPr>
        <w:ind w:left="2925" w:hanging="692"/>
      </w:pPr>
      <w:rPr>
        <w:rFonts w:hint="default"/>
        <w:lang w:val="pt-PT" w:eastAsia="en-US" w:bidi="ar-SA"/>
      </w:rPr>
    </w:lvl>
    <w:lvl w:ilvl="4">
      <w:start w:val="0"/>
      <w:numFmt w:val="bullet"/>
      <w:lvlText w:val="•"/>
      <w:lvlJc w:val="left"/>
      <w:pPr>
        <w:ind w:left="4010" w:hanging="692"/>
      </w:pPr>
      <w:rPr>
        <w:rFonts w:hint="default"/>
        <w:lang w:val="pt-PT" w:eastAsia="en-US" w:bidi="ar-SA"/>
      </w:rPr>
    </w:lvl>
    <w:lvl w:ilvl="5">
      <w:start w:val="0"/>
      <w:numFmt w:val="bullet"/>
      <w:lvlText w:val="•"/>
      <w:lvlJc w:val="left"/>
      <w:pPr>
        <w:ind w:left="5095" w:hanging="692"/>
      </w:pPr>
      <w:rPr>
        <w:rFonts w:hint="default"/>
        <w:lang w:val="pt-PT" w:eastAsia="en-US" w:bidi="ar-SA"/>
      </w:rPr>
    </w:lvl>
    <w:lvl w:ilvl="6">
      <w:start w:val="0"/>
      <w:numFmt w:val="bullet"/>
      <w:lvlText w:val="•"/>
      <w:lvlJc w:val="left"/>
      <w:pPr>
        <w:ind w:left="6180" w:hanging="692"/>
      </w:pPr>
      <w:rPr>
        <w:rFonts w:hint="default"/>
        <w:lang w:val="pt-PT" w:eastAsia="en-US" w:bidi="ar-SA"/>
      </w:rPr>
    </w:lvl>
    <w:lvl w:ilvl="7">
      <w:start w:val="0"/>
      <w:numFmt w:val="bullet"/>
      <w:lvlText w:val="•"/>
      <w:lvlJc w:val="left"/>
      <w:pPr>
        <w:ind w:left="7265" w:hanging="692"/>
      </w:pPr>
      <w:rPr>
        <w:rFonts w:hint="default"/>
        <w:lang w:val="pt-PT" w:eastAsia="en-US" w:bidi="ar-SA"/>
      </w:rPr>
    </w:lvl>
    <w:lvl w:ilvl="8">
      <w:start w:val="0"/>
      <w:numFmt w:val="bullet"/>
      <w:lvlText w:val="•"/>
      <w:lvlJc w:val="left"/>
      <w:pPr>
        <w:ind w:left="8350" w:hanging="692"/>
      </w:pPr>
      <w:rPr>
        <w:rFonts w:hint="default"/>
        <w:lang w:val="pt-PT" w:eastAsia="en-US" w:bidi="ar-SA"/>
      </w:rPr>
    </w:lvl>
  </w:abstractNum>
  <w:abstractNum w:abstractNumId="8">
    <w:multiLevelType w:val="hybridMultilevel"/>
    <w:lvl w:ilvl="0">
      <w:start w:val="0"/>
      <w:numFmt w:val="bullet"/>
      <w:lvlText w:val=""/>
      <w:lvlJc w:val="left"/>
      <w:pPr>
        <w:ind w:left="396" w:hanging="284"/>
      </w:pPr>
      <w:rPr>
        <w:rFonts w:hint="default" w:ascii="Symbol" w:hAnsi="Symbol" w:eastAsia="Symbol" w:cs="Symbol"/>
        <w:b w:val="0"/>
        <w:bCs w:val="0"/>
        <w:i w:val="0"/>
        <w:iCs w:val="0"/>
        <w:spacing w:val="0"/>
        <w:w w:val="100"/>
        <w:sz w:val="22"/>
        <w:szCs w:val="22"/>
        <w:lang w:val="pt-PT" w:eastAsia="en-US" w:bidi="ar-SA"/>
      </w:rPr>
    </w:lvl>
    <w:lvl w:ilvl="1">
      <w:start w:val="0"/>
      <w:numFmt w:val="bullet"/>
      <w:lvlText w:val="•"/>
      <w:lvlJc w:val="left"/>
      <w:pPr>
        <w:ind w:left="1380" w:hanging="284"/>
      </w:pPr>
      <w:rPr>
        <w:rFonts w:hint="default"/>
        <w:lang w:val="pt-PT" w:eastAsia="en-US" w:bidi="ar-SA"/>
      </w:rPr>
    </w:lvl>
    <w:lvl w:ilvl="2">
      <w:start w:val="0"/>
      <w:numFmt w:val="bullet"/>
      <w:lvlText w:val="•"/>
      <w:lvlJc w:val="left"/>
      <w:pPr>
        <w:ind w:left="2360" w:hanging="284"/>
      </w:pPr>
      <w:rPr>
        <w:rFonts w:hint="default"/>
        <w:lang w:val="pt-PT" w:eastAsia="en-US" w:bidi="ar-SA"/>
      </w:rPr>
    </w:lvl>
    <w:lvl w:ilvl="3">
      <w:start w:val="0"/>
      <w:numFmt w:val="bullet"/>
      <w:lvlText w:val="•"/>
      <w:lvlJc w:val="left"/>
      <w:pPr>
        <w:ind w:left="3340" w:hanging="284"/>
      </w:pPr>
      <w:rPr>
        <w:rFonts w:hint="default"/>
        <w:lang w:val="pt-PT" w:eastAsia="en-US" w:bidi="ar-SA"/>
      </w:rPr>
    </w:lvl>
    <w:lvl w:ilvl="4">
      <w:start w:val="0"/>
      <w:numFmt w:val="bullet"/>
      <w:lvlText w:val="•"/>
      <w:lvlJc w:val="left"/>
      <w:pPr>
        <w:ind w:left="4320" w:hanging="284"/>
      </w:pPr>
      <w:rPr>
        <w:rFonts w:hint="default"/>
        <w:lang w:val="pt-PT" w:eastAsia="en-US" w:bidi="ar-SA"/>
      </w:rPr>
    </w:lvl>
    <w:lvl w:ilvl="5">
      <w:start w:val="0"/>
      <w:numFmt w:val="bullet"/>
      <w:lvlText w:val="•"/>
      <w:lvlJc w:val="left"/>
      <w:pPr>
        <w:ind w:left="5300" w:hanging="284"/>
      </w:pPr>
      <w:rPr>
        <w:rFonts w:hint="default"/>
        <w:lang w:val="pt-PT" w:eastAsia="en-US" w:bidi="ar-SA"/>
      </w:rPr>
    </w:lvl>
    <w:lvl w:ilvl="6">
      <w:start w:val="0"/>
      <w:numFmt w:val="bullet"/>
      <w:lvlText w:val="•"/>
      <w:lvlJc w:val="left"/>
      <w:pPr>
        <w:ind w:left="6280" w:hanging="284"/>
      </w:pPr>
      <w:rPr>
        <w:rFonts w:hint="default"/>
        <w:lang w:val="pt-PT" w:eastAsia="en-US" w:bidi="ar-SA"/>
      </w:rPr>
    </w:lvl>
    <w:lvl w:ilvl="7">
      <w:start w:val="0"/>
      <w:numFmt w:val="bullet"/>
      <w:lvlText w:val="•"/>
      <w:lvlJc w:val="left"/>
      <w:pPr>
        <w:ind w:left="7260" w:hanging="284"/>
      </w:pPr>
      <w:rPr>
        <w:rFonts w:hint="default"/>
        <w:lang w:val="pt-PT" w:eastAsia="en-US" w:bidi="ar-SA"/>
      </w:rPr>
    </w:lvl>
    <w:lvl w:ilvl="8">
      <w:start w:val="0"/>
      <w:numFmt w:val="bullet"/>
      <w:lvlText w:val="•"/>
      <w:lvlJc w:val="left"/>
      <w:pPr>
        <w:ind w:left="8240" w:hanging="284"/>
      </w:pPr>
      <w:rPr>
        <w:rFonts w:hint="default"/>
        <w:lang w:val="pt-PT" w:eastAsia="en-US" w:bidi="ar-SA"/>
      </w:rPr>
    </w:lvl>
  </w:abstractNum>
  <w:abstractNum w:abstractNumId="7">
    <w:multiLevelType w:val="hybridMultilevel"/>
    <w:lvl w:ilvl="0">
      <w:start w:val="1"/>
      <w:numFmt w:val="decimal"/>
      <w:lvlText w:val="%1)"/>
      <w:lvlJc w:val="left"/>
      <w:pPr>
        <w:ind w:left="396" w:hanging="284"/>
        <w:jc w:val="left"/>
      </w:pPr>
      <w:rPr>
        <w:rFonts w:hint="default" w:ascii="Arial" w:hAnsi="Arial" w:eastAsia="Arial" w:cs="Arial"/>
        <w:b/>
        <w:bCs/>
        <w:i w:val="0"/>
        <w:iCs w:val="0"/>
        <w:color w:val="17365D"/>
        <w:spacing w:val="0"/>
        <w:w w:val="100"/>
        <w:sz w:val="22"/>
        <w:szCs w:val="22"/>
        <w:lang w:val="pt-PT" w:eastAsia="en-US" w:bidi="ar-SA"/>
      </w:rPr>
    </w:lvl>
    <w:lvl w:ilvl="1">
      <w:start w:val="0"/>
      <w:numFmt w:val="bullet"/>
      <w:lvlText w:val="•"/>
      <w:lvlJc w:val="left"/>
      <w:pPr>
        <w:ind w:left="1380" w:hanging="284"/>
      </w:pPr>
      <w:rPr>
        <w:rFonts w:hint="default"/>
        <w:lang w:val="pt-PT" w:eastAsia="en-US" w:bidi="ar-SA"/>
      </w:rPr>
    </w:lvl>
    <w:lvl w:ilvl="2">
      <w:start w:val="0"/>
      <w:numFmt w:val="bullet"/>
      <w:lvlText w:val="•"/>
      <w:lvlJc w:val="left"/>
      <w:pPr>
        <w:ind w:left="2360" w:hanging="284"/>
      </w:pPr>
      <w:rPr>
        <w:rFonts w:hint="default"/>
        <w:lang w:val="pt-PT" w:eastAsia="en-US" w:bidi="ar-SA"/>
      </w:rPr>
    </w:lvl>
    <w:lvl w:ilvl="3">
      <w:start w:val="0"/>
      <w:numFmt w:val="bullet"/>
      <w:lvlText w:val="•"/>
      <w:lvlJc w:val="left"/>
      <w:pPr>
        <w:ind w:left="3340" w:hanging="284"/>
      </w:pPr>
      <w:rPr>
        <w:rFonts w:hint="default"/>
        <w:lang w:val="pt-PT" w:eastAsia="en-US" w:bidi="ar-SA"/>
      </w:rPr>
    </w:lvl>
    <w:lvl w:ilvl="4">
      <w:start w:val="0"/>
      <w:numFmt w:val="bullet"/>
      <w:lvlText w:val="•"/>
      <w:lvlJc w:val="left"/>
      <w:pPr>
        <w:ind w:left="4320" w:hanging="284"/>
      </w:pPr>
      <w:rPr>
        <w:rFonts w:hint="default"/>
        <w:lang w:val="pt-PT" w:eastAsia="en-US" w:bidi="ar-SA"/>
      </w:rPr>
    </w:lvl>
    <w:lvl w:ilvl="5">
      <w:start w:val="0"/>
      <w:numFmt w:val="bullet"/>
      <w:lvlText w:val="•"/>
      <w:lvlJc w:val="left"/>
      <w:pPr>
        <w:ind w:left="5300" w:hanging="284"/>
      </w:pPr>
      <w:rPr>
        <w:rFonts w:hint="default"/>
        <w:lang w:val="pt-PT" w:eastAsia="en-US" w:bidi="ar-SA"/>
      </w:rPr>
    </w:lvl>
    <w:lvl w:ilvl="6">
      <w:start w:val="0"/>
      <w:numFmt w:val="bullet"/>
      <w:lvlText w:val="•"/>
      <w:lvlJc w:val="left"/>
      <w:pPr>
        <w:ind w:left="6280" w:hanging="284"/>
      </w:pPr>
      <w:rPr>
        <w:rFonts w:hint="default"/>
        <w:lang w:val="pt-PT" w:eastAsia="en-US" w:bidi="ar-SA"/>
      </w:rPr>
    </w:lvl>
    <w:lvl w:ilvl="7">
      <w:start w:val="0"/>
      <w:numFmt w:val="bullet"/>
      <w:lvlText w:val="•"/>
      <w:lvlJc w:val="left"/>
      <w:pPr>
        <w:ind w:left="7260" w:hanging="284"/>
      </w:pPr>
      <w:rPr>
        <w:rFonts w:hint="default"/>
        <w:lang w:val="pt-PT" w:eastAsia="en-US" w:bidi="ar-SA"/>
      </w:rPr>
    </w:lvl>
    <w:lvl w:ilvl="8">
      <w:start w:val="0"/>
      <w:numFmt w:val="bullet"/>
      <w:lvlText w:val="•"/>
      <w:lvlJc w:val="left"/>
      <w:pPr>
        <w:ind w:left="8240" w:hanging="284"/>
      </w:pPr>
      <w:rPr>
        <w:rFonts w:hint="default"/>
        <w:lang w:val="pt-PT" w:eastAsia="en-US" w:bidi="ar-SA"/>
      </w:rPr>
    </w:lvl>
  </w:abstractNum>
  <w:abstractNum w:abstractNumId="6">
    <w:multiLevelType w:val="hybridMultilevel"/>
    <w:lvl w:ilvl="0">
      <w:start w:val="1"/>
      <w:numFmt w:val="lowerLetter"/>
      <w:lvlText w:val="%1)"/>
      <w:lvlJc w:val="left"/>
      <w:pPr>
        <w:ind w:left="992" w:hanging="481"/>
        <w:jc w:val="left"/>
      </w:pPr>
      <w:rPr>
        <w:rFonts w:hint="default" w:ascii="Arial" w:hAnsi="Arial" w:eastAsia="Arial" w:cs="Arial"/>
        <w:b w:val="0"/>
        <w:bCs w:val="0"/>
        <w:i w:val="0"/>
        <w:iCs w:val="0"/>
        <w:spacing w:val="0"/>
        <w:w w:val="100"/>
        <w:sz w:val="22"/>
        <w:szCs w:val="22"/>
        <w:lang w:val="pt-PT" w:eastAsia="en-US" w:bidi="ar-SA"/>
      </w:rPr>
    </w:lvl>
    <w:lvl w:ilvl="1">
      <w:start w:val="0"/>
      <w:numFmt w:val="bullet"/>
      <w:lvlText w:val="•"/>
      <w:lvlJc w:val="left"/>
      <w:pPr>
        <w:ind w:left="1920" w:hanging="481"/>
      </w:pPr>
      <w:rPr>
        <w:rFonts w:hint="default"/>
        <w:lang w:val="pt-PT" w:eastAsia="en-US" w:bidi="ar-SA"/>
      </w:rPr>
    </w:lvl>
    <w:lvl w:ilvl="2">
      <w:start w:val="0"/>
      <w:numFmt w:val="bullet"/>
      <w:lvlText w:val="•"/>
      <w:lvlJc w:val="left"/>
      <w:pPr>
        <w:ind w:left="2840" w:hanging="481"/>
      </w:pPr>
      <w:rPr>
        <w:rFonts w:hint="default"/>
        <w:lang w:val="pt-PT" w:eastAsia="en-US" w:bidi="ar-SA"/>
      </w:rPr>
    </w:lvl>
    <w:lvl w:ilvl="3">
      <w:start w:val="0"/>
      <w:numFmt w:val="bullet"/>
      <w:lvlText w:val="•"/>
      <w:lvlJc w:val="left"/>
      <w:pPr>
        <w:ind w:left="3760" w:hanging="481"/>
      </w:pPr>
      <w:rPr>
        <w:rFonts w:hint="default"/>
        <w:lang w:val="pt-PT" w:eastAsia="en-US" w:bidi="ar-SA"/>
      </w:rPr>
    </w:lvl>
    <w:lvl w:ilvl="4">
      <w:start w:val="0"/>
      <w:numFmt w:val="bullet"/>
      <w:lvlText w:val="•"/>
      <w:lvlJc w:val="left"/>
      <w:pPr>
        <w:ind w:left="4680" w:hanging="481"/>
      </w:pPr>
      <w:rPr>
        <w:rFonts w:hint="default"/>
        <w:lang w:val="pt-PT" w:eastAsia="en-US" w:bidi="ar-SA"/>
      </w:rPr>
    </w:lvl>
    <w:lvl w:ilvl="5">
      <w:start w:val="0"/>
      <w:numFmt w:val="bullet"/>
      <w:lvlText w:val="•"/>
      <w:lvlJc w:val="left"/>
      <w:pPr>
        <w:ind w:left="5600" w:hanging="481"/>
      </w:pPr>
      <w:rPr>
        <w:rFonts w:hint="default"/>
        <w:lang w:val="pt-PT" w:eastAsia="en-US" w:bidi="ar-SA"/>
      </w:rPr>
    </w:lvl>
    <w:lvl w:ilvl="6">
      <w:start w:val="0"/>
      <w:numFmt w:val="bullet"/>
      <w:lvlText w:val="•"/>
      <w:lvlJc w:val="left"/>
      <w:pPr>
        <w:ind w:left="6520" w:hanging="481"/>
      </w:pPr>
      <w:rPr>
        <w:rFonts w:hint="default"/>
        <w:lang w:val="pt-PT" w:eastAsia="en-US" w:bidi="ar-SA"/>
      </w:rPr>
    </w:lvl>
    <w:lvl w:ilvl="7">
      <w:start w:val="0"/>
      <w:numFmt w:val="bullet"/>
      <w:lvlText w:val="•"/>
      <w:lvlJc w:val="left"/>
      <w:pPr>
        <w:ind w:left="7440" w:hanging="481"/>
      </w:pPr>
      <w:rPr>
        <w:rFonts w:hint="default"/>
        <w:lang w:val="pt-PT" w:eastAsia="en-US" w:bidi="ar-SA"/>
      </w:rPr>
    </w:lvl>
    <w:lvl w:ilvl="8">
      <w:start w:val="0"/>
      <w:numFmt w:val="bullet"/>
      <w:lvlText w:val="•"/>
      <w:lvlJc w:val="left"/>
      <w:pPr>
        <w:ind w:left="8360" w:hanging="481"/>
      </w:pPr>
      <w:rPr>
        <w:rFonts w:hint="default"/>
        <w:lang w:val="pt-PT" w:eastAsia="en-US" w:bidi="ar-SA"/>
      </w:rPr>
    </w:lvl>
  </w:abstractNum>
  <w:abstractNum w:abstractNumId="5">
    <w:multiLevelType w:val="hybridMultilevel"/>
    <w:lvl w:ilvl="0">
      <w:start w:val="1"/>
      <w:numFmt w:val="lowerLetter"/>
      <w:lvlText w:val="%1)"/>
      <w:lvlJc w:val="left"/>
      <w:pPr>
        <w:ind w:left="992" w:hanging="481"/>
        <w:jc w:val="left"/>
      </w:pPr>
      <w:rPr>
        <w:rFonts w:hint="default" w:ascii="Arial" w:hAnsi="Arial" w:eastAsia="Arial" w:cs="Arial"/>
        <w:b w:val="0"/>
        <w:bCs w:val="0"/>
        <w:i w:val="0"/>
        <w:iCs w:val="0"/>
        <w:spacing w:val="0"/>
        <w:w w:val="100"/>
        <w:sz w:val="22"/>
        <w:szCs w:val="22"/>
        <w:lang w:val="pt-PT" w:eastAsia="en-US" w:bidi="ar-SA"/>
      </w:rPr>
    </w:lvl>
    <w:lvl w:ilvl="1">
      <w:start w:val="0"/>
      <w:numFmt w:val="bullet"/>
      <w:lvlText w:val="•"/>
      <w:lvlJc w:val="left"/>
      <w:pPr>
        <w:ind w:left="1920" w:hanging="481"/>
      </w:pPr>
      <w:rPr>
        <w:rFonts w:hint="default"/>
        <w:lang w:val="pt-PT" w:eastAsia="en-US" w:bidi="ar-SA"/>
      </w:rPr>
    </w:lvl>
    <w:lvl w:ilvl="2">
      <w:start w:val="0"/>
      <w:numFmt w:val="bullet"/>
      <w:lvlText w:val="•"/>
      <w:lvlJc w:val="left"/>
      <w:pPr>
        <w:ind w:left="2840" w:hanging="481"/>
      </w:pPr>
      <w:rPr>
        <w:rFonts w:hint="default"/>
        <w:lang w:val="pt-PT" w:eastAsia="en-US" w:bidi="ar-SA"/>
      </w:rPr>
    </w:lvl>
    <w:lvl w:ilvl="3">
      <w:start w:val="0"/>
      <w:numFmt w:val="bullet"/>
      <w:lvlText w:val="•"/>
      <w:lvlJc w:val="left"/>
      <w:pPr>
        <w:ind w:left="3760" w:hanging="481"/>
      </w:pPr>
      <w:rPr>
        <w:rFonts w:hint="default"/>
        <w:lang w:val="pt-PT" w:eastAsia="en-US" w:bidi="ar-SA"/>
      </w:rPr>
    </w:lvl>
    <w:lvl w:ilvl="4">
      <w:start w:val="0"/>
      <w:numFmt w:val="bullet"/>
      <w:lvlText w:val="•"/>
      <w:lvlJc w:val="left"/>
      <w:pPr>
        <w:ind w:left="4680" w:hanging="481"/>
      </w:pPr>
      <w:rPr>
        <w:rFonts w:hint="default"/>
        <w:lang w:val="pt-PT" w:eastAsia="en-US" w:bidi="ar-SA"/>
      </w:rPr>
    </w:lvl>
    <w:lvl w:ilvl="5">
      <w:start w:val="0"/>
      <w:numFmt w:val="bullet"/>
      <w:lvlText w:val="•"/>
      <w:lvlJc w:val="left"/>
      <w:pPr>
        <w:ind w:left="5600" w:hanging="481"/>
      </w:pPr>
      <w:rPr>
        <w:rFonts w:hint="default"/>
        <w:lang w:val="pt-PT" w:eastAsia="en-US" w:bidi="ar-SA"/>
      </w:rPr>
    </w:lvl>
    <w:lvl w:ilvl="6">
      <w:start w:val="0"/>
      <w:numFmt w:val="bullet"/>
      <w:lvlText w:val="•"/>
      <w:lvlJc w:val="left"/>
      <w:pPr>
        <w:ind w:left="6520" w:hanging="481"/>
      </w:pPr>
      <w:rPr>
        <w:rFonts w:hint="default"/>
        <w:lang w:val="pt-PT" w:eastAsia="en-US" w:bidi="ar-SA"/>
      </w:rPr>
    </w:lvl>
    <w:lvl w:ilvl="7">
      <w:start w:val="0"/>
      <w:numFmt w:val="bullet"/>
      <w:lvlText w:val="•"/>
      <w:lvlJc w:val="left"/>
      <w:pPr>
        <w:ind w:left="7440" w:hanging="481"/>
      </w:pPr>
      <w:rPr>
        <w:rFonts w:hint="default"/>
        <w:lang w:val="pt-PT" w:eastAsia="en-US" w:bidi="ar-SA"/>
      </w:rPr>
    </w:lvl>
    <w:lvl w:ilvl="8">
      <w:start w:val="0"/>
      <w:numFmt w:val="bullet"/>
      <w:lvlText w:val="•"/>
      <w:lvlJc w:val="left"/>
      <w:pPr>
        <w:ind w:left="8360" w:hanging="481"/>
      </w:pPr>
      <w:rPr>
        <w:rFonts w:hint="default"/>
        <w:lang w:val="pt-PT" w:eastAsia="en-US" w:bidi="ar-SA"/>
      </w:rPr>
    </w:lvl>
  </w:abstractNum>
  <w:abstractNum w:abstractNumId="4">
    <w:multiLevelType w:val="hybridMultilevel"/>
    <w:lvl w:ilvl="0">
      <w:start w:val="1"/>
      <w:numFmt w:val="lowerLetter"/>
      <w:lvlText w:val="%1)"/>
      <w:lvlJc w:val="left"/>
      <w:pPr>
        <w:ind w:left="992" w:hanging="481"/>
        <w:jc w:val="left"/>
      </w:pPr>
      <w:rPr>
        <w:rFonts w:hint="default" w:ascii="Arial" w:hAnsi="Arial" w:eastAsia="Arial" w:cs="Arial"/>
        <w:b w:val="0"/>
        <w:bCs w:val="0"/>
        <w:i w:val="0"/>
        <w:iCs w:val="0"/>
        <w:spacing w:val="0"/>
        <w:w w:val="100"/>
        <w:sz w:val="22"/>
        <w:szCs w:val="22"/>
        <w:lang w:val="pt-PT" w:eastAsia="en-US" w:bidi="ar-SA"/>
      </w:rPr>
    </w:lvl>
    <w:lvl w:ilvl="1">
      <w:start w:val="0"/>
      <w:numFmt w:val="bullet"/>
      <w:lvlText w:val="•"/>
      <w:lvlJc w:val="left"/>
      <w:pPr>
        <w:ind w:left="1920" w:hanging="481"/>
      </w:pPr>
      <w:rPr>
        <w:rFonts w:hint="default"/>
        <w:lang w:val="pt-PT" w:eastAsia="en-US" w:bidi="ar-SA"/>
      </w:rPr>
    </w:lvl>
    <w:lvl w:ilvl="2">
      <w:start w:val="0"/>
      <w:numFmt w:val="bullet"/>
      <w:lvlText w:val="•"/>
      <w:lvlJc w:val="left"/>
      <w:pPr>
        <w:ind w:left="2840" w:hanging="481"/>
      </w:pPr>
      <w:rPr>
        <w:rFonts w:hint="default"/>
        <w:lang w:val="pt-PT" w:eastAsia="en-US" w:bidi="ar-SA"/>
      </w:rPr>
    </w:lvl>
    <w:lvl w:ilvl="3">
      <w:start w:val="0"/>
      <w:numFmt w:val="bullet"/>
      <w:lvlText w:val="•"/>
      <w:lvlJc w:val="left"/>
      <w:pPr>
        <w:ind w:left="3760" w:hanging="481"/>
      </w:pPr>
      <w:rPr>
        <w:rFonts w:hint="default"/>
        <w:lang w:val="pt-PT" w:eastAsia="en-US" w:bidi="ar-SA"/>
      </w:rPr>
    </w:lvl>
    <w:lvl w:ilvl="4">
      <w:start w:val="0"/>
      <w:numFmt w:val="bullet"/>
      <w:lvlText w:val="•"/>
      <w:lvlJc w:val="left"/>
      <w:pPr>
        <w:ind w:left="4680" w:hanging="481"/>
      </w:pPr>
      <w:rPr>
        <w:rFonts w:hint="default"/>
        <w:lang w:val="pt-PT" w:eastAsia="en-US" w:bidi="ar-SA"/>
      </w:rPr>
    </w:lvl>
    <w:lvl w:ilvl="5">
      <w:start w:val="0"/>
      <w:numFmt w:val="bullet"/>
      <w:lvlText w:val="•"/>
      <w:lvlJc w:val="left"/>
      <w:pPr>
        <w:ind w:left="5600" w:hanging="481"/>
      </w:pPr>
      <w:rPr>
        <w:rFonts w:hint="default"/>
        <w:lang w:val="pt-PT" w:eastAsia="en-US" w:bidi="ar-SA"/>
      </w:rPr>
    </w:lvl>
    <w:lvl w:ilvl="6">
      <w:start w:val="0"/>
      <w:numFmt w:val="bullet"/>
      <w:lvlText w:val="•"/>
      <w:lvlJc w:val="left"/>
      <w:pPr>
        <w:ind w:left="6520" w:hanging="481"/>
      </w:pPr>
      <w:rPr>
        <w:rFonts w:hint="default"/>
        <w:lang w:val="pt-PT" w:eastAsia="en-US" w:bidi="ar-SA"/>
      </w:rPr>
    </w:lvl>
    <w:lvl w:ilvl="7">
      <w:start w:val="0"/>
      <w:numFmt w:val="bullet"/>
      <w:lvlText w:val="•"/>
      <w:lvlJc w:val="left"/>
      <w:pPr>
        <w:ind w:left="7440" w:hanging="481"/>
      </w:pPr>
      <w:rPr>
        <w:rFonts w:hint="default"/>
        <w:lang w:val="pt-PT" w:eastAsia="en-US" w:bidi="ar-SA"/>
      </w:rPr>
    </w:lvl>
    <w:lvl w:ilvl="8">
      <w:start w:val="0"/>
      <w:numFmt w:val="bullet"/>
      <w:lvlText w:val="•"/>
      <w:lvlJc w:val="left"/>
      <w:pPr>
        <w:ind w:left="8360" w:hanging="481"/>
      </w:pPr>
      <w:rPr>
        <w:rFonts w:hint="default"/>
        <w:lang w:val="pt-PT" w:eastAsia="en-US" w:bidi="ar-SA"/>
      </w:rPr>
    </w:lvl>
  </w:abstractNum>
  <w:abstractNum w:abstractNumId="3">
    <w:multiLevelType w:val="hybridMultilevel"/>
    <w:lvl w:ilvl="0">
      <w:start w:val="1"/>
      <w:numFmt w:val="lowerLetter"/>
      <w:lvlText w:val="%1)"/>
      <w:lvlJc w:val="left"/>
      <w:pPr>
        <w:ind w:left="992" w:hanging="481"/>
        <w:jc w:val="left"/>
      </w:pPr>
      <w:rPr>
        <w:rFonts w:hint="default" w:ascii="Arial" w:hAnsi="Arial" w:eastAsia="Arial" w:cs="Arial"/>
        <w:b w:val="0"/>
        <w:bCs w:val="0"/>
        <w:i w:val="0"/>
        <w:iCs w:val="0"/>
        <w:spacing w:val="0"/>
        <w:w w:val="100"/>
        <w:sz w:val="22"/>
        <w:szCs w:val="22"/>
        <w:lang w:val="pt-PT" w:eastAsia="en-US" w:bidi="ar-SA"/>
      </w:rPr>
    </w:lvl>
    <w:lvl w:ilvl="1">
      <w:start w:val="0"/>
      <w:numFmt w:val="bullet"/>
      <w:lvlText w:val="•"/>
      <w:lvlJc w:val="left"/>
      <w:pPr>
        <w:ind w:left="1920" w:hanging="481"/>
      </w:pPr>
      <w:rPr>
        <w:rFonts w:hint="default"/>
        <w:lang w:val="pt-PT" w:eastAsia="en-US" w:bidi="ar-SA"/>
      </w:rPr>
    </w:lvl>
    <w:lvl w:ilvl="2">
      <w:start w:val="0"/>
      <w:numFmt w:val="bullet"/>
      <w:lvlText w:val="•"/>
      <w:lvlJc w:val="left"/>
      <w:pPr>
        <w:ind w:left="2840" w:hanging="481"/>
      </w:pPr>
      <w:rPr>
        <w:rFonts w:hint="default"/>
        <w:lang w:val="pt-PT" w:eastAsia="en-US" w:bidi="ar-SA"/>
      </w:rPr>
    </w:lvl>
    <w:lvl w:ilvl="3">
      <w:start w:val="0"/>
      <w:numFmt w:val="bullet"/>
      <w:lvlText w:val="•"/>
      <w:lvlJc w:val="left"/>
      <w:pPr>
        <w:ind w:left="3760" w:hanging="481"/>
      </w:pPr>
      <w:rPr>
        <w:rFonts w:hint="default"/>
        <w:lang w:val="pt-PT" w:eastAsia="en-US" w:bidi="ar-SA"/>
      </w:rPr>
    </w:lvl>
    <w:lvl w:ilvl="4">
      <w:start w:val="0"/>
      <w:numFmt w:val="bullet"/>
      <w:lvlText w:val="•"/>
      <w:lvlJc w:val="left"/>
      <w:pPr>
        <w:ind w:left="4680" w:hanging="481"/>
      </w:pPr>
      <w:rPr>
        <w:rFonts w:hint="default"/>
        <w:lang w:val="pt-PT" w:eastAsia="en-US" w:bidi="ar-SA"/>
      </w:rPr>
    </w:lvl>
    <w:lvl w:ilvl="5">
      <w:start w:val="0"/>
      <w:numFmt w:val="bullet"/>
      <w:lvlText w:val="•"/>
      <w:lvlJc w:val="left"/>
      <w:pPr>
        <w:ind w:left="5600" w:hanging="481"/>
      </w:pPr>
      <w:rPr>
        <w:rFonts w:hint="default"/>
        <w:lang w:val="pt-PT" w:eastAsia="en-US" w:bidi="ar-SA"/>
      </w:rPr>
    </w:lvl>
    <w:lvl w:ilvl="6">
      <w:start w:val="0"/>
      <w:numFmt w:val="bullet"/>
      <w:lvlText w:val="•"/>
      <w:lvlJc w:val="left"/>
      <w:pPr>
        <w:ind w:left="6520" w:hanging="481"/>
      </w:pPr>
      <w:rPr>
        <w:rFonts w:hint="default"/>
        <w:lang w:val="pt-PT" w:eastAsia="en-US" w:bidi="ar-SA"/>
      </w:rPr>
    </w:lvl>
    <w:lvl w:ilvl="7">
      <w:start w:val="0"/>
      <w:numFmt w:val="bullet"/>
      <w:lvlText w:val="•"/>
      <w:lvlJc w:val="left"/>
      <w:pPr>
        <w:ind w:left="7440" w:hanging="481"/>
      </w:pPr>
      <w:rPr>
        <w:rFonts w:hint="default"/>
        <w:lang w:val="pt-PT" w:eastAsia="en-US" w:bidi="ar-SA"/>
      </w:rPr>
    </w:lvl>
    <w:lvl w:ilvl="8">
      <w:start w:val="0"/>
      <w:numFmt w:val="bullet"/>
      <w:lvlText w:val="•"/>
      <w:lvlJc w:val="left"/>
      <w:pPr>
        <w:ind w:left="8360" w:hanging="481"/>
      </w:pPr>
      <w:rPr>
        <w:rFonts w:hint="default"/>
        <w:lang w:val="pt-PT" w:eastAsia="en-US" w:bidi="ar-SA"/>
      </w:rPr>
    </w:lvl>
  </w:abstractNum>
  <w:abstractNum w:abstractNumId="2">
    <w:multiLevelType w:val="hybridMultilevel"/>
    <w:lvl w:ilvl="0">
      <w:start w:val="2"/>
      <w:numFmt w:val="decimal"/>
      <w:lvlText w:val="%1"/>
      <w:lvlJc w:val="left"/>
      <w:pPr>
        <w:ind w:left="1063" w:hanging="552"/>
        <w:jc w:val="left"/>
      </w:pPr>
      <w:rPr>
        <w:rFonts w:hint="default"/>
        <w:lang w:val="pt-PT" w:eastAsia="en-US" w:bidi="ar-SA"/>
      </w:rPr>
    </w:lvl>
    <w:lvl w:ilvl="1">
      <w:start w:val="24"/>
      <w:numFmt w:val="decimal"/>
      <w:lvlText w:val="%1.%2."/>
      <w:lvlJc w:val="left"/>
      <w:pPr>
        <w:ind w:left="1063" w:hanging="552"/>
        <w:jc w:val="left"/>
      </w:pPr>
      <w:rPr>
        <w:rFonts w:hint="default" w:ascii="Arial" w:hAnsi="Arial" w:eastAsia="Arial" w:cs="Arial"/>
        <w:b w:val="0"/>
        <w:bCs w:val="0"/>
        <w:i w:val="0"/>
        <w:iCs w:val="0"/>
        <w:spacing w:val="0"/>
        <w:w w:val="100"/>
        <w:sz w:val="22"/>
        <w:szCs w:val="22"/>
        <w:lang w:val="pt-PT" w:eastAsia="en-US" w:bidi="ar-SA"/>
      </w:rPr>
    </w:lvl>
    <w:lvl w:ilvl="2">
      <w:start w:val="0"/>
      <w:numFmt w:val="bullet"/>
      <w:lvlText w:val="•"/>
      <w:lvlJc w:val="left"/>
      <w:pPr>
        <w:ind w:left="2888" w:hanging="552"/>
      </w:pPr>
      <w:rPr>
        <w:rFonts w:hint="default"/>
        <w:lang w:val="pt-PT" w:eastAsia="en-US" w:bidi="ar-SA"/>
      </w:rPr>
    </w:lvl>
    <w:lvl w:ilvl="3">
      <w:start w:val="0"/>
      <w:numFmt w:val="bullet"/>
      <w:lvlText w:val="•"/>
      <w:lvlJc w:val="left"/>
      <w:pPr>
        <w:ind w:left="3802" w:hanging="552"/>
      </w:pPr>
      <w:rPr>
        <w:rFonts w:hint="default"/>
        <w:lang w:val="pt-PT" w:eastAsia="en-US" w:bidi="ar-SA"/>
      </w:rPr>
    </w:lvl>
    <w:lvl w:ilvl="4">
      <w:start w:val="0"/>
      <w:numFmt w:val="bullet"/>
      <w:lvlText w:val="•"/>
      <w:lvlJc w:val="left"/>
      <w:pPr>
        <w:ind w:left="4716" w:hanging="552"/>
      </w:pPr>
      <w:rPr>
        <w:rFonts w:hint="default"/>
        <w:lang w:val="pt-PT" w:eastAsia="en-US" w:bidi="ar-SA"/>
      </w:rPr>
    </w:lvl>
    <w:lvl w:ilvl="5">
      <w:start w:val="0"/>
      <w:numFmt w:val="bullet"/>
      <w:lvlText w:val="•"/>
      <w:lvlJc w:val="left"/>
      <w:pPr>
        <w:ind w:left="5630" w:hanging="552"/>
      </w:pPr>
      <w:rPr>
        <w:rFonts w:hint="default"/>
        <w:lang w:val="pt-PT" w:eastAsia="en-US" w:bidi="ar-SA"/>
      </w:rPr>
    </w:lvl>
    <w:lvl w:ilvl="6">
      <w:start w:val="0"/>
      <w:numFmt w:val="bullet"/>
      <w:lvlText w:val="•"/>
      <w:lvlJc w:val="left"/>
      <w:pPr>
        <w:ind w:left="6544" w:hanging="552"/>
      </w:pPr>
      <w:rPr>
        <w:rFonts w:hint="default"/>
        <w:lang w:val="pt-PT" w:eastAsia="en-US" w:bidi="ar-SA"/>
      </w:rPr>
    </w:lvl>
    <w:lvl w:ilvl="7">
      <w:start w:val="0"/>
      <w:numFmt w:val="bullet"/>
      <w:lvlText w:val="•"/>
      <w:lvlJc w:val="left"/>
      <w:pPr>
        <w:ind w:left="7458" w:hanging="552"/>
      </w:pPr>
      <w:rPr>
        <w:rFonts w:hint="default"/>
        <w:lang w:val="pt-PT" w:eastAsia="en-US" w:bidi="ar-SA"/>
      </w:rPr>
    </w:lvl>
    <w:lvl w:ilvl="8">
      <w:start w:val="0"/>
      <w:numFmt w:val="bullet"/>
      <w:lvlText w:val="•"/>
      <w:lvlJc w:val="left"/>
      <w:pPr>
        <w:ind w:left="8372" w:hanging="552"/>
      </w:pPr>
      <w:rPr>
        <w:rFonts w:hint="default"/>
        <w:lang w:val="pt-PT" w:eastAsia="en-US" w:bidi="ar-SA"/>
      </w:rPr>
    </w:lvl>
  </w:abstractNum>
  <w:abstractNum w:abstractNumId="1">
    <w:multiLevelType w:val="hybridMultilevel"/>
    <w:lvl w:ilvl="0">
      <w:start w:val="1"/>
      <w:numFmt w:val="decimal"/>
      <w:lvlText w:val="%1."/>
      <w:lvlJc w:val="left"/>
      <w:pPr>
        <w:ind w:left="775" w:hanging="663"/>
        <w:jc w:val="left"/>
      </w:pPr>
      <w:rPr>
        <w:rFonts w:hint="default" w:ascii="Arial" w:hAnsi="Arial" w:eastAsia="Arial" w:cs="Arial"/>
        <w:b w:val="0"/>
        <w:bCs w:val="0"/>
        <w:i w:val="0"/>
        <w:iCs w:val="0"/>
        <w:spacing w:val="0"/>
        <w:w w:val="100"/>
        <w:sz w:val="22"/>
        <w:szCs w:val="22"/>
        <w:lang w:val="pt-PT" w:eastAsia="en-US" w:bidi="ar-SA"/>
      </w:rPr>
    </w:lvl>
    <w:lvl w:ilvl="1">
      <w:start w:val="1"/>
      <w:numFmt w:val="decimal"/>
      <w:lvlText w:val="%1.%2."/>
      <w:lvlJc w:val="left"/>
      <w:pPr>
        <w:ind w:left="1063" w:hanging="552"/>
        <w:jc w:val="left"/>
      </w:pPr>
      <w:rPr>
        <w:rFonts w:hint="default" w:ascii="Arial" w:hAnsi="Arial" w:eastAsia="Arial" w:cs="Arial"/>
        <w:b w:val="0"/>
        <w:bCs w:val="0"/>
        <w:i w:val="0"/>
        <w:iCs w:val="0"/>
        <w:spacing w:val="0"/>
        <w:w w:val="100"/>
        <w:sz w:val="22"/>
        <w:szCs w:val="22"/>
        <w:lang w:val="pt-PT" w:eastAsia="en-US" w:bidi="ar-SA"/>
      </w:rPr>
    </w:lvl>
    <w:lvl w:ilvl="2">
      <w:start w:val="1"/>
      <w:numFmt w:val="decimal"/>
      <w:lvlText w:val="%1.%2.%3."/>
      <w:lvlJc w:val="left"/>
      <w:pPr>
        <w:ind w:left="1558" w:hanging="1047"/>
        <w:jc w:val="left"/>
      </w:pPr>
      <w:rPr>
        <w:rFonts w:hint="default" w:ascii="Arial" w:hAnsi="Arial" w:eastAsia="Arial" w:cs="Arial"/>
        <w:b w:val="0"/>
        <w:bCs w:val="0"/>
        <w:i w:val="0"/>
        <w:iCs w:val="0"/>
        <w:spacing w:val="-3"/>
        <w:w w:val="100"/>
        <w:sz w:val="22"/>
        <w:szCs w:val="22"/>
        <w:lang w:val="pt-PT" w:eastAsia="en-US" w:bidi="ar-SA"/>
      </w:rPr>
    </w:lvl>
    <w:lvl w:ilvl="3">
      <w:start w:val="0"/>
      <w:numFmt w:val="bullet"/>
      <w:lvlText w:val="•"/>
      <w:lvlJc w:val="left"/>
      <w:pPr>
        <w:ind w:left="1560" w:hanging="1047"/>
      </w:pPr>
      <w:rPr>
        <w:rFonts w:hint="default"/>
        <w:lang w:val="pt-PT" w:eastAsia="en-US" w:bidi="ar-SA"/>
      </w:rPr>
    </w:lvl>
    <w:lvl w:ilvl="4">
      <w:start w:val="0"/>
      <w:numFmt w:val="bullet"/>
      <w:lvlText w:val="•"/>
      <w:lvlJc w:val="left"/>
      <w:pPr>
        <w:ind w:left="2794" w:hanging="1047"/>
      </w:pPr>
      <w:rPr>
        <w:rFonts w:hint="default"/>
        <w:lang w:val="pt-PT" w:eastAsia="en-US" w:bidi="ar-SA"/>
      </w:rPr>
    </w:lvl>
    <w:lvl w:ilvl="5">
      <w:start w:val="0"/>
      <w:numFmt w:val="bullet"/>
      <w:lvlText w:val="•"/>
      <w:lvlJc w:val="left"/>
      <w:pPr>
        <w:ind w:left="4028" w:hanging="1047"/>
      </w:pPr>
      <w:rPr>
        <w:rFonts w:hint="default"/>
        <w:lang w:val="pt-PT" w:eastAsia="en-US" w:bidi="ar-SA"/>
      </w:rPr>
    </w:lvl>
    <w:lvl w:ilvl="6">
      <w:start w:val="0"/>
      <w:numFmt w:val="bullet"/>
      <w:lvlText w:val="•"/>
      <w:lvlJc w:val="left"/>
      <w:pPr>
        <w:ind w:left="5262" w:hanging="1047"/>
      </w:pPr>
      <w:rPr>
        <w:rFonts w:hint="default"/>
        <w:lang w:val="pt-PT" w:eastAsia="en-US" w:bidi="ar-SA"/>
      </w:rPr>
    </w:lvl>
    <w:lvl w:ilvl="7">
      <w:start w:val="0"/>
      <w:numFmt w:val="bullet"/>
      <w:lvlText w:val="•"/>
      <w:lvlJc w:val="left"/>
      <w:pPr>
        <w:ind w:left="6497" w:hanging="1047"/>
      </w:pPr>
      <w:rPr>
        <w:rFonts w:hint="default"/>
        <w:lang w:val="pt-PT" w:eastAsia="en-US" w:bidi="ar-SA"/>
      </w:rPr>
    </w:lvl>
    <w:lvl w:ilvl="8">
      <w:start w:val="0"/>
      <w:numFmt w:val="bullet"/>
      <w:lvlText w:val="•"/>
      <w:lvlJc w:val="left"/>
      <w:pPr>
        <w:ind w:left="7731" w:hanging="1047"/>
      </w:pPr>
      <w:rPr>
        <w:rFonts w:hint="default"/>
        <w:lang w:val="pt-PT" w:eastAsia="en-US" w:bidi="ar-SA"/>
      </w:rPr>
    </w:lvl>
  </w:abstractNum>
  <w:abstractNum w:abstractNumId="0">
    <w:multiLevelType w:val="hybridMultilevel"/>
    <w:lvl w:ilvl="0">
      <w:start w:val="1"/>
      <w:numFmt w:val="decimal"/>
      <w:lvlText w:val="%1)"/>
      <w:lvlJc w:val="left"/>
      <w:pPr>
        <w:ind w:left="992" w:hanging="481"/>
        <w:jc w:val="left"/>
      </w:pPr>
      <w:rPr>
        <w:rFonts w:hint="default" w:ascii="Arial" w:hAnsi="Arial" w:eastAsia="Arial" w:cs="Arial"/>
        <w:b w:val="0"/>
        <w:bCs w:val="0"/>
        <w:i w:val="0"/>
        <w:iCs w:val="0"/>
        <w:spacing w:val="0"/>
        <w:w w:val="100"/>
        <w:sz w:val="22"/>
        <w:szCs w:val="22"/>
        <w:lang w:val="pt-PT" w:eastAsia="en-US" w:bidi="ar-SA"/>
      </w:rPr>
    </w:lvl>
    <w:lvl w:ilvl="1">
      <w:start w:val="0"/>
      <w:numFmt w:val="bullet"/>
      <w:lvlText w:val="•"/>
      <w:lvlJc w:val="left"/>
      <w:pPr>
        <w:ind w:left="1920" w:hanging="481"/>
      </w:pPr>
      <w:rPr>
        <w:rFonts w:hint="default"/>
        <w:lang w:val="pt-PT" w:eastAsia="en-US" w:bidi="ar-SA"/>
      </w:rPr>
    </w:lvl>
    <w:lvl w:ilvl="2">
      <w:start w:val="0"/>
      <w:numFmt w:val="bullet"/>
      <w:lvlText w:val="•"/>
      <w:lvlJc w:val="left"/>
      <w:pPr>
        <w:ind w:left="2840" w:hanging="481"/>
      </w:pPr>
      <w:rPr>
        <w:rFonts w:hint="default"/>
        <w:lang w:val="pt-PT" w:eastAsia="en-US" w:bidi="ar-SA"/>
      </w:rPr>
    </w:lvl>
    <w:lvl w:ilvl="3">
      <w:start w:val="0"/>
      <w:numFmt w:val="bullet"/>
      <w:lvlText w:val="•"/>
      <w:lvlJc w:val="left"/>
      <w:pPr>
        <w:ind w:left="3760" w:hanging="481"/>
      </w:pPr>
      <w:rPr>
        <w:rFonts w:hint="default"/>
        <w:lang w:val="pt-PT" w:eastAsia="en-US" w:bidi="ar-SA"/>
      </w:rPr>
    </w:lvl>
    <w:lvl w:ilvl="4">
      <w:start w:val="0"/>
      <w:numFmt w:val="bullet"/>
      <w:lvlText w:val="•"/>
      <w:lvlJc w:val="left"/>
      <w:pPr>
        <w:ind w:left="4680" w:hanging="481"/>
      </w:pPr>
      <w:rPr>
        <w:rFonts w:hint="default"/>
        <w:lang w:val="pt-PT" w:eastAsia="en-US" w:bidi="ar-SA"/>
      </w:rPr>
    </w:lvl>
    <w:lvl w:ilvl="5">
      <w:start w:val="0"/>
      <w:numFmt w:val="bullet"/>
      <w:lvlText w:val="•"/>
      <w:lvlJc w:val="left"/>
      <w:pPr>
        <w:ind w:left="5600" w:hanging="481"/>
      </w:pPr>
      <w:rPr>
        <w:rFonts w:hint="default"/>
        <w:lang w:val="pt-PT" w:eastAsia="en-US" w:bidi="ar-SA"/>
      </w:rPr>
    </w:lvl>
    <w:lvl w:ilvl="6">
      <w:start w:val="0"/>
      <w:numFmt w:val="bullet"/>
      <w:lvlText w:val="•"/>
      <w:lvlJc w:val="left"/>
      <w:pPr>
        <w:ind w:left="6520" w:hanging="481"/>
      </w:pPr>
      <w:rPr>
        <w:rFonts w:hint="default"/>
        <w:lang w:val="pt-PT" w:eastAsia="en-US" w:bidi="ar-SA"/>
      </w:rPr>
    </w:lvl>
    <w:lvl w:ilvl="7">
      <w:start w:val="0"/>
      <w:numFmt w:val="bullet"/>
      <w:lvlText w:val="•"/>
      <w:lvlJc w:val="left"/>
      <w:pPr>
        <w:ind w:left="7440" w:hanging="481"/>
      </w:pPr>
      <w:rPr>
        <w:rFonts w:hint="default"/>
        <w:lang w:val="pt-PT" w:eastAsia="en-US" w:bidi="ar-SA"/>
      </w:rPr>
    </w:lvl>
    <w:lvl w:ilvl="8">
      <w:start w:val="0"/>
      <w:numFmt w:val="bullet"/>
      <w:lvlText w:val="•"/>
      <w:lvlJc w:val="left"/>
      <w:pPr>
        <w:ind w:left="8360" w:hanging="481"/>
      </w:pPr>
      <w:rPr>
        <w:rFonts w:hint="default"/>
        <w:lang w:val="pt-PT" w:eastAsia="en-US" w:bidi="ar-SA"/>
      </w:rPr>
    </w:lvl>
  </w:abstractNum>
  <w:num w:numId="60">
    <w:abstractNumId w:val="59"/>
  </w:num>
  <w:num w:numId="59">
    <w:abstractNumId w:val="58"/>
  </w:num>
  <w:num w:numId="52">
    <w:abstractNumId w:val="51"/>
  </w:num>
  <w:num w:numId="51">
    <w:abstractNumId w:val="50"/>
  </w:num>
  <w:num w:numId="58">
    <w:abstractNumId w:val="57"/>
  </w:num>
  <w:num w:numId="57">
    <w:abstractNumId w:val="56"/>
  </w:num>
  <w:num w:numId="56">
    <w:abstractNumId w:val="55"/>
  </w:num>
  <w:num w:numId="55">
    <w:abstractNumId w:val="54"/>
  </w:num>
  <w:num w:numId="54">
    <w:abstractNumId w:val="53"/>
  </w:num>
  <w:num w:numId="53">
    <w:abstractNumId w:val="52"/>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pt-PT" w:eastAsia="en-US" w:bidi="ar-SA"/>
    </w:rPr>
  </w:style>
  <w:style w:styleId="TOC1" w:type="paragraph">
    <w:name w:val="TOC 1"/>
    <w:basedOn w:val="Normal"/>
    <w:uiPriority w:val="1"/>
    <w:qFormat/>
    <w:pPr>
      <w:spacing w:before="749" w:after="240"/>
      <w:ind w:right="398"/>
      <w:jc w:val="right"/>
    </w:pPr>
    <w:rPr>
      <w:rFonts w:ascii="Arial" w:hAnsi="Arial" w:eastAsia="Arial" w:cs="Arial"/>
      <w:sz w:val="14"/>
      <w:szCs w:val="14"/>
      <w:lang w:val="pt-PT" w:eastAsia="en-US" w:bidi="ar-SA"/>
    </w:rPr>
  </w:style>
  <w:style w:styleId="TOC2" w:type="paragraph">
    <w:name w:val="TOC 2"/>
    <w:basedOn w:val="Normal"/>
    <w:uiPriority w:val="1"/>
    <w:qFormat/>
    <w:pPr>
      <w:spacing w:before="59"/>
      <w:ind w:left="113"/>
    </w:pPr>
    <w:rPr>
      <w:rFonts w:ascii="Arial" w:hAnsi="Arial" w:eastAsia="Arial" w:cs="Arial"/>
      <w:b/>
      <w:bCs/>
      <w:sz w:val="36"/>
      <w:szCs w:val="36"/>
      <w:lang w:val="pt-PT" w:eastAsia="en-US" w:bidi="ar-SA"/>
    </w:rPr>
  </w:style>
  <w:style w:styleId="TOC3" w:type="paragraph">
    <w:name w:val="TOC 3"/>
    <w:basedOn w:val="Normal"/>
    <w:uiPriority w:val="1"/>
    <w:qFormat/>
    <w:pPr>
      <w:spacing w:before="102"/>
      <w:ind w:left="775" w:hanging="662"/>
    </w:pPr>
    <w:rPr>
      <w:rFonts w:ascii="Arial" w:hAnsi="Arial" w:eastAsia="Arial" w:cs="Arial"/>
      <w:sz w:val="22"/>
      <w:szCs w:val="22"/>
      <w:lang w:val="pt-PT" w:eastAsia="en-US" w:bidi="ar-SA"/>
    </w:rPr>
  </w:style>
  <w:style w:styleId="TOC4" w:type="paragraph">
    <w:name w:val="TOC 4"/>
    <w:basedOn w:val="Normal"/>
    <w:uiPriority w:val="1"/>
    <w:qFormat/>
    <w:pPr>
      <w:spacing w:before="102"/>
      <w:ind w:left="992" w:hanging="481"/>
    </w:pPr>
    <w:rPr>
      <w:rFonts w:ascii="Arial" w:hAnsi="Arial" w:eastAsia="Arial" w:cs="Arial"/>
      <w:sz w:val="22"/>
      <w:szCs w:val="22"/>
      <w:lang w:val="pt-PT" w:eastAsia="en-US" w:bidi="ar-SA"/>
    </w:rPr>
  </w:style>
  <w:style w:styleId="BodyText" w:type="paragraph">
    <w:name w:val="Body Text"/>
    <w:basedOn w:val="Normal"/>
    <w:uiPriority w:val="1"/>
    <w:qFormat/>
    <w:pPr/>
    <w:rPr>
      <w:rFonts w:ascii="Arial" w:hAnsi="Arial" w:eastAsia="Arial" w:cs="Arial"/>
      <w:sz w:val="22"/>
      <w:szCs w:val="22"/>
      <w:lang w:val="pt-PT" w:eastAsia="en-US" w:bidi="ar-SA"/>
    </w:rPr>
  </w:style>
  <w:style w:styleId="Heading1" w:type="paragraph">
    <w:name w:val="Heading 1"/>
    <w:basedOn w:val="Normal"/>
    <w:uiPriority w:val="1"/>
    <w:qFormat/>
    <w:pPr>
      <w:spacing w:before="59"/>
      <w:ind w:left="153"/>
      <w:outlineLvl w:val="1"/>
    </w:pPr>
    <w:rPr>
      <w:rFonts w:ascii="Arial" w:hAnsi="Arial" w:eastAsia="Arial" w:cs="Arial"/>
      <w:b/>
      <w:bCs/>
      <w:sz w:val="36"/>
      <w:szCs w:val="36"/>
      <w:lang w:val="pt-PT" w:eastAsia="en-US" w:bidi="ar-SA"/>
    </w:rPr>
  </w:style>
  <w:style w:styleId="Heading2" w:type="paragraph">
    <w:name w:val="Heading 2"/>
    <w:basedOn w:val="Normal"/>
    <w:uiPriority w:val="1"/>
    <w:qFormat/>
    <w:pPr>
      <w:spacing w:before="346" w:line="275" w:lineRule="exact"/>
      <w:ind w:left="153"/>
      <w:outlineLvl w:val="2"/>
    </w:pPr>
    <w:rPr>
      <w:rFonts w:ascii="Arial" w:hAnsi="Arial" w:eastAsia="Arial" w:cs="Arial"/>
      <w:b/>
      <w:bCs/>
      <w:sz w:val="24"/>
      <w:szCs w:val="24"/>
      <w:lang w:val="pt-PT" w:eastAsia="en-US" w:bidi="ar-SA"/>
    </w:rPr>
  </w:style>
  <w:style w:styleId="Heading3" w:type="paragraph">
    <w:name w:val="Heading 3"/>
    <w:basedOn w:val="Normal"/>
    <w:uiPriority w:val="1"/>
    <w:qFormat/>
    <w:pPr>
      <w:ind w:left="1135"/>
      <w:outlineLvl w:val="3"/>
    </w:pPr>
    <w:rPr>
      <w:rFonts w:ascii="Arial" w:hAnsi="Arial" w:eastAsia="Arial" w:cs="Arial"/>
      <w:b/>
      <w:bCs/>
      <w:sz w:val="22"/>
      <w:szCs w:val="22"/>
      <w:lang w:val="pt-PT" w:eastAsia="en-US" w:bidi="ar-SA"/>
    </w:rPr>
  </w:style>
  <w:style w:styleId="ListParagraph" w:type="paragraph">
    <w:name w:val="List Paragraph"/>
    <w:basedOn w:val="Normal"/>
    <w:uiPriority w:val="1"/>
    <w:qFormat/>
    <w:pPr>
      <w:ind w:left="580" w:hanging="427"/>
    </w:pPr>
    <w:rPr>
      <w:rFonts w:ascii="Arial" w:hAnsi="Arial" w:eastAsia="Arial" w:cs="Arial"/>
      <w:lang w:val="pt-PT" w:eastAsia="en-US" w:bidi="ar-SA"/>
    </w:rPr>
  </w:style>
  <w:style w:styleId="TableParagraph" w:type="paragraph">
    <w:name w:val="Table Paragraph"/>
    <w:basedOn w:val="Normal"/>
    <w:uiPriority w:val="1"/>
    <w:qFormat/>
    <w:pPr>
      <w:jc w:val="right"/>
    </w:pPr>
    <w:rPr>
      <w:rFonts w:ascii="Arial" w:hAnsi="Arial" w:eastAsia="Arial" w:cs="Arial"/>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pn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RDPXXXXX_2024_BLU - Havan - Demonstrações Financeiras.docx</dc:title>
  <dcterms:created xsi:type="dcterms:W3CDTF">2024-10-16T12:46:43Z</dcterms:created>
  <dcterms:modified xsi:type="dcterms:W3CDTF">2024-10-16T12:46:43Z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2024-03-12T00:00:00Z</vt:filetime>
  </property>
  <property fmtid="{D5CDD505-2E9C-101B-9397-08002B2CF9AE}" pid="3" name="Creator">
    <vt:lpwstr>PDF-XChange Editor 9.5.368</vt:lpwstr>
  </property>
  <property fmtid="{D5CDD505-2E9C-101B-9397-08002B2CF9AE}" pid="4" name="LastSaved">
    <vt:filetime>2024-10-16T00:00:00Z</vt:filetime>
  </property>
  <property fmtid="{D5CDD505-2E9C-101B-9397-08002B2CF9AE}" pid="5" name="Producer">
    <vt:lpwstr>3-Heights(TM) PDF Security Shell 4.8.25.2 (http://www.pdf-tools.com)</vt:lpwstr>
  </property>
</Properties>
</file>