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Bem vindo ao manual de integração do Office Impresso!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amos mostrar como executar o processo de integração do sistema Office Impresso ao site, passo a passo.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Primeiramente, é necessário acessarmos o site https://oimpresso.com/ , onde iremos dar início ao processo de cadastro que concederá o acesso. </w:t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Na tela abaixo devemos selecionar a opção Registrar-se, como é exibido: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Posteriormente será apresentada a tela abaixo, onde é necessário preenchermos os campos para iniciar o processo de cadastro.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 primeira etapa do cadastro se resume a inserção dos dados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594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Com os campos devidamente preenchidos, clicamos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Próximo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para avançarmos para a segunda etapa do cadastro,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Emitente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Aqui é onde iremos inserir os dados relativos à tributação da empresa.</w:t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Segue abaixo as descrições dos campos apresentados: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Tax 1 Name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Campo destinado ao preenchimento do regime tributário adotado pela empresa. (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Simples Nacional, Lucro Real ou Lucro Presumido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Simples Nacional: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Sua empresa pode optar pelo Simples Nacional caso enquadre-se como microempresa ou empresa de pequeno porte, tendo um faturamento anual de até 4,8 milhões.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Lucro Real: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Sua empresa se encaixa neste regime caso seu faturamento anual alcance 78 milhões.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Tahoma" w:cs="Tahoma" w:eastAsia="Tahoma" w:hAnsi="Tahoma"/>
          <w:sz w:val="28"/>
          <w:szCs w:val="28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Lucro Presumido: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Qualquer empresa pode optar por este regime, tendo ciência de que quanto maior o lucro, maior será o valor do imposto pago.  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Número Fiscal 1: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para a inserção do número fiscal, ou seja, o CNPJ da empresa. 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Tax 2 Name: 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destinado ao preenchimento do regime tributário adotado pela empresa.(Simples Nacional, Lucro Real ou Lucro Presumido )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Número Fiscal 2: 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para a inserção do número fiscal, ou seja, o CNPJ da 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Mês de início do Ano Fiscal: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devemos selecionar o mês em que a empresa iniciou a contabilização de suas transações. 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Método de Contabilização: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Indicamos a forma adotada para a gestão de estoque da empresa, podendo ser esta:</w:t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FIFO: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as mercadorias que estão armazenadas por mais tempo são enviadas primeiro para os clientes, de modo a garantir que o custo da mercadoria vendida e o custo do estoque restante sejam equivalentes.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LIFO: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Utilizado de forma estratégica com o objetivo de manter uma margem de segurança no giro do estoque. Neste caso, a mercadoria que deu entrada por último é a primeira a sair.</w:t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Inseridos estes dados, clicamos no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Próximo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para chegarmos na última etapa do cadastro, que seria o preenchimento dos campos relativos ao proprietário. Caso precise alterar algum dado inserido anteriormente, basta clicar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Anterior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para voltar à primeira etapa do cadastro. </w:t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314950" cy="514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Prefixo: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Aqui ocorre a definição de como o usuário deseja ser chamado. </w:t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Primeiro nome: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Neste campo deve ser preenchido com o primeiro nome do proprietário.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Sobrenome: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Deve ser preenchido com o sobrenome do proprietário.</w:t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Usarname: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Onde definimos qual será o nome de usuário da conta.</w:t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Email: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Inserimos aqui o e-mail do proprietário.</w:t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Password: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Campo onde definimos qual será a senha do usuário a ser criado.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Confirmar senha: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Inserimos a senha escolhida anteriormente, para fins de validação.</w:t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Terminado o preenchimento dos campos, concluímos o processo de cadastro ao clicarmos sobre o botão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Registrar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br w:type="textWrapping"/>
        <w:t xml:space="preserve">Após o cadastro, seu usuário ficará pendente de autorização pelo administrativo. Uma vez que o acesso é liberado, podemos realizar o login. Para isso, selecionamos a opção destacada abaixo: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Então seremos direcionadas para a página a seguir</w:t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Username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: Insira aqui o username que foi definido no momento do cadastro. </w:t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Password: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Insira a senha que foi definida no momento do cadastro.</w:t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Lembre-se de mim: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Uma vez selecionada, permite que seus dados sejam salvos, sem a necessidade de preencher os campos na próxima vez que precisar efetuar o login.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Login: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Quando clicado, efetua o processo de login, concedendo acesso ao site.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Esqueceu sua senha ?: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Opção a ser selecionada caso tenha esquecido sua senha e precise redefini-la. Basta inserir o e-mail utilizado no momento do cadastro e clicando em </w:t>
      </w: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Enviar link de redefinição de senha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, você receberá em seu e-mail um link que irá possibilitar redefinir sua senha. </w:t>
      </w:r>
      <w:r w:rsidDel="00000000" w:rsidR="00000000" w:rsidRPr="00000000">
        <w:rPr>
          <w:rFonts w:ascii="Tahoma" w:cs="Tahoma" w:eastAsia="Tahoma" w:hAnsi="Tahoma"/>
          <w:sz w:val="28"/>
          <w:szCs w:val="28"/>
        </w:rPr>
        <w:drawing>
          <wp:inline distB="114300" distT="114300" distL="114300" distR="114300">
            <wp:extent cx="5400675" cy="4705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Ainda não é assinante? Assine agora: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 Clicando sobre este botão você será redirecionado para a tela de cadastro. Dúvidas? Aproveite para conhecer os nossos planos em: [</w:t>
      </w:r>
      <w:hyperlink r:id="rId14">
        <w:r w:rsidDel="00000000" w:rsidR="00000000" w:rsidRPr="00000000">
          <w:rPr>
            <w:rFonts w:ascii="Tahoma" w:cs="Tahoma" w:eastAsia="Tahoma" w:hAnsi="Tahoma"/>
            <w:color w:val="1155cc"/>
            <w:sz w:val="28"/>
            <w:szCs w:val="28"/>
            <w:u w:val="single"/>
            <w:rtl w:val="0"/>
          </w:rPr>
          <w:t xml:space="preserve">https://oimpresso.com/pricing</w:t>
        </w:r>
      </w:hyperlink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] 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Status de Reparo: </w:t>
      </w: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Permite acompanhar as ordens de serviço.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oimpresso.com/pricing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