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ÍNDIOS INDOOR MEDIA</w:t>
      </w:r>
    </w:p>
    <w:p>
      <w:pPr>
        <w:jc w:val="center"/>
      </w:pPr>
      <w:r>
        <w:rPr>
          <w:b/>
          <w:sz w:val="30"/>
        </w:rPr>
        <w:t>Relatório Geral do Projeto para Desenvolvimento da Plataforma Web</w:t>
      </w:r>
    </w:p>
    <w:p>
      <w:pPr>
        <w:jc w:val="center"/>
      </w:pPr>
      <w:r>
        <w:rPr>
          <w:i/>
        </w:rPr>
        <w:t>Rádio Online • TV Indoor • Painéis de LED • Trade Marketing • IA • Jingles • Vídeos • Relatórios</w:t>
      </w:r>
    </w:p>
    <w:p>
      <w:pPr>
        <w:jc w:val="center"/>
      </w:pPr>
      <w:r>
        <w:t>Versão 2.0 - Documento consolidado para início do desenvolvimento</w:t>
      </w:r>
    </w:p>
    <w:p>
      <w:pPr>
        <w:jc w:val="center"/>
      </w:pPr>
      <w:r>
        <w:t>Data: 05/05/2026</w:t>
      </w:r>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Resumo do projeto</w:t>
            </w:r>
            <w:r>
              <w:br/>
              <w:t>Criar uma plataforma web centralizada para controlar a comunicação audiovisual das lojas do supermercado: rádio indoor, anúncios de áudio, jingles, TVs, encartes digitais, tabelas de preço, painéis de LED e venda de mídia para fornecedores. O sistema terá um dashboard administrativo central e players bloqueados para cada loja/tela.</w:t>
            </w:r>
          </w:p>
        </w:tc>
      </w:tr>
    </w:tbl>
    <w:p/>
    <w:p>
      <w:pPr>
        <w:pStyle w:val="Heading1"/>
      </w:pPr>
      <w:r>
        <w:t>1. Visão Geral</w:t>
      </w:r>
    </w:p>
    <w:p>
      <w:r>
        <w:t>O projeto Índios Indoor Media deve ser tratado como uma plataforma de Retail Media Indoor, e não apenas como uma rádio. O objetivo é transformar a comunicação dentro das lojas em um canal próprio de venda, relacionamento e receita com fornecedores.</w:t>
      </w:r>
    </w:p>
    <w:p>
      <w:pPr>
        <w:pStyle w:val="ListBullet"/>
      </w:pPr>
      <w:r>
        <w:rPr>
          <w:b/>
        </w:rPr>
        <w:t xml:space="preserve">Rádio Indoor: </w:t>
      </w:r>
      <w:r>
        <w:t>música licenciada, vinhetas, spots, jingles, anúncios promocionais e campanhas de fornecedores.</w:t>
      </w:r>
    </w:p>
    <w:p>
      <w:pPr>
        <w:pStyle w:val="ListBullet"/>
      </w:pPr>
      <w:r>
        <w:rPr>
          <w:b/>
        </w:rPr>
        <w:t xml:space="preserve">TV Indoor: </w:t>
      </w:r>
      <w:r>
        <w:t>vídeos, avatares, ofertas, encartes digitais, QR Codes, tabelas de preço e campanhas institucionais.</w:t>
      </w:r>
    </w:p>
    <w:p>
      <w:pPr>
        <w:pStyle w:val="ListBullet"/>
      </w:pPr>
      <w:r>
        <w:rPr>
          <w:b/>
        </w:rPr>
        <w:t xml:space="preserve">Painéis de LED: </w:t>
      </w:r>
      <w:r>
        <w:t>cards de ofertas, preço grande, chamadas rápidas e campanhas de alto impacto.</w:t>
      </w:r>
    </w:p>
    <w:p>
      <w:pPr>
        <w:pStyle w:val="ListBullet"/>
      </w:pPr>
      <w:r>
        <w:rPr>
          <w:b/>
        </w:rPr>
        <w:t xml:space="preserve">Trade Marketing: </w:t>
      </w:r>
      <w:r>
        <w:t>venda de pacotes de mídia para marcas e fornecedores, com frequência contratada e relatório de execução.</w:t>
      </w:r>
    </w:p>
    <w:p>
      <w:pPr>
        <w:pStyle w:val="ListBullet"/>
      </w:pPr>
      <w:r>
        <w:rPr>
          <w:b/>
        </w:rPr>
        <w:t xml:space="preserve">IA integrada: </w:t>
      </w:r>
      <w:r>
        <w:t>geração de textos, roteiros, spots com voz, jingles, vídeos e peças rápidas para campanhas.</w:t>
      </w:r>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Ponto estratégico</w:t>
            </w:r>
            <w:r>
              <w:br/>
              <w:t>O maior valor do projeto está no módulo de Trade Marketing. A rádio e a TV resolvem a comunicação das lojas, mas o painel comercial permite vender anúncios para fornecedores dentro do ponto de venda, no momento em que o cliente está comprando.</w:t>
            </w:r>
          </w:p>
        </w:tc>
      </w:tr>
    </w:tbl>
    <w:p/>
    <w:p>
      <w:pPr>
        <w:pStyle w:val="Heading1"/>
      </w:pPr>
      <w:r>
        <w:t>2. Arquitetura Geral do Produto</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9"/>
          </w:tcPr>
          <w:p>
            <w:pPr>
              <w:spacing w:after="0"/>
            </w:pPr>
            <w:r/>
            <w:r>
              <w:rPr>
                <w:b/>
                <w:color w:val="FFFFFF"/>
              </w:rPr>
              <w:t>Camada</w:t>
            </w:r>
          </w:p>
        </w:tc>
        <w:tc>
          <w:tcPr>
            <w:tcW w:type="dxa" w:w="6336"/>
            <w:vAlign w:val="center"/>
            <w:shd w:fill="1F4E79"/>
          </w:tcPr>
          <w:p>
            <w:pPr>
              <w:spacing w:after="0"/>
            </w:pPr>
            <w:r/>
            <w:r>
              <w:rPr>
                <w:b/>
                <w:color w:val="FFFFFF"/>
              </w:rPr>
              <w:t>Função</w:t>
            </w:r>
          </w:p>
        </w:tc>
        <w:tc>
          <w:tcPr>
            <w:tcW w:type="dxa" w:w="3168"/>
            <w:vAlign w:val="center"/>
            <w:shd w:fill="1F4E79"/>
          </w:tcPr>
          <w:p>
            <w:pPr>
              <w:spacing w:after="0"/>
            </w:pPr>
            <w:r/>
            <w:r>
              <w:rPr>
                <w:b/>
                <w:color w:val="FFFFFF"/>
              </w:rPr>
              <w:t>Usuário principal</w:t>
            </w:r>
          </w:p>
        </w:tc>
      </w:tr>
      <w:tr>
        <w:tc>
          <w:tcPr>
            <w:tcW w:type="dxa" w:w="2592"/>
            <w:vAlign w:val="center"/>
          </w:tcPr>
          <w:p>
            <w:pPr>
              <w:spacing w:after="0"/>
            </w:pPr>
            <w:r/>
            <w:r>
              <w:rPr>
                <w:b w:val="0"/>
              </w:rPr>
              <w:t>Painel Administrativo Central</w:t>
            </w:r>
          </w:p>
        </w:tc>
        <w:tc>
          <w:tcPr>
            <w:tcW w:type="dxa" w:w="6336"/>
            <w:vAlign w:val="center"/>
          </w:tcPr>
          <w:p>
            <w:pPr>
              <w:spacing w:after="0"/>
            </w:pPr>
            <w:r/>
            <w:r>
              <w:rPr>
                <w:b w:val="0"/>
              </w:rPr>
              <w:t>Gerenciar lojas, usuários, campanhas, mídia, anúncios, playlists, TV, LED e relatórios.</w:t>
            </w:r>
          </w:p>
        </w:tc>
        <w:tc>
          <w:tcPr>
            <w:tcW w:type="dxa" w:w="3168"/>
            <w:vAlign w:val="center"/>
          </w:tcPr>
          <w:p>
            <w:pPr>
              <w:spacing w:after="0"/>
            </w:pPr>
            <w:r/>
            <w:r>
              <w:rPr>
                <w:b w:val="0"/>
              </w:rPr>
              <w:t>Matriz, marketing, comercial e administradores</w:t>
            </w:r>
          </w:p>
        </w:tc>
      </w:tr>
      <w:tr>
        <w:tc>
          <w:tcPr>
            <w:tcW w:type="dxa" w:w="2592"/>
            <w:vAlign w:val="center"/>
          </w:tcPr>
          <w:p>
            <w:pPr>
              <w:spacing w:after="0"/>
            </w:pPr>
            <w:r/>
            <w:r>
              <w:rPr>
                <w:b w:val="0"/>
              </w:rPr>
              <w:t>Player Web de Rádio</w:t>
            </w:r>
          </w:p>
        </w:tc>
        <w:tc>
          <w:tcPr>
            <w:tcW w:type="dxa" w:w="6336"/>
            <w:vAlign w:val="center"/>
          </w:tcPr>
          <w:p>
            <w:pPr>
              <w:spacing w:after="0"/>
            </w:pPr>
            <w:r/>
            <w:r>
              <w:rPr>
                <w:b w:val="0"/>
              </w:rPr>
              <w:t>Rodar áudio automaticamente em cada loja, sem permitir alteração local.</w:t>
            </w:r>
          </w:p>
        </w:tc>
        <w:tc>
          <w:tcPr>
            <w:tcW w:type="dxa" w:w="3168"/>
            <w:vAlign w:val="center"/>
          </w:tcPr>
          <w:p>
            <w:pPr>
              <w:spacing w:after="0"/>
            </w:pPr>
            <w:r/>
            <w:r>
              <w:rPr>
                <w:b w:val="0"/>
              </w:rPr>
              <w:t>Loja</w:t>
            </w:r>
          </w:p>
        </w:tc>
      </w:tr>
      <w:tr>
        <w:tc>
          <w:tcPr>
            <w:tcW w:type="dxa" w:w="2592"/>
            <w:vAlign w:val="center"/>
          </w:tcPr>
          <w:p>
            <w:pPr>
              <w:spacing w:after="0"/>
            </w:pPr>
            <w:r/>
            <w:r>
              <w:rPr>
                <w:b w:val="0"/>
              </w:rPr>
              <w:t>Player Web de TV</w:t>
            </w:r>
          </w:p>
        </w:tc>
        <w:tc>
          <w:tcPr>
            <w:tcW w:type="dxa" w:w="6336"/>
            <w:vAlign w:val="center"/>
          </w:tcPr>
          <w:p>
            <w:pPr>
              <w:spacing w:after="0"/>
            </w:pPr>
            <w:r/>
            <w:r>
              <w:rPr>
                <w:b w:val="0"/>
              </w:rPr>
              <w:t>Rodar vídeos, imagens, tabelas, encartes e QR Codes nas TVs das lojas.</w:t>
            </w:r>
          </w:p>
        </w:tc>
        <w:tc>
          <w:tcPr>
            <w:tcW w:type="dxa" w:w="3168"/>
            <w:vAlign w:val="center"/>
          </w:tcPr>
          <w:p>
            <w:pPr>
              <w:spacing w:after="0"/>
            </w:pPr>
            <w:r/>
            <w:r>
              <w:rPr>
                <w:b w:val="0"/>
              </w:rPr>
              <w:t>Loja / TV / dispositivo</w:t>
            </w:r>
          </w:p>
        </w:tc>
      </w:tr>
      <w:tr>
        <w:tc>
          <w:tcPr>
            <w:tcW w:type="dxa" w:w="2592"/>
            <w:vAlign w:val="center"/>
          </w:tcPr>
          <w:p>
            <w:pPr>
              <w:spacing w:after="0"/>
            </w:pPr>
            <w:r/>
            <w:r>
              <w:rPr>
                <w:b w:val="0"/>
              </w:rPr>
              <w:t>Player de LED / Exportação LED</w:t>
            </w:r>
          </w:p>
        </w:tc>
        <w:tc>
          <w:tcPr>
            <w:tcW w:type="dxa" w:w="6336"/>
            <w:vAlign w:val="center"/>
          </w:tcPr>
          <w:p>
            <w:pPr>
              <w:spacing w:after="0"/>
            </w:pPr>
            <w:r/>
            <w:r>
              <w:rPr>
                <w:b w:val="0"/>
              </w:rPr>
              <w:t>Exibir ou exportar peças para painéis de LED conforme resolução e formato aceito.</w:t>
            </w:r>
          </w:p>
        </w:tc>
        <w:tc>
          <w:tcPr>
            <w:tcW w:type="dxa" w:w="3168"/>
            <w:vAlign w:val="center"/>
          </w:tcPr>
          <w:p>
            <w:pPr>
              <w:spacing w:after="0"/>
            </w:pPr>
            <w:r/>
            <w:r>
              <w:rPr>
                <w:b w:val="0"/>
              </w:rPr>
              <w:t>Loja / controlador LED</w:t>
            </w:r>
          </w:p>
        </w:tc>
      </w:tr>
      <w:tr>
        <w:tc>
          <w:tcPr>
            <w:tcW w:type="dxa" w:w="2592"/>
            <w:vAlign w:val="center"/>
          </w:tcPr>
          <w:p>
            <w:pPr>
              <w:spacing w:after="0"/>
            </w:pPr>
            <w:r/>
            <w:r>
              <w:rPr>
                <w:b w:val="0"/>
              </w:rPr>
              <w:t>Motor de Programação</w:t>
            </w:r>
          </w:p>
        </w:tc>
        <w:tc>
          <w:tcPr>
            <w:tcW w:type="dxa" w:w="6336"/>
            <w:vAlign w:val="center"/>
          </w:tcPr>
          <w:p>
            <w:pPr>
              <w:spacing w:after="0"/>
            </w:pPr>
            <w:r/>
            <w:r>
              <w:rPr>
                <w:b w:val="0"/>
              </w:rPr>
              <w:t>Montar a grade diária respeitando horários, prioridade, frequência e campanhas.</w:t>
            </w:r>
          </w:p>
        </w:tc>
        <w:tc>
          <w:tcPr>
            <w:tcW w:type="dxa" w:w="3168"/>
            <w:vAlign w:val="center"/>
          </w:tcPr>
          <w:p>
            <w:pPr>
              <w:spacing w:after="0"/>
            </w:pPr>
            <w:r/>
            <w:r>
              <w:rPr>
                <w:b w:val="0"/>
              </w:rPr>
              <w:t>Sistema</w:t>
            </w:r>
          </w:p>
        </w:tc>
      </w:tr>
      <w:tr>
        <w:tc>
          <w:tcPr>
            <w:tcW w:type="dxa" w:w="2592"/>
            <w:vAlign w:val="center"/>
          </w:tcPr>
          <w:p>
            <w:pPr>
              <w:spacing w:after="0"/>
            </w:pPr>
            <w:r/>
            <w:r>
              <w:rPr>
                <w:b w:val="0"/>
              </w:rPr>
              <w:t>Motor de IA</w:t>
            </w:r>
          </w:p>
        </w:tc>
        <w:tc>
          <w:tcPr>
            <w:tcW w:type="dxa" w:w="6336"/>
            <w:vAlign w:val="center"/>
          </w:tcPr>
          <w:p>
            <w:pPr>
              <w:spacing w:after="0"/>
            </w:pPr>
            <w:r/>
            <w:r>
              <w:rPr>
                <w:b w:val="0"/>
              </w:rPr>
              <w:t>Criar textos, spots, roteiros, jingles e sugestões de programação.</w:t>
            </w:r>
          </w:p>
        </w:tc>
        <w:tc>
          <w:tcPr>
            <w:tcW w:type="dxa" w:w="3168"/>
            <w:vAlign w:val="center"/>
          </w:tcPr>
          <w:p>
            <w:pPr>
              <w:spacing w:after="0"/>
            </w:pPr>
            <w:r/>
            <w:r>
              <w:rPr>
                <w:b w:val="0"/>
              </w:rPr>
              <w:t>Marketing e comercial</w:t>
            </w:r>
          </w:p>
        </w:tc>
      </w:tr>
      <w:tr>
        <w:tc>
          <w:tcPr>
            <w:tcW w:type="dxa" w:w="2592"/>
            <w:vAlign w:val="center"/>
          </w:tcPr>
          <w:p>
            <w:pPr>
              <w:spacing w:after="0"/>
            </w:pPr>
            <w:r/>
            <w:r>
              <w:rPr>
                <w:b w:val="0"/>
              </w:rPr>
              <w:t>Relatórios</w:t>
            </w:r>
          </w:p>
        </w:tc>
        <w:tc>
          <w:tcPr>
            <w:tcW w:type="dxa" w:w="6336"/>
            <w:vAlign w:val="center"/>
          </w:tcPr>
          <w:p>
            <w:pPr>
              <w:spacing w:after="0"/>
            </w:pPr>
            <w:r/>
            <w:r>
              <w:rPr>
                <w:b w:val="0"/>
              </w:rPr>
              <w:t>Comprovar execução de anúncios, status das lojas e performance das campanhas.</w:t>
            </w:r>
          </w:p>
        </w:tc>
        <w:tc>
          <w:tcPr>
            <w:tcW w:type="dxa" w:w="3168"/>
            <w:vAlign w:val="center"/>
          </w:tcPr>
          <w:p>
            <w:pPr>
              <w:spacing w:after="0"/>
            </w:pPr>
            <w:r/>
            <w:r>
              <w:rPr>
                <w:b w:val="0"/>
              </w:rPr>
              <w:t>Matriz e fornecedores</w:t>
            </w:r>
          </w:p>
        </w:tc>
      </w:tr>
    </w:tbl>
    <w:p/>
    <w:p>
      <w:pPr>
        <w:pStyle w:val="Heading1"/>
      </w:pPr>
      <w:r>
        <w:t>3. Módulos do Sistema</w:t>
      </w:r>
    </w:p>
    <w:p>
      <w:pPr>
        <w:pStyle w:val="Heading2"/>
      </w:pPr>
      <w:r>
        <w:t>3.1 Dashboard Principal</w:t>
      </w:r>
    </w:p>
    <w:p>
      <w:pPr>
        <w:pStyle w:val="ListBullet"/>
      </w:pPr>
      <w:r>
        <w:t>Total de lojas cadastradas.</w:t>
      </w:r>
    </w:p>
    <w:p>
      <w:pPr>
        <w:pStyle w:val="ListBullet"/>
      </w:pPr>
      <w:r>
        <w:t>Lojas com rádio online/offline.</w:t>
      </w:r>
    </w:p>
    <w:p>
      <w:pPr>
        <w:pStyle w:val="ListBullet"/>
      </w:pPr>
      <w:r>
        <w:t>TVs online/offline.</w:t>
      </w:r>
    </w:p>
    <w:p>
      <w:pPr>
        <w:pStyle w:val="ListBullet"/>
      </w:pPr>
      <w:r>
        <w:t>Painéis de LED online/offline.</w:t>
      </w:r>
    </w:p>
    <w:p>
      <w:pPr>
        <w:pStyle w:val="ListBullet"/>
      </w:pPr>
      <w:r>
        <w:t>Campanhas ativas.</w:t>
      </w:r>
    </w:p>
    <w:p>
      <w:pPr>
        <w:pStyle w:val="ListBullet"/>
      </w:pPr>
      <w:r>
        <w:t>Campanhas em produção.</w:t>
      </w:r>
    </w:p>
    <w:p>
      <w:pPr>
        <w:pStyle w:val="ListBullet"/>
      </w:pPr>
      <w:r>
        <w:t>Campanhas aguardando aprovação.</w:t>
      </w:r>
    </w:p>
    <w:p>
      <w:pPr>
        <w:pStyle w:val="ListBullet"/>
      </w:pPr>
      <w:r>
        <w:t>Receita vendida em trade marketing.</w:t>
      </w:r>
    </w:p>
    <w:p>
      <w:pPr>
        <w:pStyle w:val="ListBullet"/>
      </w:pPr>
      <w:r>
        <w:t>Inserções realizadas hoje.</w:t>
      </w:r>
    </w:p>
    <w:p>
      <w:pPr>
        <w:pStyle w:val="ListBullet"/>
      </w:pPr>
      <w:r>
        <w:t>Falhas de execução.</w:t>
      </w:r>
    </w:p>
    <w:p>
      <w:pPr>
        <w:pStyle w:val="ListBullet"/>
      </w:pPr>
      <w:r>
        <w:t>Próximos anúncios de rádio.</w:t>
      </w:r>
    </w:p>
    <w:p>
      <w:pPr>
        <w:pStyle w:val="ListBullet"/>
      </w:pPr>
      <w:r>
        <w:t>Próximos vídeos na TV.</w:t>
      </w:r>
    </w:p>
    <w:p>
      <w:pPr>
        <w:pStyle w:val="ListBullet"/>
      </w:pPr>
      <w:r>
        <w:t>Campanhas sazonais próximas.</w:t>
      </w:r>
    </w:p>
    <w:p>
      <w:pPr>
        <w:pStyle w:val="ListBullet"/>
      </w:pPr>
      <w:r>
        <w:t>Relatórios pendentes para fornecedores.</w:t>
      </w:r>
    </w:p>
    <w:p>
      <w:pPr>
        <w:pStyle w:val="Heading2"/>
      </w:pPr>
      <w:r>
        <w:t>3.2 Cadastro de Lojas</w:t>
      </w:r>
    </w:p>
    <w:p>
      <w:pPr>
        <w:pStyle w:val="ListBullet"/>
      </w:pPr>
      <w:r>
        <w:t>Nome da loja, código, cidade, endereço e responsável.</w:t>
      </w:r>
    </w:p>
    <w:p>
      <w:pPr>
        <w:pStyle w:val="ListBullet"/>
      </w:pPr>
      <w:r>
        <w:t>Horário de funcionamento.</w:t>
      </w:r>
    </w:p>
    <w:p>
      <w:pPr>
        <w:pStyle w:val="ListBullet"/>
      </w:pPr>
      <w:r>
        <w:t>Usuário e senha do player da rádio.</w:t>
      </w:r>
    </w:p>
    <w:p>
      <w:pPr>
        <w:pStyle w:val="ListBullet"/>
      </w:pPr>
      <w:r>
        <w:t>Usuário e senha dos players de TV.</w:t>
      </w:r>
    </w:p>
    <w:p>
      <w:pPr>
        <w:pStyle w:val="ListBullet"/>
      </w:pPr>
      <w:r>
        <w:t>Grupo de loja: padrão, litoral, centro, bairro, atacarejo ou outro.</w:t>
      </w:r>
    </w:p>
    <w:p>
      <w:pPr>
        <w:pStyle w:val="ListBullet"/>
      </w:pPr>
      <w:r>
        <w:t>Status ativo/inativo.</w:t>
      </w:r>
    </w:p>
    <w:p>
      <w:pPr>
        <w:pStyle w:val="ListBullet"/>
      </w:pPr>
      <w:r>
        <w:t>Dispositivos vinculados: rádio, TV, LED.</w:t>
      </w:r>
    </w:p>
    <w:p>
      <w:pPr>
        <w:pStyle w:val="ListBullet"/>
      </w:pPr>
      <w:r>
        <w:t>Permissões de volume e bloqueio de edição local.</w:t>
      </w:r>
    </w:p>
    <w:p>
      <w:pPr>
        <w:pStyle w:val="Heading2"/>
      </w:pPr>
      <w:r>
        <w:t>3.3 Rádio Indoor</w:t>
      </w:r>
    </w:p>
    <w:p>
      <w:pPr>
        <w:pStyle w:val="ListBullet"/>
      </w:pPr>
      <w:r>
        <w:t>Biblioteca de músicas licenciadas.</w:t>
      </w:r>
    </w:p>
    <w:p>
      <w:pPr>
        <w:pStyle w:val="ListBullet"/>
      </w:pPr>
      <w:r>
        <w:t>Cadastro de vinhetas.</w:t>
      </w:r>
    </w:p>
    <w:p>
      <w:pPr>
        <w:pStyle w:val="ListBullet"/>
      </w:pPr>
      <w:r>
        <w:t>Cadastro de spots.</w:t>
      </w:r>
    </w:p>
    <w:p>
      <w:pPr>
        <w:pStyle w:val="ListBullet"/>
      </w:pPr>
      <w:r>
        <w:t>Cadastro de jingles.</w:t>
      </w:r>
    </w:p>
    <w:p>
      <w:pPr>
        <w:pStyle w:val="ListBullet"/>
      </w:pPr>
      <w:r>
        <w:t>Programação por horário.</w:t>
      </w:r>
    </w:p>
    <w:p>
      <w:pPr>
        <w:pStyle w:val="ListBullet"/>
      </w:pPr>
      <w:r>
        <w:t>Controle de quantidade de músicas antes de cada anúncio.</w:t>
      </w:r>
    </w:p>
    <w:p>
      <w:pPr>
        <w:pStyle w:val="ListBullet"/>
      </w:pPr>
      <w:r>
        <w:t>Bloqueio de repetição excessiva de música ou anúncio.</w:t>
      </w:r>
    </w:p>
    <w:p>
      <w:pPr>
        <w:pStyle w:val="ListBullet"/>
      </w:pPr>
      <w:r>
        <w:t>Logs de execução por loja.</w:t>
      </w:r>
    </w:p>
    <w:p>
      <w:pPr>
        <w:pStyle w:val="ListBullet"/>
      </w:pPr>
      <w:r>
        <w:t>Cache local para reduzir falhas por internet instável.</w:t>
      </w:r>
    </w:p>
    <w:p>
      <w:pPr>
        <w:pStyle w:val="Heading2"/>
      </w:pPr>
      <w:r>
        <w:t>3.4 TV Indoor</w:t>
      </w:r>
    </w:p>
    <w:p>
      <w:pPr>
        <w:pStyle w:val="ListBullet"/>
      </w:pPr>
      <w:r>
        <w:t>Cadastro de telas e players.</w:t>
      </w:r>
    </w:p>
    <w:p>
      <w:pPr>
        <w:pStyle w:val="ListBullet"/>
      </w:pPr>
      <w:r>
        <w:t>Upload de MP4, imagens, encartes e tabelas.</w:t>
      </w:r>
    </w:p>
    <w:p>
      <w:pPr>
        <w:pStyle w:val="ListBullet"/>
      </w:pPr>
      <w:r>
        <w:t>Templates de ofertas.</w:t>
      </w:r>
    </w:p>
    <w:p>
      <w:pPr>
        <w:pStyle w:val="ListBullet"/>
      </w:pPr>
      <w:r>
        <w:t>Cards de preço.</w:t>
      </w:r>
    </w:p>
    <w:p>
      <w:pPr>
        <w:pStyle w:val="ListBullet"/>
      </w:pPr>
      <w:r>
        <w:t>QR Codes.</w:t>
      </w:r>
    </w:p>
    <w:p>
      <w:pPr>
        <w:pStyle w:val="ListBullet"/>
      </w:pPr>
      <w:r>
        <w:t>Vídeos com avatar.</w:t>
      </w:r>
    </w:p>
    <w:p>
      <w:pPr>
        <w:pStyle w:val="ListBullet"/>
      </w:pPr>
      <w:r>
        <w:t>Programação por loja, grupo ou rede toda.</w:t>
      </w:r>
    </w:p>
    <w:p>
      <w:pPr>
        <w:pStyle w:val="ListBullet"/>
      </w:pPr>
      <w:r>
        <w:t>Relatório de exibição.</w:t>
      </w:r>
    </w:p>
    <w:p>
      <w:pPr>
        <w:pStyle w:val="ListBullet"/>
      </w:pPr>
      <w:r>
        <w:t>Status online/offline por tela.</w:t>
      </w:r>
    </w:p>
    <w:p>
      <w:pPr>
        <w:pStyle w:val="Heading2"/>
      </w:pPr>
      <w:r>
        <w:t>3.5 Painéis de LED</w:t>
      </w:r>
    </w:p>
    <w:p>
      <w:pPr>
        <w:pStyle w:val="ListBullet"/>
      </w:pPr>
      <w:r>
        <w:t>Cadastro de painéis por loja.</w:t>
      </w:r>
    </w:p>
    <w:p>
      <w:pPr>
        <w:pStyle w:val="ListBullet"/>
      </w:pPr>
      <w:r>
        <w:t>Resolução, orientação e formato aceito.</w:t>
      </w:r>
    </w:p>
    <w:p>
      <w:pPr>
        <w:pStyle w:val="ListBullet"/>
      </w:pPr>
      <w:r>
        <w:t>Conteúdo com preço grande.</w:t>
      </w:r>
    </w:p>
    <w:p>
      <w:pPr>
        <w:pStyle w:val="ListBullet"/>
      </w:pPr>
      <w:r>
        <w:t>Cards de campanha rápida.</w:t>
      </w:r>
    </w:p>
    <w:p>
      <w:pPr>
        <w:pStyle w:val="ListBullet"/>
      </w:pPr>
      <w:r>
        <w:t>Exportação em MP4, JPG, PNG ou HTML quando aplicável.</w:t>
      </w:r>
    </w:p>
    <w:p>
      <w:pPr>
        <w:pStyle w:val="ListBullet"/>
      </w:pPr>
      <w:r>
        <w:t>Programação por horário e campanha.</w:t>
      </w:r>
    </w:p>
    <w:p>
      <w:pPr>
        <w:pStyle w:val="ListBullet"/>
      </w:pPr>
      <w:r>
        <w:t>Relatório de execução quando houver player conectado.</w:t>
      </w:r>
    </w:p>
    <w:p>
      <w:pPr>
        <w:pStyle w:val="Heading2"/>
      </w:pPr>
      <w:r>
        <w:t>3.6 Trade Marketing</w:t>
      </w:r>
    </w:p>
    <w:p>
      <w:pPr>
        <w:pStyle w:val="ListBullet"/>
      </w:pPr>
      <w:r>
        <w:t>Cadastro de fornecedores e marcas.</w:t>
      </w:r>
    </w:p>
    <w:p>
      <w:pPr>
        <w:pStyle w:val="ListBullet"/>
      </w:pPr>
      <w:r>
        <w:t>Pacotes comerciais de rádio, TV, LED e combos.</w:t>
      </w:r>
    </w:p>
    <w:p>
      <w:pPr>
        <w:pStyle w:val="ListBullet"/>
      </w:pPr>
      <w:r>
        <w:t>Venda por segundos, frequência diária, período e quantidade de lojas.</w:t>
      </w:r>
    </w:p>
    <w:p>
      <w:pPr>
        <w:pStyle w:val="ListBullet"/>
      </w:pPr>
      <w:r>
        <w:t>Controle de produção de materiais.</w:t>
      </w:r>
    </w:p>
    <w:p>
      <w:pPr>
        <w:pStyle w:val="ListBullet"/>
      </w:pPr>
      <w:r>
        <w:t>Controle de aprovação do fornecedor.</w:t>
      </w:r>
    </w:p>
    <w:p>
      <w:pPr>
        <w:pStyle w:val="ListBullet"/>
      </w:pPr>
      <w:r>
        <w:t>Relatório de comprovação de execução.</w:t>
      </w:r>
    </w:p>
    <w:p>
      <w:pPr>
        <w:pStyle w:val="ListBullet"/>
      </w:pPr>
      <w:r>
        <w:t>Exportação em PDF e Excel.</w:t>
      </w:r>
    </w:p>
    <w:p>
      <w:pPr>
        <w:pStyle w:val="Heading2"/>
      </w:pPr>
      <w:r>
        <w:t>3.7 Calendário Sazonal</w:t>
      </w:r>
    </w:p>
    <w:p>
      <w:pPr>
        <w:pStyle w:val="ListBullet"/>
      </w:pPr>
      <w:r>
        <w:t>Campanhas de Páscoa, Dia das Mães, Dia dos Namorados, Festas Juninas, Dia dos Pais, Semana Farroupilha, Dia das Crianças, Black Friday, Natal e Ano Novo.</w:t>
      </w:r>
    </w:p>
    <w:p>
      <w:pPr>
        <w:pStyle w:val="ListBullet"/>
      </w:pPr>
      <w:r>
        <w:t>Materiais programados com antecedência.</w:t>
      </w:r>
    </w:p>
    <w:p>
      <w:pPr>
        <w:pStyle w:val="ListBullet"/>
      </w:pPr>
      <w:r>
        <w:t>Spots, jingles, vídeos, encartes e peças de LED vinculados à data.</w:t>
      </w:r>
    </w:p>
    <w:p>
      <w:pPr>
        <w:pStyle w:val="ListBullet"/>
      </w:pPr>
      <w:r>
        <w:t>Entrada e saída automática na programação.</w:t>
      </w:r>
    </w:p>
    <w:p>
      <w:pPr>
        <w:pStyle w:val="Heading1"/>
      </w:pPr>
      <w:r>
        <w:t>4. Música, Licenciamento e Cuidados Legais</w:t>
      </w:r>
    </w:p>
    <w:p>
      <w:r>
        <w:t>O sistema não deve depender de Spotify, YouTube Music, Deezer, Apple Music ou contas pessoais de streaming para tocar nas lojas. A documentação oficial do Spotify informa que o serviço é apenas para uso pessoal e não comercial, e que não pode ser tocado publicamente em estabelecimentos como lojas, restaurantes, bares, escolas e rádios.</w:t>
      </w:r>
    </w:p>
    <w:p>
      <w:r>
        <w:t>No Brasil, também é necessário validar a execução pública musical com o ECAD. O ECAD informa que atua na cobrança de direitos autorais quando existe execução pública de músicas em estabelecimentos comerciais e outros espaços, e disponibiliza serviços para envio de programação musical e simulação de cálculo.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Opção musical</w:t>
            </w:r>
          </w:p>
        </w:tc>
        <w:tc>
          <w:tcPr>
            <w:tcW w:type="dxa" w:w="3456"/>
            <w:vAlign w:val="center"/>
            <w:shd w:fill="1F4E79"/>
          </w:tcPr>
          <w:p>
            <w:pPr>
              <w:spacing w:after="0"/>
            </w:pPr>
            <w:r/>
            <w:r>
              <w:rPr>
                <w:b/>
                <w:color w:val="FFFFFF"/>
              </w:rPr>
              <w:t>Vantagem</w:t>
            </w:r>
          </w:p>
        </w:tc>
        <w:tc>
          <w:tcPr>
            <w:tcW w:type="dxa" w:w="3456"/>
            <w:vAlign w:val="center"/>
            <w:shd w:fill="1F4E79"/>
          </w:tcPr>
          <w:p>
            <w:pPr>
              <w:spacing w:after="0"/>
            </w:pPr>
            <w:r/>
            <w:r>
              <w:rPr>
                <w:b/>
                <w:color w:val="FFFFFF"/>
              </w:rPr>
              <w:t>Observação</w:t>
            </w:r>
          </w:p>
        </w:tc>
      </w:tr>
      <w:tr>
        <w:tc>
          <w:tcPr>
            <w:tcW w:type="dxa" w:w="3456"/>
            <w:vAlign w:val="center"/>
          </w:tcPr>
          <w:p>
            <w:pPr>
              <w:spacing w:after="0"/>
            </w:pPr>
            <w:r/>
            <w:r>
              <w:rPr>
                <w:b w:val="0"/>
              </w:rPr>
              <w:t>Biblioteca própria licenciada</w:t>
            </w:r>
          </w:p>
        </w:tc>
        <w:tc>
          <w:tcPr>
            <w:tcW w:type="dxa" w:w="3456"/>
            <w:vAlign w:val="center"/>
          </w:tcPr>
          <w:p>
            <w:pPr>
              <w:spacing w:after="0"/>
            </w:pPr>
            <w:r/>
            <w:r>
              <w:rPr>
                <w:b w:val="0"/>
              </w:rPr>
              <w:t>Maior controle técnico e comercial.</w:t>
            </w:r>
          </w:p>
        </w:tc>
        <w:tc>
          <w:tcPr>
            <w:tcW w:type="dxa" w:w="3456"/>
            <w:vAlign w:val="center"/>
          </w:tcPr>
          <w:p>
            <w:pPr>
              <w:spacing w:after="0"/>
            </w:pPr>
            <w:r/>
            <w:r>
              <w:rPr>
                <w:b w:val="0"/>
              </w:rPr>
              <w:t>Recomendação principal para a plataforma própria.</w:t>
            </w:r>
          </w:p>
        </w:tc>
      </w:tr>
      <w:tr>
        <w:tc>
          <w:tcPr>
            <w:tcW w:type="dxa" w:w="3456"/>
            <w:vAlign w:val="center"/>
          </w:tcPr>
          <w:p>
            <w:pPr>
              <w:spacing w:after="0"/>
            </w:pPr>
            <w:r/>
            <w:r>
              <w:rPr>
                <w:b w:val="0"/>
              </w:rPr>
              <w:t>Serviço B2B de música para empresas</w:t>
            </w:r>
          </w:p>
        </w:tc>
        <w:tc>
          <w:tcPr>
            <w:tcW w:type="dxa" w:w="3456"/>
            <w:vAlign w:val="center"/>
          </w:tcPr>
          <w:p>
            <w:pPr>
              <w:spacing w:after="0"/>
            </w:pPr>
            <w:r/>
            <w:r>
              <w:rPr>
                <w:b w:val="0"/>
              </w:rPr>
              <w:t>Mais segurança operacional e licenciamento voltado a negócios.</w:t>
            </w:r>
          </w:p>
        </w:tc>
        <w:tc>
          <w:tcPr>
            <w:tcW w:type="dxa" w:w="3456"/>
            <w:vAlign w:val="center"/>
          </w:tcPr>
          <w:p>
            <w:pPr>
              <w:spacing w:after="0"/>
            </w:pPr>
            <w:r/>
            <w:r>
              <w:rPr>
                <w:b w:val="0"/>
              </w:rPr>
              <w:t>Avaliar Soundtrack for Business, Mood Media, Stingray Business, Cloud Cover Music e similares.</w:t>
            </w:r>
          </w:p>
        </w:tc>
      </w:tr>
      <w:tr>
        <w:tc>
          <w:tcPr>
            <w:tcW w:type="dxa" w:w="3456"/>
            <w:vAlign w:val="center"/>
          </w:tcPr>
          <w:p>
            <w:pPr>
              <w:spacing w:after="0"/>
            </w:pPr>
            <w:r/>
            <w:r>
              <w:rPr>
                <w:b w:val="0"/>
              </w:rPr>
              <w:t>Músicas royalty-free comerciais</w:t>
            </w:r>
          </w:p>
        </w:tc>
        <w:tc>
          <w:tcPr>
            <w:tcW w:type="dxa" w:w="3456"/>
            <w:vAlign w:val="center"/>
          </w:tcPr>
          <w:p>
            <w:pPr>
              <w:spacing w:after="0"/>
            </w:pPr>
            <w:r/>
            <w:r>
              <w:rPr>
                <w:b w:val="0"/>
              </w:rPr>
              <w:t>Pode reduzir custo e facilitar controle.</w:t>
            </w:r>
          </w:p>
        </w:tc>
        <w:tc>
          <w:tcPr>
            <w:tcW w:type="dxa" w:w="3456"/>
            <w:vAlign w:val="center"/>
          </w:tcPr>
          <w:p>
            <w:pPr>
              <w:spacing w:after="0"/>
            </w:pPr>
            <w:r/>
            <w:r>
              <w:rPr>
                <w:b w:val="0"/>
              </w:rPr>
              <w:t>Exigir licença comercial clara e comprovante arquivado.</w:t>
            </w:r>
          </w:p>
        </w:tc>
      </w:tr>
      <w:tr>
        <w:tc>
          <w:tcPr>
            <w:tcW w:type="dxa" w:w="3456"/>
            <w:vAlign w:val="center"/>
          </w:tcPr>
          <w:p>
            <w:pPr>
              <w:spacing w:after="0"/>
            </w:pPr>
            <w:r/>
            <w:r>
              <w:rPr>
                <w:b w:val="0"/>
              </w:rPr>
              <w:t>Spotify comum ou similar pessoal</w:t>
            </w:r>
          </w:p>
        </w:tc>
        <w:tc>
          <w:tcPr>
            <w:tcW w:type="dxa" w:w="3456"/>
            <w:vAlign w:val="center"/>
          </w:tcPr>
          <w:p>
            <w:pPr>
              <w:spacing w:after="0"/>
            </w:pPr>
            <w:r/>
            <w:r>
              <w:rPr>
                <w:b w:val="0"/>
              </w:rPr>
              <w:t>Fácil de usar.</w:t>
            </w:r>
          </w:p>
        </w:tc>
        <w:tc>
          <w:tcPr>
            <w:tcW w:type="dxa" w:w="3456"/>
            <w:vAlign w:val="center"/>
          </w:tcPr>
          <w:p>
            <w:pPr>
              <w:spacing w:after="0"/>
            </w:pPr>
            <w:r/>
            <w:r>
              <w:rPr>
                <w:b w:val="0"/>
              </w:rPr>
              <w:t>Não recomendado para execução pública em lojas.</w:t>
            </w:r>
          </w:p>
        </w:tc>
      </w:tr>
    </w:tbl>
    <w:p/>
    <w:p>
      <w:pPr>
        <w:pStyle w:val="Heading1"/>
      </w:pPr>
      <w:r>
        <w:t>5. Integrações Recomendadas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Integração</w:t>
            </w:r>
          </w:p>
        </w:tc>
        <w:tc>
          <w:tcPr>
            <w:tcW w:type="dxa" w:w="3456"/>
            <w:vAlign w:val="center"/>
            <w:shd w:fill="1F4E79"/>
          </w:tcPr>
          <w:p>
            <w:pPr>
              <w:spacing w:after="0"/>
            </w:pPr>
            <w:r/>
            <w:r>
              <w:rPr>
                <w:b/>
                <w:color w:val="FFFFFF"/>
              </w:rPr>
              <w:t>Uso no projeto</w:t>
            </w:r>
          </w:p>
        </w:tc>
        <w:tc>
          <w:tcPr>
            <w:tcW w:type="dxa" w:w="3456"/>
            <w:vAlign w:val="center"/>
            <w:shd w:fill="1F4E79"/>
          </w:tcPr>
          <w:p>
            <w:pPr>
              <w:spacing w:after="0"/>
            </w:pPr>
            <w:r/>
            <w:r>
              <w:rPr>
                <w:b/>
                <w:color w:val="FFFFFF"/>
              </w:rPr>
              <w:t>Observação</w:t>
            </w:r>
          </w:p>
        </w:tc>
      </w:tr>
      <w:tr>
        <w:tc>
          <w:tcPr>
            <w:tcW w:type="dxa" w:w="3456"/>
            <w:vAlign w:val="center"/>
          </w:tcPr>
          <w:p>
            <w:pPr>
              <w:spacing w:after="0"/>
            </w:pPr>
            <w:r/>
            <w:r>
              <w:rPr>
                <w:b w:val="0"/>
              </w:rPr>
              <w:t>ElevenLabs</w:t>
            </w:r>
          </w:p>
        </w:tc>
        <w:tc>
          <w:tcPr>
            <w:tcW w:type="dxa" w:w="3456"/>
            <w:vAlign w:val="center"/>
          </w:tcPr>
          <w:p>
            <w:pPr>
              <w:spacing w:after="0"/>
            </w:pPr>
            <w:r/>
            <w:r>
              <w:rPr>
                <w:b w:val="0"/>
              </w:rPr>
              <w:t>Gerar locuções de anúncios, ofertas, campanhas e avisos.</w:t>
            </w:r>
          </w:p>
        </w:tc>
        <w:tc>
          <w:tcPr>
            <w:tcW w:type="dxa" w:w="3456"/>
            <w:vAlign w:val="center"/>
          </w:tcPr>
          <w:p>
            <w:pPr>
              <w:spacing w:after="0"/>
            </w:pPr>
            <w:r/>
            <w:r>
              <w:rPr>
                <w:b w:val="0"/>
              </w:rPr>
              <w:t>Usar API de text-to-speech e salvar o áudio aprovado na biblioteca.</w:t>
            </w:r>
          </w:p>
        </w:tc>
      </w:tr>
      <w:tr>
        <w:tc>
          <w:tcPr>
            <w:tcW w:type="dxa" w:w="3456"/>
            <w:vAlign w:val="center"/>
          </w:tcPr>
          <w:p>
            <w:pPr>
              <w:spacing w:after="0"/>
            </w:pPr>
            <w:r/>
            <w:r>
              <w:rPr>
                <w:b w:val="0"/>
              </w:rPr>
              <w:t>Suno</w:t>
            </w:r>
          </w:p>
        </w:tc>
        <w:tc>
          <w:tcPr>
            <w:tcW w:type="dxa" w:w="3456"/>
            <w:vAlign w:val="center"/>
          </w:tcPr>
          <w:p>
            <w:pPr>
              <w:spacing w:after="0"/>
            </w:pPr>
            <w:r/>
            <w:r>
              <w:rPr>
                <w:b w:val="0"/>
              </w:rPr>
              <w:t>Criar jingles curtos para marcas, fornecedores e campanhas sazonais.</w:t>
            </w:r>
          </w:p>
        </w:tc>
        <w:tc>
          <w:tcPr>
            <w:tcW w:type="dxa" w:w="3456"/>
            <w:vAlign w:val="center"/>
          </w:tcPr>
          <w:p>
            <w:pPr>
              <w:spacing w:after="0"/>
            </w:pPr>
            <w:r/>
            <w:r>
              <w:rPr>
                <w:b w:val="0"/>
              </w:rPr>
              <w:t>Controlar licenciamento comercial do material gerado.</w:t>
            </w:r>
          </w:p>
        </w:tc>
      </w:tr>
      <w:tr>
        <w:tc>
          <w:tcPr>
            <w:tcW w:type="dxa" w:w="3456"/>
            <w:vAlign w:val="center"/>
          </w:tcPr>
          <w:p>
            <w:pPr>
              <w:spacing w:after="0"/>
            </w:pPr>
            <w:r/>
            <w:r>
              <w:rPr>
                <w:b w:val="0"/>
              </w:rPr>
              <w:t>HeyGen ou similar</w:t>
            </w:r>
          </w:p>
        </w:tc>
        <w:tc>
          <w:tcPr>
            <w:tcW w:type="dxa" w:w="3456"/>
            <w:vAlign w:val="center"/>
          </w:tcPr>
          <w:p>
            <w:pPr>
              <w:spacing w:after="0"/>
            </w:pPr>
            <w:r/>
            <w:r>
              <w:rPr>
                <w:b w:val="0"/>
              </w:rPr>
              <w:t>Criar vídeos com avatar para TVs e campanhas.</w:t>
            </w:r>
          </w:p>
        </w:tc>
        <w:tc>
          <w:tcPr>
            <w:tcW w:type="dxa" w:w="3456"/>
            <w:vAlign w:val="center"/>
          </w:tcPr>
          <w:p>
            <w:pPr>
              <w:spacing w:after="0"/>
            </w:pPr>
            <w:r/>
            <w:r>
              <w:rPr>
                <w:b w:val="0"/>
              </w:rPr>
              <w:t>Útil para ofertas, institucional, fornecedores e datas especiais.</w:t>
            </w:r>
          </w:p>
        </w:tc>
      </w:tr>
      <w:tr>
        <w:tc>
          <w:tcPr>
            <w:tcW w:type="dxa" w:w="3456"/>
            <w:vAlign w:val="center"/>
          </w:tcPr>
          <w:p>
            <w:pPr>
              <w:spacing w:after="0"/>
            </w:pPr>
            <w:r/>
            <w:r>
              <w:rPr>
                <w:b w:val="0"/>
              </w:rPr>
              <w:t>Canva / CapCut</w:t>
            </w:r>
          </w:p>
        </w:tc>
        <w:tc>
          <w:tcPr>
            <w:tcW w:type="dxa" w:w="3456"/>
            <w:vAlign w:val="center"/>
          </w:tcPr>
          <w:p>
            <w:pPr>
              <w:spacing w:after="0"/>
            </w:pPr>
            <w:r/>
            <w:r>
              <w:rPr>
                <w:b w:val="0"/>
              </w:rPr>
              <w:t>Criação auxiliar de vídeos, cards e peças rápidas.</w:t>
            </w:r>
          </w:p>
        </w:tc>
        <w:tc>
          <w:tcPr>
            <w:tcW w:type="dxa" w:w="3456"/>
            <w:vAlign w:val="center"/>
          </w:tcPr>
          <w:p>
            <w:pPr>
              <w:spacing w:after="0"/>
            </w:pPr>
            <w:r/>
            <w:r>
              <w:rPr>
                <w:b w:val="0"/>
              </w:rPr>
              <w:t>Pode ser usado por upload ou integração futura.</w:t>
            </w:r>
          </w:p>
        </w:tc>
      </w:tr>
      <w:tr>
        <w:tc>
          <w:tcPr>
            <w:tcW w:type="dxa" w:w="3456"/>
            <w:vAlign w:val="center"/>
          </w:tcPr>
          <w:p>
            <w:pPr>
              <w:spacing w:after="0"/>
            </w:pPr>
            <w:r/>
            <w:r>
              <w:rPr>
                <w:b w:val="0"/>
              </w:rPr>
              <w:t>Soundtrack for Business ou similar</w:t>
            </w:r>
          </w:p>
        </w:tc>
        <w:tc>
          <w:tcPr>
            <w:tcW w:type="dxa" w:w="3456"/>
            <w:vAlign w:val="center"/>
          </w:tcPr>
          <w:p>
            <w:pPr>
              <w:spacing w:after="0"/>
            </w:pPr>
            <w:r/>
            <w:r>
              <w:rPr>
                <w:b w:val="0"/>
              </w:rPr>
              <w:t>Base musical licenciada B2B.</w:t>
            </w:r>
          </w:p>
        </w:tc>
        <w:tc>
          <w:tcPr>
            <w:tcW w:type="dxa" w:w="3456"/>
            <w:vAlign w:val="center"/>
          </w:tcPr>
          <w:p>
            <w:pPr>
              <w:spacing w:after="0"/>
            </w:pPr>
            <w:r/>
            <w:r>
              <w:rPr>
                <w:b w:val="0"/>
              </w:rPr>
              <w:t>Avaliar integração ou uso como fornecedor de música.</w:t>
            </w:r>
          </w:p>
        </w:tc>
      </w:tr>
      <w:tr>
        <w:tc>
          <w:tcPr>
            <w:tcW w:type="dxa" w:w="3456"/>
            <w:vAlign w:val="center"/>
          </w:tcPr>
          <w:p>
            <w:pPr>
              <w:spacing w:after="0"/>
            </w:pPr>
            <w:r/>
            <w:r>
              <w:rPr>
                <w:b w:val="0"/>
              </w:rPr>
              <w:t>Yodeck / BrightSign / ScreenCloud / Kitcast</w:t>
            </w:r>
          </w:p>
        </w:tc>
        <w:tc>
          <w:tcPr>
            <w:tcW w:type="dxa" w:w="3456"/>
            <w:vAlign w:val="center"/>
          </w:tcPr>
          <w:p>
            <w:pPr>
              <w:spacing w:after="0"/>
            </w:pPr>
            <w:r/>
            <w:r>
              <w:rPr>
                <w:b w:val="0"/>
              </w:rPr>
              <w:t>Digital signage profissional para TVs e painéis.</w:t>
            </w:r>
          </w:p>
        </w:tc>
        <w:tc>
          <w:tcPr>
            <w:tcW w:type="dxa" w:w="3456"/>
            <w:vAlign w:val="center"/>
          </w:tcPr>
          <w:p>
            <w:pPr>
              <w:spacing w:after="0"/>
            </w:pPr>
            <w:r/>
            <w:r>
              <w:rPr>
                <w:b w:val="0"/>
              </w:rPr>
              <w:t>Deixar arquitetura preparada para integração futura.</w:t>
            </w:r>
          </w:p>
        </w:tc>
      </w:tr>
      <w:tr>
        <w:tc>
          <w:tcPr>
            <w:tcW w:type="dxa" w:w="3456"/>
            <w:vAlign w:val="center"/>
          </w:tcPr>
          <w:p>
            <w:pPr>
              <w:spacing w:after="0"/>
            </w:pPr>
            <w:r/>
            <w:r>
              <w:rPr>
                <w:b w:val="0"/>
              </w:rPr>
              <w:t>ERP / preços / ofertas</w:t>
            </w:r>
          </w:p>
        </w:tc>
        <w:tc>
          <w:tcPr>
            <w:tcW w:type="dxa" w:w="3456"/>
            <w:vAlign w:val="center"/>
          </w:tcPr>
          <w:p>
            <w:pPr>
              <w:spacing w:after="0"/>
            </w:pPr>
            <w:r/>
            <w:r>
              <w:rPr>
                <w:b w:val="0"/>
              </w:rPr>
              <w:t>Futuro: puxar ofertas aprovadas automaticamente.</w:t>
            </w:r>
          </w:p>
        </w:tc>
        <w:tc>
          <w:tcPr>
            <w:tcW w:type="dxa" w:w="3456"/>
            <w:vAlign w:val="center"/>
          </w:tcPr>
          <w:p>
            <w:pPr>
              <w:spacing w:after="0"/>
            </w:pPr>
            <w:r/>
            <w:r>
              <w:rPr>
                <w:b w:val="0"/>
              </w:rPr>
              <w:t>Fase posterior, após MVP estável.</w:t>
            </w:r>
          </w:p>
        </w:tc>
      </w:tr>
    </w:tbl>
    <w:p/>
    <w:p>
      <w:pPr>
        <w:pStyle w:val="Heading1"/>
      </w:pPr>
      <w:r>
        <w:t>6. Módulo de Venda de Mídia e Trade Marketing</w:t>
      </w:r>
    </w:p>
    <w:p>
      <w:r>
        <w:t>Este módulo deve permitir vender propaganda dentro das lojas para marcas e fornecedores, com controle de mídia contratada, frequência, período, duração, lojas participantes, produção dos materiais e relatórios de comprovação.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Campo</w:t>
            </w:r>
          </w:p>
        </w:tc>
        <w:tc>
          <w:tcPr>
            <w:tcW w:type="dxa" w:w="5184"/>
            <w:vAlign w:val="center"/>
            <w:shd w:fill="1F4E79"/>
          </w:tcPr>
          <w:p>
            <w:pPr>
              <w:spacing w:after="0"/>
            </w:pPr>
            <w:r/>
            <w:r>
              <w:rPr>
                <w:b/>
                <w:color w:val="FFFFFF"/>
              </w:rPr>
              <w:t>Descrição</w:t>
            </w:r>
          </w:p>
        </w:tc>
      </w:tr>
      <w:tr>
        <w:tc>
          <w:tcPr>
            <w:tcW w:type="dxa" w:w="5184"/>
            <w:vAlign w:val="center"/>
          </w:tcPr>
          <w:p>
            <w:pPr>
              <w:spacing w:after="0"/>
            </w:pPr>
            <w:r/>
            <w:r>
              <w:rPr>
                <w:b w:val="0"/>
              </w:rPr>
              <w:t>Fornecedor / Marca</w:t>
            </w:r>
          </w:p>
        </w:tc>
        <w:tc>
          <w:tcPr>
            <w:tcW w:type="dxa" w:w="5184"/>
            <w:vAlign w:val="center"/>
          </w:tcPr>
          <w:p>
            <w:pPr>
              <w:spacing w:after="0"/>
            </w:pPr>
            <w:r/>
            <w:r>
              <w:rPr>
                <w:b w:val="0"/>
              </w:rPr>
              <w:t>Nome da marca anunciante, razão social, CNPJ, categoria e contato comercial.</w:t>
            </w:r>
          </w:p>
        </w:tc>
      </w:tr>
      <w:tr>
        <w:tc>
          <w:tcPr>
            <w:tcW w:type="dxa" w:w="5184"/>
            <w:vAlign w:val="center"/>
          </w:tcPr>
          <w:p>
            <w:pPr>
              <w:spacing w:after="0"/>
            </w:pPr>
            <w:r/>
            <w:r>
              <w:rPr>
                <w:b w:val="0"/>
              </w:rPr>
              <w:t>Campanha</w:t>
            </w:r>
          </w:p>
        </w:tc>
        <w:tc>
          <w:tcPr>
            <w:tcW w:type="dxa" w:w="5184"/>
            <w:vAlign w:val="center"/>
          </w:tcPr>
          <w:p>
            <w:pPr>
              <w:spacing w:after="0"/>
            </w:pPr>
            <w:r/>
            <w:r>
              <w:rPr>
                <w:b w:val="0"/>
              </w:rPr>
              <w:t>Nome da campanha, produto, objetivo, período e lojas participantes.</w:t>
            </w:r>
          </w:p>
        </w:tc>
      </w:tr>
      <w:tr>
        <w:tc>
          <w:tcPr>
            <w:tcW w:type="dxa" w:w="5184"/>
            <w:vAlign w:val="center"/>
          </w:tcPr>
          <w:p>
            <w:pPr>
              <w:spacing w:after="0"/>
            </w:pPr>
            <w:r/>
            <w:r>
              <w:rPr>
                <w:b w:val="0"/>
              </w:rPr>
              <w:t>Canais</w:t>
            </w:r>
          </w:p>
        </w:tc>
        <w:tc>
          <w:tcPr>
            <w:tcW w:type="dxa" w:w="5184"/>
            <w:vAlign w:val="center"/>
          </w:tcPr>
          <w:p>
            <w:pPr>
              <w:spacing w:after="0"/>
            </w:pPr>
            <w:r/>
            <w:r>
              <w:rPr>
                <w:b w:val="0"/>
              </w:rPr>
              <w:t>Rádio, TV, LED ou combo.</w:t>
            </w:r>
          </w:p>
        </w:tc>
      </w:tr>
      <w:tr>
        <w:tc>
          <w:tcPr>
            <w:tcW w:type="dxa" w:w="5184"/>
            <w:vAlign w:val="center"/>
          </w:tcPr>
          <w:p>
            <w:pPr>
              <w:spacing w:after="0"/>
            </w:pPr>
            <w:r/>
            <w:r>
              <w:rPr>
                <w:b w:val="0"/>
              </w:rPr>
              <w:t>Duração</w:t>
            </w:r>
          </w:p>
        </w:tc>
        <w:tc>
          <w:tcPr>
            <w:tcW w:type="dxa" w:w="5184"/>
            <w:vAlign w:val="center"/>
          </w:tcPr>
          <w:p>
            <w:pPr>
              <w:spacing w:after="0"/>
            </w:pPr>
            <w:r/>
            <w:r>
              <w:rPr>
                <w:b w:val="0"/>
              </w:rPr>
              <w:t>5s, 10s, 15s, 20s ou 30s.</w:t>
            </w:r>
          </w:p>
        </w:tc>
      </w:tr>
      <w:tr>
        <w:tc>
          <w:tcPr>
            <w:tcW w:type="dxa" w:w="5184"/>
            <w:vAlign w:val="center"/>
          </w:tcPr>
          <w:p>
            <w:pPr>
              <w:spacing w:after="0"/>
            </w:pPr>
            <w:r/>
            <w:r>
              <w:rPr>
                <w:b w:val="0"/>
              </w:rPr>
              <w:t>Frequência</w:t>
            </w:r>
          </w:p>
        </w:tc>
        <w:tc>
          <w:tcPr>
            <w:tcW w:type="dxa" w:w="5184"/>
            <w:vAlign w:val="center"/>
          </w:tcPr>
          <w:p>
            <w:pPr>
              <w:spacing w:after="0"/>
            </w:pPr>
            <w:r/>
            <w:r>
              <w:rPr>
                <w:b w:val="0"/>
              </w:rPr>
              <w:t>Quantidade de inserções por dia, por loja ou por mês.</w:t>
            </w:r>
          </w:p>
        </w:tc>
      </w:tr>
      <w:tr>
        <w:tc>
          <w:tcPr>
            <w:tcW w:type="dxa" w:w="5184"/>
            <w:vAlign w:val="center"/>
          </w:tcPr>
          <w:p>
            <w:pPr>
              <w:spacing w:after="0"/>
            </w:pPr>
            <w:r/>
            <w:r>
              <w:rPr>
                <w:b w:val="0"/>
              </w:rPr>
              <w:t>Criação</w:t>
            </w:r>
          </w:p>
        </w:tc>
        <w:tc>
          <w:tcPr>
            <w:tcW w:type="dxa" w:w="5184"/>
            <w:vAlign w:val="center"/>
          </w:tcPr>
          <w:p>
            <w:pPr>
              <w:spacing w:after="0"/>
            </w:pPr>
            <w:r/>
            <w:r>
              <w:rPr>
                <w:b w:val="0"/>
              </w:rPr>
              <w:t>Spot, jingle, vídeo com avatar, encarte ou card de LED.</w:t>
            </w:r>
          </w:p>
        </w:tc>
      </w:tr>
      <w:tr>
        <w:tc>
          <w:tcPr>
            <w:tcW w:type="dxa" w:w="5184"/>
            <w:vAlign w:val="center"/>
          </w:tcPr>
          <w:p>
            <w:pPr>
              <w:spacing w:after="0"/>
            </w:pPr>
            <w:r/>
            <w:r>
              <w:rPr>
                <w:b w:val="0"/>
              </w:rPr>
              <w:t>Valores</w:t>
            </w:r>
          </w:p>
        </w:tc>
        <w:tc>
          <w:tcPr>
            <w:tcW w:type="dxa" w:w="5184"/>
            <w:vAlign w:val="center"/>
          </w:tcPr>
          <w:p>
            <w:pPr>
              <w:spacing w:after="0"/>
            </w:pPr>
            <w:r/>
            <w:r>
              <w:rPr>
                <w:b w:val="0"/>
              </w:rPr>
              <w:t>Valor da mídia, valor de criação, valor de jingle, valor de vídeo e total.</w:t>
            </w:r>
          </w:p>
        </w:tc>
      </w:tr>
      <w:tr>
        <w:tc>
          <w:tcPr>
            <w:tcW w:type="dxa" w:w="5184"/>
            <w:vAlign w:val="center"/>
          </w:tcPr>
          <w:p>
            <w:pPr>
              <w:spacing w:after="0"/>
            </w:pPr>
            <w:r/>
            <w:r>
              <w:rPr>
                <w:b w:val="0"/>
              </w:rPr>
              <w:t>Status</w:t>
            </w:r>
          </w:p>
        </w:tc>
        <w:tc>
          <w:tcPr>
            <w:tcW w:type="dxa" w:w="5184"/>
            <w:vAlign w:val="center"/>
          </w:tcPr>
          <w:p>
            <w:pPr>
              <w:spacing w:after="0"/>
            </w:pPr>
            <w:r/>
            <w:r>
              <w:rPr>
                <w:b w:val="0"/>
              </w:rPr>
              <w:t>Proposta, vendido, em produção, aguardando aprovação, ativo, encerrado ou cancelado.</w:t>
            </w:r>
          </w:p>
        </w:tc>
      </w:tr>
      <w:tr>
        <w:tc>
          <w:tcPr>
            <w:tcW w:type="dxa" w:w="5184"/>
            <w:vAlign w:val="center"/>
          </w:tcPr>
          <w:p>
            <w:pPr>
              <w:spacing w:after="0"/>
            </w:pPr>
            <w:r/>
            <w:r>
              <w:rPr>
                <w:b w:val="0"/>
              </w:rPr>
              <w:t>Relatório</w:t>
            </w:r>
          </w:p>
        </w:tc>
        <w:tc>
          <w:tcPr>
            <w:tcW w:type="dxa" w:w="5184"/>
            <w:vAlign w:val="center"/>
          </w:tcPr>
          <w:p>
            <w:pPr>
              <w:spacing w:after="0"/>
            </w:pPr>
            <w:r/>
            <w:r>
              <w:rPr>
                <w:b w:val="0"/>
              </w:rPr>
              <w:t>Inserções contratadas versus realizadas, por período, loja e canal.</w:t>
            </w:r>
          </w:p>
        </w:tc>
      </w:tr>
    </w:tbl>
    <w:p/>
    <w:p>
      <w:pPr>
        <w:pStyle w:val="Heading2"/>
      </w:pPr>
      <w:r>
        <w:t>6.1 Exemplo de Campanha Vendida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Item</w:t>
            </w:r>
          </w:p>
        </w:tc>
        <w:tc>
          <w:tcPr>
            <w:tcW w:type="dxa" w:w="5184"/>
            <w:vAlign w:val="center"/>
            <w:shd w:fill="1F4E79"/>
          </w:tcPr>
          <w:p>
            <w:pPr>
              <w:spacing w:after="0"/>
            </w:pPr>
            <w:r/>
            <w:r>
              <w:rPr>
                <w:b/>
                <w:color w:val="FFFFFF"/>
              </w:rPr>
              <w:t>Exemplo</w:t>
            </w:r>
          </w:p>
        </w:tc>
      </w:tr>
      <w:tr>
        <w:tc>
          <w:tcPr>
            <w:tcW w:type="dxa" w:w="5184"/>
            <w:vAlign w:val="center"/>
          </w:tcPr>
          <w:p>
            <w:pPr>
              <w:spacing w:after="0"/>
            </w:pPr>
            <w:r/>
            <w:r>
              <w:rPr>
                <w:b w:val="0"/>
              </w:rPr>
              <w:t>Marca</w:t>
            </w:r>
          </w:p>
        </w:tc>
        <w:tc>
          <w:tcPr>
            <w:tcW w:type="dxa" w:w="5184"/>
            <w:vAlign w:val="center"/>
          </w:tcPr>
          <w:p>
            <w:pPr>
              <w:spacing w:after="0"/>
            </w:pPr>
            <w:r/>
            <w:r>
              <w:rPr>
                <w:b w:val="0"/>
              </w:rPr>
              <w:t>PAN</w:t>
            </w:r>
          </w:p>
        </w:tc>
      </w:tr>
      <w:tr>
        <w:tc>
          <w:tcPr>
            <w:tcW w:type="dxa" w:w="5184"/>
            <w:vAlign w:val="center"/>
          </w:tcPr>
          <w:p>
            <w:pPr>
              <w:spacing w:after="0"/>
            </w:pPr>
            <w:r/>
            <w:r>
              <w:rPr>
                <w:b w:val="0"/>
              </w:rPr>
              <w:t>Campanha</w:t>
            </w:r>
          </w:p>
        </w:tc>
        <w:tc>
          <w:tcPr>
            <w:tcW w:type="dxa" w:w="5184"/>
            <w:vAlign w:val="center"/>
          </w:tcPr>
          <w:p>
            <w:pPr>
              <w:spacing w:after="0"/>
            </w:pPr>
            <w:r/>
            <w:r>
              <w:rPr>
                <w:b w:val="0"/>
              </w:rPr>
              <w:t>Biscoitos PAN - Junho</w:t>
            </w:r>
          </w:p>
        </w:tc>
      </w:tr>
      <w:tr>
        <w:tc>
          <w:tcPr>
            <w:tcW w:type="dxa" w:w="5184"/>
            <w:vAlign w:val="center"/>
          </w:tcPr>
          <w:p>
            <w:pPr>
              <w:spacing w:after="0"/>
            </w:pPr>
            <w:r/>
            <w:r>
              <w:rPr>
                <w:b w:val="0"/>
              </w:rPr>
              <w:t>Canais</w:t>
            </w:r>
          </w:p>
        </w:tc>
        <w:tc>
          <w:tcPr>
            <w:tcW w:type="dxa" w:w="5184"/>
            <w:vAlign w:val="center"/>
          </w:tcPr>
          <w:p>
            <w:pPr>
              <w:spacing w:after="0"/>
            </w:pPr>
            <w:r/>
            <w:r>
              <w:rPr>
                <w:b w:val="0"/>
              </w:rPr>
              <w:t>Rádio + TV + LED</w:t>
            </w:r>
          </w:p>
        </w:tc>
      </w:tr>
      <w:tr>
        <w:tc>
          <w:tcPr>
            <w:tcW w:type="dxa" w:w="5184"/>
            <w:vAlign w:val="center"/>
          </w:tcPr>
          <w:p>
            <w:pPr>
              <w:spacing w:after="0"/>
            </w:pPr>
            <w:r/>
            <w:r>
              <w:rPr>
                <w:b w:val="0"/>
              </w:rPr>
              <w:t>Rádio</w:t>
            </w:r>
          </w:p>
        </w:tc>
        <w:tc>
          <w:tcPr>
            <w:tcW w:type="dxa" w:w="5184"/>
            <w:vAlign w:val="center"/>
          </w:tcPr>
          <w:p>
            <w:pPr>
              <w:spacing w:after="0"/>
            </w:pPr>
            <w:r/>
            <w:r>
              <w:rPr>
                <w:b w:val="0"/>
              </w:rPr>
              <w:t>Spot de 15 segundos, 8 inserções por dia, todas as lojas</w:t>
            </w:r>
          </w:p>
        </w:tc>
      </w:tr>
      <w:tr>
        <w:tc>
          <w:tcPr>
            <w:tcW w:type="dxa" w:w="5184"/>
            <w:vAlign w:val="center"/>
          </w:tcPr>
          <w:p>
            <w:pPr>
              <w:spacing w:after="0"/>
            </w:pPr>
            <w:r/>
            <w:r>
              <w:rPr>
                <w:b w:val="0"/>
              </w:rPr>
              <w:t>TV</w:t>
            </w:r>
          </w:p>
        </w:tc>
        <w:tc>
          <w:tcPr>
            <w:tcW w:type="dxa" w:w="5184"/>
            <w:vAlign w:val="center"/>
          </w:tcPr>
          <w:p>
            <w:pPr>
              <w:spacing w:after="0"/>
            </w:pPr>
            <w:r/>
            <w:r>
              <w:rPr>
                <w:b w:val="0"/>
              </w:rPr>
              <w:t>Vídeo de 10 segundos, 12 exibições por dia, todas as lojas</w:t>
            </w:r>
          </w:p>
        </w:tc>
      </w:tr>
      <w:tr>
        <w:tc>
          <w:tcPr>
            <w:tcW w:type="dxa" w:w="5184"/>
            <w:vAlign w:val="center"/>
          </w:tcPr>
          <w:p>
            <w:pPr>
              <w:spacing w:after="0"/>
            </w:pPr>
            <w:r/>
            <w:r>
              <w:rPr>
                <w:b w:val="0"/>
              </w:rPr>
              <w:t>LED</w:t>
            </w:r>
          </w:p>
        </w:tc>
        <w:tc>
          <w:tcPr>
            <w:tcW w:type="dxa" w:w="5184"/>
            <w:vAlign w:val="center"/>
          </w:tcPr>
          <w:p>
            <w:pPr>
              <w:spacing w:after="0"/>
            </w:pPr>
            <w:r/>
            <w:r>
              <w:rPr>
                <w:b w:val="0"/>
              </w:rPr>
              <w:t>Card de oferta, 20 exibições por dia, lojas com painel</w:t>
            </w:r>
          </w:p>
        </w:tc>
      </w:tr>
      <w:tr>
        <w:tc>
          <w:tcPr>
            <w:tcW w:type="dxa" w:w="5184"/>
            <w:vAlign w:val="center"/>
          </w:tcPr>
          <w:p>
            <w:pPr>
              <w:spacing w:after="0"/>
            </w:pPr>
            <w:r/>
            <w:r>
              <w:rPr>
                <w:b w:val="0"/>
              </w:rPr>
              <w:t>Período</w:t>
            </w:r>
          </w:p>
        </w:tc>
        <w:tc>
          <w:tcPr>
            <w:tcW w:type="dxa" w:w="5184"/>
            <w:vAlign w:val="center"/>
          </w:tcPr>
          <w:p>
            <w:pPr>
              <w:spacing w:after="0"/>
            </w:pPr>
            <w:r/>
            <w:r>
              <w:rPr>
                <w:b w:val="0"/>
              </w:rPr>
              <w:t>01/06/2026 a 30/06/2026</w:t>
            </w:r>
          </w:p>
        </w:tc>
      </w:tr>
      <w:tr>
        <w:tc>
          <w:tcPr>
            <w:tcW w:type="dxa" w:w="5184"/>
            <w:vAlign w:val="center"/>
          </w:tcPr>
          <w:p>
            <w:pPr>
              <w:spacing w:after="0"/>
            </w:pPr>
            <w:r/>
            <w:r>
              <w:rPr>
                <w:b w:val="0"/>
              </w:rPr>
              <w:t>Criação adicional</w:t>
            </w:r>
          </w:p>
        </w:tc>
        <w:tc>
          <w:tcPr>
            <w:tcW w:type="dxa" w:w="5184"/>
            <w:vAlign w:val="center"/>
          </w:tcPr>
          <w:p>
            <w:pPr>
              <w:spacing w:after="0"/>
            </w:pPr>
            <w:r/>
            <w:r>
              <w:rPr>
                <w:b w:val="0"/>
              </w:rPr>
              <w:t>Jingle via Suno e vídeo com avatar</w:t>
            </w:r>
          </w:p>
        </w:tc>
      </w:tr>
      <w:tr>
        <w:tc>
          <w:tcPr>
            <w:tcW w:type="dxa" w:w="5184"/>
            <w:vAlign w:val="center"/>
          </w:tcPr>
          <w:p>
            <w:pPr>
              <w:spacing w:after="0"/>
            </w:pPr>
            <w:r/>
            <w:r>
              <w:rPr>
                <w:b w:val="0"/>
              </w:rPr>
              <w:t>Relatório final</w:t>
            </w:r>
          </w:p>
        </w:tc>
        <w:tc>
          <w:tcPr>
            <w:tcW w:type="dxa" w:w="5184"/>
            <w:vAlign w:val="center"/>
          </w:tcPr>
          <w:p>
            <w:pPr>
              <w:spacing w:after="0"/>
            </w:pPr>
            <w:r/>
            <w:r>
              <w:rPr>
                <w:b w:val="0"/>
              </w:rPr>
              <w:t>PDF e Excel com comprovação de execução</w:t>
            </w:r>
          </w:p>
        </w:tc>
      </w:tr>
    </w:tbl>
    <w:p/>
    <w:p>
      <w:pPr>
        <w:pStyle w:val="Heading1"/>
      </w:pPr>
      <w:r>
        <w:t>7. Players das Lojas</w:t>
      </w:r>
    </w:p>
    <w:p>
      <w:pPr>
        <w:pStyle w:val="Heading2"/>
      </w:pPr>
      <w:r>
        <w:t>7.1 Player Web de Rádio</w:t>
      </w:r>
    </w:p>
    <w:p>
      <w:pPr>
        <w:pStyle w:val="ListBullet"/>
      </w:pPr>
      <w:r>
        <w:t>Login com usuário e senha da loja.</w:t>
      </w:r>
    </w:p>
    <w:p>
      <w:pPr>
        <w:pStyle w:val="ListBullet"/>
      </w:pPr>
      <w:r>
        <w:t>Início automático da programação após login.</w:t>
      </w:r>
    </w:p>
    <w:p>
      <w:pPr>
        <w:pStyle w:val="ListBullet"/>
      </w:pPr>
      <w:r>
        <w:t>Interface simples: nome da loja, status conectado, conteúdo atual e botão reconectar.</w:t>
      </w:r>
    </w:p>
    <w:p>
      <w:pPr>
        <w:pStyle w:val="ListBullet"/>
      </w:pPr>
      <w:r>
        <w:t>Sem permissão para pular música ou alterar grade.</w:t>
      </w:r>
    </w:p>
    <w:p>
      <w:pPr>
        <w:pStyle w:val="ListBullet"/>
      </w:pPr>
      <w:r>
        <w:t>Controle remoto pelo dashboard central.</w:t>
      </w:r>
    </w:p>
    <w:p>
      <w:pPr>
        <w:pStyle w:val="ListBullet"/>
      </w:pPr>
      <w:r>
        <w:t>Cache temporário dos próximos áudios.</w:t>
      </w:r>
    </w:p>
    <w:p>
      <w:pPr>
        <w:pStyle w:val="ListBullet"/>
      </w:pPr>
      <w:r>
        <w:t>Reconexão automática.</w:t>
      </w:r>
    </w:p>
    <w:p>
      <w:pPr>
        <w:pStyle w:val="ListBullet"/>
      </w:pPr>
      <w:r>
        <w:t>Registro de início e fim de cada áudio.</w:t>
      </w:r>
    </w:p>
    <w:p>
      <w:pPr>
        <w:pStyle w:val="ListBullet"/>
      </w:pPr>
      <w:r>
        <w:t>Compatível com navegador comum, mini PC, computador da loja, tablet ou equipamento dedicado.</w:t>
      </w:r>
    </w:p>
    <w:p>
      <w:pPr>
        <w:pStyle w:val="Heading2"/>
      </w:pPr>
      <w:r>
        <w:t>7.2 Player Web de TV</w:t>
      </w:r>
    </w:p>
    <w:p>
      <w:pPr>
        <w:pStyle w:val="ListBullet"/>
      </w:pPr>
      <w:r>
        <w:t>Rodar em Smart TV com navegador, Android TV Box, Fire Stick, mini PC Windows, Raspberry Pi ou player profissional.</w:t>
      </w:r>
    </w:p>
    <w:p>
      <w:pPr>
        <w:pStyle w:val="ListBullet"/>
      </w:pPr>
      <w:r>
        <w:t>Exibir vídeos, imagens, encartes, QR Codes, tabelas e HTML dinâmico.</w:t>
      </w:r>
    </w:p>
    <w:p>
      <w:pPr>
        <w:pStyle w:val="ListBullet"/>
      </w:pPr>
      <w:r>
        <w:t>Modo tela cheia.</w:t>
      </w:r>
    </w:p>
    <w:p>
      <w:pPr>
        <w:pStyle w:val="ListBullet"/>
      </w:pPr>
      <w:r>
        <w:t>Sem edição local.</w:t>
      </w:r>
    </w:p>
    <w:p>
      <w:pPr>
        <w:pStyle w:val="ListBullet"/>
      </w:pPr>
      <w:r>
        <w:t>Cache de conteúdo.</w:t>
      </w:r>
    </w:p>
    <w:p>
      <w:pPr>
        <w:pStyle w:val="ListBullet"/>
      </w:pPr>
      <w:r>
        <w:t>Status online/offline por tela.</w:t>
      </w:r>
    </w:p>
    <w:p>
      <w:pPr>
        <w:pStyle w:val="ListBullet"/>
      </w:pPr>
      <w:r>
        <w:t>Registro de cada exibição.</w:t>
      </w:r>
    </w:p>
    <w:p>
      <w:pPr>
        <w:pStyle w:val="ListBullet"/>
      </w:pPr>
      <w:r>
        <w:t>Permitir playlists por loja, grupo de loja ou rede toda.</w:t>
      </w:r>
    </w:p>
    <w:p>
      <w:pPr>
        <w:pStyle w:val="Heading2"/>
      </w:pPr>
      <w:r>
        <w:t>7.3 Player / Exportação para LED</w:t>
      </w:r>
    </w:p>
    <w:p>
      <w:pPr>
        <w:pStyle w:val="ListBullet"/>
      </w:pPr>
      <w:r>
        <w:t>Quando o painel aceitar URL, usar player HTML próprio.</w:t>
      </w:r>
    </w:p>
    <w:p>
      <w:pPr>
        <w:pStyle w:val="ListBullet"/>
      </w:pPr>
      <w:r>
        <w:t>Quando o painel exigir arquivo, exportar MP4, JPG ou PNG no formato correto.</w:t>
      </w:r>
    </w:p>
    <w:p>
      <w:pPr>
        <w:pStyle w:val="ListBullet"/>
      </w:pPr>
      <w:r>
        <w:t>Cadastrar resolução e orientação de cada painel.</w:t>
      </w:r>
    </w:p>
    <w:p>
      <w:pPr>
        <w:pStyle w:val="ListBullet"/>
      </w:pPr>
      <w:r>
        <w:t>Criar templates de preço grande, produto + preço, QR Code e campanha rápida.</w:t>
      </w:r>
    </w:p>
    <w:p>
      <w:pPr>
        <w:pStyle w:val="ListBullet"/>
      </w:pPr>
      <w:r>
        <w:t>Registrar execução quando houver player conectado.</w:t>
      </w:r>
    </w:p>
    <w:p>
      <w:pPr>
        <w:pStyle w:val="Heading1"/>
      </w:pPr>
      <w:r>
        <w:t>8. Regras de Programação</w:t>
      </w:r>
    </w:p>
    <w:p>
      <w:pPr>
        <w:pStyle w:val="ListBullet"/>
      </w:pPr>
      <w:r>
        <w:t>Programação padrão da rede deve ser igual para todas as lojas na primeira versão.</w:t>
      </w:r>
    </w:p>
    <w:p>
      <w:pPr>
        <w:pStyle w:val="ListBullet"/>
      </w:pPr>
      <w:r>
        <w:t>Futuramente, permitir programação por loja, cidade, região ou grupo.</w:t>
      </w:r>
    </w:p>
    <w:p>
      <w:pPr>
        <w:pStyle w:val="ListBullet"/>
      </w:pPr>
      <w:r>
        <w:t>Nunca tocar dois anúncios iguais muito próximos.</w:t>
      </w:r>
    </w:p>
    <w:p>
      <w:pPr>
        <w:pStyle w:val="ListBullet"/>
      </w:pPr>
      <w:r>
        <w:t>Respeitar data inicial e final da campanha.</w:t>
      </w:r>
    </w:p>
    <w:p>
      <w:pPr>
        <w:pStyle w:val="ListBullet"/>
      </w:pPr>
      <w:r>
        <w:t>Respeitar horários permitidos.</w:t>
      </w:r>
    </w:p>
    <w:p>
      <w:pPr>
        <w:pStyle w:val="ListBullet"/>
      </w:pPr>
      <w:r>
        <w:t>Respeitar prioridade: urgente, alta, normal e baixa.</w:t>
      </w:r>
    </w:p>
    <w:p>
      <w:pPr>
        <w:pStyle w:val="ListBullet"/>
      </w:pPr>
      <w:r>
        <w:t>Controlar quantidade de músicas antes de cada anúncio.</w:t>
      </w:r>
    </w:p>
    <w:p>
      <w:pPr>
        <w:pStyle w:val="ListBullet"/>
      </w:pPr>
      <w:r>
        <w:t>Controlar quantidade máxima de anúncios por hora.</w:t>
      </w:r>
    </w:p>
    <w:p>
      <w:pPr>
        <w:pStyle w:val="ListBullet"/>
      </w:pPr>
      <w:r>
        <w:t>Controlar quantidade contratada por fornecedor.</w:t>
      </w:r>
    </w:p>
    <w:p>
      <w:pPr>
        <w:pStyle w:val="ListBullet"/>
      </w:pPr>
      <w:r>
        <w:t>Gerar logs para comprovação de execução.</w:t>
      </w:r>
    </w:p>
    <w:p>
      <w:pPr>
        <w:pStyle w:val="ListBullet"/>
      </w:pPr>
      <w:r>
        <w:t>Permitir campanhas obrigatórias, como ofertas do dia, avisos internos e campanhas sazonais.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Exemplo de sequência da rádio</w:t>
            </w:r>
          </w:p>
        </w:tc>
        <w:tc>
          <w:tcPr>
            <w:tcW w:type="dxa" w:w="5184"/>
            <w:vAlign w:val="center"/>
            <w:shd w:fill="1F4E79"/>
          </w:tcPr>
          <w:p>
            <w:pPr>
              <w:spacing w:after="0"/>
            </w:pPr>
            <w:r/>
            <w:r>
              <w:rPr>
                <w:b/>
                <w:color w:val="FFFFFF"/>
              </w:rPr>
              <w:t>Tipo</w:t>
            </w:r>
          </w:p>
        </w:tc>
      </w:tr>
      <w:tr>
        <w:tc>
          <w:tcPr>
            <w:tcW w:type="dxa" w:w="5184"/>
            <w:vAlign w:val="center"/>
          </w:tcPr>
          <w:p>
            <w:pPr>
              <w:spacing w:after="0"/>
            </w:pPr>
            <w:r/>
            <w:r>
              <w:rPr>
                <w:b w:val="0"/>
              </w:rPr>
              <w:t>Música 1</w:t>
            </w:r>
          </w:p>
        </w:tc>
        <w:tc>
          <w:tcPr>
            <w:tcW w:type="dxa" w:w="5184"/>
            <w:vAlign w:val="center"/>
          </w:tcPr>
          <w:p>
            <w:pPr>
              <w:spacing w:after="0"/>
            </w:pPr>
            <w:r/>
            <w:r>
              <w:rPr>
                <w:b w:val="0"/>
              </w:rPr>
              <w:t>Música</w:t>
            </w:r>
          </w:p>
        </w:tc>
      </w:tr>
      <w:tr>
        <w:tc>
          <w:tcPr>
            <w:tcW w:type="dxa" w:w="5184"/>
            <w:vAlign w:val="center"/>
          </w:tcPr>
          <w:p>
            <w:pPr>
              <w:spacing w:after="0"/>
            </w:pPr>
            <w:r/>
            <w:r>
              <w:rPr>
                <w:b w:val="0"/>
              </w:rPr>
              <w:t>Música 2</w:t>
            </w:r>
          </w:p>
        </w:tc>
        <w:tc>
          <w:tcPr>
            <w:tcW w:type="dxa" w:w="5184"/>
            <w:vAlign w:val="center"/>
          </w:tcPr>
          <w:p>
            <w:pPr>
              <w:spacing w:after="0"/>
            </w:pPr>
            <w:r/>
            <w:r>
              <w:rPr>
                <w:b w:val="0"/>
              </w:rPr>
              <w:t>Música</w:t>
            </w:r>
          </w:p>
        </w:tc>
      </w:tr>
      <w:tr>
        <w:tc>
          <w:tcPr>
            <w:tcW w:type="dxa" w:w="5184"/>
            <w:vAlign w:val="center"/>
          </w:tcPr>
          <w:p>
            <w:pPr>
              <w:spacing w:after="0"/>
            </w:pPr>
            <w:r/>
            <w:r>
              <w:rPr>
                <w:b w:val="0"/>
              </w:rPr>
              <w:t>Vinheta Rádio Índios</w:t>
            </w:r>
          </w:p>
        </w:tc>
        <w:tc>
          <w:tcPr>
            <w:tcW w:type="dxa" w:w="5184"/>
            <w:vAlign w:val="center"/>
          </w:tcPr>
          <w:p>
            <w:pPr>
              <w:spacing w:after="0"/>
            </w:pPr>
            <w:r/>
            <w:r>
              <w:rPr>
                <w:b w:val="0"/>
              </w:rPr>
              <w:t>Vinheta</w:t>
            </w:r>
          </w:p>
        </w:tc>
      </w:tr>
      <w:tr>
        <w:tc>
          <w:tcPr>
            <w:tcW w:type="dxa" w:w="5184"/>
            <w:vAlign w:val="center"/>
          </w:tcPr>
          <w:p>
            <w:pPr>
              <w:spacing w:after="0"/>
            </w:pPr>
            <w:r/>
            <w:r>
              <w:rPr>
                <w:b w:val="0"/>
              </w:rPr>
              <w:t>Spot oferta açougue</w:t>
            </w:r>
          </w:p>
        </w:tc>
        <w:tc>
          <w:tcPr>
            <w:tcW w:type="dxa" w:w="5184"/>
            <w:vAlign w:val="center"/>
          </w:tcPr>
          <w:p>
            <w:pPr>
              <w:spacing w:after="0"/>
            </w:pPr>
            <w:r/>
            <w:r>
              <w:rPr>
                <w:b w:val="0"/>
              </w:rPr>
              <w:t>Anúncio próprio</w:t>
            </w:r>
          </w:p>
        </w:tc>
      </w:tr>
      <w:tr>
        <w:tc>
          <w:tcPr>
            <w:tcW w:type="dxa" w:w="5184"/>
            <w:vAlign w:val="center"/>
          </w:tcPr>
          <w:p>
            <w:pPr>
              <w:spacing w:after="0"/>
            </w:pPr>
            <w:r/>
            <w:r>
              <w:rPr>
                <w:b w:val="0"/>
              </w:rPr>
              <w:t>Música 3</w:t>
            </w:r>
          </w:p>
        </w:tc>
        <w:tc>
          <w:tcPr>
            <w:tcW w:type="dxa" w:w="5184"/>
            <w:vAlign w:val="center"/>
          </w:tcPr>
          <w:p>
            <w:pPr>
              <w:spacing w:after="0"/>
            </w:pPr>
            <w:r/>
            <w:r>
              <w:rPr>
                <w:b w:val="0"/>
              </w:rPr>
              <w:t>Música</w:t>
            </w:r>
          </w:p>
        </w:tc>
      </w:tr>
      <w:tr>
        <w:tc>
          <w:tcPr>
            <w:tcW w:type="dxa" w:w="5184"/>
            <w:vAlign w:val="center"/>
          </w:tcPr>
          <w:p>
            <w:pPr>
              <w:spacing w:after="0"/>
            </w:pPr>
            <w:r/>
            <w:r>
              <w:rPr>
                <w:b w:val="0"/>
              </w:rPr>
              <w:t>Jingle PAN</w:t>
            </w:r>
          </w:p>
        </w:tc>
        <w:tc>
          <w:tcPr>
            <w:tcW w:type="dxa" w:w="5184"/>
            <w:vAlign w:val="center"/>
          </w:tcPr>
          <w:p>
            <w:pPr>
              <w:spacing w:after="0"/>
            </w:pPr>
            <w:r/>
            <w:r>
              <w:rPr>
                <w:b w:val="0"/>
              </w:rPr>
              <w:t>Anúncio fornecedor</w:t>
            </w:r>
          </w:p>
        </w:tc>
      </w:tr>
      <w:tr>
        <w:tc>
          <w:tcPr>
            <w:tcW w:type="dxa" w:w="5184"/>
            <w:vAlign w:val="center"/>
          </w:tcPr>
          <w:p>
            <w:pPr>
              <w:spacing w:after="0"/>
            </w:pPr>
            <w:r/>
            <w:r>
              <w:rPr>
                <w:b w:val="0"/>
              </w:rPr>
              <w:t>Música 4</w:t>
            </w:r>
          </w:p>
        </w:tc>
        <w:tc>
          <w:tcPr>
            <w:tcW w:type="dxa" w:w="5184"/>
            <w:vAlign w:val="center"/>
          </w:tcPr>
          <w:p>
            <w:pPr>
              <w:spacing w:after="0"/>
            </w:pPr>
            <w:r/>
            <w:r>
              <w:rPr>
                <w:b w:val="0"/>
              </w:rPr>
              <w:t>Música</w:t>
            </w:r>
          </w:p>
        </w:tc>
      </w:tr>
      <w:tr>
        <w:tc>
          <w:tcPr>
            <w:tcW w:type="dxa" w:w="5184"/>
            <w:vAlign w:val="center"/>
          </w:tcPr>
          <w:p>
            <w:pPr>
              <w:spacing w:after="0"/>
            </w:pPr>
            <w:r/>
            <w:r>
              <w:rPr>
                <w:b w:val="0"/>
              </w:rPr>
              <w:t>Aviso Clube de Ofertas</w:t>
            </w:r>
          </w:p>
        </w:tc>
        <w:tc>
          <w:tcPr>
            <w:tcW w:type="dxa" w:w="5184"/>
            <w:vAlign w:val="center"/>
          </w:tcPr>
          <w:p>
            <w:pPr>
              <w:spacing w:after="0"/>
            </w:pPr>
            <w:r/>
            <w:r>
              <w:rPr>
                <w:b w:val="0"/>
              </w:rPr>
              <w:t>Institucional</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Exemplo de sequência da TV</w:t>
            </w:r>
          </w:p>
        </w:tc>
        <w:tc>
          <w:tcPr>
            <w:tcW w:type="dxa" w:w="5184"/>
            <w:vAlign w:val="center"/>
            <w:shd w:fill="1F4E79"/>
          </w:tcPr>
          <w:p>
            <w:pPr>
              <w:spacing w:after="0"/>
            </w:pPr>
            <w:r/>
            <w:r>
              <w:rPr>
                <w:b/>
                <w:color w:val="FFFFFF"/>
              </w:rPr>
              <w:t>Tipo</w:t>
            </w:r>
          </w:p>
        </w:tc>
      </w:tr>
      <w:tr>
        <w:tc>
          <w:tcPr>
            <w:tcW w:type="dxa" w:w="5184"/>
            <w:vAlign w:val="center"/>
          </w:tcPr>
          <w:p>
            <w:pPr>
              <w:spacing w:after="0"/>
            </w:pPr>
            <w:r/>
            <w:r>
              <w:rPr>
                <w:b w:val="0"/>
              </w:rPr>
              <w:t>Vídeo institucional da rede</w:t>
            </w:r>
          </w:p>
        </w:tc>
        <w:tc>
          <w:tcPr>
            <w:tcW w:type="dxa" w:w="5184"/>
            <w:vAlign w:val="center"/>
          </w:tcPr>
          <w:p>
            <w:pPr>
              <w:spacing w:after="0"/>
            </w:pPr>
            <w:r/>
            <w:r>
              <w:rPr>
                <w:b w:val="0"/>
              </w:rPr>
              <w:t>Vídeo</w:t>
            </w:r>
          </w:p>
        </w:tc>
      </w:tr>
      <w:tr>
        <w:tc>
          <w:tcPr>
            <w:tcW w:type="dxa" w:w="5184"/>
            <w:vAlign w:val="center"/>
          </w:tcPr>
          <w:p>
            <w:pPr>
              <w:spacing w:after="0"/>
            </w:pPr>
            <w:r/>
            <w:r>
              <w:rPr>
                <w:b w:val="0"/>
              </w:rPr>
              <w:t>Oferta do açougue</w:t>
            </w:r>
          </w:p>
        </w:tc>
        <w:tc>
          <w:tcPr>
            <w:tcW w:type="dxa" w:w="5184"/>
            <w:vAlign w:val="center"/>
          </w:tcPr>
          <w:p>
            <w:pPr>
              <w:spacing w:after="0"/>
            </w:pPr>
            <w:r/>
            <w:r>
              <w:rPr>
                <w:b w:val="0"/>
              </w:rPr>
              <w:t>Card de preço</w:t>
            </w:r>
          </w:p>
        </w:tc>
      </w:tr>
      <w:tr>
        <w:tc>
          <w:tcPr>
            <w:tcW w:type="dxa" w:w="5184"/>
            <w:vAlign w:val="center"/>
          </w:tcPr>
          <w:p>
            <w:pPr>
              <w:spacing w:after="0"/>
            </w:pPr>
            <w:r/>
            <w:r>
              <w:rPr>
                <w:b w:val="0"/>
              </w:rPr>
              <w:t>Campanha PAN</w:t>
            </w:r>
          </w:p>
        </w:tc>
        <w:tc>
          <w:tcPr>
            <w:tcW w:type="dxa" w:w="5184"/>
            <w:vAlign w:val="center"/>
          </w:tcPr>
          <w:p>
            <w:pPr>
              <w:spacing w:after="0"/>
            </w:pPr>
            <w:r/>
            <w:r>
              <w:rPr>
                <w:b w:val="0"/>
              </w:rPr>
              <w:t>Vídeo fornecedor</w:t>
            </w:r>
          </w:p>
        </w:tc>
      </w:tr>
      <w:tr>
        <w:tc>
          <w:tcPr>
            <w:tcW w:type="dxa" w:w="5184"/>
            <w:vAlign w:val="center"/>
          </w:tcPr>
          <w:p>
            <w:pPr>
              <w:spacing w:after="0"/>
            </w:pPr>
            <w:r/>
            <w:r>
              <w:rPr>
                <w:b w:val="0"/>
              </w:rPr>
              <w:t>Encarte digital</w:t>
            </w:r>
          </w:p>
        </w:tc>
        <w:tc>
          <w:tcPr>
            <w:tcW w:type="dxa" w:w="5184"/>
            <w:vAlign w:val="center"/>
          </w:tcPr>
          <w:p>
            <w:pPr>
              <w:spacing w:after="0"/>
            </w:pPr>
            <w:r/>
            <w:r>
              <w:rPr>
                <w:b w:val="0"/>
              </w:rPr>
              <w:t>Imagem/PDF renderizado</w:t>
            </w:r>
          </w:p>
        </w:tc>
      </w:tr>
      <w:tr>
        <w:tc>
          <w:tcPr>
            <w:tcW w:type="dxa" w:w="5184"/>
            <w:vAlign w:val="center"/>
          </w:tcPr>
          <w:p>
            <w:pPr>
              <w:spacing w:after="0"/>
            </w:pPr>
            <w:r/>
            <w:r>
              <w:rPr>
                <w:b w:val="0"/>
              </w:rPr>
              <w:t>Avatar anunciando ofertas do dia</w:t>
            </w:r>
          </w:p>
        </w:tc>
        <w:tc>
          <w:tcPr>
            <w:tcW w:type="dxa" w:w="5184"/>
            <w:vAlign w:val="center"/>
          </w:tcPr>
          <w:p>
            <w:pPr>
              <w:spacing w:after="0"/>
            </w:pPr>
            <w:r/>
            <w:r>
              <w:rPr>
                <w:b w:val="0"/>
              </w:rPr>
              <w:t>Vídeo com IA</w:t>
            </w:r>
          </w:p>
        </w:tc>
      </w:tr>
      <w:tr>
        <w:tc>
          <w:tcPr>
            <w:tcW w:type="dxa" w:w="5184"/>
            <w:vAlign w:val="center"/>
          </w:tcPr>
          <w:p>
            <w:pPr>
              <w:spacing w:after="0"/>
            </w:pPr>
            <w:r/>
            <w:r>
              <w:rPr>
                <w:b w:val="0"/>
              </w:rPr>
              <w:t>QR Code WhatsApp</w:t>
            </w:r>
          </w:p>
        </w:tc>
        <w:tc>
          <w:tcPr>
            <w:tcW w:type="dxa" w:w="5184"/>
            <w:vAlign w:val="center"/>
          </w:tcPr>
          <w:p>
            <w:pPr>
              <w:spacing w:after="0"/>
            </w:pPr>
            <w:r/>
            <w:r>
              <w:rPr>
                <w:b w:val="0"/>
              </w:rPr>
              <w:t>Card interativo</w:t>
            </w:r>
          </w:p>
        </w:tc>
      </w:tr>
    </w:tbl>
    <w:p/>
    <w:p>
      <w:pPr>
        <w:pStyle w:val="Heading1"/>
      </w:pPr>
      <w:r>
        <w:t>9. Fluxos de IA</w:t>
      </w:r>
    </w:p>
    <w:p>
      <w:pPr>
        <w:pStyle w:val="Heading2"/>
      </w:pPr>
      <w:r>
        <w:t>9.1 Criador de Spots</w:t>
      </w:r>
    </w:p>
    <w:p>
      <w:pPr>
        <w:pStyle w:val="ListNumber"/>
      </w:pPr>
      <w:r>
        <w:t>O usuário informa produto, preço, validade, loja/rede, tom e duração.</w:t>
      </w:r>
    </w:p>
    <w:p>
      <w:pPr>
        <w:pStyle w:val="ListNumber"/>
      </w:pPr>
      <w:r>
        <w:t>A IA gera três versões de texto: curta, animada e institucional.</w:t>
      </w:r>
    </w:p>
    <w:p>
      <w:pPr>
        <w:pStyle w:val="ListNumber"/>
      </w:pPr>
      <w:r>
        <w:t>O usuário escolhe ou edita o texto.</w:t>
      </w:r>
    </w:p>
    <w:p>
      <w:pPr>
        <w:pStyle w:val="ListNumber"/>
      </w:pPr>
      <w:r>
        <w:t>O sistema envia para ElevenLabs.</w:t>
      </w:r>
    </w:p>
    <w:p>
      <w:pPr>
        <w:pStyle w:val="ListNumber"/>
      </w:pPr>
      <w:r>
        <w:t>O áudio é gerado, ouvido e aprovado.</w:t>
      </w:r>
    </w:p>
    <w:p>
      <w:pPr>
        <w:pStyle w:val="ListNumber"/>
      </w:pPr>
      <w:r>
        <w:t>O spot é salvo na campanha e entra na grade conforme agendamento.</w:t>
      </w:r>
    </w:p>
    <w:p>
      <w:pPr>
        <w:pStyle w:val="Heading2"/>
      </w:pPr>
      <w:r>
        <w:t>9.2 Criador de Jingles com Suno</w:t>
      </w:r>
    </w:p>
    <w:p>
      <w:pPr>
        <w:pStyle w:val="ListNumber"/>
      </w:pPr>
      <w:r>
        <w:t>O usuário informa marca, produto, objetivo, estilo, duração e palavras obrigatórias.</w:t>
      </w:r>
    </w:p>
    <w:p>
      <w:pPr>
        <w:pStyle w:val="ListNumber"/>
      </w:pPr>
      <w:r>
        <w:t>A IA gera a letra curta e o prompt musical.</w:t>
      </w:r>
    </w:p>
    <w:p>
      <w:pPr>
        <w:pStyle w:val="ListNumber"/>
      </w:pPr>
      <w:r>
        <w:t>O jingle é criado via Suno ou por fluxo assistido.</w:t>
      </w:r>
    </w:p>
    <w:p>
      <w:pPr>
        <w:pStyle w:val="ListNumber"/>
      </w:pPr>
      <w:r>
        <w:t>O arquivo final é salvo com comprovação de licença comercial.</w:t>
      </w:r>
    </w:p>
    <w:p>
      <w:pPr>
        <w:pStyle w:val="ListNumber"/>
      </w:pPr>
      <w:r>
        <w:t>O fornecedor aprova a versão.</w:t>
      </w:r>
    </w:p>
    <w:p>
      <w:pPr>
        <w:pStyle w:val="ListNumber"/>
      </w:pPr>
      <w:r>
        <w:t>O jingle entra na programação da rádio.</w:t>
      </w:r>
    </w:p>
    <w:p>
      <w:pPr>
        <w:pStyle w:val="Heading2"/>
      </w:pPr>
      <w:r>
        <w:t>9.3 Criador de Vídeos</w:t>
      </w:r>
    </w:p>
    <w:p>
      <w:pPr>
        <w:pStyle w:val="ListNumber"/>
      </w:pPr>
      <w:r>
        <w:t>O usuário escolhe tipo de vídeo: oferta, fornecedor, institucional, sazonal ou avatar.</w:t>
      </w:r>
    </w:p>
    <w:p>
      <w:pPr>
        <w:pStyle w:val="ListNumber"/>
      </w:pPr>
      <w:r>
        <w:t>A IA gera roteiro e texto de fala.</w:t>
      </w:r>
    </w:p>
    <w:p>
      <w:pPr>
        <w:pStyle w:val="ListNumber"/>
      </w:pPr>
      <w:r>
        <w:t>O sistema envia para HeyGen ou ferramenta semelhante, ou permite upload do vídeo feito em Canva/CapCut.</w:t>
      </w:r>
    </w:p>
    <w:p>
      <w:pPr>
        <w:pStyle w:val="ListNumber"/>
      </w:pPr>
      <w:r>
        <w:t>O vídeo é aprovado e salvo.</w:t>
      </w:r>
    </w:p>
    <w:p>
      <w:pPr>
        <w:pStyle w:val="ListNumber"/>
      </w:pPr>
      <w:r>
        <w:t>O vídeo entra na playlist da TV ou painel.</w:t>
      </w:r>
    </w:p>
    <w:p>
      <w:pPr>
        <w:pStyle w:val="Heading1"/>
      </w:pPr>
      <w:r>
        <w:t>10. Arquitetura Técnica Sugerida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Componente</w:t>
            </w:r>
          </w:p>
        </w:tc>
        <w:tc>
          <w:tcPr>
            <w:tcW w:type="dxa" w:w="5184"/>
            <w:vAlign w:val="center"/>
            <w:shd w:fill="1F4E79"/>
          </w:tcPr>
          <w:p>
            <w:pPr>
              <w:spacing w:after="0"/>
            </w:pPr>
            <w:r/>
            <w:r>
              <w:rPr>
                <w:b/>
                <w:color w:val="FFFFFF"/>
              </w:rPr>
              <w:t>Sugestão</w:t>
            </w:r>
          </w:p>
        </w:tc>
      </w:tr>
      <w:tr>
        <w:tc>
          <w:tcPr>
            <w:tcW w:type="dxa" w:w="5184"/>
            <w:vAlign w:val="center"/>
          </w:tcPr>
          <w:p>
            <w:pPr>
              <w:spacing w:after="0"/>
            </w:pPr>
            <w:r/>
            <w:r>
              <w:rPr>
                <w:b w:val="0"/>
              </w:rPr>
              <w:t>Frontend administrativo</w:t>
            </w:r>
          </w:p>
        </w:tc>
        <w:tc>
          <w:tcPr>
            <w:tcW w:type="dxa" w:w="5184"/>
            <w:vAlign w:val="center"/>
          </w:tcPr>
          <w:p>
            <w:pPr>
              <w:spacing w:after="0"/>
            </w:pPr>
            <w:r/>
            <w:r>
              <w:rPr>
                <w:b w:val="0"/>
              </w:rPr>
              <w:t>Next.js ou React</w:t>
            </w:r>
          </w:p>
        </w:tc>
      </w:tr>
      <w:tr>
        <w:tc>
          <w:tcPr>
            <w:tcW w:type="dxa" w:w="5184"/>
            <w:vAlign w:val="center"/>
          </w:tcPr>
          <w:p>
            <w:pPr>
              <w:spacing w:after="0"/>
            </w:pPr>
            <w:r/>
            <w:r>
              <w:rPr>
                <w:b w:val="0"/>
              </w:rPr>
              <w:t>Players web</w:t>
            </w:r>
          </w:p>
        </w:tc>
        <w:tc>
          <w:tcPr>
            <w:tcW w:type="dxa" w:w="5184"/>
            <w:vAlign w:val="center"/>
          </w:tcPr>
          <w:p>
            <w:pPr>
              <w:spacing w:after="0"/>
            </w:pPr>
            <w:r/>
            <w:r>
              <w:rPr>
                <w:b w:val="0"/>
              </w:rPr>
              <w:t>PWA em React/Next.js, HTML5 Audio/Video e cache local</w:t>
            </w:r>
          </w:p>
        </w:tc>
      </w:tr>
      <w:tr>
        <w:tc>
          <w:tcPr>
            <w:tcW w:type="dxa" w:w="5184"/>
            <w:vAlign w:val="center"/>
          </w:tcPr>
          <w:p>
            <w:pPr>
              <w:spacing w:after="0"/>
            </w:pPr>
            <w:r/>
            <w:r>
              <w:rPr>
                <w:b w:val="0"/>
              </w:rPr>
              <w:t>Backend</w:t>
            </w:r>
          </w:p>
        </w:tc>
        <w:tc>
          <w:tcPr>
            <w:tcW w:type="dxa" w:w="5184"/>
            <w:vAlign w:val="center"/>
          </w:tcPr>
          <w:p>
            <w:pPr>
              <w:spacing w:after="0"/>
            </w:pPr>
            <w:r/>
            <w:r>
              <w:rPr>
                <w:b w:val="0"/>
              </w:rPr>
              <w:t>Node.js/NestJS ou Python/FastAPI</w:t>
            </w:r>
          </w:p>
        </w:tc>
      </w:tr>
      <w:tr>
        <w:tc>
          <w:tcPr>
            <w:tcW w:type="dxa" w:w="5184"/>
            <w:vAlign w:val="center"/>
          </w:tcPr>
          <w:p>
            <w:pPr>
              <w:spacing w:after="0"/>
            </w:pPr>
            <w:r/>
            <w:r>
              <w:rPr>
                <w:b w:val="0"/>
              </w:rPr>
              <w:t>Banco de dados</w:t>
            </w:r>
          </w:p>
        </w:tc>
        <w:tc>
          <w:tcPr>
            <w:tcW w:type="dxa" w:w="5184"/>
            <w:vAlign w:val="center"/>
          </w:tcPr>
          <w:p>
            <w:pPr>
              <w:spacing w:after="0"/>
            </w:pPr>
            <w:r/>
            <w:r>
              <w:rPr>
                <w:b w:val="0"/>
              </w:rPr>
              <w:t>PostgreSQL</w:t>
            </w:r>
          </w:p>
        </w:tc>
      </w:tr>
      <w:tr>
        <w:tc>
          <w:tcPr>
            <w:tcW w:type="dxa" w:w="5184"/>
            <w:vAlign w:val="center"/>
          </w:tcPr>
          <w:p>
            <w:pPr>
              <w:spacing w:after="0"/>
            </w:pPr>
            <w:r/>
            <w:r>
              <w:rPr>
                <w:b w:val="0"/>
              </w:rPr>
              <w:t>Cache e filas</w:t>
            </w:r>
          </w:p>
        </w:tc>
        <w:tc>
          <w:tcPr>
            <w:tcW w:type="dxa" w:w="5184"/>
            <w:vAlign w:val="center"/>
          </w:tcPr>
          <w:p>
            <w:pPr>
              <w:spacing w:after="0"/>
            </w:pPr>
            <w:r/>
            <w:r>
              <w:rPr>
                <w:b w:val="0"/>
              </w:rPr>
              <w:t>Redis</w:t>
            </w:r>
          </w:p>
        </w:tc>
      </w:tr>
      <w:tr>
        <w:tc>
          <w:tcPr>
            <w:tcW w:type="dxa" w:w="5184"/>
            <w:vAlign w:val="center"/>
          </w:tcPr>
          <w:p>
            <w:pPr>
              <w:spacing w:after="0"/>
            </w:pPr>
            <w:r/>
            <w:r>
              <w:rPr>
                <w:b w:val="0"/>
              </w:rPr>
              <w:t>Armazenamento</w:t>
            </w:r>
          </w:p>
        </w:tc>
        <w:tc>
          <w:tcPr>
            <w:tcW w:type="dxa" w:w="5184"/>
            <w:vAlign w:val="center"/>
          </w:tcPr>
          <w:p>
            <w:pPr>
              <w:spacing w:after="0"/>
            </w:pPr>
            <w:r/>
            <w:r>
              <w:rPr>
                <w:b w:val="0"/>
              </w:rPr>
              <w:t>Cloudflare R2, Amazon S3 ou Supabase Storage</w:t>
            </w:r>
          </w:p>
        </w:tc>
      </w:tr>
      <w:tr>
        <w:tc>
          <w:tcPr>
            <w:tcW w:type="dxa" w:w="5184"/>
            <w:vAlign w:val="center"/>
          </w:tcPr>
          <w:p>
            <w:pPr>
              <w:spacing w:after="0"/>
            </w:pPr>
            <w:r/>
            <w:r>
              <w:rPr>
                <w:b w:val="0"/>
              </w:rPr>
              <w:t>Status em tempo real</w:t>
            </w:r>
          </w:p>
        </w:tc>
        <w:tc>
          <w:tcPr>
            <w:tcW w:type="dxa" w:w="5184"/>
            <w:vAlign w:val="center"/>
          </w:tcPr>
          <w:p>
            <w:pPr>
              <w:spacing w:after="0"/>
            </w:pPr>
            <w:r/>
            <w:r>
              <w:rPr>
                <w:b w:val="0"/>
              </w:rPr>
              <w:t>WebSocket</w:t>
            </w:r>
          </w:p>
        </w:tc>
      </w:tr>
      <w:tr>
        <w:tc>
          <w:tcPr>
            <w:tcW w:type="dxa" w:w="5184"/>
            <w:vAlign w:val="center"/>
          </w:tcPr>
          <w:p>
            <w:pPr>
              <w:spacing w:after="0"/>
            </w:pPr>
            <w:r/>
            <w:r>
              <w:rPr>
                <w:b w:val="0"/>
              </w:rPr>
              <w:t>Relatórios</w:t>
            </w:r>
          </w:p>
        </w:tc>
        <w:tc>
          <w:tcPr>
            <w:tcW w:type="dxa" w:w="5184"/>
            <w:vAlign w:val="center"/>
          </w:tcPr>
          <w:p>
            <w:pPr>
              <w:spacing w:after="0"/>
            </w:pPr>
            <w:r/>
            <w:r>
              <w:rPr>
                <w:b w:val="0"/>
              </w:rPr>
              <w:t>Geração de PDF e Excel</w:t>
            </w:r>
          </w:p>
        </w:tc>
      </w:tr>
      <w:tr>
        <w:tc>
          <w:tcPr>
            <w:tcW w:type="dxa" w:w="5184"/>
            <w:vAlign w:val="center"/>
          </w:tcPr>
          <w:p>
            <w:pPr>
              <w:spacing w:after="0"/>
            </w:pPr>
            <w:r/>
            <w:r>
              <w:rPr>
                <w:b w:val="0"/>
              </w:rPr>
              <w:t>Autenticação</w:t>
            </w:r>
          </w:p>
        </w:tc>
        <w:tc>
          <w:tcPr>
            <w:tcW w:type="dxa" w:w="5184"/>
            <w:vAlign w:val="center"/>
          </w:tcPr>
          <w:p>
            <w:pPr>
              <w:spacing w:after="0"/>
            </w:pPr>
            <w:r/>
            <w:r>
              <w:rPr>
                <w:b w:val="0"/>
              </w:rPr>
              <w:t>Login com perfis: admin, marketing, comercial, loja e visualizador</w:t>
            </w:r>
          </w:p>
        </w:tc>
      </w:tr>
      <w:tr>
        <w:tc>
          <w:tcPr>
            <w:tcW w:type="dxa" w:w="5184"/>
            <w:vAlign w:val="center"/>
          </w:tcPr>
          <w:p>
            <w:pPr>
              <w:spacing w:after="0"/>
            </w:pPr>
            <w:r/>
            <w:r>
              <w:rPr>
                <w:b w:val="0"/>
              </w:rPr>
              <w:t>Monitoramento</w:t>
            </w:r>
          </w:p>
        </w:tc>
        <w:tc>
          <w:tcPr>
            <w:tcW w:type="dxa" w:w="5184"/>
            <w:vAlign w:val="center"/>
          </w:tcPr>
          <w:p>
            <w:pPr>
              <w:spacing w:after="0"/>
            </w:pPr>
            <w:r/>
            <w:r>
              <w:rPr>
                <w:b w:val="0"/>
              </w:rPr>
              <w:t>Logs, heartbeat dos players e alertas de falha</w:t>
            </w:r>
          </w:p>
        </w:tc>
      </w:tr>
    </w:tbl>
    <w:p/>
    <w:p>
      <w:pPr>
        <w:pStyle w:val="Heading2"/>
      </w:pPr>
      <w:r>
        <w:t>10.1 Entidades Principais do Banco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Tabela</w:t>
            </w:r>
          </w:p>
        </w:tc>
        <w:tc>
          <w:tcPr>
            <w:tcW w:type="dxa" w:w="5184"/>
            <w:vAlign w:val="center"/>
            <w:shd w:fill="1F4E79"/>
          </w:tcPr>
          <w:p>
            <w:pPr>
              <w:spacing w:after="0"/>
            </w:pPr>
            <w:r/>
            <w:r>
              <w:rPr>
                <w:b/>
                <w:color w:val="FFFFFF"/>
              </w:rPr>
              <w:t>Finalidade</w:t>
            </w:r>
          </w:p>
        </w:tc>
      </w:tr>
      <w:tr>
        <w:tc>
          <w:tcPr>
            <w:tcW w:type="dxa" w:w="5184"/>
            <w:vAlign w:val="center"/>
          </w:tcPr>
          <w:p>
            <w:pPr>
              <w:spacing w:after="0"/>
            </w:pPr>
            <w:r/>
            <w:r>
              <w:rPr>
                <w:b w:val="0"/>
              </w:rPr>
              <w:t>users</w:t>
            </w:r>
          </w:p>
        </w:tc>
        <w:tc>
          <w:tcPr>
            <w:tcW w:type="dxa" w:w="5184"/>
            <w:vAlign w:val="center"/>
          </w:tcPr>
          <w:p>
            <w:pPr>
              <w:spacing w:after="0"/>
            </w:pPr>
            <w:r/>
            <w:r>
              <w:rPr>
                <w:b w:val="0"/>
              </w:rPr>
              <w:t>Usuários do sistema e permissões.</w:t>
            </w:r>
          </w:p>
        </w:tc>
      </w:tr>
      <w:tr>
        <w:tc>
          <w:tcPr>
            <w:tcW w:type="dxa" w:w="5184"/>
            <w:vAlign w:val="center"/>
          </w:tcPr>
          <w:p>
            <w:pPr>
              <w:spacing w:after="0"/>
            </w:pPr>
            <w:r/>
            <w:r>
              <w:rPr>
                <w:b w:val="0"/>
              </w:rPr>
              <w:t>stores</w:t>
            </w:r>
          </w:p>
        </w:tc>
        <w:tc>
          <w:tcPr>
            <w:tcW w:type="dxa" w:w="5184"/>
            <w:vAlign w:val="center"/>
          </w:tcPr>
          <w:p>
            <w:pPr>
              <w:spacing w:after="0"/>
            </w:pPr>
            <w:r/>
            <w:r>
              <w:rPr>
                <w:b w:val="0"/>
              </w:rPr>
              <w:t>Lojas cadastradas.</w:t>
            </w:r>
          </w:p>
        </w:tc>
      </w:tr>
      <w:tr>
        <w:tc>
          <w:tcPr>
            <w:tcW w:type="dxa" w:w="5184"/>
            <w:vAlign w:val="center"/>
          </w:tcPr>
          <w:p>
            <w:pPr>
              <w:spacing w:after="0"/>
            </w:pPr>
            <w:r/>
            <w:r>
              <w:rPr>
                <w:b w:val="0"/>
              </w:rPr>
              <w:t>devices</w:t>
            </w:r>
          </w:p>
        </w:tc>
        <w:tc>
          <w:tcPr>
            <w:tcW w:type="dxa" w:w="5184"/>
            <w:vAlign w:val="center"/>
          </w:tcPr>
          <w:p>
            <w:pPr>
              <w:spacing w:after="0"/>
            </w:pPr>
            <w:r/>
            <w:r>
              <w:rPr>
                <w:b w:val="0"/>
              </w:rPr>
              <w:t>Players de rádio, TV e LED.</w:t>
            </w:r>
          </w:p>
        </w:tc>
      </w:tr>
      <w:tr>
        <w:tc>
          <w:tcPr>
            <w:tcW w:type="dxa" w:w="5184"/>
            <w:vAlign w:val="center"/>
          </w:tcPr>
          <w:p>
            <w:pPr>
              <w:spacing w:after="0"/>
            </w:pPr>
            <w:r/>
            <w:r>
              <w:rPr>
                <w:b w:val="0"/>
              </w:rPr>
              <w:t>audio_tracks</w:t>
            </w:r>
          </w:p>
        </w:tc>
        <w:tc>
          <w:tcPr>
            <w:tcW w:type="dxa" w:w="5184"/>
            <w:vAlign w:val="center"/>
          </w:tcPr>
          <w:p>
            <w:pPr>
              <w:spacing w:after="0"/>
            </w:pPr>
            <w:r/>
            <w:r>
              <w:rPr>
                <w:b w:val="0"/>
              </w:rPr>
              <w:t>Músicas, spots, jingles e vinhetas.</w:t>
            </w:r>
          </w:p>
        </w:tc>
      </w:tr>
      <w:tr>
        <w:tc>
          <w:tcPr>
            <w:tcW w:type="dxa" w:w="5184"/>
            <w:vAlign w:val="center"/>
          </w:tcPr>
          <w:p>
            <w:pPr>
              <w:spacing w:after="0"/>
            </w:pPr>
            <w:r/>
            <w:r>
              <w:rPr>
                <w:b w:val="0"/>
              </w:rPr>
              <w:t>video_assets</w:t>
            </w:r>
          </w:p>
        </w:tc>
        <w:tc>
          <w:tcPr>
            <w:tcW w:type="dxa" w:w="5184"/>
            <w:vAlign w:val="center"/>
          </w:tcPr>
          <w:p>
            <w:pPr>
              <w:spacing w:after="0"/>
            </w:pPr>
            <w:r/>
            <w:r>
              <w:rPr>
                <w:b w:val="0"/>
              </w:rPr>
              <w:t>Vídeos, imagens, encartes e cards.</w:t>
            </w:r>
          </w:p>
        </w:tc>
      </w:tr>
      <w:tr>
        <w:tc>
          <w:tcPr>
            <w:tcW w:type="dxa" w:w="5184"/>
            <w:vAlign w:val="center"/>
          </w:tcPr>
          <w:p>
            <w:pPr>
              <w:spacing w:after="0"/>
            </w:pPr>
            <w:r/>
            <w:r>
              <w:rPr>
                <w:b w:val="0"/>
              </w:rPr>
              <w:t>advertisers</w:t>
            </w:r>
          </w:p>
        </w:tc>
        <w:tc>
          <w:tcPr>
            <w:tcW w:type="dxa" w:w="5184"/>
            <w:vAlign w:val="center"/>
          </w:tcPr>
          <w:p>
            <w:pPr>
              <w:spacing w:after="0"/>
            </w:pPr>
            <w:r/>
            <w:r>
              <w:rPr>
                <w:b w:val="0"/>
              </w:rPr>
              <w:t>Fornecedores e marcas anunciantes.</w:t>
            </w:r>
          </w:p>
        </w:tc>
      </w:tr>
      <w:tr>
        <w:tc>
          <w:tcPr>
            <w:tcW w:type="dxa" w:w="5184"/>
            <w:vAlign w:val="center"/>
          </w:tcPr>
          <w:p>
            <w:pPr>
              <w:spacing w:after="0"/>
            </w:pPr>
            <w:r/>
            <w:r>
              <w:rPr>
                <w:b w:val="0"/>
              </w:rPr>
              <w:t>campaigns</w:t>
            </w:r>
          </w:p>
        </w:tc>
        <w:tc>
          <w:tcPr>
            <w:tcW w:type="dxa" w:w="5184"/>
            <w:vAlign w:val="center"/>
          </w:tcPr>
          <w:p>
            <w:pPr>
              <w:spacing w:after="0"/>
            </w:pPr>
            <w:r/>
            <w:r>
              <w:rPr>
                <w:b w:val="0"/>
              </w:rPr>
              <w:t>Campanhas próprias e comerciais.</w:t>
            </w:r>
          </w:p>
        </w:tc>
      </w:tr>
      <w:tr>
        <w:tc>
          <w:tcPr>
            <w:tcW w:type="dxa" w:w="5184"/>
            <w:vAlign w:val="center"/>
          </w:tcPr>
          <w:p>
            <w:pPr>
              <w:spacing w:after="0"/>
            </w:pPr>
            <w:r/>
            <w:r>
              <w:rPr>
                <w:b w:val="0"/>
              </w:rPr>
              <w:t>media_packages</w:t>
            </w:r>
          </w:p>
        </w:tc>
        <w:tc>
          <w:tcPr>
            <w:tcW w:type="dxa" w:w="5184"/>
            <w:vAlign w:val="center"/>
          </w:tcPr>
          <w:p>
            <w:pPr>
              <w:spacing w:after="0"/>
            </w:pPr>
            <w:r/>
            <w:r>
              <w:rPr>
                <w:b w:val="0"/>
              </w:rPr>
              <w:t>Pacotes comerciais vendidos.</w:t>
            </w:r>
          </w:p>
        </w:tc>
      </w:tr>
      <w:tr>
        <w:tc>
          <w:tcPr>
            <w:tcW w:type="dxa" w:w="5184"/>
            <w:vAlign w:val="center"/>
          </w:tcPr>
          <w:p>
            <w:pPr>
              <w:spacing w:after="0"/>
            </w:pPr>
            <w:r/>
            <w:r>
              <w:rPr>
                <w:b w:val="0"/>
              </w:rPr>
              <w:t>schedules</w:t>
            </w:r>
          </w:p>
        </w:tc>
        <w:tc>
          <w:tcPr>
            <w:tcW w:type="dxa" w:w="5184"/>
            <w:vAlign w:val="center"/>
          </w:tcPr>
          <w:p>
            <w:pPr>
              <w:spacing w:after="0"/>
            </w:pPr>
            <w:r/>
            <w:r>
              <w:rPr>
                <w:b w:val="0"/>
              </w:rPr>
              <w:t>Agendamentos e regras de programação.</w:t>
            </w:r>
          </w:p>
        </w:tc>
      </w:tr>
      <w:tr>
        <w:tc>
          <w:tcPr>
            <w:tcW w:type="dxa" w:w="5184"/>
            <w:vAlign w:val="center"/>
          </w:tcPr>
          <w:p>
            <w:pPr>
              <w:spacing w:after="0"/>
            </w:pPr>
            <w:r/>
            <w:r>
              <w:rPr>
                <w:b w:val="0"/>
              </w:rPr>
              <w:t>playlists</w:t>
            </w:r>
          </w:p>
        </w:tc>
        <w:tc>
          <w:tcPr>
            <w:tcW w:type="dxa" w:w="5184"/>
            <w:vAlign w:val="center"/>
          </w:tcPr>
          <w:p>
            <w:pPr>
              <w:spacing w:after="0"/>
            </w:pPr>
            <w:r/>
            <w:r>
              <w:rPr>
                <w:b w:val="0"/>
              </w:rPr>
              <w:t>Playlists de rádio e TV.</w:t>
            </w:r>
          </w:p>
        </w:tc>
      </w:tr>
      <w:tr>
        <w:tc>
          <w:tcPr>
            <w:tcW w:type="dxa" w:w="5184"/>
            <w:vAlign w:val="center"/>
          </w:tcPr>
          <w:p>
            <w:pPr>
              <w:spacing w:after="0"/>
            </w:pPr>
            <w:r/>
            <w:r>
              <w:rPr>
                <w:b w:val="0"/>
              </w:rPr>
              <w:t>playback_logs</w:t>
            </w:r>
          </w:p>
        </w:tc>
        <w:tc>
          <w:tcPr>
            <w:tcW w:type="dxa" w:w="5184"/>
            <w:vAlign w:val="center"/>
          </w:tcPr>
          <w:p>
            <w:pPr>
              <w:spacing w:after="0"/>
            </w:pPr>
            <w:r/>
            <w:r>
              <w:rPr>
                <w:b w:val="0"/>
              </w:rPr>
              <w:t>Logs de execução de áudio.</w:t>
            </w:r>
          </w:p>
        </w:tc>
      </w:tr>
      <w:tr>
        <w:tc>
          <w:tcPr>
            <w:tcW w:type="dxa" w:w="5184"/>
            <w:vAlign w:val="center"/>
          </w:tcPr>
          <w:p>
            <w:pPr>
              <w:spacing w:after="0"/>
            </w:pPr>
            <w:r/>
            <w:r>
              <w:rPr>
                <w:b w:val="0"/>
              </w:rPr>
              <w:t>screen_logs</w:t>
            </w:r>
          </w:p>
        </w:tc>
        <w:tc>
          <w:tcPr>
            <w:tcW w:type="dxa" w:w="5184"/>
            <w:vAlign w:val="center"/>
          </w:tcPr>
          <w:p>
            <w:pPr>
              <w:spacing w:after="0"/>
            </w:pPr>
            <w:r/>
            <w:r>
              <w:rPr>
                <w:b w:val="0"/>
              </w:rPr>
              <w:t>Logs de exibição em TV/LED.</w:t>
            </w:r>
          </w:p>
        </w:tc>
      </w:tr>
      <w:tr>
        <w:tc>
          <w:tcPr>
            <w:tcW w:type="dxa" w:w="5184"/>
            <w:vAlign w:val="center"/>
          </w:tcPr>
          <w:p>
            <w:pPr>
              <w:spacing w:after="0"/>
            </w:pPr>
            <w:r/>
            <w:r>
              <w:rPr>
                <w:b w:val="0"/>
              </w:rPr>
              <w:t>seasonal_campaigns</w:t>
            </w:r>
          </w:p>
        </w:tc>
        <w:tc>
          <w:tcPr>
            <w:tcW w:type="dxa" w:w="5184"/>
            <w:vAlign w:val="center"/>
          </w:tcPr>
          <w:p>
            <w:pPr>
              <w:spacing w:after="0"/>
            </w:pPr>
            <w:r/>
            <w:r>
              <w:rPr>
                <w:b w:val="0"/>
              </w:rPr>
              <w:t>Calendário sazonal.</w:t>
            </w:r>
          </w:p>
        </w:tc>
      </w:tr>
      <w:tr>
        <w:tc>
          <w:tcPr>
            <w:tcW w:type="dxa" w:w="5184"/>
            <w:vAlign w:val="center"/>
          </w:tcPr>
          <w:p>
            <w:pPr>
              <w:spacing w:after="0"/>
            </w:pPr>
            <w:r/>
            <w:r>
              <w:rPr>
                <w:b w:val="0"/>
              </w:rPr>
              <w:t>contracts</w:t>
            </w:r>
          </w:p>
        </w:tc>
        <w:tc>
          <w:tcPr>
            <w:tcW w:type="dxa" w:w="5184"/>
            <w:vAlign w:val="center"/>
          </w:tcPr>
          <w:p>
            <w:pPr>
              <w:spacing w:after="0"/>
            </w:pPr>
            <w:r/>
            <w:r>
              <w:rPr>
                <w:b w:val="0"/>
              </w:rPr>
              <w:t>Propostas e contratos comerciais.</w:t>
            </w:r>
          </w:p>
        </w:tc>
      </w:tr>
      <w:tr>
        <w:tc>
          <w:tcPr>
            <w:tcW w:type="dxa" w:w="5184"/>
            <w:vAlign w:val="center"/>
          </w:tcPr>
          <w:p>
            <w:pPr>
              <w:spacing w:after="0"/>
            </w:pPr>
            <w:r/>
            <w:r>
              <w:rPr>
                <w:b w:val="0"/>
              </w:rPr>
              <w:t>reports</w:t>
            </w:r>
          </w:p>
        </w:tc>
        <w:tc>
          <w:tcPr>
            <w:tcW w:type="dxa" w:w="5184"/>
            <w:vAlign w:val="center"/>
          </w:tcPr>
          <w:p>
            <w:pPr>
              <w:spacing w:after="0"/>
            </w:pPr>
            <w:r/>
            <w:r>
              <w:rPr>
                <w:b w:val="0"/>
              </w:rPr>
              <w:t>Relatórios gerados para matriz e fornecedores.</w:t>
            </w:r>
          </w:p>
        </w:tc>
      </w:tr>
    </w:tbl>
    <w:p/>
    <w:p>
      <w:pPr>
        <w:pStyle w:val="Heading1"/>
      </w:pPr>
      <w:r>
        <w:t>11. MVP e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Fase</w:t>
            </w:r>
          </w:p>
        </w:tc>
        <w:tc>
          <w:tcPr>
            <w:tcW w:type="dxa" w:w="3456"/>
            <w:vAlign w:val="center"/>
            <w:shd w:fill="1F4E79"/>
          </w:tcPr>
          <w:p>
            <w:pPr>
              <w:spacing w:after="0"/>
            </w:pPr>
            <w:r/>
            <w:r>
              <w:rPr>
                <w:b/>
                <w:color w:val="FFFFFF"/>
              </w:rPr>
              <w:t>Entregas</w:t>
            </w:r>
          </w:p>
        </w:tc>
        <w:tc>
          <w:tcPr>
            <w:tcW w:type="dxa" w:w="3456"/>
            <w:vAlign w:val="center"/>
            <w:shd w:fill="1F4E79"/>
          </w:tcPr>
          <w:p>
            <w:pPr>
              <w:spacing w:after="0"/>
            </w:pPr>
            <w:r/>
            <w:r>
              <w:rPr>
                <w:b/>
                <w:color w:val="FFFFFF"/>
              </w:rPr>
              <w:t>Objetivo</w:t>
            </w:r>
          </w:p>
        </w:tc>
      </w:tr>
      <w:tr>
        <w:tc>
          <w:tcPr>
            <w:tcW w:type="dxa" w:w="3456"/>
            <w:vAlign w:val="center"/>
          </w:tcPr>
          <w:p>
            <w:pPr>
              <w:spacing w:after="0"/>
            </w:pPr>
            <w:r/>
            <w:r>
              <w:rPr>
                <w:b w:val="0"/>
              </w:rPr>
              <w:t>Fase 1 - MVP Rádio</w:t>
            </w:r>
          </w:p>
        </w:tc>
        <w:tc>
          <w:tcPr>
            <w:tcW w:type="dxa" w:w="3456"/>
            <w:vAlign w:val="center"/>
          </w:tcPr>
          <w:p>
            <w:pPr>
              <w:spacing w:after="0"/>
            </w:pPr>
            <w:r/>
            <w:r>
              <w:rPr>
                <w:b w:val="0"/>
              </w:rPr>
              <w:t>Painel central, lojas, player web de rádio, upload de músicas/áudios, campanhas básicas, ElevenLabs e logs.</w:t>
            </w:r>
          </w:p>
        </w:tc>
        <w:tc>
          <w:tcPr>
            <w:tcW w:type="dxa" w:w="3456"/>
            <w:vAlign w:val="center"/>
          </w:tcPr>
          <w:p>
            <w:pPr>
              <w:spacing w:after="0"/>
            </w:pPr>
            <w:r/>
            <w:r>
              <w:rPr>
                <w:b w:val="0"/>
              </w:rPr>
              <w:t>Colocar a rádio funcionando nas lojas.</w:t>
            </w:r>
          </w:p>
        </w:tc>
      </w:tr>
      <w:tr>
        <w:tc>
          <w:tcPr>
            <w:tcW w:type="dxa" w:w="3456"/>
            <w:vAlign w:val="center"/>
          </w:tcPr>
          <w:p>
            <w:pPr>
              <w:spacing w:after="0"/>
            </w:pPr>
            <w:r/>
            <w:r>
              <w:rPr>
                <w:b w:val="0"/>
              </w:rPr>
              <w:t>Fase 2 - Trade Marketing</w:t>
            </w:r>
          </w:p>
        </w:tc>
        <w:tc>
          <w:tcPr>
            <w:tcW w:type="dxa" w:w="3456"/>
            <w:vAlign w:val="center"/>
          </w:tcPr>
          <w:p>
            <w:pPr>
              <w:spacing w:after="0"/>
            </w:pPr>
            <w:r/>
            <w:r>
              <w:rPr>
                <w:b w:val="0"/>
              </w:rPr>
              <w:t>Fornecedores, pacotes comerciais, campanhas vendidas, frequência, relatórios PDF/Excel.</w:t>
            </w:r>
          </w:p>
        </w:tc>
        <w:tc>
          <w:tcPr>
            <w:tcW w:type="dxa" w:w="3456"/>
            <w:vAlign w:val="center"/>
          </w:tcPr>
          <w:p>
            <w:pPr>
              <w:spacing w:after="0"/>
            </w:pPr>
            <w:r/>
            <w:r>
              <w:rPr>
                <w:b w:val="0"/>
              </w:rPr>
              <w:t>Começar a vender mídia para fornecedores.</w:t>
            </w:r>
          </w:p>
        </w:tc>
      </w:tr>
      <w:tr>
        <w:tc>
          <w:tcPr>
            <w:tcW w:type="dxa" w:w="3456"/>
            <w:vAlign w:val="center"/>
          </w:tcPr>
          <w:p>
            <w:pPr>
              <w:spacing w:after="0"/>
            </w:pPr>
            <w:r/>
            <w:r>
              <w:rPr>
                <w:b w:val="0"/>
              </w:rPr>
              <w:t>Fase 3 - TV Indoor</w:t>
            </w:r>
          </w:p>
        </w:tc>
        <w:tc>
          <w:tcPr>
            <w:tcW w:type="dxa" w:w="3456"/>
            <w:vAlign w:val="center"/>
          </w:tcPr>
          <w:p>
            <w:pPr>
              <w:spacing w:after="0"/>
            </w:pPr>
            <w:r/>
            <w:r>
              <w:rPr>
                <w:b w:val="0"/>
              </w:rPr>
              <w:t>Player web de TV, upload de vídeos/imagens, playlists, encartes, QR Codes e status das telas.</w:t>
            </w:r>
          </w:p>
        </w:tc>
        <w:tc>
          <w:tcPr>
            <w:tcW w:type="dxa" w:w="3456"/>
            <w:vAlign w:val="center"/>
          </w:tcPr>
          <w:p>
            <w:pPr>
              <w:spacing w:after="0"/>
            </w:pPr>
            <w:r/>
            <w:r>
              <w:rPr>
                <w:b w:val="0"/>
              </w:rPr>
              <w:t>Levar campanhas para TVs e monitores.</w:t>
            </w:r>
          </w:p>
        </w:tc>
      </w:tr>
      <w:tr>
        <w:tc>
          <w:tcPr>
            <w:tcW w:type="dxa" w:w="3456"/>
            <w:vAlign w:val="center"/>
          </w:tcPr>
          <w:p>
            <w:pPr>
              <w:spacing w:after="0"/>
            </w:pPr>
            <w:r/>
            <w:r>
              <w:rPr>
                <w:b w:val="0"/>
              </w:rPr>
              <w:t>Fase 4 - Jingles e Vídeos IA</w:t>
            </w:r>
          </w:p>
        </w:tc>
        <w:tc>
          <w:tcPr>
            <w:tcW w:type="dxa" w:w="3456"/>
            <w:vAlign w:val="center"/>
          </w:tcPr>
          <w:p>
            <w:pPr>
              <w:spacing w:after="0"/>
            </w:pPr>
            <w:r/>
            <w:r>
              <w:rPr>
                <w:b w:val="0"/>
              </w:rPr>
              <w:t>Suno, vídeos com avatar, templates, produção e aprovação.</w:t>
            </w:r>
          </w:p>
        </w:tc>
        <w:tc>
          <w:tcPr>
            <w:tcW w:type="dxa" w:w="3456"/>
            <w:vAlign w:val="center"/>
          </w:tcPr>
          <w:p>
            <w:pPr>
              <w:spacing w:after="0"/>
            </w:pPr>
            <w:r/>
            <w:r>
              <w:rPr>
                <w:b w:val="0"/>
              </w:rPr>
              <w:t>Criar materiais comerciais internamente.</w:t>
            </w:r>
          </w:p>
        </w:tc>
      </w:tr>
      <w:tr>
        <w:tc>
          <w:tcPr>
            <w:tcW w:type="dxa" w:w="3456"/>
            <w:vAlign w:val="center"/>
          </w:tcPr>
          <w:p>
            <w:pPr>
              <w:spacing w:after="0"/>
            </w:pPr>
            <w:r/>
            <w:r>
              <w:rPr>
                <w:b w:val="0"/>
              </w:rPr>
              <w:t>Fase 5 - LED e ERP</w:t>
            </w:r>
          </w:p>
        </w:tc>
        <w:tc>
          <w:tcPr>
            <w:tcW w:type="dxa" w:w="3456"/>
            <w:vAlign w:val="center"/>
          </w:tcPr>
          <w:p>
            <w:pPr>
              <w:spacing w:after="0"/>
            </w:pPr>
            <w:r/>
            <w:r>
              <w:rPr>
                <w:b w:val="0"/>
              </w:rPr>
              <w:t>Painéis de LED, exportações por formato, integração com preços/ofertas do ERP.</w:t>
            </w:r>
          </w:p>
        </w:tc>
        <w:tc>
          <w:tcPr>
            <w:tcW w:type="dxa" w:w="3456"/>
            <w:vAlign w:val="center"/>
          </w:tcPr>
          <w:p>
            <w:pPr>
              <w:spacing w:after="0"/>
            </w:pPr>
            <w:r/>
            <w:r>
              <w:rPr>
                <w:b w:val="0"/>
              </w:rPr>
              <w:t>Automatizar ofertas e comunicação por setor.</w:t>
            </w:r>
          </w:p>
        </w:tc>
      </w:tr>
    </w:tbl>
    <w:p/>
    <w:p>
      <w:pPr>
        <w:pStyle w:val="Heading1"/>
      </w:pPr>
      <w:r>
        <w:t>12. Requisitos Funcionais Prioritários</w:t>
      </w:r>
    </w:p>
    <w:p>
      <w:pPr>
        <w:pStyle w:val="ListBullet"/>
      </w:pPr>
      <w:r>
        <w:t>RF01 - O administrador deve cadastrar lojas e dispositivos.</w:t>
      </w:r>
    </w:p>
    <w:p>
      <w:pPr>
        <w:pStyle w:val="ListBullet"/>
      </w:pPr>
      <w:r>
        <w:t>RF02 - A loja deve acessar um player web bloqueado para tocar a rádio.</w:t>
      </w:r>
    </w:p>
    <w:p>
      <w:pPr>
        <w:pStyle w:val="ListBullet"/>
      </w:pPr>
      <w:r>
        <w:t>RF03 - O administrador deve subir músicas, vinhetas, spots e jingles.</w:t>
      </w:r>
    </w:p>
    <w:p>
      <w:pPr>
        <w:pStyle w:val="ListBullet"/>
      </w:pPr>
      <w:r>
        <w:t>RF04 - O administrador deve criar anúncios com IA e gerar voz via ElevenLabs.</w:t>
      </w:r>
    </w:p>
    <w:p>
      <w:pPr>
        <w:pStyle w:val="ListBullet"/>
      </w:pPr>
      <w:r>
        <w:t>RF05 - O sistema deve agendar anúncios por data, hora, loja, frequência e prioridade.</w:t>
      </w:r>
    </w:p>
    <w:p>
      <w:pPr>
        <w:pStyle w:val="ListBullet"/>
      </w:pPr>
      <w:r>
        <w:t>RF06 - O sistema deve registrar cada execução de áudio.</w:t>
      </w:r>
    </w:p>
    <w:p>
      <w:pPr>
        <w:pStyle w:val="ListBullet"/>
      </w:pPr>
      <w:r>
        <w:t>RF07 - O dashboard deve mostrar lojas e dispositivos online/offline.</w:t>
      </w:r>
    </w:p>
    <w:p>
      <w:pPr>
        <w:pStyle w:val="ListBullet"/>
      </w:pPr>
      <w:r>
        <w:t>RF08 - O comercial deve cadastrar fornecedores e pacotes de mídia.</w:t>
      </w:r>
    </w:p>
    <w:p>
      <w:pPr>
        <w:pStyle w:val="ListBullet"/>
      </w:pPr>
      <w:r>
        <w:t>RF09 - O sistema deve controlar quantidade contratada versus executada.</w:t>
      </w:r>
    </w:p>
    <w:p>
      <w:pPr>
        <w:pStyle w:val="ListBullet"/>
      </w:pPr>
      <w:r>
        <w:t>RF10 - O sistema deve gerar relatório de campanha para fornecedor.</w:t>
      </w:r>
    </w:p>
    <w:p>
      <w:pPr>
        <w:pStyle w:val="ListBullet"/>
      </w:pPr>
      <w:r>
        <w:t>RF11 - O sistema deve ter player web de TV para vídeos, imagens, encartes e tabelas.</w:t>
      </w:r>
    </w:p>
    <w:p>
      <w:pPr>
        <w:pStyle w:val="ListBullet"/>
      </w:pPr>
      <w:r>
        <w:t>RF12 - O sistema deve preparar conteúdos para painéis de LED.</w:t>
      </w:r>
    </w:p>
    <w:p>
      <w:pPr>
        <w:pStyle w:val="ListBullet"/>
      </w:pPr>
      <w:r>
        <w:t>RF13 - O sistema deve ter calendário sazonal e campanhas programadas.</w:t>
      </w:r>
    </w:p>
    <w:p>
      <w:pPr>
        <w:pStyle w:val="ListBullet"/>
      </w:pPr>
      <w:r>
        <w:t>RF14 - O sistema deve controlar aprovação antes de publicar uma campanha.</w:t>
      </w:r>
    </w:p>
    <w:p>
      <w:pPr>
        <w:pStyle w:val="ListBullet"/>
      </w:pPr>
      <w:r>
        <w:t>RF15 - O sistema deve exportar relatórios em PDF e Excel.</w:t>
      </w:r>
    </w:p>
    <w:p>
      <w:pPr>
        <w:pStyle w:val="Heading1"/>
      </w:pPr>
      <w:r>
        <w:t>13. Requisitos Não Funcionais</w:t>
      </w:r>
    </w:p>
    <w:p>
      <w:pPr>
        <w:pStyle w:val="ListBullet"/>
      </w:pPr>
      <w:r>
        <w:t>Interface simples, moderna e responsiva.</w:t>
      </w:r>
    </w:p>
    <w:p>
      <w:pPr>
        <w:pStyle w:val="ListBullet"/>
      </w:pPr>
      <w:r>
        <w:t>Player estável para rodar durante todo o expediente da loja.</w:t>
      </w:r>
    </w:p>
    <w:p>
      <w:pPr>
        <w:pStyle w:val="ListBullet"/>
      </w:pPr>
      <w:r>
        <w:t>Cache local para evitar interrupção com oscilações de internet.</w:t>
      </w:r>
    </w:p>
    <w:p>
      <w:pPr>
        <w:pStyle w:val="ListBullet"/>
      </w:pPr>
      <w:r>
        <w:t>Controle de acesso por perfil de usuário.</w:t>
      </w:r>
    </w:p>
    <w:p>
      <w:pPr>
        <w:pStyle w:val="ListBullet"/>
      </w:pPr>
      <w:r>
        <w:t>Proteção de API keys e credenciais.</w:t>
      </w:r>
    </w:p>
    <w:p>
      <w:pPr>
        <w:pStyle w:val="ListBullet"/>
      </w:pPr>
      <w:r>
        <w:t>Logs de auditoria.</w:t>
      </w:r>
    </w:p>
    <w:p>
      <w:pPr>
        <w:pStyle w:val="ListBullet"/>
      </w:pPr>
      <w:r>
        <w:t>Backup de arquivos de áudio e vídeo.</w:t>
      </w:r>
    </w:p>
    <w:p>
      <w:pPr>
        <w:pStyle w:val="ListBullet"/>
      </w:pPr>
      <w:r>
        <w:t>Boa performance para múltiplas lojas simultâneas.</w:t>
      </w:r>
    </w:p>
    <w:p>
      <w:pPr>
        <w:pStyle w:val="ListBullet"/>
      </w:pPr>
      <w:r>
        <w:t>Arquitetura preparada para expansão por lojas, cidades e redes.</w:t>
      </w:r>
    </w:p>
    <w:p>
      <w:pPr>
        <w:pStyle w:val="ListBullet"/>
      </w:pPr>
      <w:r>
        <w:t>Arquitetura preparada para integração futura com ERP, digital signage e serviços B2B de música.</w:t>
      </w:r>
    </w:p>
    <w:p>
      <w:pPr>
        <w:pStyle w:val="Heading1"/>
      </w:pPr>
      <w:r>
        <w:t>14. Prompt Consolidado para Enviar ao Desenvolvedor ou IA de Desenvolvimento</w:t>
      </w:r>
    </w:p>
    <w:p>
      <w:r>
        <w:rPr>
          <w:b/>
        </w:rPr>
        <w:t>Use o texto abaixo como briefing direto para desenvolvimento:</w:t>
      </w:r>
    </w:p>
    <w:tbl>
      <w:tblPr>
        <w:tblStyle w:val="TableGrid"/>
        <w:tblW w:type="auto" w:w="0"/>
        <w:tblLook w:firstColumn="1" w:firstRow="1" w:lastColumn="0" w:lastRow="0" w:noHBand="0" w:noVBand="1" w:val="04A0"/>
      </w:tblPr>
      <w:tblGrid>
        <w:gridCol w:w="10368"/>
      </w:tblGrid>
      <w:tr>
        <w:tc>
          <w:tcPr>
            <w:tcW w:type="dxa" w:w="10368"/>
            <w:shd w:fill="F2F2F2"/>
          </w:tcPr>
          <w:p>
            <w:pPr>
              <w:spacing w:after="80"/>
            </w:pPr>
            <w:r>
              <w:rPr>
                <w:rFonts w:ascii="Courier New" w:hAnsi="Courier New"/>
                <w:sz w:val="16"/>
              </w:rPr>
              <w:t>Criar uma aplicação web completa chamada Índios Indoor Media, voltada para uma rede de supermercados. A plataforma deve centralizar rádio indoor, TV indoor, painéis de LED, criação de anúncios com IA, geração de voz com ElevenLabs, criação de jingles com Suno, criação de vídeos com avatar, calendário sazonal e venda de mídia para fornecedores.</w:t>
              <w:br/>
              <w:br/>
              <w:t>O sistema terá painel administrativo central e players web bloqueados para cada loja. O player da rádio deve tocar automaticamente a programação autorizada, sem permitir que a loja altere músicas ou anúncios. O player de TV deve exibir vídeos, imagens, encartes digitais, tabelas de preço e QR Codes. O painel de LED deve aceitar conteúdos exportados ou rodar por URL quando possível.</w:t>
              <w:br/>
              <w:br/>
              <w:t>O dashboard administrativo deve permitir cadastrar lojas, usuários, dispositivos, músicas licenciadas, vinhetas, spots, jingles, fornecedores, campanhas, pacotes comerciais, playlists, grades de programação, campanhas sazonais e relatórios. A programação deve permitir controlar horários, datas, frequência de repetição, quantidade de músicas antes do anúncio, prioridade, loja, grupo de lojas ou rede inteira.</w:t>
              <w:br/>
              <w:br/>
              <w:t>Criar módulo de Trade Marketing para vender anúncios para fornecedores. O módulo deve permitir cadastrar uma marca, criar uma campanha, escolher canais rádio/TV/LED, definir duração do anúncio, quantidade de inserções por dia, período, lojas participantes, valores vendidos, produção dos materiais, status de aprovação e relatório final de execução.</w:t>
              <w:br/>
              <w:br/>
              <w:t>Criar integração com ElevenLabs para transformar textos de anúncios em áudio. Criar fluxo com Suno para gerar jingles, salvando licença comercial e arquivo final. Criar módulo para vídeos com avatar usando HeyGen ou ferramenta semelhante, além de permitir upload de vídeos criados no Canva ou CapCut.</w:t>
              <w:br/>
              <w:br/>
              <w:t>Criar relatórios em PDF e Excel mostrando inserções contratadas versus realizadas, por loja, canal, campanha e fornecedor. Criar logs de execução para rádio, TV e LED. Criar dashboard de status online/offline para lojas, TVs e painéis.</w:t>
              <w:br/>
              <w:br/>
              <w:t>Tecnologia sugerida: Next.js ou React no frontend, Node.js/NestJS ou Python/FastAPI no backend, PostgreSQL, Redis, Cloudflare R2 ou Amazon S3 para mídia, WebSocket para status em tempo real, PWA para players das lojas, autenticação por perfis e logs de auditoria.</w:t>
              <w:br/>
              <w:br/>
              <w:t>A primeira versão deve priorizar: painel central, player de rádio, biblioteca de áudio, criação de spots com ElevenLabs, cadastro de fornecedores, campanhas vendidas, controle de frequência, player de TV, upload de vídeos/imagens e relatório básico de execução.</w:t>
            </w:r>
          </w:p>
        </w:tc>
      </w:tr>
    </w:tbl>
    <w:p>
      <w:pPr>
        <w:pStyle w:val="Heading1"/>
      </w:pPr>
      <w:r>
        <w:t>15. Checklist para Iniciar o Projeto</w:t>
      </w:r>
    </w:p>
    <w:p>
      <w:pPr>
        <w:pStyle w:val="ListBullet"/>
      </w:pPr>
      <w:r>
        <w:t>Definir nome final da plataforma: Índios Indoor Media, Rádio Índios ou outro.</w:t>
      </w:r>
    </w:p>
    <w:p>
      <w:pPr>
        <w:pStyle w:val="ListBullet"/>
      </w:pPr>
      <w:r>
        <w:t>Definir lojas piloto para teste.</w:t>
      </w:r>
    </w:p>
    <w:p>
      <w:pPr>
        <w:pStyle w:val="ListBullet"/>
      </w:pPr>
      <w:r>
        <w:t>Definir equipamento para rádio em cada loja.</w:t>
      </w:r>
    </w:p>
    <w:p>
      <w:pPr>
        <w:pStyle w:val="ListBullet"/>
      </w:pPr>
      <w:r>
        <w:t>Definir equipamento para TVs.</w:t>
      </w:r>
    </w:p>
    <w:p>
      <w:pPr>
        <w:pStyle w:val="ListBullet"/>
      </w:pPr>
      <w:r>
        <w:t>Levantar quais lojas já têm painel de LED e quais formatos aceitam.</w:t>
      </w:r>
    </w:p>
    <w:p>
      <w:pPr>
        <w:pStyle w:val="ListBullet"/>
      </w:pPr>
      <w:r>
        <w:t>Definir fonte legal/licenciada das músicas.</w:t>
      </w:r>
    </w:p>
    <w:p>
      <w:pPr>
        <w:pStyle w:val="ListBullet"/>
      </w:pPr>
      <w:r>
        <w:t>Validar ECAD e execução pública musical.</w:t>
      </w:r>
    </w:p>
    <w:p>
      <w:pPr>
        <w:pStyle w:val="ListBullet"/>
      </w:pPr>
      <w:r>
        <w:t>Separar credenciais ElevenLabs e Suno.</w:t>
      </w:r>
    </w:p>
    <w:p>
      <w:pPr>
        <w:pStyle w:val="ListBullet"/>
      </w:pPr>
      <w:r>
        <w:t>Definir 3 vozes padrão da marca.</w:t>
      </w:r>
    </w:p>
    <w:p>
      <w:pPr>
        <w:pStyle w:val="ListBullet"/>
      </w:pPr>
      <w:r>
        <w:t>Criar primeiras vinhetas da Rádio Índios.</w:t>
      </w:r>
    </w:p>
    <w:p>
      <w:pPr>
        <w:pStyle w:val="ListBullet"/>
      </w:pPr>
      <w:r>
        <w:t>Montar primeira tabela de pacotes comerciais para fornecedores.</w:t>
      </w:r>
    </w:p>
    <w:p>
      <w:pPr>
        <w:pStyle w:val="ListBullet"/>
      </w:pPr>
      <w:r>
        <w:t>Definir layout visual do dashboard e dos players.</w:t>
      </w:r>
    </w:p>
    <w:p>
      <w:pPr>
        <w:pStyle w:val="ListBullet"/>
      </w:pPr>
      <w:r>
        <w:t>Começar desenvolvimento pelo MVP da rádio e do dashboard.</w:t>
      </w:r>
    </w:p>
    <w:p>
      <w:pPr>
        <w:pStyle w:val="Heading1"/>
      </w:pPr>
      <w:r>
        <w:t>16. Referências e Observações de Base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4E79"/>
          </w:tcPr>
          <w:p>
            <w:pPr>
              <w:spacing w:after="0"/>
            </w:pPr>
            <w:r/>
            <w:r>
              <w:rPr>
                <w:b/>
                <w:color w:val="FFFFFF"/>
              </w:rPr>
              <w:t>Fonte</w:t>
            </w:r>
          </w:p>
        </w:tc>
        <w:tc>
          <w:tcPr>
            <w:tcW w:type="dxa" w:w="5184"/>
            <w:vAlign w:val="center"/>
            <w:shd w:fill="1F4E79"/>
          </w:tcPr>
          <w:p>
            <w:pPr>
              <w:spacing w:after="0"/>
            </w:pPr>
            <w:r/>
            <w:r>
              <w:rPr>
                <w:b/>
                <w:color w:val="FFFFFF"/>
              </w:rPr>
              <w:t>Link</w:t>
            </w:r>
          </w:p>
        </w:tc>
        <w:tc>
          <w:tcPr>
            <w:tcW w:type="dxa" w:w="4320"/>
            <w:vAlign w:val="center"/>
            <w:shd w:fill="1F4E79"/>
          </w:tcPr>
          <w:p>
            <w:pPr>
              <w:spacing w:after="0"/>
            </w:pPr>
            <w:r/>
            <w:r>
              <w:rPr>
                <w:b/>
                <w:color w:val="FFFFFF"/>
              </w:rPr>
              <w:t>Observação</w:t>
            </w:r>
          </w:p>
        </w:tc>
      </w:tr>
      <w:tr>
        <w:tc>
          <w:tcPr>
            <w:tcW w:type="dxa" w:w="2880"/>
            <w:vAlign w:val="center"/>
          </w:tcPr>
          <w:p>
            <w:pPr>
              <w:spacing w:after="0"/>
            </w:pPr>
            <w:r/>
            <w:r>
              <w:rPr>
                <w:b w:val="0"/>
              </w:rPr>
              <w:t>Spotify - uso público/comercial</w:t>
            </w:r>
          </w:p>
        </w:tc>
        <w:tc>
          <w:tcPr>
            <w:tcW w:type="dxa" w:w="5184"/>
            <w:vAlign w:val="center"/>
          </w:tcPr>
          <w:p>
            <w:pPr>
              <w:spacing w:after="0"/>
            </w:pPr>
            <w:r/>
            <w:r>
              <w:rPr>
                <w:b w:val="0"/>
              </w:rPr>
              <w:t>https://support.spotify.com/br-pt/article/spotify-public-commercial-use/</w:t>
            </w:r>
          </w:p>
        </w:tc>
        <w:tc>
          <w:tcPr>
            <w:tcW w:type="dxa" w:w="4320"/>
            <w:vAlign w:val="center"/>
          </w:tcPr>
          <w:p>
            <w:pPr>
              <w:spacing w:after="0"/>
            </w:pPr>
            <w:r/>
            <w:r>
              <w:rPr>
                <w:b w:val="0"/>
              </w:rPr>
              <w:t>Spotify informa que o serviço é pessoal e não comercial e não deve ser tocado publicamente em lojas.</w:t>
            </w:r>
          </w:p>
        </w:tc>
      </w:tr>
      <w:tr>
        <w:tc>
          <w:tcPr>
            <w:tcW w:type="dxa" w:w="2880"/>
            <w:vAlign w:val="center"/>
          </w:tcPr>
          <w:p>
            <w:pPr>
              <w:spacing w:after="0"/>
            </w:pPr>
            <w:r/>
            <w:r>
              <w:rPr>
                <w:b w:val="0"/>
              </w:rPr>
              <w:t>ECAD - serviços ao usuário</w:t>
            </w:r>
          </w:p>
        </w:tc>
        <w:tc>
          <w:tcPr>
            <w:tcW w:type="dxa" w:w="5184"/>
            <w:vAlign w:val="center"/>
          </w:tcPr>
          <w:p>
            <w:pPr>
              <w:spacing w:after="0"/>
            </w:pPr>
            <w:r/>
            <w:r>
              <w:rPr>
                <w:b w:val="0"/>
              </w:rPr>
              <w:t>https://www4.ecad.org.br/servicos-ao-usuario/</w:t>
            </w:r>
          </w:p>
        </w:tc>
        <w:tc>
          <w:tcPr>
            <w:tcW w:type="dxa" w:w="4320"/>
            <w:vAlign w:val="center"/>
          </w:tcPr>
          <w:p>
            <w:pPr>
              <w:spacing w:after="0"/>
            </w:pPr>
            <w:r/>
            <w:r>
              <w:rPr>
                <w:b w:val="0"/>
              </w:rPr>
              <w:t>Serviços para usuários de música, incluindo envio de programação musical.</w:t>
            </w:r>
          </w:p>
        </w:tc>
      </w:tr>
      <w:tr>
        <w:tc>
          <w:tcPr>
            <w:tcW w:type="dxa" w:w="2880"/>
            <w:vAlign w:val="center"/>
          </w:tcPr>
          <w:p>
            <w:pPr>
              <w:spacing w:after="0"/>
            </w:pPr>
            <w:r/>
            <w:r>
              <w:rPr>
                <w:b w:val="0"/>
              </w:rPr>
              <w:t>ECAD - execução pública musical</w:t>
            </w:r>
          </w:p>
        </w:tc>
        <w:tc>
          <w:tcPr>
            <w:tcW w:type="dxa" w:w="5184"/>
            <w:vAlign w:val="center"/>
          </w:tcPr>
          <w:p>
            <w:pPr>
              <w:spacing w:after="0"/>
            </w:pPr>
            <w:r/>
            <w:r>
              <w:rPr>
                <w:b w:val="0"/>
              </w:rPr>
              <w:t>https://www4.ecad.org.br/faq/o-que-e-execucao-publica-musical/</w:t>
            </w:r>
          </w:p>
        </w:tc>
        <w:tc>
          <w:tcPr>
            <w:tcW w:type="dxa" w:w="4320"/>
            <w:vAlign w:val="center"/>
          </w:tcPr>
          <w:p>
            <w:pPr>
              <w:spacing w:after="0"/>
            </w:pPr>
            <w:r/>
            <w:r>
              <w:rPr>
                <w:b w:val="0"/>
              </w:rPr>
              <w:t>Definição de execução pública musical.</w:t>
            </w:r>
          </w:p>
        </w:tc>
      </w:tr>
      <w:tr>
        <w:tc>
          <w:tcPr>
            <w:tcW w:type="dxa" w:w="2880"/>
            <w:vAlign w:val="center"/>
          </w:tcPr>
          <w:p>
            <w:pPr>
              <w:spacing w:after="0"/>
            </w:pPr>
            <w:r/>
            <w:r>
              <w:rPr>
                <w:b w:val="0"/>
              </w:rPr>
              <w:t>ElevenLabs - Text to Speech</w:t>
            </w:r>
          </w:p>
        </w:tc>
        <w:tc>
          <w:tcPr>
            <w:tcW w:type="dxa" w:w="5184"/>
            <w:vAlign w:val="center"/>
          </w:tcPr>
          <w:p>
            <w:pPr>
              <w:spacing w:after="0"/>
            </w:pPr>
            <w:r/>
            <w:r>
              <w:rPr>
                <w:b w:val="0"/>
              </w:rPr>
              <w:t>https://elevenlabs.io/docs/overview/capabilities/text-to-speech</w:t>
            </w:r>
          </w:p>
        </w:tc>
        <w:tc>
          <w:tcPr>
            <w:tcW w:type="dxa" w:w="4320"/>
            <w:vAlign w:val="center"/>
          </w:tcPr>
          <w:p>
            <w:pPr>
              <w:spacing w:after="0"/>
            </w:pPr>
            <w:r/>
            <w:r>
              <w:rPr>
                <w:b w:val="0"/>
              </w:rPr>
              <w:t>Documentação de text-to-speech.</w:t>
            </w:r>
          </w:p>
        </w:tc>
      </w:tr>
      <w:tr>
        <w:tc>
          <w:tcPr>
            <w:tcW w:type="dxa" w:w="2880"/>
            <w:vAlign w:val="center"/>
          </w:tcPr>
          <w:p>
            <w:pPr>
              <w:spacing w:after="0"/>
            </w:pPr>
            <w:r/>
            <w:r>
              <w:rPr>
                <w:b w:val="0"/>
              </w:rPr>
              <w:t>ElevenLabs - API</w:t>
            </w:r>
          </w:p>
        </w:tc>
        <w:tc>
          <w:tcPr>
            <w:tcW w:type="dxa" w:w="5184"/>
            <w:vAlign w:val="center"/>
          </w:tcPr>
          <w:p>
            <w:pPr>
              <w:spacing w:after="0"/>
            </w:pPr>
            <w:r/>
            <w:r>
              <w:rPr>
                <w:b w:val="0"/>
              </w:rPr>
              <w:t>https://elevenlabs.io/docs/api-reference/introduction</w:t>
            </w:r>
          </w:p>
        </w:tc>
        <w:tc>
          <w:tcPr>
            <w:tcW w:type="dxa" w:w="4320"/>
            <w:vAlign w:val="center"/>
          </w:tcPr>
          <w:p>
            <w:pPr>
              <w:spacing w:after="0"/>
            </w:pPr>
            <w:r/>
            <w:r>
              <w:rPr>
                <w:b w:val="0"/>
              </w:rPr>
              <w:t>API e SDKs oficiais.</w:t>
            </w:r>
          </w:p>
        </w:tc>
      </w:tr>
      <w:tr>
        <w:tc>
          <w:tcPr>
            <w:tcW w:type="dxa" w:w="2880"/>
            <w:vAlign w:val="center"/>
          </w:tcPr>
          <w:p>
            <w:pPr>
              <w:spacing w:after="0"/>
            </w:pPr>
            <w:r/>
            <w:r>
              <w:rPr>
                <w:b w:val="0"/>
              </w:rPr>
              <w:t>Suno - direitos e uso comercial</w:t>
            </w:r>
          </w:p>
        </w:tc>
        <w:tc>
          <w:tcPr>
            <w:tcW w:type="dxa" w:w="5184"/>
            <w:vAlign w:val="center"/>
          </w:tcPr>
          <w:p>
            <w:pPr>
              <w:spacing w:after="0"/>
            </w:pPr>
            <w:r/>
            <w:r>
              <w:rPr>
                <w:b w:val="0"/>
              </w:rPr>
              <w:t>https://help.suno.com/en/categories/550145-rights-ownership</w:t>
            </w:r>
          </w:p>
        </w:tc>
        <w:tc>
          <w:tcPr>
            <w:tcW w:type="dxa" w:w="4320"/>
            <w:vAlign w:val="center"/>
          </w:tcPr>
          <w:p>
            <w:pPr>
              <w:spacing w:after="0"/>
            </w:pPr>
            <w:r/>
            <w:r>
              <w:rPr>
                <w:b w:val="0"/>
              </w:rPr>
              <w:t>Informações sobre direitos e uso comercial conforme plano.</w:t>
            </w:r>
          </w:p>
        </w:tc>
      </w:tr>
      <w:tr>
        <w:tc>
          <w:tcPr>
            <w:tcW w:type="dxa" w:w="2880"/>
            <w:vAlign w:val="center"/>
          </w:tcPr>
          <w:p>
            <w:pPr>
              <w:spacing w:after="0"/>
            </w:pPr>
            <w:r/>
            <w:r>
              <w:rPr>
                <w:b w:val="0"/>
              </w:rPr>
              <w:t>Suno - termos de serviço</w:t>
            </w:r>
          </w:p>
        </w:tc>
        <w:tc>
          <w:tcPr>
            <w:tcW w:type="dxa" w:w="5184"/>
            <w:vAlign w:val="center"/>
          </w:tcPr>
          <w:p>
            <w:pPr>
              <w:spacing w:after="0"/>
            </w:pPr>
            <w:r/>
            <w:r>
              <w:rPr>
                <w:b w:val="0"/>
              </w:rPr>
              <w:t>https://suno.com/terms-of-service</w:t>
            </w:r>
          </w:p>
        </w:tc>
        <w:tc>
          <w:tcPr>
            <w:tcW w:type="dxa" w:w="4320"/>
            <w:vAlign w:val="center"/>
          </w:tcPr>
          <w:p>
            <w:pPr>
              <w:spacing w:after="0"/>
            </w:pPr>
            <w:r/>
            <w:r>
              <w:rPr>
                <w:b w:val="0"/>
              </w:rPr>
              <w:t>Termos oficiais da plataforma.</w:t>
            </w:r>
          </w:p>
        </w:tc>
      </w:tr>
    </w:tbl>
    <w:p/>
    <w:p>
      <w:r>
        <w:t>Observação: antes de operar em escala e vender mídia para terceiros, recomenda-se validação jurídica/contábil sobre licenciamento musical, ECAD, contratos com fornecedores e direitos de uso comercial dos áudios, jingles, imagens e vídeos gerados por IA.</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Índios Indoor Media - Relatório Geral do Projeto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