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3ABB4" w14:textId="77777777" w:rsidR="004B1791" w:rsidRDefault="004B1791" w:rsidP="004B1791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63FEDE12" w14:textId="1DEBA9CD" w:rsidR="004B1791" w:rsidRPr="00A06E34" w:rsidRDefault="004B1791" w:rsidP="004B1791">
      <w:pPr>
        <w:pStyle w:val="Untertitel"/>
      </w:pPr>
      <w:r>
        <w:t xml:space="preserve">Teil </w:t>
      </w:r>
      <w:r w:rsidR="0029737F">
        <w:t>2</w:t>
      </w:r>
      <w:r>
        <w:t xml:space="preserve">: </w:t>
      </w:r>
      <w:r w:rsidR="0029737F">
        <w:t>Motoren ansteuern und Liniensensoren</w:t>
      </w:r>
    </w:p>
    <w:p w14:paraId="439A55E5" w14:textId="09DC4337" w:rsidR="004B1791" w:rsidRDefault="004B1791" w:rsidP="004B1791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 xml:space="preserve">Version 1, </w:t>
      </w:r>
      <w:r w:rsidR="0029737F">
        <w:rPr>
          <w:rFonts w:asciiTheme="majorHAnsi" w:hAnsiTheme="majorHAnsi" w:cstheme="majorHAnsi"/>
        </w:rPr>
        <w:t>28.01</w:t>
      </w:r>
      <w:r w:rsidRPr="00A93291">
        <w:rPr>
          <w:rFonts w:asciiTheme="majorHAnsi" w:hAnsiTheme="majorHAnsi" w:cstheme="majorHAnsi"/>
        </w:rPr>
        <w:t>.2022</w:t>
      </w:r>
    </w:p>
    <w:p w14:paraId="381D3071" w14:textId="07F53647" w:rsidR="001121F5" w:rsidRPr="00862023" w:rsidRDefault="001121F5" w:rsidP="001121F5">
      <w:pPr>
        <w:pStyle w:val="berschrift2"/>
        <w:rPr>
          <w:rStyle w:val="Fett"/>
          <w:rFonts w:cstheme="minorHAnsi"/>
          <w:b w:val="0"/>
          <w:bCs w:val="0"/>
        </w:rPr>
      </w:pP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Aufgabe </w:t>
      </w:r>
      <w:r>
        <w:rPr>
          <w:rStyle w:val="Fett"/>
          <w:rFonts w:asciiTheme="minorHAnsi" w:hAnsiTheme="minorHAnsi" w:cstheme="minorHAnsi"/>
          <w:b w:val="0"/>
          <w:bCs w:val="0"/>
        </w:rPr>
        <w:t>1</w:t>
      </w: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>
        <w:rPr>
          <w:rStyle w:val="Fett"/>
          <w:rFonts w:asciiTheme="minorHAnsi" w:hAnsiTheme="minorHAnsi" w:cstheme="minorHAnsi"/>
          <w:b w:val="0"/>
          <w:bCs w:val="0"/>
        </w:rPr>
        <w:t>Liniensensoren programmieren</w:t>
      </w:r>
    </w:p>
    <w:p w14:paraId="1181B583" w14:textId="13E965D3" w:rsidR="001121F5" w:rsidRDefault="001121F5" w:rsidP="001121F5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Für die Liniensensoren, die wir nutzen, gibt es eine „Bedienungsanleitung“, in der auch ein Beispiel-Programm angegeben ist. Die Bedienungsanleitung liegt in Ihrem Praktikumsordner. Versuchen Sie das Beispiel-Programm für die Verwendung mit einem Arduino zu verstehen und auf Ihren ESP32 anzupassen. Nutzen Sie Pin 18.</w:t>
      </w:r>
      <w:r w:rsidR="00D14389">
        <w:rPr>
          <w:rStyle w:val="Fett"/>
          <w:rFonts w:cstheme="minorHAnsi"/>
          <w:b w:val="0"/>
          <w:bCs w:val="0"/>
        </w:rPr>
        <w:t xml:space="preserve"> </w:t>
      </w:r>
    </w:p>
    <w:p w14:paraId="7BF40034" w14:textId="6677E447" w:rsidR="00D14389" w:rsidRDefault="00D14389" w:rsidP="001121F5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 xml:space="preserve">Lassen Sie zuerst wie in dem Beispiel-Programm den Sensor-Wert </w:t>
      </w:r>
      <w:r w:rsidR="00E85D64">
        <w:rPr>
          <w:rStyle w:val="Fett"/>
          <w:rFonts w:cstheme="minorHAnsi"/>
          <w:b w:val="0"/>
          <w:bCs w:val="0"/>
        </w:rPr>
        <w:t xml:space="preserve">auf dem Seriellen Monitor ausgeben. Im nächsten Schritt schalten Sie die LED ein </w:t>
      </w:r>
      <w:r w:rsidR="00B144CB">
        <w:rPr>
          <w:rStyle w:val="Fett"/>
          <w:rFonts w:cstheme="minorHAnsi"/>
          <w:b w:val="0"/>
          <w:bCs w:val="0"/>
        </w:rPr>
        <w:t>oder aus, je nachdem, was der Sensor erkennt.</w:t>
      </w:r>
    </w:p>
    <w:p w14:paraId="322603A8" w14:textId="7D98F5F3" w:rsidR="006E6D34" w:rsidRPr="00862023" w:rsidRDefault="006E6D34" w:rsidP="006E6D34">
      <w:pPr>
        <w:pStyle w:val="berschrift2"/>
        <w:rPr>
          <w:rStyle w:val="Fett"/>
          <w:rFonts w:cstheme="minorHAnsi"/>
          <w:b w:val="0"/>
          <w:bCs w:val="0"/>
        </w:rPr>
      </w:pP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Aufgabe </w:t>
      </w:r>
      <w:r w:rsidR="001121F5">
        <w:rPr>
          <w:rStyle w:val="Fett"/>
          <w:rFonts w:asciiTheme="minorHAnsi" w:hAnsiTheme="minorHAnsi" w:cstheme="minorHAnsi"/>
          <w:b w:val="0"/>
          <w:bCs w:val="0"/>
        </w:rPr>
        <w:t>2</w:t>
      </w: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 w:rsidR="00862023">
        <w:rPr>
          <w:rStyle w:val="Fett"/>
          <w:rFonts w:asciiTheme="minorHAnsi" w:hAnsiTheme="minorHAnsi" w:cstheme="minorHAnsi"/>
          <w:b w:val="0"/>
          <w:bCs w:val="0"/>
        </w:rPr>
        <w:t>Anschlussleitungen an die Motoren löten</w:t>
      </w: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620B39EB" w14:textId="3A733F50" w:rsidR="008412BA" w:rsidRDefault="00ED6548" w:rsidP="00385A97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 xml:space="preserve">Als nächstes schauen wir uns die Programmierung der Motoren und der Liniensensoren an. Bevor wir die Motoren aber programmieren können, müssen wir Anschlussleitungen </w:t>
      </w:r>
      <w:r w:rsidR="00F37AF3">
        <w:rPr>
          <w:rStyle w:val="Fett"/>
          <w:rFonts w:cstheme="minorHAnsi"/>
          <w:b w:val="0"/>
          <w:bCs w:val="0"/>
        </w:rPr>
        <w:t>an sie löten.</w:t>
      </w:r>
      <w:r w:rsidR="006A5D52">
        <w:rPr>
          <w:rStyle w:val="Fett"/>
          <w:rFonts w:cstheme="minorHAnsi"/>
          <w:b w:val="0"/>
          <w:bCs w:val="0"/>
        </w:rPr>
        <w:t xml:space="preserve"> Eine rote Leitung ist immer „+“ also die Versorgungsspannung und eine schwarze immer Ground. </w:t>
      </w:r>
      <w:r w:rsidR="008C6481">
        <w:rPr>
          <w:rStyle w:val="Fett"/>
          <w:rFonts w:cstheme="minorHAnsi"/>
          <w:b w:val="0"/>
          <w:bCs w:val="0"/>
        </w:rPr>
        <w:t xml:space="preserve">Damit die Räder am Roboter in die richtige Richtung drehen, müssen wir </w:t>
      </w:r>
      <w:r w:rsidR="00BD2841">
        <w:rPr>
          <w:rStyle w:val="Fett"/>
          <w:rFonts w:cstheme="minorHAnsi"/>
          <w:b w:val="0"/>
          <w:bCs w:val="0"/>
        </w:rPr>
        <w:t>zuerst</w:t>
      </w:r>
      <w:r w:rsidR="008C6481">
        <w:rPr>
          <w:rStyle w:val="Fett"/>
          <w:rFonts w:cstheme="minorHAnsi"/>
          <w:b w:val="0"/>
          <w:bCs w:val="0"/>
        </w:rPr>
        <w:t xml:space="preserve"> testen, welche Leitung an welchen Anschluss gelötet werden </w:t>
      </w:r>
      <w:r w:rsidR="00BD2841">
        <w:rPr>
          <w:rStyle w:val="Fett"/>
          <w:rFonts w:cstheme="minorHAnsi"/>
          <w:b w:val="0"/>
          <w:bCs w:val="0"/>
        </w:rPr>
        <w:t xml:space="preserve">muss. </w:t>
      </w:r>
    </w:p>
    <w:p w14:paraId="490613A0" w14:textId="175F46A3" w:rsidR="00821257" w:rsidRDefault="008A78F6" w:rsidP="00821257">
      <w:pPr>
        <w:spacing w:after="0"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 xml:space="preserve">Die Motoren sollen </w:t>
      </w:r>
      <w:r w:rsidR="00B2600F">
        <w:rPr>
          <w:rStyle w:val="Fett"/>
          <w:rFonts w:cstheme="minorHAnsi"/>
          <w:b w:val="0"/>
          <w:bCs w:val="0"/>
        </w:rPr>
        <w:t>für den Roboter</w:t>
      </w:r>
      <w:r>
        <w:rPr>
          <w:rStyle w:val="Fett"/>
          <w:rFonts w:cstheme="minorHAnsi"/>
          <w:b w:val="0"/>
          <w:bCs w:val="0"/>
        </w:rPr>
        <w:t xml:space="preserve"> so auf der Platine befestigt werden, dass die Anschlüsse jeweils nach außen zeigen. </w:t>
      </w:r>
      <w:r w:rsidR="00AD7364">
        <w:rPr>
          <w:rStyle w:val="Fett"/>
          <w:rFonts w:cstheme="minorHAnsi"/>
          <w:b w:val="0"/>
          <w:bCs w:val="0"/>
        </w:rPr>
        <w:t>Die Räder werden später auf die weiße</w:t>
      </w:r>
      <w:r w:rsidR="007F4374">
        <w:rPr>
          <w:rStyle w:val="Fett"/>
          <w:rFonts w:cstheme="minorHAnsi"/>
          <w:b w:val="0"/>
          <w:bCs w:val="0"/>
        </w:rPr>
        <w:t xml:space="preserve"> Getriebewelle aufgesteckt</w:t>
      </w:r>
      <w:r w:rsidR="001F0749">
        <w:rPr>
          <w:rStyle w:val="Fett"/>
          <w:rFonts w:cstheme="minorHAnsi"/>
          <w:b w:val="0"/>
          <w:bCs w:val="0"/>
        </w:rPr>
        <w:t xml:space="preserve"> – diese muss also in die richtige Richtung drehen, sonst fährt der Roboter rückwärts… </w:t>
      </w:r>
      <w:r>
        <w:rPr>
          <w:rStyle w:val="Fett"/>
          <w:rFonts w:cstheme="minorHAnsi"/>
          <w:b w:val="0"/>
          <w:bCs w:val="0"/>
        </w:rPr>
        <w:t xml:space="preserve">Markieren Sie sich welcher Motor links und welcher rechts </w:t>
      </w:r>
      <w:r w:rsidR="009D2EBA">
        <w:rPr>
          <w:rStyle w:val="Fett"/>
          <w:rFonts w:cstheme="minorHAnsi"/>
          <w:b w:val="0"/>
          <w:bCs w:val="0"/>
        </w:rPr>
        <w:t xml:space="preserve">angebracht werden </w:t>
      </w:r>
      <w:r>
        <w:rPr>
          <w:rStyle w:val="Fett"/>
          <w:rFonts w:cstheme="minorHAnsi"/>
          <w:b w:val="0"/>
          <w:bCs w:val="0"/>
        </w:rPr>
        <w:t xml:space="preserve">soll. </w:t>
      </w:r>
      <w:r w:rsidR="00C348C3">
        <w:rPr>
          <w:rStyle w:val="Fett"/>
          <w:rFonts w:cstheme="minorHAnsi"/>
          <w:b w:val="0"/>
          <w:bCs w:val="0"/>
        </w:rPr>
        <w:t xml:space="preserve">Nutzen Sie jetzt die Batterie. Halten Sie die Verbindungsleitungen jeweils an einen Pin. </w:t>
      </w:r>
      <w:r w:rsidR="00821257">
        <w:rPr>
          <w:rStyle w:val="Fett"/>
          <w:rFonts w:cstheme="minorHAnsi"/>
          <w:b w:val="0"/>
          <w:bCs w:val="0"/>
        </w:rPr>
        <w:t xml:space="preserve">Drehen sich die </w:t>
      </w:r>
      <w:r w:rsidR="009D2EBA">
        <w:rPr>
          <w:rStyle w:val="Fett"/>
          <w:rFonts w:cstheme="minorHAnsi"/>
          <w:b w:val="0"/>
          <w:bCs w:val="0"/>
        </w:rPr>
        <w:t xml:space="preserve">Getriebewellen „nach vorne“? Wenn nicht tauschen </w:t>
      </w:r>
      <w:r w:rsidR="001C3D5D">
        <w:rPr>
          <w:rStyle w:val="Fett"/>
          <w:rFonts w:cstheme="minorHAnsi"/>
          <w:b w:val="0"/>
          <w:bCs w:val="0"/>
        </w:rPr>
        <w:t xml:space="preserve">Sie, welche Verbindungsleitung an welchem Anschluss ist. Wenn die Richtung passt, merken Sie sich an welchem Anschluss </w:t>
      </w:r>
      <w:r w:rsidR="00690EAC">
        <w:rPr>
          <w:rStyle w:val="Fett"/>
          <w:rFonts w:cstheme="minorHAnsi"/>
          <w:b w:val="0"/>
          <w:bCs w:val="0"/>
        </w:rPr>
        <w:t xml:space="preserve">rot bzw. schwarz war. </w:t>
      </w:r>
      <w:r w:rsidR="00B2600F">
        <w:rPr>
          <w:rStyle w:val="Fett"/>
          <w:rFonts w:cstheme="minorHAnsi"/>
          <w:b w:val="0"/>
          <w:bCs w:val="0"/>
        </w:rPr>
        <w:t>Testen Sie die Anschlüsse für beide Motoren</w:t>
      </w:r>
    </w:p>
    <w:p w14:paraId="7250BA0C" w14:textId="0FDA694B" w:rsidR="008A78F6" w:rsidRPr="00ED6548" w:rsidRDefault="00C348C3" w:rsidP="00385A97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 w:rsidRPr="00821257">
        <w:rPr>
          <w:rStyle w:val="Fett"/>
          <w:rFonts w:cstheme="minorHAnsi"/>
          <w:u w:val="single"/>
        </w:rPr>
        <w:t>ACHTUNG</w:t>
      </w:r>
      <w:r>
        <w:rPr>
          <w:rStyle w:val="Fett"/>
          <w:rFonts w:cstheme="minorHAnsi"/>
          <w:b w:val="0"/>
          <w:bCs w:val="0"/>
        </w:rPr>
        <w:t xml:space="preserve">: Die beiden </w:t>
      </w:r>
      <w:r w:rsidR="00821257">
        <w:rPr>
          <w:rStyle w:val="Fett"/>
          <w:rFonts w:cstheme="minorHAnsi"/>
          <w:b w:val="0"/>
          <w:bCs w:val="0"/>
        </w:rPr>
        <w:t>Anschlussleitungen der Batterie dürfen sich nicht berühren! Sie erzeugen sonst einen Kurzschluss!</w:t>
      </w:r>
    </w:p>
    <w:p w14:paraId="545FCC64" w14:textId="1EA68C8F" w:rsidR="004B1791" w:rsidRDefault="00B2600F" w:rsidP="00CC58B2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Jetzt geht es ans Löten. Nutzen Sie</w:t>
      </w:r>
      <w:r w:rsidR="00AE6A48">
        <w:rPr>
          <w:rStyle w:val="Fett"/>
          <w:rFonts w:cstheme="minorHAnsi"/>
          <w:b w:val="0"/>
          <w:bCs w:val="0"/>
        </w:rPr>
        <w:t xml:space="preserve"> jeweils ein kurzes Stück</w:t>
      </w:r>
      <w:r>
        <w:rPr>
          <w:rStyle w:val="Fett"/>
          <w:rFonts w:cstheme="minorHAnsi"/>
          <w:b w:val="0"/>
          <w:bCs w:val="0"/>
        </w:rPr>
        <w:t xml:space="preserve"> </w:t>
      </w:r>
      <w:r w:rsidR="003C079C">
        <w:rPr>
          <w:rStyle w:val="Fett"/>
          <w:rFonts w:cstheme="minorHAnsi"/>
          <w:b w:val="0"/>
          <w:bCs w:val="0"/>
        </w:rPr>
        <w:t xml:space="preserve">schwarzen und roten Schaltdraht. </w:t>
      </w:r>
      <w:r w:rsidR="00AE6A48">
        <w:rPr>
          <w:rStyle w:val="Fett"/>
          <w:rFonts w:cstheme="minorHAnsi"/>
          <w:b w:val="0"/>
          <w:bCs w:val="0"/>
        </w:rPr>
        <w:t xml:space="preserve">Das isolieren Sie ab und löten das an die </w:t>
      </w:r>
      <w:r w:rsidR="00B1703D">
        <w:rPr>
          <w:rStyle w:val="Fett"/>
          <w:rFonts w:cstheme="minorHAnsi"/>
          <w:b w:val="0"/>
          <w:bCs w:val="0"/>
        </w:rPr>
        <w:t xml:space="preserve">Anschlüsse der Motoren. Nutzen Sie anschließend ein kurzes Stück Schrumpf-Schlauch und den Heißluft-Fön, um die Lötstelle </w:t>
      </w:r>
      <w:r w:rsidR="00CC58B2">
        <w:rPr>
          <w:rStyle w:val="Fett"/>
          <w:rFonts w:cstheme="minorHAnsi"/>
          <w:b w:val="0"/>
          <w:bCs w:val="0"/>
        </w:rPr>
        <w:t>abzudecken.</w:t>
      </w:r>
    </w:p>
    <w:p w14:paraId="6D82BD3A" w14:textId="77777777" w:rsidR="005911D1" w:rsidRDefault="005911D1">
      <w:pPr>
        <w:rPr>
          <w:rStyle w:val="Fett"/>
          <w:rFonts w:eastAsiaTheme="majorEastAsia" w:cstheme="minorHAnsi"/>
          <w:b w:val="0"/>
          <w:bCs w:val="0"/>
          <w:color w:val="000000" w:themeColor="text1"/>
          <w:sz w:val="26"/>
          <w:szCs w:val="26"/>
        </w:rPr>
      </w:pPr>
      <w:r>
        <w:rPr>
          <w:rStyle w:val="Fett"/>
          <w:rFonts w:cstheme="minorHAnsi"/>
          <w:b w:val="0"/>
          <w:bCs w:val="0"/>
        </w:rPr>
        <w:br w:type="page"/>
      </w:r>
    </w:p>
    <w:p w14:paraId="47D26A2D" w14:textId="2435DD1F" w:rsidR="00CC58B2" w:rsidRPr="00862023" w:rsidRDefault="00CC58B2" w:rsidP="00CC58B2">
      <w:pPr>
        <w:pStyle w:val="berschrift2"/>
        <w:rPr>
          <w:rStyle w:val="Fett"/>
          <w:rFonts w:cstheme="minorHAnsi"/>
          <w:b w:val="0"/>
          <w:bCs w:val="0"/>
        </w:rPr>
      </w:pPr>
      <w:r w:rsidRPr="00862023">
        <w:rPr>
          <w:rStyle w:val="Fett"/>
          <w:rFonts w:asciiTheme="minorHAnsi" w:hAnsiTheme="minorHAnsi" w:cstheme="minorHAnsi"/>
          <w:b w:val="0"/>
          <w:bCs w:val="0"/>
        </w:rPr>
        <w:lastRenderedPageBreak/>
        <w:t xml:space="preserve">Aufgabe </w:t>
      </w:r>
      <w:r w:rsidR="001121F5">
        <w:rPr>
          <w:rStyle w:val="Fett"/>
          <w:rFonts w:asciiTheme="minorHAnsi" w:hAnsiTheme="minorHAnsi" w:cstheme="minorHAnsi"/>
          <w:b w:val="0"/>
          <w:bCs w:val="0"/>
        </w:rPr>
        <w:t>3</w:t>
      </w: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>
        <w:rPr>
          <w:rStyle w:val="Fett"/>
          <w:rFonts w:asciiTheme="minorHAnsi" w:hAnsiTheme="minorHAnsi" w:cstheme="minorHAnsi"/>
          <w:b w:val="0"/>
          <w:bCs w:val="0"/>
        </w:rPr>
        <w:t>Motoren programmieren</w:t>
      </w:r>
    </w:p>
    <w:p w14:paraId="6128ECB7" w14:textId="23B5359C" w:rsidR="00A13A1C" w:rsidRDefault="00F345EB" w:rsidP="005911D1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Die Motoren brauchen zu viel Strom, um direkt vom ESP32 versorgt zu werden. Dafür brauchen wir eine</w:t>
      </w:r>
      <w:r w:rsidR="009B652D">
        <w:rPr>
          <w:rStyle w:val="Fett"/>
          <w:rFonts w:cstheme="minorHAnsi"/>
          <w:b w:val="0"/>
          <w:bCs w:val="0"/>
        </w:rPr>
        <w:t xml:space="preserve">n Transistor. </w:t>
      </w:r>
      <w:r w:rsidR="005911D1">
        <w:rPr>
          <w:rStyle w:val="Fett"/>
          <w:rFonts w:cstheme="minorHAnsi"/>
          <w:b w:val="0"/>
          <w:bCs w:val="0"/>
        </w:rPr>
        <w:t>Bauen Sie die folgende Transistorschaltung auf</w:t>
      </w:r>
    </w:p>
    <w:p w14:paraId="79D6628E" w14:textId="1DEA42DC" w:rsidR="005911D1" w:rsidRDefault="009213D4" w:rsidP="005911D1">
      <w:pPr>
        <w:jc w:val="center"/>
        <w:rPr>
          <w:rFonts w:ascii="Arial" w:hAnsi="Arial" w:cs="Arial"/>
        </w:rPr>
      </w:pPr>
      <w:r w:rsidRPr="009213D4">
        <w:rPr>
          <w:rFonts w:ascii="Arial" w:hAnsi="Arial" w:cs="Arial"/>
          <w:noProof/>
        </w:rPr>
        <w:drawing>
          <wp:inline distT="0" distB="0" distL="0" distR="0" wp14:anchorId="3F13A147" wp14:editId="10579872">
            <wp:extent cx="2895600" cy="3142707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197" cy="31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7D54" w14:textId="77777777" w:rsidR="00FF719D" w:rsidRDefault="00E86074" w:rsidP="00FF719D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 w:rsidRPr="00E86074">
        <w:rPr>
          <w:rStyle w:val="Fett"/>
          <w:rFonts w:cstheme="minorHAnsi"/>
          <w:b w:val="0"/>
          <w:bCs w:val="0"/>
        </w:rPr>
        <w:t>Der linke Motor soll an Pin 22, der rechte Motor an Pin 23 angeschlossen werden.</w:t>
      </w:r>
      <w:r>
        <w:rPr>
          <w:rStyle w:val="Fett"/>
          <w:rFonts w:cstheme="minorHAnsi"/>
          <w:b w:val="0"/>
          <w:bCs w:val="0"/>
        </w:rPr>
        <w:t xml:space="preserve"> </w:t>
      </w:r>
      <w:r w:rsidR="00C57A4E">
        <w:rPr>
          <w:rStyle w:val="Fett"/>
          <w:rFonts w:cstheme="minorHAnsi"/>
          <w:b w:val="0"/>
          <w:bCs w:val="0"/>
        </w:rPr>
        <w:t xml:space="preserve">Lassen Sie den Aufbau </w:t>
      </w:r>
      <w:r w:rsidR="00FF719D">
        <w:rPr>
          <w:rStyle w:val="Fett"/>
          <w:rFonts w:cstheme="minorHAnsi"/>
          <w:b w:val="0"/>
          <w:bCs w:val="0"/>
        </w:rPr>
        <w:t>überprüfen!</w:t>
      </w:r>
      <w:r w:rsidR="00FF719D" w:rsidRPr="00FF719D">
        <w:rPr>
          <w:rStyle w:val="Fett"/>
          <w:rFonts w:cstheme="minorHAnsi"/>
          <w:b w:val="0"/>
          <w:bCs w:val="0"/>
        </w:rPr>
        <w:t xml:space="preserve"> </w:t>
      </w:r>
      <w:r w:rsidR="00FF719D">
        <w:rPr>
          <w:rStyle w:val="Fett"/>
          <w:rFonts w:cstheme="minorHAnsi"/>
          <w:b w:val="0"/>
          <w:bCs w:val="0"/>
        </w:rPr>
        <w:t xml:space="preserve">Für die 9V-Spannung können Sie die Batterie nutzen. </w:t>
      </w:r>
    </w:p>
    <w:p w14:paraId="41038C42" w14:textId="6D76A960" w:rsidR="00FF719D" w:rsidRDefault="00C57A4E" w:rsidP="00FF719D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Nutzen Sie die Ausgänge des ESP zunächst als digitale Ausgänge und schalten die</w:t>
      </w:r>
      <w:r w:rsidR="00FF719D">
        <w:rPr>
          <w:rStyle w:val="Fett"/>
          <w:rFonts w:cstheme="minorHAnsi"/>
          <w:b w:val="0"/>
          <w:bCs w:val="0"/>
        </w:rPr>
        <w:t xml:space="preserve"> Motoren einzeln bzw. gleichzeitig ein und aus. </w:t>
      </w:r>
    </w:p>
    <w:p w14:paraId="7C4CB15F" w14:textId="22A124A4" w:rsidR="00FF719D" w:rsidRDefault="00FF719D" w:rsidP="00FF719D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Damit der Roboter später auch Kurven fahren kann, müssen die Motoren mit unterschiedlichen Geschwindigkeiten gesteuert werden können</w:t>
      </w:r>
      <w:r w:rsidR="003E5D3A">
        <w:rPr>
          <w:rStyle w:val="Fett"/>
          <w:rFonts w:cstheme="minorHAnsi"/>
          <w:b w:val="0"/>
          <w:bCs w:val="0"/>
        </w:rPr>
        <w:t>, da das innere Rad in einer Kurve langsamer drehen muss als das äußere. D</w:t>
      </w:r>
      <w:r w:rsidR="00841826">
        <w:rPr>
          <w:rStyle w:val="Fett"/>
          <w:rFonts w:cstheme="minorHAnsi"/>
          <w:b w:val="0"/>
          <w:bCs w:val="0"/>
        </w:rPr>
        <w:t xml:space="preserve">as können wir mit digitalen Ausgängen nicht erreichen. Dazu nutzen wir wieder die Funktionen, mit denen wir auch die LED gedimmt haben. </w:t>
      </w:r>
      <w:r w:rsidR="00652D62">
        <w:rPr>
          <w:rStyle w:val="Fett"/>
          <w:rFonts w:cstheme="minorHAnsi"/>
          <w:b w:val="0"/>
          <w:bCs w:val="0"/>
        </w:rPr>
        <w:t>Nutzen Sie als Frequenz 15000</w:t>
      </w:r>
      <w:r w:rsidR="002728EC">
        <w:rPr>
          <w:rStyle w:val="Fett"/>
          <w:rFonts w:cstheme="minorHAnsi"/>
          <w:b w:val="0"/>
          <w:bCs w:val="0"/>
        </w:rPr>
        <w:t xml:space="preserve">. </w:t>
      </w:r>
      <w:r w:rsidR="00872D56">
        <w:rPr>
          <w:rStyle w:val="Fett"/>
          <w:rFonts w:cstheme="minorHAnsi"/>
          <w:b w:val="0"/>
          <w:bCs w:val="0"/>
        </w:rPr>
        <w:t xml:space="preserve">Was passiert, wenn Sie bei beiden Motoren </w:t>
      </w:r>
      <w:r w:rsidR="00984450">
        <w:rPr>
          <w:rStyle w:val="Fett"/>
          <w:rFonts w:cstheme="minorHAnsi"/>
          <w:b w:val="0"/>
          <w:bCs w:val="0"/>
        </w:rPr>
        <w:t>Port 2 nutzen? Was passiert, wenn</w:t>
      </w:r>
      <w:r w:rsidR="00B1039D">
        <w:rPr>
          <w:rStyle w:val="Fett"/>
          <w:rFonts w:cstheme="minorHAnsi"/>
          <w:b w:val="0"/>
          <w:bCs w:val="0"/>
        </w:rPr>
        <w:t xml:space="preserve"> zu einem</w:t>
      </w:r>
      <w:r w:rsidR="00984450">
        <w:rPr>
          <w:rStyle w:val="Fett"/>
          <w:rFonts w:cstheme="minorHAnsi"/>
          <w:b w:val="0"/>
          <w:bCs w:val="0"/>
        </w:rPr>
        <w:t xml:space="preserve"> </w:t>
      </w:r>
      <w:r w:rsidR="00566E96">
        <w:rPr>
          <w:rStyle w:val="Fett"/>
          <w:rFonts w:cstheme="minorHAnsi"/>
          <w:b w:val="0"/>
          <w:bCs w:val="0"/>
        </w:rPr>
        <w:t xml:space="preserve">Motor Port 0 und </w:t>
      </w:r>
      <w:r w:rsidR="00B1039D">
        <w:rPr>
          <w:rStyle w:val="Fett"/>
          <w:rFonts w:cstheme="minorHAnsi"/>
          <w:b w:val="0"/>
          <w:bCs w:val="0"/>
        </w:rPr>
        <w:t>zu dem</w:t>
      </w:r>
      <w:r w:rsidR="00566E96">
        <w:rPr>
          <w:rStyle w:val="Fett"/>
          <w:rFonts w:cstheme="minorHAnsi"/>
          <w:b w:val="0"/>
          <w:bCs w:val="0"/>
        </w:rPr>
        <w:t xml:space="preserve"> andere</w:t>
      </w:r>
      <w:r w:rsidR="00B1039D">
        <w:rPr>
          <w:rStyle w:val="Fett"/>
          <w:rFonts w:cstheme="minorHAnsi"/>
          <w:b w:val="0"/>
          <w:bCs w:val="0"/>
        </w:rPr>
        <w:t>n</w:t>
      </w:r>
      <w:r w:rsidR="00566E96">
        <w:rPr>
          <w:rStyle w:val="Fett"/>
          <w:rFonts w:cstheme="minorHAnsi"/>
          <w:b w:val="0"/>
          <w:bCs w:val="0"/>
        </w:rPr>
        <w:t xml:space="preserve"> Port 2 </w:t>
      </w:r>
      <w:r w:rsidR="00B1039D">
        <w:rPr>
          <w:rStyle w:val="Fett"/>
          <w:rFonts w:cstheme="minorHAnsi"/>
          <w:b w:val="0"/>
          <w:bCs w:val="0"/>
        </w:rPr>
        <w:t>zugeordnet wird</w:t>
      </w:r>
      <w:r w:rsidR="00566E96">
        <w:rPr>
          <w:rStyle w:val="Fett"/>
          <w:rFonts w:cstheme="minorHAnsi"/>
          <w:b w:val="0"/>
          <w:bCs w:val="0"/>
        </w:rPr>
        <w:t xml:space="preserve">? </w:t>
      </w:r>
    </w:p>
    <w:p w14:paraId="063DEB29" w14:textId="761D2FB3" w:rsidR="00C57A4E" w:rsidRDefault="00A47F13" w:rsidP="005911D1">
      <w:pPr>
        <w:spacing w:line="360" w:lineRule="auto"/>
        <w:jc w:val="both"/>
        <w:rPr>
          <w:rFonts w:cstheme="minorHAnsi"/>
        </w:rPr>
      </w:pPr>
      <w:r>
        <w:rPr>
          <w:rStyle w:val="Fett"/>
          <w:rFonts w:cstheme="minorHAnsi"/>
          <w:b w:val="0"/>
          <w:bCs w:val="0"/>
        </w:rPr>
        <w:t xml:space="preserve">Hinweis: </w:t>
      </w:r>
      <w:r w:rsidR="008A737D">
        <w:rPr>
          <w:rStyle w:val="Fett"/>
          <w:rFonts w:cstheme="minorHAnsi"/>
          <w:b w:val="0"/>
          <w:bCs w:val="0"/>
        </w:rPr>
        <w:t xml:space="preserve">Speichern Sie </w:t>
      </w:r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(</w:t>
      </w:r>
      <w:proofErr w:type="spellStart"/>
      <w:proofErr w:type="gramStart"/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pow</w:t>
      </w:r>
      <w:proofErr w:type="spellEnd"/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(</w:t>
      </w:r>
      <w:proofErr w:type="gramEnd"/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 xml:space="preserve">2, </w:t>
      </w:r>
      <w:r w:rsidR="008A737D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&lt;Auflösung&gt;</w:t>
      </w:r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) - 1</w:t>
      </w:r>
      <w:r w:rsidR="008A737D" w:rsidRPr="008A737D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)</w:t>
      </w:r>
      <w:r w:rsidR="008A737D">
        <w:rPr>
          <w:rFonts w:cstheme="minorHAnsi"/>
        </w:rPr>
        <w:t xml:space="preserve"> als </w:t>
      </w:r>
      <w:r w:rsidR="000E3936">
        <w:rPr>
          <w:rFonts w:cstheme="minorHAnsi"/>
        </w:rPr>
        <w:t>Variable. Das ist die maximal mögliche Geschwindigkeit</w:t>
      </w:r>
      <w:r w:rsidR="00153A85">
        <w:rPr>
          <w:rFonts w:cstheme="minorHAnsi"/>
        </w:rPr>
        <w:t xml:space="preserve">, mit der die Motoren angesteuert werden </w:t>
      </w:r>
      <w:r w:rsidR="00220FAD">
        <w:rPr>
          <w:rFonts w:cstheme="minorHAnsi"/>
        </w:rPr>
        <w:t>können. Verändern Sie die Geschwindigkeit prozentual zu dieser maximalen Geschwindigkeit.</w:t>
      </w:r>
    </w:p>
    <w:p w14:paraId="58BBD8BE" w14:textId="5CDC268C" w:rsidR="00DB7B32" w:rsidRDefault="00DB7B32" w:rsidP="005911D1">
      <w:pPr>
        <w:spacing w:line="360" w:lineRule="auto"/>
        <w:jc w:val="both"/>
        <w:rPr>
          <w:rFonts w:cstheme="minorHAnsi"/>
        </w:rPr>
      </w:pPr>
    </w:p>
    <w:sectPr w:rsidR="00DB7B32" w:rsidSect="004915E1">
      <w:headerReference w:type="default" r:id="rId8"/>
      <w:footerReference w:type="default" r:id="rId9"/>
      <w:headerReference w:type="first" r:id="rId10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F1171" w14:textId="77777777" w:rsidR="00FA1D5D" w:rsidRDefault="00FA1D5D" w:rsidP="00A13A1C">
      <w:pPr>
        <w:spacing w:after="0" w:line="240" w:lineRule="auto"/>
      </w:pPr>
      <w:r>
        <w:separator/>
      </w:r>
    </w:p>
  </w:endnote>
  <w:endnote w:type="continuationSeparator" w:id="0">
    <w:p w14:paraId="2C70B3E0" w14:textId="77777777" w:rsidR="00FA1D5D" w:rsidRDefault="00FA1D5D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1556737"/>
      <w:docPartObj>
        <w:docPartGallery w:val="Page Numbers (Bottom of Page)"/>
        <w:docPartUnique/>
      </w:docPartObj>
    </w:sdtPr>
    <w:sdtContent>
      <w:p w14:paraId="49F87301" w14:textId="2C48163C" w:rsidR="004915E1" w:rsidRDefault="004915E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676C8A09" w:rsidR="00E87BDD" w:rsidRDefault="00E87B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D7845" w14:textId="77777777" w:rsidR="00FA1D5D" w:rsidRDefault="00FA1D5D" w:rsidP="00A13A1C">
      <w:pPr>
        <w:spacing w:after="0" w:line="240" w:lineRule="auto"/>
      </w:pPr>
      <w:r>
        <w:separator/>
      </w:r>
    </w:p>
  </w:footnote>
  <w:footnote w:type="continuationSeparator" w:id="0">
    <w:p w14:paraId="40E86239" w14:textId="77777777" w:rsidR="00FA1D5D" w:rsidRDefault="00FA1D5D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35746" w14:textId="77777777" w:rsidR="004915E1" w:rsidRDefault="004915E1" w:rsidP="004915E1">
    <w:pPr>
      <w:pStyle w:val="Kopfzeile"/>
    </w:pPr>
  </w:p>
  <w:p w14:paraId="6995C1DE" w14:textId="77777777" w:rsidR="004915E1" w:rsidRDefault="004915E1" w:rsidP="004915E1">
    <w:pPr>
      <w:pStyle w:val="Kopfzeile"/>
    </w:pPr>
  </w:p>
  <w:p w14:paraId="562297EB" w14:textId="4B993739" w:rsidR="004915E1" w:rsidRPr="005A2899" w:rsidRDefault="004915E1" w:rsidP="004915E1">
    <w:pPr>
      <w:pStyle w:val="Kopfzeile"/>
    </w:pPr>
    <w:r>
      <w:tab/>
    </w:r>
    <w:r>
      <w:tab/>
    </w:r>
    <w:r w:rsidRPr="005A2899">
      <w:rPr>
        <w:b/>
        <w:bCs/>
        <w:color w:val="808080" w:themeColor="background1" w:themeShade="80"/>
        <w:sz w:val="24"/>
        <w:szCs w:val="24"/>
      </w:rPr>
      <w:t>Praktikum Linienroboter</w:t>
    </w:r>
    <w:r>
      <w:rPr>
        <w:b/>
        <w:bCs/>
        <w:color w:val="808080" w:themeColor="background1" w:themeShade="80"/>
        <w:sz w:val="24"/>
        <w:szCs w:val="24"/>
      </w:rPr>
      <w:t xml:space="preserve"> – Teil 2</w:t>
    </w:r>
  </w:p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B42FD" w14:textId="058ED5AA" w:rsidR="005911D1" w:rsidRDefault="005911D1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53A78DC8" wp14:editId="6F201CB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02121"/>
    <w:multiLevelType w:val="hybridMultilevel"/>
    <w:tmpl w:val="1C6EE934"/>
    <w:lvl w:ilvl="0" w:tplc="E9749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733BF"/>
    <w:multiLevelType w:val="hybridMultilevel"/>
    <w:tmpl w:val="B8588ABA"/>
    <w:lvl w:ilvl="0" w:tplc="96FA6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58490">
    <w:abstractNumId w:val="0"/>
  </w:num>
  <w:num w:numId="2" w16cid:durableId="21898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33933"/>
    <w:rsid w:val="000E3936"/>
    <w:rsid w:val="001121F5"/>
    <w:rsid w:val="00147062"/>
    <w:rsid w:val="00153A85"/>
    <w:rsid w:val="001C3D5D"/>
    <w:rsid w:val="001F0749"/>
    <w:rsid w:val="00220FAD"/>
    <w:rsid w:val="002728EC"/>
    <w:rsid w:val="0029737F"/>
    <w:rsid w:val="002E7536"/>
    <w:rsid w:val="00301F2F"/>
    <w:rsid w:val="003402E6"/>
    <w:rsid w:val="00385A97"/>
    <w:rsid w:val="003A62B4"/>
    <w:rsid w:val="003C079C"/>
    <w:rsid w:val="003E5D3A"/>
    <w:rsid w:val="00422C54"/>
    <w:rsid w:val="004915E1"/>
    <w:rsid w:val="004B1791"/>
    <w:rsid w:val="00563C3C"/>
    <w:rsid w:val="00566E96"/>
    <w:rsid w:val="005911D1"/>
    <w:rsid w:val="005C07EA"/>
    <w:rsid w:val="00652D62"/>
    <w:rsid w:val="00680A9B"/>
    <w:rsid w:val="00690EAC"/>
    <w:rsid w:val="006A5D52"/>
    <w:rsid w:val="006E6D34"/>
    <w:rsid w:val="007E0B82"/>
    <w:rsid w:val="007F4374"/>
    <w:rsid w:val="00821257"/>
    <w:rsid w:val="008412BA"/>
    <w:rsid w:val="00841826"/>
    <w:rsid w:val="00862023"/>
    <w:rsid w:val="00872D56"/>
    <w:rsid w:val="008A737D"/>
    <w:rsid w:val="008A78F6"/>
    <w:rsid w:val="008C3ED0"/>
    <w:rsid w:val="008C6481"/>
    <w:rsid w:val="009213D4"/>
    <w:rsid w:val="009767C1"/>
    <w:rsid w:val="00984450"/>
    <w:rsid w:val="009B652D"/>
    <w:rsid w:val="009D2EBA"/>
    <w:rsid w:val="009E1D7D"/>
    <w:rsid w:val="00A13A1C"/>
    <w:rsid w:val="00A47F13"/>
    <w:rsid w:val="00AD7364"/>
    <w:rsid w:val="00AE6A48"/>
    <w:rsid w:val="00B1039D"/>
    <w:rsid w:val="00B144CB"/>
    <w:rsid w:val="00B1703D"/>
    <w:rsid w:val="00B20138"/>
    <w:rsid w:val="00B2600F"/>
    <w:rsid w:val="00B906BF"/>
    <w:rsid w:val="00BD2841"/>
    <w:rsid w:val="00BD65F3"/>
    <w:rsid w:val="00C348C3"/>
    <w:rsid w:val="00C57A4E"/>
    <w:rsid w:val="00CA4240"/>
    <w:rsid w:val="00CC58B2"/>
    <w:rsid w:val="00D05D05"/>
    <w:rsid w:val="00D14389"/>
    <w:rsid w:val="00D66FB1"/>
    <w:rsid w:val="00DB7B32"/>
    <w:rsid w:val="00DD0995"/>
    <w:rsid w:val="00E85D64"/>
    <w:rsid w:val="00E86074"/>
    <w:rsid w:val="00E878AD"/>
    <w:rsid w:val="00E87BDD"/>
    <w:rsid w:val="00ED6548"/>
    <w:rsid w:val="00F345EB"/>
    <w:rsid w:val="00F37AF3"/>
    <w:rsid w:val="00F83954"/>
    <w:rsid w:val="00FA1D5D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179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179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character" w:customStyle="1" w:styleId="berschrift2Zchn">
    <w:name w:val="Überschrift 2 Zchn"/>
    <w:basedOn w:val="Absatz-Standardschriftart"/>
    <w:link w:val="berschrift2"/>
    <w:uiPriority w:val="9"/>
    <w:rsid w:val="004B179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B1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B1791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B1791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1791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1791"/>
    <w:rPr>
      <w:rFonts w:eastAsiaTheme="minorEastAsia"/>
      <w:color w:val="404040" w:themeColor="text1" w:themeTint="BF"/>
      <w:spacing w:val="15"/>
      <w:sz w:val="36"/>
    </w:rPr>
  </w:style>
  <w:style w:type="character" w:styleId="Hyperlink">
    <w:name w:val="Hyperlink"/>
    <w:basedOn w:val="Absatz-Standardschriftart"/>
    <w:uiPriority w:val="99"/>
    <w:unhideWhenUsed/>
    <w:rsid w:val="004B1791"/>
    <w:rPr>
      <w:color w:val="0563C1" w:themeColor="hyperlink"/>
      <w:u w:val="single"/>
    </w:rPr>
  </w:style>
  <w:style w:type="paragraph" w:customStyle="1" w:styleId="Default">
    <w:name w:val="Default"/>
    <w:rsid w:val="004B17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69</cp:revision>
  <dcterms:created xsi:type="dcterms:W3CDTF">2022-01-06T08:10:00Z</dcterms:created>
  <dcterms:modified xsi:type="dcterms:W3CDTF">2024-10-23T06:24:00Z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