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4DA9" w14:textId="7FB69794" w:rsidR="00B86BA7" w:rsidRDefault="00EC27DE" w:rsidP="00EC27DE">
      <w:pPr>
        <w:pStyle w:val="berschrift1"/>
        <w:rPr>
          <w:color w:val="76923C" w:themeColor="accent3" w:themeShade="BF"/>
        </w:rPr>
      </w:pPr>
      <w:r>
        <w:rPr>
          <w:color w:val="76923C" w:themeColor="accent3" w:themeShade="BF"/>
        </w:rPr>
        <w:t>Programmierung des ESP32</w:t>
      </w:r>
    </w:p>
    <w:p w14:paraId="6D08DDA1" w14:textId="77777777" w:rsidR="00EC27DE" w:rsidRDefault="00EC27DE" w:rsidP="00EC27DE"/>
    <w:p w14:paraId="04969C39" w14:textId="53149BC4" w:rsidR="00EC27DE" w:rsidRDefault="008F42AB" w:rsidP="00EC27DE">
      <w:r>
        <w:t xml:space="preserve">Um den ESP32 programmieren zu können muss sich zuerst mit dem Gerät verbunden werden. Dafür steckt man ein USB-Kabel jeweils in den ESP32 und </w:t>
      </w:r>
      <w:r w:rsidR="00C90279">
        <w:t>in einen Computer</w:t>
      </w:r>
      <w:r>
        <w:t xml:space="preserve">, mit dem Sie gerne programmieren möchten. </w:t>
      </w:r>
      <w:r w:rsidR="00C90279">
        <w:t xml:space="preserve">Um nun festzustellen an welchen Port der ESP32 angeschlossen ist, muss der Gerätemanager geöffnet werden. Diesen finden Sie über die Windows-Suchleiste. Nachdem Sie das Programm geöffnet </w:t>
      </w:r>
      <w:proofErr w:type="gramStart"/>
      <w:r w:rsidR="00C90279">
        <w:t>haben</w:t>
      </w:r>
      <w:proofErr w:type="gramEnd"/>
      <w:r w:rsidR="00C90279">
        <w:t xml:space="preserve"> öffnen Sie den Reiter „Anschlüsse (COM &amp; LPT).  Sie finden den passenden Port unter dem Namen „Silicon Labs“. In vorangehendem Beispiel ist es der COM4-Anschluss.</w:t>
      </w:r>
      <w:r w:rsidR="00C90279">
        <w:rPr>
          <w:noProof/>
        </w:rPr>
        <w:drawing>
          <wp:inline distT="0" distB="0" distL="0" distR="0" wp14:anchorId="6374EC87" wp14:editId="0A0C227F">
            <wp:extent cx="5943600" cy="4321810"/>
            <wp:effectExtent l="0" t="0" r="0" b="2540"/>
            <wp:docPr id="3117883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63FD" w14:textId="77777777" w:rsidR="006B6589" w:rsidRDefault="006B6589">
      <w:pPr>
        <w:spacing w:after="0" w:line="240" w:lineRule="auto"/>
      </w:pPr>
      <w:r>
        <w:br w:type="page"/>
      </w:r>
    </w:p>
    <w:p w14:paraId="4D404AB9" w14:textId="12F12A86" w:rsidR="006B6589" w:rsidRDefault="00C90279" w:rsidP="006B6589">
      <w:r>
        <w:lastRenderedPageBreak/>
        <w:t xml:space="preserve">Wenn dies </w:t>
      </w:r>
      <w:proofErr w:type="gramStart"/>
      <w:r>
        <w:t>soweit</w:t>
      </w:r>
      <w:proofErr w:type="gramEnd"/>
      <w:r>
        <w:t xml:space="preserve"> funktioniert hat kann wahlweise die Arduino-IDE oder Visual Studio Code geöffnet werden. Im Folgenden wird das Programmieren in der Arduino-IDE beschrieben. Dafür muss zunächst die Arduino-IDE geöffnet werden. </w:t>
      </w:r>
      <w:r w:rsidR="006B6589">
        <w:t>Nach einer kurzen Ladezeit sollte die Programmierumgebung öffnen. Dort klicken Sie auf</w:t>
      </w:r>
      <w:r w:rsidR="00880BEB">
        <w:t xml:space="preserve"> „Board wählen“ und den Port, der bei Ihnen im Gerätemanager angezeigt wurde:</w:t>
      </w:r>
    </w:p>
    <w:p w14:paraId="100D0CF4" w14:textId="0C1A3A5F" w:rsidR="00880BEB" w:rsidRDefault="006B6589" w:rsidP="00880BEB">
      <w:pPr>
        <w:rPr>
          <w:noProof/>
        </w:rPr>
      </w:pPr>
      <w:r>
        <w:rPr>
          <w:noProof/>
        </w:rPr>
        <w:drawing>
          <wp:inline distT="0" distB="0" distL="0" distR="0" wp14:anchorId="5C318B98" wp14:editId="00ED16B7">
            <wp:extent cx="5922010" cy="3134995"/>
            <wp:effectExtent l="0" t="0" r="2540" b="8255"/>
            <wp:docPr id="7942491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3FB" w14:textId="77777777" w:rsidR="00880BEB" w:rsidRDefault="00880BEB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15A2E6D0" w14:textId="1A834B3C" w:rsidR="00880BEB" w:rsidRDefault="00880BEB" w:rsidP="00880BEB">
      <w:pPr>
        <w:rPr>
          <w:noProof/>
        </w:rPr>
      </w:pPr>
      <w:r>
        <w:rPr>
          <w:noProof/>
        </w:rPr>
        <w:lastRenderedPageBreak/>
        <w:t>Nachdem Sie den passenden Port angeklickt haben öffnet sich ein weiters Fenster:</w:t>
      </w:r>
    </w:p>
    <w:p w14:paraId="7D4695D7" w14:textId="4B46B6C7" w:rsidR="00880BEB" w:rsidRDefault="00880BEB" w:rsidP="00880BEB">
      <w:pPr>
        <w:rPr>
          <w:noProof/>
        </w:rPr>
      </w:pPr>
      <w:r>
        <w:rPr>
          <w:noProof/>
        </w:rPr>
        <w:drawing>
          <wp:inline distT="0" distB="0" distL="0" distR="0" wp14:anchorId="1E986311" wp14:editId="10A830AE">
            <wp:extent cx="5943600" cy="4234815"/>
            <wp:effectExtent l="0" t="0" r="0" b="0"/>
            <wp:docPr id="204546668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944" w14:textId="77777777" w:rsidR="00D75B6C" w:rsidRDefault="00880BEB" w:rsidP="00880BEB">
      <w:pPr>
        <w:rPr>
          <w:noProof/>
        </w:rPr>
      </w:pPr>
      <w:r>
        <w:rPr>
          <w:noProof/>
        </w:rPr>
        <w:t>Dort geben sie in die Suche folgenden Begriff ein: „doit esp32 devkit v1“. Dann müssen Sie das Board auswählen (der Haken bestätigt die Auswahl) und mit „OK“ bestätigen.</w:t>
      </w:r>
      <w:r w:rsidR="00147F5C">
        <w:rPr>
          <w:noProof/>
        </w:rPr>
        <w:t xml:space="preserve"> Nun kann ein Programm geschrieben werden. </w:t>
      </w:r>
    </w:p>
    <w:p w14:paraId="736F1C15" w14:textId="77777777" w:rsidR="00D75B6C" w:rsidRDefault="00D75B6C" w:rsidP="00880BEB">
      <w:pPr>
        <w:rPr>
          <w:noProof/>
        </w:rPr>
      </w:pPr>
      <w:r>
        <w:rPr>
          <w:noProof/>
        </w:rPr>
        <w:drawing>
          <wp:inline distT="0" distB="0" distL="0" distR="0" wp14:anchorId="632A6D3C" wp14:editId="72B48D9A">
            <wp:extent cx="653415" cy="304800"/>
            <wp:effectExtent l="0" t="0" r="0" b="0"/>
            <wp:docPr id="23223735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7681" w14:textId="564F3E13" w:rsidR="00D75B6C" w:rsidRPr="00880BEB" w:rsidRDefault="00D75B6C" w:rsidP="00880BEB">
      <w:pPr>
        <w:rPr>
          <w:noProof/>
        </w:rPr>
      </w:pPr>
      <w:r>
        <w:rPr>
          <w:noProof/>
        </w:rPr>
        <w:t>Diese Navigationsleiste ist oben links zu finden. Mithilfe des linken Button kann der Code auf Fehler überprüft werden. Mit dem rechten Button kann das Programm auf den ESP32 hochgeladen werden.</w:t>
      </w:r>
    </w:p>
    <w:sectPr w:rsidR="00D75B6C" w:rsidRPr="00880BEB" w:rsidSect="00354A2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987C" w14:textId="77777777" w:rsidR="00354A25" w:rsidRDefault="00354A25" w:rsidP="00805EF6">
      <w:r>
        <w:separator/>
      </w:r>
    </w:p>
  </w:endnote>
  <w:endnote w:type="continuationSeparator" w:id="0">
    <w:p w14:paraId="2D435D28" w14:textId="77777777" w:rsidR="00354A25" w:rsidRDefault="00354A25" w:rsidP="0080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FD0E4" w14:textId="77777777" w:rsidR="007C4BC2" w:rsidRDefault="007C4C16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713EF1" wp14:editId="4C885BB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AE1B7B" w14:textId="77777777" w:rsidR="007C4C16" w:rsidRPr="007C4C16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4C1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3EF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9AE1B7B" w14:textId="77777777" w:rsidR="007C4C16" w:rsidRPr="007C4C16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4C1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64DA29C" w14:textId="6272313C" w:rsidR="00805EF6" w:rsidRPr="00925DA5" w:rsidRDefault="00563BBC" w:rsidP="002960B5">
    <w:pPr>
      <w:pStyle w:val="Fuzeil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"dd.MM.yyyy" </w:instrText>
    </w:r>
    <w:r>
      <w:rPr>
        <w:rFonts w:ascii="Arial" w:hAnsi="Arial" w:cs="Arial"/>
        <w:sz w:val="20"/>
        <w:szCs w:val="20"/>
      </w:rPr>
      <w:fldChar w:fldCharType="separate"/>
    </w:r>
    <w:r w:rsidR="00EC27DE">
      <w:rPr>
        <w:rFonts w:ascii="Arial" w:hAnsi="Arial" w:cs="Arial"/>
        <w:noProof/>
        <w:sz w:val="20"/>
        <w:szCs w:val="20"/>
      </w:rPr>
      <w:t>13.02.2024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9C4E0" w14:textId="77777777" w:rsidR="00354A25" w:rsidRDefault="00354A25" w:rsidP="00805EF6">
      <w:r>
        <w:separator/>
      </w:r>
    </w:p>
  </w:footnote>
  <w:footnote w:type="continuationSeparator" w:id="0">
    <w:p w14:paraId="55BECA43" w14:textId="77777777" w:rsidR="00354A25" w:rsidRDefault="00354A25" w:rsidP="0080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9F839" w14:textId="77777777" w:rsidR="002C0F32" w:rsidRDefault="00000000">
    <w:pPr>
      <w:pStyle w:val="Kopfzeile"/>
    </w:pPr>
    <w:r>
      <w:rPr>
        <w:noProof/>
      </w:rPr>
      <w:pict w14:anchorId="0D54C1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C3F03" w14:textId="77777777" w:rsidR="001C263B" w:rsidRPr="001C263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079D6040" wp14:editId="3B82367D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3A4463" w14:textId="77777777" w:rsidR="00805EF6" w:rsidRPr="007C4C16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EE18" w14:textId="77777777" w:rsidR="002C0F32" w:rsidRDefault="00000000">
    <w:pPr>
      <w:pStyle w:val="Kopfzeile"/>
    </w:pPr>
    <w:r>
      <w:rPr>
        <w:noProof/>
      </w:rPr>
      <w:pict w14:anchorId="26349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B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47F5C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C759F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3C4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54A25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2304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45280"/>
    <w:rsid w:val="004513E5"/>
    <w:rsid w:val="0045225E"/>
    <w:rsid w:val="00456423"/>
    <w:rsid w:val="0046415F"/>
    <w:rsid w:val="00464607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8534A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3C0"/>
    <w:rsid w:val="005F7EE0"/>
    <w:rsid w:val="00601CB0"/>
    <w:rsid w:val="00601F99"/>
    <w:rsid w:val="0061272E"/>
    <w:rsid w:val="00612C7D"/>
    <w:rsid w:val="006266D2"/>
    <w:rsid w:val="00630931"/>
    <w:rsid w:val="00631F56"/>
    <w:rsid w:val="006373C1"/>
    <w:rsid w:val="006419C6"/>
    <w:rsid w:val="00642F39"/>
    <w:rsid w:val="00643F12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6856"/>
    <w:rsid w:val="006905DA"/>
    <w:rsid w:val="006943B7"/>
    <w:rsid w:val="00695689"/>
    <w:rsid w:val="006A11B2"/>
    <w:rsid w:val="006A32AA"/>
    <w:rsid w:val="006A7C84"/>
    <w:rsid w:val="006B6589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4E70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4ACD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0BEB"/>
    <w:rsid w:val="00881204"/>
    <w:rsid w:val="0088128D"/>
    <w:rsid w:val="00881AD0"/>
    <w:rsid w:val="00885B30"/>
    <w:rsid w:val="00887F4D"/>
    <w:rsid w:val="00890CDA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42AB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3CBB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52F5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0279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5F67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23A4"/>
    <w:rsid w:val="00D725AE"/>
    <w:rsid w:val="00D72989"/>
    <w:rsid w:val="00D75B6C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1E2C"/>
    <w:rsid w:val="00DD7677"/>
    <w:rsid w:val="00DE0633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27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9781AA"/>
  <w15:docId w15:val="{85E96E6E-F502-40A3-8DDF-C01F72A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CBB"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de-DE"/>
      <w14:ligatures w14:val="none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CB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01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3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Epp</dc:creator>
  <cp:lastModifiedBy>Andreas Epp</cp:lastModifiedBy>
  <cp:revision>12</cp:revision>
  <cp:lastPrinted>2014-11-12T07:17:00Z</cp:lastPrinted>
  <dcterms:created xsi:type="dcterms:W3CDTF">2023-09-12T08:28:00Z</dcterms:created>
  <dcterms:modified xsi:type="dcterms:W3CDTF">2024-02-13T14:15:00Z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