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44F49">
      <w:pPr>
        <w:spacing w:before="600" w:after="80"/>
        <w:ind w:firstLine="2801" w:firstLineChars="700"/>
        <w:rPr>
          <w:rFonts w:hint="default" w:ascii="Calibri" w:hAnsi="Calibri" w:cs="Calibri"/>
          <w:b/>
          <w:bCs/>
          <w:sz w:val="28"/>
          <w:szCs w:val="28"/>
        </w:rPr>
      </w:pPr>
      <w:bookmarkStart w:id="0" w:name="_GoBack"/>
      <w:bookmarkEnd w:id="0"/>
      <w:r>
        <w:rPr>
          <w:rFonts w:hint="default" w:ascii="Calibri" w:hAnsi="Calibri" w:cs="Calibri"/>
          <w:b/>
          <w:bCs/>
          <w:color w:val="2E7D5B"/>
          <w:spacing w:val="60"/>
          <w:sz w:val="28"/>
          <w:szCs w:val="28"/>
        </w:rPr>
        <w:t>CAHIER DES CHARGES</w:t>
      </w:r>
    </w:p>
    <w:p w14:paraId="14193078">
      <w:pPr>
        <w:spacing w:after="120"/>
        <w:rPr>
          <w:rFonts w:hint="default" w:ascii="Calibri" w:hAnsi="Calibri" w:cs="Calibri"/>
          <w:b/>
          <w:bCs/>
          <w:sz w:val="44"/>
          <w:szCs w:val="44"/>
        </w:rPr>
      </w:pPr>
      <w:r>
        <w:rPr>
          <w:rFonts w:hint="default" w:ascii="Calibri" w:hAnsi="Calibri" w:cs="Calibri"/>
          <w:b/>
          <w:bCs/>
          <w:color w:val="1F3A5F"/>
          <w:sz w:val="44"/>
          <w:szCs w:val="44"/>
        </w:rPr>
        <w:t>DOUALA EARTH WATCHERS</w:t>
      </w:r>
    </w:p>
    <w:p w14:paraId="774E7191">
      <w:pPr>
        <w:spacing w:after="120"/>
        <w:rPr>
          <w:rFonts w:hint="default" w:ascii="Calibri" w:hAnsi="Calibri" w:cs="Calibri"/>
          <w:b/>
          <w:bCs/>
          <w:sz w:val="22"/>
          <w:szCs w:val="22"/>
        </w:rPr>
      </w:pPr>
      <w:r>
        <w:rPr>
          <w:rFonts w:hint="default" w:ascii="Calibri" w:hAnsi="Calibri" w:cs="Calibri"/>
          <w:b/>
          <w:bCs/>
          <w:color w:val="444444"/>
          <w:sz w:val="22"/>
          <w:szCs w:val="22"/>
        </w:rPr>
        <w:t>Projet d’observation environnementale de Douala à partir des données satellitaires</w:t>
      </w:r>
    </w:p>
    <w:p w14:paraId="16419951">
      <w:pPr>
        <w:spacing w:after="60"/>
        <w:rPr>
          <w:rFonts w:hint="default" w:ascii="Calibri" w:hAnsi="Calibri" w:cs="Calibri"/>
          <w:b/>
          <w:bCs/>
          <w:sz w:val="22"/>
          <w:szCs w:val="22"/>
        </w:rPr>
      </w:pPr>
      <w:r>
        <w:rPr>
          <w:rFonts w:hint="default" w:ascii="Calibri" w:hAnsi="Calibri" w:cs="Calibri"/>
          <w:b/>
          <w:bCs/>
          <w:sz w:val="22"/>
          <w:szCs w:val="22"/>
        </w:rPr>
        <w:t>Préparation au NASA Space Apps Challenge 2026</w:t>
      </w:r>
    </w:p>
    <w:p w14:paraId="542DD587">
      <w:pPr>
        <w:pBdr>
          <w:bottom w:val="single" w:color="2E7D5B" w:sz="8" w:space="8"/>
        </w:pBdr>
        <w:spacing w:after="240"/>
        <w:rPr>
          <w:rFonts w:hint="default" w:ascii="Calibri" w:hAnsi="Calibri" w:cs="Calibri"/>
          <w:b/>
          <w:bCs/>
          <w:sz w:val="22"/>
          <w:szCs w:val="22"/>
        </w:rPr>
      </w:pPr>
      <w:r>
        <w:rPr>
          <w:rFonts w:hint="default" w:ascii="Calibri" w:hAnsi="Calibri" w:cs="Calibri"/>
          <w:b/>
          <w:bCs/>
          <w:color w:val="555555"/>
          <w:sz w:val="22"/>
          <w:szCs w:val="22"/>
        </w:rPr>
        <w:t xml:space="preserve">Douala, Cameroun  </w:t>
      </w:r>
    </w:p>
    <w:p w14:paraId="2E6EED4F">
      <w:pPr>
        <w:pStyle w:val="3"/>
        <w:rPr>
          <w:rFonts w:hint="default" w:ascii="Calibri" w:hAnsi="Calibri" w:cs="Calibri"/>
          <w:b/>
          <w:bCs/>
          <w:sz w:val="22"/>
          <w:szCs w:val="22"/>
        </w:rPr>
      </w:pPr>
      <w:r>
        <w:rPr>
          <w:rFonts w:hint="default" w:ascii="Calibri" w:hAnsi="Calibri" w:cs="Calibri"/>
          <w:b/>
          <w:bCs/>
          <w:sz w:val="22"/>
          <w:szCs w:val="22"/>
        </w:rPr>
        <w:t>Vision du projet</w:t>
      </w:r>
    </w:p>
    <w:p w14:paraId="0AE4A936">
      <w:pPr>
        <w:pBdr>
          <w:left w:val="single" w:color="2E7D5B" w:sz="24" w:space="8"/>
        </w:pBdr>
        <w:shd w:val="clear" w:color="auto" w:fill="F2F5F8"/>
        <w:spacing w:before="120" w:after="160" w:line="276" w:lineRule="auto"/>
        <w:ind w:left="200" w:right="200"/>
        <w:rPr>
          <w:rFonts w:hint="default" w:ascii="Calibri" w:hAnsi="Calibri" w:cs="Calibri"/>
          <w:b/>
          <w:bCs/>
          <w:sz w:val="22"/>
          <w:szCs w:val="22"/>
        </w:rPr>
      </w:pPr>
      <w:r>
        <w:rPr>
          <w:rFonts w:hint="default" w:ascii="Calibri" w:hAnsi="Calibri" w:cs="Calibri"/>
          <w:b/>
          <w:bCs/>
          <w:sz w:val="22"/>
          <w:szCs w:val="22"/>
        </w:rPr>
        <w:t>Transformer des données d’observation de la Terre en informations visuelles, compréhensibles et utiles pour mieux explorer les évolutions des précipitations, de la température de surface et de la végétation à Douala.</w:t>
      </w:r>
    </w:p>
    <w:p w14:paraId="7A582393">
      <w:pPr>
        <w:pBdr>
          <w:left w:val="single" w:color="B26A00" w:sz="24" w:space="8"/>
        </w:pBdr>
        <w:shd w:val="clear" w:color="auto" w:fill="F2F5F8"/>
        <w:spacing w:before="120" w:after="160" w:line="276" w:lineRule="auto"/>
        <w:ind w:left="200" w:right="200"/>
        <w:rPr>
          <w:rFonts w:hint="default" w:ascii="Calibri" w:hAnsi="Calibri" w:cs="Calibri"/>
          <w:b/>
          <w:bCs/>
          <w:sz w:val="22"/>
          <w:szCs w:val="22"/>
        </w:rPr>
      </w:pPr>
      <w:r>
        <w:rPr>
          <w:rFonts w:hint="default" w:ascii="Calibri" w:hAnsi="Calibri" w:cs="Calibri"/>
          <w:b/>
          <w:bCs/>
          <w:sz w:val="22"/>
          <w:szCs w:val="22"/>
        </w:rPr>
        <w:t>Statut :</w:t>
      </w:r>
      <w:r>
        <w:rPr>
          <w:rFonts w:hint="default" w:ascii="Calibri" w:hAnsi="Calibri" w:cs="Calibri"/>
          <w:b/>
          <w:bCs/>
          <w:sz w:val="22"/>
          <w:szCs w:val="22"/>
        </w:rPr>
        <w:t xml:space="preserve"> document de cadrage préparatoire. Le choix définitif du défi et le périmètre de la solution devront être confirmés à la lecture de l’énoncé officiel complet publié par NASA Space Apps.</w:t>
      </w:r>
    </w:p>
    <w:p w14:paraId="456D2A8E">
      <w:pPr>
        <w:spacing w:after="120" w:line="276" w:lineRule="auto"/>
        <w:rPr>
          <w:rFonts w:hint="default" w:ascii="Calibri" w:hAnsi="Calibri" w:cs="Calibri"/>
          <w:b/>
          <w:bCs/>
          <w:sz w:val="22"/>
          <w:szCs w:val="22"/>
        </w:rPr>
      </w:pPr>
      <w:r>
        <w:rPr>
          <w:rFonts w:hint="default" w:ascii="Calibri" w:hAnsi="Calibri" w:cs="Calibri"/>
          <w:b/>
          <w:bCs/>
          <w:i/>
          <w:iCs/>
          <w:color w:val="555555"/>
          <w:sz w:val="22"/>
          <w:szCs w:val="22"/>
        </w:rPr>
        <w:t>Document de travail destiné à aligner l’équipe sur le problème, les objectifs, les données, les responsabilités et les livrables.</w:t>
      </w:r>
    </w:p>
    <w:p w14:paraId="696B6222">
      <w:pPr>
        <w:pStyle w:val="2"/>
        <w:rPr>
          <w:rFonts w:hint="default" w:ascii="Calibri" w:hAnsi="Calibri" w:cs="Calibri"/>
          <w:b/>
          <w:bCs/>
          <w:sz w:val="22"/>
          <w:szCs w:val="22"/>
        </w:rPr>
      </w:pPr>
      <w:r>
        <w:rPr>
          <w:rFonts w:hint="default" w:ascii="Calibri" w:hAnsi="Calibri" w:cs="Calibri"/>
          <w:b/>
          <w:bCs/>
          <w:sz w:val="22"/>
          <w:szCs w:val="22"/>
        </w:rPr>
        <w:t>1. Résumé du projet</w:t>
      </w:r>
    </w:p>
    <w:p w14:paraId="28D33A1C">
      <w:pPr>
        <w:spacing w:after="120" w:line="276" w:lineRule="auto"/>
        <w:rPr>
          <w:rFonts w:hint="default" w:ascii="Calibri" w:hAnsi="Calibri" w:cs="Calibri"/>
          <w:b/>
          <w:bCs/>
          <w:sz w:val="22"/>
          <w:szCs w:val="22"/>
        </w:rPr>
      </w:pPr>
      <w:r>
        <w:rPr>
          <w:rFonts w:hint="default" w:ascii="Calibri" w:hAnsi="Calibri" w:cs="Calibri"/>
          <w:b/>
          <w:bCs/>
          <w:sz w:val="22"/>
          <w:szCs w:val="22"/>
        </w:rPr>
        <w:t>Douala Earth Watchers est un projet de visualisation et d’analyse exploratoire de données environnementales pour la ville de Douala. Il vise à concevoir un tableau de bord web qui permette d’examiner l’évolution de trois indicateurs : les précipitations, la température de surface et la végétation. Le projet cherchera à comparer les tendances entre une zone d’étude principale et, si les données et le temps le permettent, une ou deux zones de comparaison.</w:t>
      </w:r>
    </w:p>
    <w:p w14:paraId="25B5277F">
      <w:pPr>
        <w:spacing w:after="120" w:line="276" w:lineRule="auto"/>
        <w:rPr>
          <w:rFonts w:hint="default" w:ascii="Calibri" w:hAnsi="Calibri" w:cs="Calibri"/>
          <w:b/>
          <w:bCs/>
          <w:sz w:val="22"/>
          <w:szCs w:val="22"/>
        </w:rPr>
      </w:pPr>
      <w:r>
        <w:rPr>
          <w:rFonts w:hint="default" w:ascii="Calibri" w:hAnsi="Calibri" w:cs="Calibri"/>
          <w:b/>
          <w:bCs/>
          <w:sz w:val="22"/>
          <w:szCs w:val="22"/>
        </w:rPr>
        <w:t>Le tableau de bord devra aider le public à lire les données et à poser de meilleures questions sur les risques environnementaux. Il ne devra pas prétendre prédire une inondation ni prouver, à lui seul, que l’urbanisation cause une évolution observée.</w:t>
      </w:r>
    </w:p>
    <w:p w14:paraId="56976B8C">
      <w:pPr>
        <w:pStyle w:val="2"/>
        <w:rPr>
          <w:rFonts w:hint="default" w:ascii="Calibri" w:hAnsi="Calibri" w:cs="Calibri"/>
          <w:b/>
          <w:bCs/>
          <w:sz w:val="22"/>
          <w:szCs w:val="22"/>
        </w:rPr>
      </w:pPr>
      <w:r>
        <w:rPr>
          <w:rFonts w:hint="default" w:ascii="Calibri" w:hAnsi="Calibri" w:cs="Calibri"/>
          <w:b/>
          <w:bCs/>
          <w:sz w:val="22"/>
          <w:szCs w:val="22"/>
        </w:rPr>
        <w:t>2. Contexte et problématique</w:t>
      </w:r>
    </w:p>
    <w:p w14:paraId="4FA7119C">
      <w:pPr>
        <w:spacing w:after="120" w:line="276" w:lineRule="auto"/>
        <w:rPr>
          <w:rFonts w:hint="default" w:ascii="Calibri" w:hAnsi="Calibri" w:cs="Calibri"/>
          <w:b/>
          <w:bCs/>
          <w:sz w:val="22"/>
          <w:szCs w:val="22"/>
        </w:rPr>
      </w:pPr>
      <w:r>
        <w:rPr>
          <w:rFonts w:hint="default" w:ascii="Calibri" w:hAnsi="Calibri" w:cs="Calibri"/>
          <w:b/>
          <w:bCs/>
          <w:sz w:val="22"/>
          <w:szCs w:val="22"/>
        </w:rPr>
        <w:t>Douala est confrontée à des épisodes d’inondation et à des transformations rapides de son environnement urbain. L’imperméabilisation des sols, les précipitations, le relief, le drainage et l’évolution de la couverture végétale peuvent contribuer différemment aux phénomènes observés. Les données satellitaires offrent une vue d’ensemble utile, mais elles ne remplacent pas les mesures locales, les observations de terrain ni les données de drainage.</w:t>
      </w:r>
    </w:p>
    <w:p w14:paraId="134F7583">
      <w:pPr>
        <w:pBdr>
          <w:left w:val="single" w:color="1F3A5F" w:sz="24" w:space="8"/>
        </w:pBdr>
        <w:shd w:val="clear" w:color="auto" w:fill="F2F5F8"/>
        <w:spacing w:before="120" w:after="160" w:line="276" w:lineRule="auto"/>
        <w:ind w:left="200" w:right="200"/>
        <w:rPr>
          <w:rFonts w:hint="default" w:ascii="Calibri" w:hAnsi="Calibri" w:cs="Calibri"/>
          <w:b/>
          <w:bCs/>
          <w:sz w:val="22"/>
          <w:szCs w:val="22"/>
        </w:rPr>
      </w:pPr>
      <w:r>
        <w:rPr>
          <w:rFonts w:hint="default" w:ascii="Calibri" w:hAnsi="Calibri" w:cs="Calibri"/>
          <w:b/>
          <w:bCs/>
          <w:sz w:val="22"/>
          <w:szCs w:val="22"/>
        </w:rPr>
        <w:t>Question centrale :</w:t>
      </w:r>
      <w:r>
        <w:rPr>
          <w:rFonts w:hint="default" w:ascii="Calibri" w:hAnsi="Calibri" w:cs="Calibri"/>
          <w:b/>
          <w:bCs/>
          <w:sz w:val="22"/>
          <w:szCs w:val="22"/>
        </w:rPr>
        <w:t xml:space="preserve"> quelles évolutions les données satellitaires disponibles montrent-elles, entre 2015 et 2025, pour les précipitations, la température de surface et la végétation dans la zone d’étude de Douala, et quelles limites faut-il garder à l’esprit lorsqu’on interprète ces tendances ?</w:t>
      </w:r>
    </w:p>
    <w:p w14:paraId="7163FC7B">
      <w:pPr>
        <w:pStyle w:val="2"/>
        <w:rPr>
          <w:rFonts w:hint="default" w:ascii="Calibri" w:hAnsi="Calibri" w:cs="Calibri"/>
          <w:b/>
          <w:bCs/>
          <w:sz w:val="22"/>
          <w:szCs w:val="22"/>
        </w:rPr>
      </w:pPr>
      <w:r>
        <w:rPr>
          <w:rFonts w:hint="default" w:ascii="Calibri" w:hAnsi="Calibri" w:cs="Calibri"/>
          <w:b/>
          <w:bCs/>
          <w:sz w:val="22"/>
          <w:szCs w:val="22"/>
        </w:rPr>
        <w:t>3. Objectifs</w:t>
      </w:r>
    </w:p>
    <w:p w14:paraId="59872517">
      <w:pPr>
        <w:spacing w:after="120" w:line="276" w:lineRule="auto"/>
        <w:rPr>
          <w:rFonts w:hint="default" w:ascii="Calibri" w:hAnsi="Calibri" w:cs="Calibri"/>
          <w:b/>
          <w:bCs/>
          <w:sz w:val="22"/>
          <w:szCs w:val="22"/>
        </w:rPr>
      </w:pPr>
      <w:r>
        <w:rPr>
          <w:rFonts w:hint="default" w:ascii="Calibri" w:hAnsi="Calibri" w:cs="Calibri"/>
          <w:b/>
          <w:bCs/>
          <w:sz w:val="22"/>
          <w:szCs w:val="22"/>
        </w:rPr>
        <w:t>Objectif général :</w:t>
      </w:r>
      <w:r>
        <w:rPr>
          <w:rFonts w:hint="default" w:ascii="Calibri" w:hAnsi="Calibri" w:cs="Calibri"/>
          <w:b/>
          <w:bCs/>
          <w:sz w:val="22"/>
          <w:szCs w:val="22"/>
        </w:rPr>
        <w:t xml:space="preserve"> développer un tableau de bord web simple, documenté et reproductible pour explorer des indicateurs environnementaux de Douala issus de données ouvertes.</w:t>
      </w:r>
    </w:p>
    <w:p w14:paraId="0FE0E355">
      <w:pPr>
        <w:pStyle w:val="3"/>
        <w:rPr>
          <w:rFonts w:hint="default" w:ascii="Calibri" w:hAnsi="Calibri" w:cs="Calibri"/>
          <w:b/>
          <w:bCs/>
          <w:sz w:val="22"/>
          <w:szCs w:val="22"/>
        </w:rPr>
      </w:pPr>
      <w:r>
        <w:rPr>
          <w:rFonts w:hint="default" w:ascii="Calibri" w:hAnsi="Calibri" w:cs="Calibri"/>
          <w:b/>
          <w:bCs/>
          <w:sz w:val="22"/>
          <w:szCs w:val="22"/>
        </w:rPr>
        <w:t>Objectifs spécifiques</w:t>
      </w:r>
    </w:p>
    <w:p w14:paraId="3EB83AF2">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Collecter des séries de données pertinentes et documenter leurs sources, leur résolution et leurs limites.</w:t>
      </w:r>
    </w:p>
    <w:p w14:paraId="5414A5C9">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Définir une zone d’étude principale et, si possible, des zones de comparaison.</w:t>
      </w:r>
    </w:p>
    <w:p w14:paraId="41949B68">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Calculer et visualiser des agrégats mensuels et des tendances sur une période aussi cohérente que possible.</w:t>
      </w:r>
    </w:p>
    <w:p w14:paraId="570438DC">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Permettre à l’utilisateur de sélectionner un indicateur, une période et une zone.</w:t>
      </w:r>
    </w:p>
    <w:p w14:paraId="4D88D36A">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Expliquer clairement ce que les résultats permettent, et ne permettent pas, de conclure.</w:t>
      </w:r>
    </w:p>
    <w:p w14:paraId="61E4BA61">
      <w:pPr>
        <w:pStyle w:val="3"/>
        <w:rPr>
          <w:rFonts w:hint="default" w:ascii="Calibri" w:hAnsi="Calibri" w:cs="Calibri"/>
          <w:b/>
          <w:bCs/>
          <w:sz w:val="22"/>
          <w:szCs w:val="22"/>
        </w:rPr>
      </w:pPr>
      <w:r>
        <w:rPr>
          <w:rFonts w:hint="default" w:ascii="Calibri" w:hAnsi="Calibri" w:cs="Calibri"/>
          <w:b/>
          <w:bCs/>
          <w:sz w:val="22"/>
          <w:szCs w:val="22"/>
        </w:rPr>
        <w:t>Niveaux de livraison</w:t>
      </w:r>
    </w:p>
    <w:p w14:paraId="4513A390">
      <w:pPr>
        <w:spacing w:after="120" w:line="276" w:lineRule="auto"/>
        <w:rPr>
          <w:rFonts w:hint="default" w:ascii="Calibri" w:hAnsi="Calibri" w:cs="Calibri"/>
          <w:b/>
          <w:bCs/>
          <w:sz w:val="22"/>
          <w:szCs w:val="22"/>
        </w:rPr>
      </w:pPr>
      <w:r>
        <w:rPr>
          <w:rFonts w:hint="default" w:ascii="Calibri" w:hAnsi="Calibri" w:cs="Calibri"/>
          <w:b/>
          <w:bCs/>
          <w:sz w:val="22"/>
          <w:szCs w:val="22"/>
        </w:rPr>
        <w:t>Pour tenir dans le temps du hackathon, le travail est organisé en deux niveaux :</w:t>
      </w:r>
    </w:p>
    <w:p w14:paraId="2EB60DE9">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Version minimale (obligatoire) :</w:t>
      </w:r>
      <w:r>
        <w:rPr>
          <w:rFonts w:hint="default" w:ascii="Calibri" w:hAnsi="Calibri" w:cs="Calibri"/>
          <w:b/>
          <w:bCs/>
          <w:sz w:val="22"/>
          <w:szCs w:val="22"/>
        </w:rPr>
        <w:t xml:space="preserve"> un tableau de bord fonctionnel avec une carte, </w:t>
      </w:r>
      <w:r>
        <w:rPr>
          <w:rFonts w:hint="default" w:ascii="Calibri" w:hAnsi="Calibri" w:cs="Calibri"/>
          <w:b/>
          <w:bCs/>
          <w:sz w:val="22"/>
          <w:szCs w:val="22"/>
        </w:rPr>
        <w:t>un seul indicateur prioritaire</w:t>
      </w:r>
      <w:r>
        <w:rPr>
          <w:rFonts w:hint="default" w:ascii="Calibri" w:hAnsi="Calibri" w:cs="Calibri"/>
          <w:b/>
          <w:bCs/>
          <w:sz w:val="22"/>
          <w:szCs w:val="22"/>
        </w:rPr>
        <w:t>, une zone d’étude, les sources et les limites.</w:t>
      </w:r>
    </w:p>
    <w:p w14:paraId="4A317FE6">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Extensions (si le temps le permet) :</w:t>
      </w:r>
      <w:r>
        <w:rPr>
          <w:rFonts w:hint="default" w:ascii="Calibri" w:hAnsi="Calibri" w:cs="Calibri"/>
          <w:b/>
          <w:bCs/>
          <w:sz w:val="22"/>
          <w:szCs w:val="22"/>
        </w:rPr>
        <w:t xml:space="preserve"> les deux autres indicateurs, le choix de la période, une ou deux zones de comparaison.</w:t>
      </w:r>
    </w:p>
    <w:p w14:paraId="63599096">
      <w:pPr>
        <w:pStyle w:val="2"/>
        <w:rPr>
          <w:rFonts w:hint="default" w:ascii="Calibri" w:hAnsi="Calibri" w:cs="Calibri"/>
          <w:b/>
          <w:bCs/>
          <w:sz w:val="22"/>
          <w:szCs w:val="22"/>
        </w:rPr>
      </w:pPr>
      <w:r>
        <w:rPr>
          <w:rFonts w:hint="default" w:ascii="Calibri" w:hAnsi="Calibri" w:cs="Calibri"/>
          <w:b/>
          <w:bCs/>
          <w:sz w:val="22"/>
          <w:szCs w:val="22"/>
        </w:rPr>
        <w:t>4. Périmètre et exclusions</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1DCC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19"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15C80123">
            <w:pPr>
              <w:spacing w:after="0"/>
              <w:rPr>
                <w:rFonts w:hint="default" w:ascii="Calibri" w:hAnsi="Calibri" w:cs="Calibri"/>
                <w:b/>
                <w:bCs/>
                <w:sz w:val="22"/>
                <w:szCs w:val="22"/>
              </w:rPr>
            </w:pPr>
            <w:r>
              <w:rPr>
                <w:rFonts w:hint="default" w:ascii="Calibri" w:hAnsi="Calibri" w:cs="Calibri"/>
                <w:b/>
                <w:bCs/>
                <w:color w:val="FFFFFF"/>
                <w:sz w:val="22"/>
                <w:szCs w:val="22"/>
              </w:rPr>
              <w:t>Inclus dans le périmètre</w:t>
            </w:r>
          </w:p>
        </w:tc>
        <w:tc>
          <w:tcPr>
            <w:tcW w:w="4819"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38D041F9">
            <w:pPr>
              <w:spacing w:after="0"/>
              <w:rPr>
                <w:rFonts w:hint="default" w:ascii="Calibri" w:hAnsi="Calibri" w:cs="Calibri"/>
                <w:b/>
                <w:bCs/>
                <w:sz w:val="22"/>
                <w:szCs w:val="22"/>
              </w:rPr>
            </w:pPr>
            <w:r>
              <w:rPr>
                <w:rFonts w:hint="default" w:ascii="Calibri" w:hAnsi="Calibri" w:cs="Calibri"/>
                <w:b/>
                <w:bCs/>
                <w:color w:val="FFFFFF"/>
                <w:sz w:val="22"/>
                <w:szCs w:val="22"/>
              </w:rPr>
              <w:t>Hors périmètre pour la première version</w:t>
            </w:r>
          </w:p>
        </w:tc>
      </w:tr>
      <w:tr w14:paraId="5FBE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0C23725">
            <w:pPr>
              <w:spacing w:after="0"/>
              <w:rPr>
                <w:rFonts w:hint="default" w:ascii="Calibri" w:hAnsi="Calibri" w:cs="Calibri"/>
                <w:b/>
                <w:bCs/>
                <w:sz w:val="22"/>
                <w:szCs w:val="22"/>
              </w:rPr>
            </w:pPr>
            <w:r>
              <w:rPr>
                <w:rFonts w:hint="default" w:ascii="Calibri" w:hAnsi="Calibri" w:cs="Calibri"/>
                <w:b/>
                <w:bCs/>
                <w:color w:val="222222"/>
                <w:sz w:val="22"/>
                <w:szCs w:val="22"/>
              </w:rPr>
              <w:t>Tableau de bord web, carte de la zone d’étude, graphiques temporels, métadonnées, sources et limites.</w:t>
            </w:r>
          </w:p>
        </w:tc>
        <w:tc>
          <w:tcPr>
            <w:tcW w:w="4819"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F9A368F">
            <w:pPr>
              <w:spacing w:after="0"/>
              <w:rPr>
                <w:rFonts w:hint="default" w:ascii="Calibri" w:hAnsi="Calibri" w:cs="Calibri"/>
                <w:b/>
                <w:bCs/>
                <w:sz w:val="22"/>
                <w:szCs w:val="22"/>
              </w:rPr>
            </w:pPr>
            <w:r>
              <w:rPr>
                <w:rFonts w:hint="default" w:ascii="Calibri" w:hAnsi="Calibri" w:cs="Calibri"/>
                <w:b/>
                <w:bCs/>
                <w:color w:val="222222"/>
                <w:sz w:val="22"/>
                <w:szCs w:val="22"/>
              </w:rPr>
              <w:t>Système d’alerte en temps réel, prévision opérationnelle des inondations, application mobile native.</w:t>
            </w:r>
          </w:p>
        </w:tc>
      </w:tr>
      <w:tr w14:paraId="2179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D549DB0">
            <w:pPr>
              <w:spacing w:after="0"/>
              <w:rPr>
                <w:rFonts w:hint="default" w:ascii="Calibri" w:hAnsi="Calibri" w:cs="Calibri"/>
                <w:b/>
                <w:bCs/>
                <w:sz w:val="22"/>
                <w:szCs w:val="22"/>
              </w:rPr>
            </w:pPr>
            <w:r>
              <w:rPr>
                <w:rFonts w:hint="default" w:ascii="Calibri" w:hAnsi="Calibri" w:cs="Calibri"/>
                <w:b/>
                <w:bCs/>
                <w:color w:val="222222"/>
                <w:sz w:val="22"/>
                <w:szCs w:val="22"/>
              </w:rPr>
              <w:t>Analyse exploratoire de pluie, température de surface et végétation, sous réserve de disponibilité des données.</w:t>
            </w:r>
          </w:p>
        </w:tc>
        <w:tc>
          <w:tcPr>
            <w:tcW w:w="4819"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1AA5FD4">
            <w:pPr>
              <w:spacing w:after="0"/>
              <w:rPr>
                <w:rFonts w:hint="default" w:ascii="Calibri" w:hAnsi="Calibri" w:cs="Calibri"/>
                <w:b/>
                <w:bCs/>
                <w:sz w:val="22"/>
                <w:szCs w:val="22"/>
              </w:rPr>
            </w:pPr>
            <w:r>
              <w:rPr>
                <w:rFonts w:hint="default" w:ascii="Calibri" w:hAnsi="Calibri" w:cs="Calibri"/>
                <w:b/>
                <w:bCs/>
                <w:color w:val="222222"/>
                <w:sz w:val="22"/>
                <w:szCs w:val="22"/>
              </w:rPr>
              <w:t>Affirmation d’une causalité directe entre bétonnage et inondations sans données et méthode adaptées.</w:t>
            </w:r>
          </w:p>
        </w:tc>
      </w:tr>
      <w:tr w14:paraId="784F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01431A1">
            <w:pPr>
              <w:spacing w:after="0"/>
              <w:rPr>
                <w:rFonts w:hint="default" w:ascii="Calibri" w:hAnsi="Calibri" w:cs="Calibri"/>
                <w:b/>
                <w:bCs/>
                <w:sz w:val="22"/>
                <w:szCs w:val="22"/>
              </w:rPr>
            </w:pPr>
            <w:r>
              <w:rPr>
                <w:rFonts w:hint="default" w:ascii="Calibri" w:hAnsi="Calibri" w:cs="Calibri"/>
                <w:b/>
                <w:bCs/>
                <w:color w:val="222222"/>
                <w:sz w:val="22"/>
                <w:szCs w:val="22"/>
              </w:rPr>
              <w:t>Comparaison de zones uniquement si la résolution, la couverture et les données sont suffisamment cohérentes.</w:t>
            </w:r>
          </w:p>
        </w:tc>
        <w:tc>
          <w:tcPr>
            <w:tcW w:w="4819"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642C1D5">
            <w:pPr>
              <w:spacing w:after="0"/>
              <w:rPr>
                <w:rFonts w:hint="default" w:ascii="Calibri" w:hAnsi="Calibri" w:cs="Calibri"/>
                <w:b/>
                <w:bCs/>
                <w:sz w:val="22"/>
                <w:szCs w:val="22"/>
              </w:rPr>
            </w:pPr>
            <w:r>
              <w:rPr>
                <w:rFonts w:hint="default" w:ascii="Calibri" w:hAnsi="Calibri" w:cs="Calibri"/>
                <w:b/>
                <w:bCs/>
                <w:color w:val="222222"/>
                <w:sz w:val="22"/>
                <w:szCs w:val="22"/>
              </w:rPr>
              <w:t>Couverture exhaustive de tous les quartiers de Douala ou validation terrain complète.</w:t>
            </w:r>
          </w:p>
        </w:tc>
      </w:tr>
    </w:tbl>
    <w:p w14:paraId="1F9BBD7E">
      <w:pPr>
        <w:spacing w:after="120"/>
        <w:rPr>
          <w:rFonts w:hint="default" w:ascii="Calibri" w:hAnsi="Calibri" w:cs="Calibri"/>
          <w:b/>
          <w:bCs/>
          <w:sz w:val="22"/>
          <w:szCs w:val="22"/>
        </w:rPr>
      </w:pPr>
    </w:p>
    <w:p w14:paraId="2017D1D6">
      <w:pPr>
        <w:pStyle w:val="2"/>
        <w:rPr>
          <w:rFonts w:hint="default" w:ascii="Calibri" w:hAnsi="Calibri" w:cs="Calibri"/>
          <w:b/>
          <w:bCs/>
          <w:sz w:val="22"/>
          <w:szCs w:val="22"/>
        </w:rPr>
      </w:pPr>
      <w:r>
        <w:rPr>
          <w:rFonts w:hint="default" w:ascii="Calibri" w:hAnsi="Calibri" w:cs="Calibri"/>
          <w:b/>
          <w:bCs/>
          <w:sz w:val="22"/>
          <w:szCs w:val="22"/>
        </w:rPr>
        <w:t>5. Données envisagées et méthode</w:t>
      </w:r>
    </w:p>
    <w:p w14:paraId="3782C35C">
      <w:pPr>
        <w:spacing w:after="120" w:line="276" w:lineRule="auto"/>
        <w:rPr>
          <w:rFonts w:hint="default" w:ascii="Calibri" w:hAnsi="Calibri" w:cs="Calibri"/>
          <w:b/>
          <w:bCs/>
          <w:sz w:val="22"/>
          <w:szCs w:val="22"/>
        </w:rPr>
      </w:pPr>
      <w:r>
        <w:rPr>
          <w:rFonts w:hint="default" w:ascii="Calibri" w:hAnsi="Calibri" w:cs="Calibri"/>
          <w:b/>
          <w:bCs/>
          <w:sz w:val="22"/>
          <w:szCs w:val="22"/>
        </w:rPr>
        <w:t>Les produits ci-dessous sont des pistes de travail issues du document initial. Leur pertinence exacte devra être vérifiée avant l’analyse. L’équipe doit conserver le nom du produit, la période téléchargée, la résolution spatiale et temporelle, les unités, la méthode de traitement et le lien source.</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4"/>
        <w:gridCol w:w="1631"/>
        <w:gridCol w:w="1850"/>
        <w:gridCol w:w="1861"/>
        <w:gridCol w:w="2832"/>
      </w:tblGrid>
      <w:tr w14:paraId="5C7E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64"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5E7C744D">
            <w:pPr>
              <w:spacing w:after="0"/>
              <w:rPr>
                <w:rFonts w:hint="default" w:ascii="Calibri" w:hAnsi="Calibri" w:cs="Calibri"/>
                <w:b/>
                <w:bCs/>
                <w:sz w:val="22"/>
                <w:szCs w:val="22"/>
              </w:rPr>
            </w:pPr>
            <w:r>
              <w:rPr>
                <w:rFonts w:hint="default" w:ascii="Calibri" w:hAnsi="Calibri" w:cs="Calibri"/>
                <w:b/>
                <w:bCs/>
                <w:color w:val="FFFFFF"/>
                <w:sz w:val="22"/>
                <w:szCs w:val="22"/>
              </w:rPr>
              <w:t>Indicateur</w:t>
            </w:r>
          </w:p>
        </w:tc>
        <w:tc>
          <w:tcPr>
            <w:tcW w:w="1631"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3F7D4CB7">
            <w:pPr>
              <w:spacing w:after="0"/>
              <w:rPr>
                <w:rFonts w:hint="default" w:ascii="Calibri" w:hAnsi="Calibri" w:cs="Calibri"/>
                <w:b/>
                <w:bCs/>
                <w:sz w:val="22"/>
                <w:szCs w:val="22"/>
              </w:rPr>
            </w:pPr>
            <w:r>
              <w:rPr>
                <w:rFonts w:hint="default" w:ascii="Calibri" w:hAnsi="Calibri" w:cs="Calibri"/>
                <w:b/>
                <w:bCs/>
                <w:color w:val="FFFFFF"/>
                <w:sz w:val="22"/>
                <w:szCs w:val="22"/>
              </w:rPr>
              <w:t>Source envisagée</w:t>
            </w:r>
          </w:p>
        </w:tc>
        <w:tc>
          <w:tcPr>
            <w:tcW w:w="185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2EAB765C">
            <w:pPr>
              <w:spacing w:after="0"/>
              <w:rPr>
                <w:rFonts w:hint="default" w:ascii="Calibri" w:hAnsi="Calibri" w:cs="Calibri"/>
                <w:b/>
                <w:bCs/>
                <w:sz w:val="22"/>
                <w:szCs w:val="22"/>
              </w:rPr>
            </w:pPr>
            <w:r>
              <w:rPr>
                <w:rFonts w:hint="default" w:ascii="Calibri" w:hAnsi="Calibri" w:cs="Calibri"/>
                <w:b/>
                <w:bCs/>
                <w:color w:val="FFFFFF"/>
                <w:sz w:val="22"/>
                <w:szCs w:val="22"/>
              </w:rPr>
              <w:t>Résolution indicative (à vérifier)</w:t>
            </w:r>
          </w:p>
        </w:tc>
        <w:tc>
          <w:tcPr>
            <w:tcW w:w="1861"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57CB97D4">
            <w:pPr>
              <w:spacing w:after="0"/>
              <w:rPr>
                <w:rFonts w:hint="default" w:ascii="Calibri" w:hAnsi="Calibri" w:cs="Calibri"/>
                <w:b/>
                <w:bCs/>
                <w:sz w:val="22"/>
                <w:szCs w:val="22"/>
              </w:rPr>
            </w:pPr>
            <w:r>
              <w:rPr>
                <w:rFonts w:hint="default" w:ascii="Calibri" w:hAnsi="Calibri" w:cs="Calibri"/>
                <w:b/>
                <w:bCs/>
                <w:color w:val="FFFFFF"/>
                <w:sz w:val="22"/>
                <w:szCs w:val="22"/>
              </w:rPr>
              <w:t>Usage prévu</w:t>
            </w:r>
          </w:p>
        </w:tc>
        <w:tc>
          <w:tcPr>
            <w:tcW w:w="2832"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4BE3B5EC">
            <w:pPr>
              <w:spacing w:after="0"/>
              <w:rPr>
                <w:rFonts w:hint="default" w:ascii="Calibri" w:hAnsi="Calibri" w:cs="Calibri"/>
                <w:b/>
                <w:bCs/>
                <w:sz w:val="22"/>
                <w:szCs w:val="22"/>
              </w:rPr>
            </w:pPr>
            <w:r>
              <w:rPr>
                <w:rFonts w:hint="default" w:ascii="Calibri" w:hAnsi="Calibri" w:cs="Calibri"/>
                <w:b/>
                <w:bCs/>
                <w:color w:val="FFFFFF"/>
                <w:sz w:val="22"/>
                <w:szCs w:val="22"/>
              </w:rPr>
              <w:t>Précaution</w:t>
            </w:r>
          </w:p>
        </w:tc>
      </w:tr>
      <w:tr w14:paraId="5604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64"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070EBB1">
            <w:pPr>
              <w:spacing w:after="0"/>
              <w:rPr>
                <w:rFonts w:hint="default" w:ascii="Calibri" w:hAnsi="Calibri" w:cs="Calibri"/>
                <w:b/>
                <w:bCs/>
                <w:sz w:val="22"/>
                <w:szCs w:val="22"/>
              </w:rPr>
            </w:pPr>
            <w:r>
              <w:rPr>
                <w:rFonts w:hint="default" w:ascii="Calibri" w:hAnsi="Calibri" w:cs="Calibri"/>
                <w:b/>
                <w:bCs/>
                <w:color w:val="222222"/>
                <w:sz w:val="22"/>
                <w:szCs w:val="22"/>
              </w:rPr>
              <w:t>Précipitations</w:t>
            </w:r>
          </w:p>
        </w:tc>
        <w:tc>
          <w:tcPr>
            <w:tcW w:w="1631"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4C24E20">
            <w:pPr>
              <w:spacing w:after="0"/>
              <w:rPr>
                <w:rFonts w:hint="default" w:ascii="Calibri" w:hAnsi="Calibri" w:cs="Calibri"/>
                <w:b/>
                <w:bCs/>
                <w:sz w:val="22"/>
                <w:szCs w:val="22"/>
              </w:rPr>
            </w:pPr>
            <w:r>
              <w:rPr>
                <w:rFonts w:hint="default" w:ascii="Calibri" w:hAnsi="Calibri" w:cs="Calibri"/>
                <w:b/>
                <w:bCs/>
                <w:color w:val="222222"/>
                <w:sz w:val="22"/>
                <w:szCs w:val="22"/>
              </w:rPr>
              <w:t>NASA GPM IMERG</w:t>
            </w:r>
          </w:p>
        </w:tc>
        <w:tc>
          <w:tcPr>
            <w:tcW w:w="185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25E9B2F">
            <w:pPr>
              <w:spacing w:after="0"/>
              <w:rPr>
                <w:rFonts w:hint="default" w:ascii="Calibri" w:hAnsi="Calibri" w:cs="Calibri"/>
                <w:b/>
                <w:bCs/>
                <w:sz w:val="22"/>
                <w:szCs w:val="22"/>
              </w:rPr>
            </w:pPr>
            <w:r>
              <w:rPr>
                <w:rFonts w:hint="default" w:ascii="Calibri" w:hAnsi="Calibri" w:cs="Calibri"/>
                <w:b/>
                <w:bCs/>
                <w:color w:val="222222"/>
                <w:sz w:val="22"/>
                <w:szCs w:val="22"/>
              </w:rPr>
              <w:t>Environ 0,1° (≈ 10 km) ; données mensuelles disponibles</w:t>
            </w:r>
          </w:p>
        </w:tc>
        <w:tc>
          <w:tcPr>
            <w:tcW w:w="1861"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937C96D">
            <w:pPr>
              <w:spacing w:after="0"/>
              <w:rPr>
                <w:rFonts w:hint="default" w:ascii="Calibri" w:hAnsi="Calibri" w:cs="Calibri"/>
                <w:b/>
                <w:bCs/>
                <w:sz w:val="22"/>
                <w:szCs w:val="22"/>
              </w:rPr>
            </w:pPr>
            <w:r>
              <w:rPr>
                <w:rFonts w:hint="default" w:ascii="Calibri" w:hAnsi="Calibri" w:cs="Calibri"/>
                <w:b/>
                <w:bCs/>
                <w:color w:val="222222"/>
                <w:sz w:val="22"/>
                <w:szCs w:val="22"/>
              </w:rPr>
              <w:t>Séries mensuelles de pluie et comparaison des périodes.</w:t>
            </w:r>
          </w:p>
        </w:tc>
        <w:tc>
          <w:tcPr>
            <w:tcW w:w="2832"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1A3A751">
            <w:pPr>
              <w:spacing w:after="0"/>
              <w:rPr>
                <w:rFonts w:hint="default" w:ascii="Calibri" w:hAnsi="Calibri" w:cs="Calibri"/>
                <w:b/>
                <w:bCs/>
                <w:sz w:val="22"/>
                <w:szCs w:val="22"/>
              </w:rPr>
            </w:pPr>
            <w:r>
              <w:rPr>
                <w:rFonts w:hint="default" w:ascii="Calibri" w:hAnsi="Calibri" w:cs="Calibri"/>
                <w:b/>
                <w:bCs/>
                <w:color w:val="222222"/>
                <w:sz w:val="22"/>
                <w:szCs w:val="22"/>
              </w:rPr>
              <w:t>La pluie seule ne suffit pas à expliquer une inondation (drainage, relief, occupation du sol). À cette résolution, un quartier comme Bonamoussadi ne couvre qu’un ou deux pixels.</w:t>
            </w:r>
          </w:p>
        </w:tc>
      </w:tr>
      <w:tr w14:paraId="0E7EE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64"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E063828">
            <w:pPr>
              <w:spacing w:after="0"/>
              <w:rPr>
                <w:rFonts w:hint="default" w:ascii="Calibri" w:hAnsi="Calibri" w:cs="Calibri"/>
                <w:b/>
                <w:bCs/>
                <w:sz w:val="22"/>
                <w:szCs w:val="22"/>
              </w:rPr>
            </w:pPr>
            <w:r>
              <w:rPr>
                <w:rFonts w:hint="default" w:ascii="Calibri" w:hAnsi="Calibri" w:cs="Calibri"/>
                <w:b/>
                <w:bCs/>
                <w:color w:val="222222"/>
                <w:sz w:val="22"/>
                <w:szCs w:val="22"/>
              </w:rPr>
              <w:t>Température de surface</w:t>
            </w:r>
          </w:p>
        </w:tc>
        <w:tc>
          <w:tcPr>
            <w:tcW w:w="1631"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51A058A">
            <w:pPr>
              <w:spacing w:after="0"/>
              <w:rPr>
                <w:rFonts w:hint="default" w:ascii="Calibri" w:hAnsi="Calibri" w:cs="Calibri"/>
                <w:b/>
                <w:bCs/>
                <w:sz w:val="22"/>
                <w:szCs w:val="22"/>
              </w:rPr>
            </w:pPr>
            <w:r>
              <w:rPr>
                <w:rFonts w:hint="default" w:ascii="Calibri" w:hAnsi="Calibri" w:cs="Calibri"/>
                <w:b/>
                <w:bCs/>
                <w:color w:val="222222"/>
                <w:sz w:val="22"/>
                <w:szCs w:val="22"/>
              </w:rPr>
              <w:t>MODIS Land Surface Temperature (LST)</w:t>
            </w:r>
          </w:p>
        </w:tc>
        <w:tc>
          <w:tcPr>
            <w:tcW w:w="185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AB1CBFF">
            <w:pPr>
              <w:spacing w:after="0"/>
              <w:rPr>
                <w:rFonts w:hint="default" w:ascii="Calibri" w:hAnsi="Calibri" w:cs="Calibri"/>
                <w:b/>
                <w:bCs/>
                <w:sz w:val="22"/>
                <w:szCs w:val="22"/>
              </w:rPr>
            </w:pPr>
            <w:r>
              <w:rPr>
                <w:rFonts w:hint="default" w:ascii="Calibri" w:hAnsi="Calibri" w:cs="Calibri"/>
                <w:b/>
                <w:bCs/>
                <w:color w:val="222222"/>
                <w:sz w:val="22"/>
                <w:szCs w:val="22"/>
              </w:rPr>
              <w:t>Environ 1 km ; composites de 8 jours ou journaliers</w:t>
            </w:r>
          </w:p>
        </w:tc>
        <w:tc>
          <w:tcPr>
            <w:tcW w:w="1861"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2DED46B">
            <w:pPr>
              <w:spacing w:after="0"/>
              <w:rPr>
                <w:rFonts w:hint="default" w:ascii="Calibri" w:hAnsi="Calibri" w:cs="Calibri"/>
                <w:b/>
                <w:bCs/>
                <w:sz w:val="22"/>
                <w:szCs w:val="22"/>
              </w:rPr>
            </w:pPr>
            <w:r>
              <w:rPr>
                <w:rFonts w:hint="default" w:ascii="Calibri" w:hAnsi="Calibri" w:cs="Calibri"/>
                <w:b/>
                <w:bCs/>
                <w:color w:val="222222"/>
                <w:sz w:val="22"/>
                <w:szCs w:val="22"/>
              </w:rPr>
              <w:t>Explorer les variations de température de surface et les différences entre zones.</w:t>
            </w:r>
          </w:p>
        </w:tc>
        <w:tc>
          <w:tcPr>
            <w:tcW w:w="2832"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457A4FF">
            <w:pPr>
              <w:spacing w:after="0"/>
              <w:rPr>
                <w:rFonts w:hint="default" w:ascii="Calibri" w:hAnsi="Calibri" w:cs="Calibri"/>
                <w:b/>
                <w:bCs/>
                <w:sz w:val="22"/>
                <w:szCs w:val="22"/>
              </w:rPr>
            </w:pPr>
            <w:r>
              <w:rPr>
                <w:rFonts w:hint="default" w:ascii="Calibri" w:hAnsi="Calibri" w:cs="Calibri"/>
                <w:b/>
                <w:bCs/>
                <w:color w:val="222222"/>
                <w:sz w:val="22"/>
                <w:szCs w:val="22"/>
              </w:rPr>
              <w:t>La température de surface satellitaire n’est pas la température de l’air ressentie par les habitants.</w:t>
            </w:r>
          </w:p>
        </w:tc>
      </w:tr>
      <w:tr w14:paraId="227B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64"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F1C21A5">
            <w:pPr>
              <w:spacing w:after="0"/>
              <w:rPr>
                <w:rFonts w:hint="default" w:ascii="Calibri" w:hAnsi="Calibri" w:cs="Calibri"/>
                <w:b/>
                <w:bCs/>
                <w:sz w:val="22"/>
                <w:szCs w:val="22"/>
              </w:rPr>
            </w:pPr>
            <w:r>
              <w:rPr>
                <w:rFonts w:hint="default" w:ascii="Calibri" w:hAnsi="Calibri" w:cs="Calibri"/>
                <w:b/>
                <w:bCs/>
                <w:color w:val="222222"/>
                <w:sz w:val="22"/>
                <w:szCs w:val="22"/>
              </w:rPr>
              <w:t>Végétation</w:t>
            </w:r>
          </w:p>
        </w:tc>
        <w:tc>
          <w:tcPr>
            <w:tcW w:w="1631"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9676AEF">
            <w:pPr>
              <w:spacing w:after="0"/>
              <w:rPr>
                <w:rFonts w:hint="default" w:ascii="Calibri" w:hAnsi="Calibri" w:cs="Calibri"/>
                <w:b/>
                <w:bCs/>
                <w:sz w:val="22"/>
                <w:szCs w:val="22"/>
              </w:rPr>
            </w:pPr>
            <w:r>
              <w:rPr>
                <w:rFonts w:hint="default" w:ascii="Calibri" w:hAnsi="Calibri" w:cs="Calibri"/>
                <w:b/>
                <w:bCs/>
                <w:color w:val="222222"/>
                <w:sz w:val="22"/>
                <w:szCs w:val="22"/>
              </w:rPr>
              <w:t>MODIS NDVI ou produit équivalent validé</w:t>
            </w:r>
          </w:p>
        </w:tc>
        <w:tc>
          <w:tcPr>
            <w:tcW w:w="185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6858A39">
            <w:pPr>
              <w:spacing w:after="0"/>
              <w:rPr>
                <w:rFonts w:hint="default" w:ascii="Calibri" w:hAnsi="Calibri" w:cs="Calibri"/>
                <w:b/>
                <w:bCs/>
                <w:sz w:val="22"/>
                <w:szCs w:val="22"/>
              </w:rPr>
            </w:pPr>
            <w:r>
              <w:rPr>
                <w:rFonts w:hint="default" w:ascii="Calibri" w:hAnsi="Calibri" w:cs="Calibri"/>
                <w:b/>
                <w:bCs/>
                <w:color w:val="222222"/>
                <w:sz w:val="22"/>
                <w:szCs w:val="22"/>
              </w:rPr>
              <w:t>Environ 250 m à 1 km ; composites de 16 jours</w:t>
            </w:r>
          </w:p>
        </w:tc>
        <w:tc>
          <w:tcPr>
            <w:tcW w:w="1861"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F682133">
            <w:pPr>
              <w:spacing w:after="0"/>
              <w:rPr>
                <w:rFonts w:hint="default" w:ascii="Calibri" w:hAnsi="Calibri" w:cs="Calibri"/>
                <w:b/>
                <w:bCs/>
                <w:sz w:val="22"/>
                <w:szCs w:val="22"/>
              </w:rPr>
            </w:pPr>
            <w:r>
              <w:rPr>
                <w:rFonts w:hint="default" w:ascii="Calibri" w:hAnsi="Calibri" w:cs="Calibri"/>
                <w:b/>
                <w:bCs/>
                <w:color w:val="222222"/>
                <w:sz w:val="22"/>
                <w:szCs w:val="22"/>
              </w:rPr>
              <w:t>Suivre un indicateur de verdure / couverture végétale.</w:t>
            </w:r>
          </w:p>
        </w:tc>
        <w:tc>
          <w:tcPr>
            <w:tcW w:w="2832"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97121AE">
            <w:pPr>
              <w:spacing w:after="0"/>
              <w:rPr>
                <w:rFonts w:hint="default" w:ascii="Calibri" w:hAnsi="Calibri" w:cs="Calibri"/>
                <w:b/>
                <w:bCs/>
                <w:sz w:val="22"/>
                <w:szCs w:val="22"/>
              </w:rPr>
            </w:pPr>
            <w:r>
              <w:rPr>
                <w:rFonts w:hint="default" w:ascii="Calibri" w:hAnsi="Calibri" w:cs="Calibri"/>
                <w:b/>
                <w:bCs/>
                <w:color w:val="222222"/>
                <w:sz w:val="22"/>
                <w:szCs w:val="22"/>
              </w:rPr>
              <w:t>Le NDVI est un indicateur dérivé ; nuages, résolution et saisons influencent les valeurs.</w:t>
            </w:r>
          </w:p>
        </w:tc>
      </w:tr>
    </w:tbl>
    <w:p w14:paraId="7367C234">
      <w:pPr>
        <w:spacing w:before="80" w:after="160"/>
        <w:rPr>
          <w:rFonts w:hint="default" w:ascii="Calibri" w:hAnsi="Calibri" w:cs="Calibri"/>
          <w:b/>
          <w:bCs/>
          <w:sz w:val="22"/>
          <w:szCs w:val="22"/>
        </w:rPr>
      </w:pPr>
      <w:r>
        <w:rPr>
          <w:rFonts w:hint="default" w:ascii="Calibri" w:hAnsi="Calibri" w:cs="Calibri"/>
          <w:b/>
          <w:bCs/>
          <w:i/>
          <w:iCs/>
          <w:color w:val="555555"/>
          <w:sz w:val="22"/>
          <w:szCs w:val="22"/>
        </w:rPr>
        <w:t>Les résolutions ci-dessus sont des ordres de grandeur et doivent être confirmées dans la documentation de chaque produit.</w:t>
      </w:r>
    </w:p>
    <w:p w14:paraId="06C506A4">
      <w:pPr>
        <w:pStyle w:val="3"/>
        <w:rPr>
          <w:rFonts w:hint="default" w:ascii="Calibri" w:hAnsi="Calibri" w:cs="Calibri"/>
          <w:b/>
          <w:bCs/>
          <w:sz w:val="22"/>
          <w:szCs w:val="22"/>
        </w:rPr>
      </w:pPr>
      <w:r>
        <w:rPr>
          <w:rFonts w:hint="default" w:ascii="Calibri" w:hAnsi="Calibri" w:cs="Calibri"/>
          <w:b/>
          <w:bCs/>
          <w:sz w:val="22"/>
          <w:szCs w:val="22"/>
        </w:rPr>
        <w:t>Période et zone d’étude</w:t>
      </w:r>
    </w:p>
    <w:p w14:paraId="6FB6492B">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Période cible :</w:t>
      </w:r>
      <w:r>
        <w:rPr>
          <w:rFonts w:hint="default" w:ascii="Calibri" w:hAnsi="Calibri" w:cs="Calibri"/>
          <w:b/>
          <w:bCs/>
          <w:sz w:val="22"/>
          <w:szCs w:val="22"/>
        </w:rPr>
        <w:t xml:space="preserve"> 2015–2025, si une série suffisamment homogène est disponible pour chaque produit.</w:t>
      </w:r>
    </w:p>
    <w:p w14:paraId="486C9393">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Zone principale proposée :</w:t>
      </w:r>
      <w:r>
        <w:rPr>
          <w:rFonts w:hint="default" w:ascii="Calibri" w:hAnsi="Calibri" w:cs="Calibri"/>
          <w:b/>
          <w:bCs/>
          <w:sz w:val="22"/>
          <w:szCs w:val="22"/>
        </w:rPr>
        <w:t xml:space="preserve"> Bonamoussadi, avec une délimitation géographique explicite conservée dans le dépôt du projet. Si la résolution des données est insuffisante, élargir la zone (par exemple à l’arrondissement ou à l’ensemble de l’agglomération).</w:t>
      </w:r>
    </w:p>
    <w:p w14:paraId="60C11A70">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Zones secondaires possibles :</w:t>
      </w:r>
      <w:r>
        <w:rPr>
          <w:rFonts w:hint="default" w:ascii="Calibri" w:hAnsi="Calibri" w:cs="Calibri"/>
          <w:b/>
          <w:bCs/>
          <w:sz w:val="22"/>
          <w:szCs w:val="22"/>
        </w:rPr>
        <w:t xml:space="preserve"> Akwa/Bonanjo et une zone plus végétalisée vers Yassa ou une zone de mangrove, uniquement si la comparaison est scientifiquement défendable.</w:t>
      </w:r>
    </w:p>
    <w:p w14:paraId="11E92B58">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Fréquence d’analyse :</w:t>
      </w:r>
      <w:r>
        <w:rPr>
          <w:rFonts w:hint="default" w:ascii="Calibri" w:hAnsi="Calibri" w:cs="Calibri"/>
          <w:b/>
          <w:bCs/>
          <w:sz w:val="22"/>
          <w:szCs w:val="22"/>
        </w:rPr>
        <w:t xml:space="preserve"> les moyennes mensuelles serviront à l’analyse des tendances ; un événement journalier ne sera ajouté que si les données sont adaptées et correctement contextualisées.</w:t>
      </w:r>
    </w:p>
    <w:p w14:paraId="7E68E0C7">
      <w:pPr>
        <w:pStyle w:val="3"/>
        <w:rPr>
          <w:rFonts w:hint="default" w:ascii="Calibri" w:hAnsi="Calibri" w:cs="Calibri"/>
          <w:b/>
          <w:bCs/>
          <w:sz w:val="22"/>
          <w:szCs w:val="22"/>
        </w:rPr>
      </w:pPr>
      <w:r>
        <w:rPr>
          <w:rFonts w:hint="default" w:ascii="Calibri" w:hAnsi="Calibri" w:cs="Calibri"/>
          <w:b/>
          <w:bCs/>
          <w:sz w:val="22"/>
          <w:szCs w:val="22"/>
        </w:rPr>
        <w:t>Étapes d’analyse</w:t>
      </w:r>
    </w:p>
    <w:p w14:paraId="64981FEC">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Définir les limites géographiques et la période de chaque produit.</w:t>
      </w:r>
    </w:p>
    <w:p w14:paraId="724252D9">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Télécharger ou interroger les données via les services autorisés et noter la source exacte.</w:t>
      </w:r>
    </w:p>
    <w:p w14:paraId="3B3E88D3">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Contrôler les valeurs manquantes, les unités, la couverture et la cohérence temporelle.</w:t>
      </w:r>
    </w:p>
    <w:p w14:paraId="0475B796">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Agréger les données avec une méthode écrite et reproductible.</w:t>
      </w:r>
    </w:p>
    <w:p w14:paraId="161F4D10">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Produire des graphiques avec axes, unités, période et légendes clairs.</w:t>
      </w:r>
    </w:p>
    <w:p w14:paraId="3DFED523">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Comparer les tendances sans confondre corrélation et causalité.</w:t>
      </w:r>
    </w:p>
    <w:p w14:paraId="4A08A2A3">
      <w:pPr>
        <w:pStyle w:val="18"/>
        <w:numPr>
          <w:ilvl w:val="0"/>
          <w:numId w:val="2"/>
        </w:numPr>
        <w:spacing w:after="80"/>
        <w:rPr>
          <w:rFonts w:hint="default" w:ascii="Calibri" w:hAnsi="Calibri" w:cs="Calibri"/>
          <w:b/>
          <w:bCs/>
          <w:sz w:val="22"/>
          <w:szCs w:val="22"/>
        </w:rPr>
      </w:pPr>
      <w:r>
        <w:rPr>
          <w:rFonts w:hint="default" w:ascii="Calibri" w:hAnsi="Calibri" w:cs="Calibri"/>
          <w:b/>
          <w:bCs/>
          <w:sz w:val="22"/>
          <w:szCs w:val="22"/>
        </w:rPr>
        <w:t>Faire relire les interprétations par un membre de l’équipe et consigner les limites.</w:t>
      </w:r>
    </w:p>
    <w:p w14:paraId="440EAC8E">
      <w:pPr>
        <w:pStyle w:val="2"/>
        <w:rPr>
          <w:rFonts w:hint="default" w:ascii="Calibri" w:hAnsi="Calibri" w:cs="Calibri"/>
          <w:b/>
          <w:bCs/>
          <w:sz w:val="22"/>
          <w:szCs w:val="22"/>
        </w:rPr>
      </w:pPr>
      <w:r>
        <w:rPr>
          <w:rFonts w:hint="default" w:ascii="Calibri" w:hAnsi="Calibri" w:cs="Calibri"/>
          <w:b/>
          <w:bCs/>
          <w:sz w:val="22"/>
          <w:szCs w:val="22"/>
        </w:rPr>
        <w:t>6. Exigences fonctionnelles du tableau de bord</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400"/>
        <w:gridCol w:w="4538"/>
      </w:tblGrid>
      <w:tr w14:paraId="1A818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16B3330F">
            <w:pPr>
              <w:spacing w:after="0"/>
              <w:rPr>
                <w:rFonts w:hint="default" w:ascii="Calibri" w:hAnsi="Calibri" w:cs="Calibri"/>
                <w:b/>
                <w:bCs/>
                <w:sz w:val="22"/>
                <w:szCs w:val="22"/>
              </w:rPr>
            </w:pPr>
            <w:r>
              <w:rPr>
                <w:rFonts w:hint="default" w:ascii="Calibri" w:hAnsi="Calibri" w:cs="Calibri"/>
                <w:b/>
                <w:bCs/>
                <w:color w:val="FFFFFF"/>
                <w:sz w:val="22"/>
                <w:szCs w:val="22"/>
              </w:rPr>
              <w:t>ID</w:t>
            </w:r>
          </w:p>
        </w:tc>
        <w:tc>
          <w:tcPr>
            <w:tcW w:w="44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70CDDF52">
            <w:pPr>
              <w:spacing w:after="0"/>
              <w:rPr>
                <w:rFonts w:hint="default" w:ascii="Calibri" w:hAnsi="Calibri" w:cs="Calibri"/>
                <w:b/>
                <w:bCs/>
                <w:sz w:val="22"/>
                <w:szCs w:val="22"/>
              </w:rPr>
            </w:pPr>
            <w:r>
              <w:rPr>
                <w:rFonts w:hint="default" w:ascii="Calibri" w:hAnsi="Calibri" w:cs="Calibri"/>
                <w:b/>
                <w:bCs/>
                <w:color w:val="FFFFFF"/>
                <w:sz w:val="22"/>
                <w:szCs w:val="22"/>
              </w:rPr>
              <w:t>Exigence</w:t>
            </w:r>
          </w:p>
        </w:tc>
        <w:tc>
          <w:tcPr>
            <w:tcW w:w="4538"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199C3DA7">
            <w:pPr>
              <w:spacing w:after="0"/>
              <w:rPr>
                <w:rFonts w:hint="default" w:ascii="Calibri" w:hAnsi="Calibri" w:cs="Calibri"/>
                <w:b/>
                <w:bCs/>
                <w:sz w:val="22"/>
                <w:szCs w:val="22"/>
              </w:rPr>
            </w:pPr>
            <w:r>
              <w:rPr>
                <w:rFonts w:hint="default" w:ascii="Calibri" w:hAnsi="Calibri" w:cs="Calibri"/>
                <w:b/>
                <w:bCs/>
                <w:color w:val="FFFFFF"/>
                <w:sz w:val="22"/>
                <w:szCs w:val="22"/>
              </w:rPr>
              <w:t>Critère de vérification</w:t>
            </w:r>
          </w:p>
        </w:tc>
      </w:tr>
      <w:tr w14:paraId="7EE7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92CC19A">
            <w:pPr>
              <w:spacing w:after="0"/>
              <w:rPr>
                <w:rFonts w:hint="default" w:ascii="Calibri" w:hAnsi="Calibri" w:cs="Calibri"/>
                <w:b/>
                <w:bCs/>
                <w:sz w:val="22"/>
                <w:szCs w:val="22"/>
              </w:rPr>
            </w:pPr>
            <w:r>
              <w:rPr>
                <w:rFonts w:hint="default" w:ascii="Calibri" w:hAnsi="Calibri" w:cs="Calibri"/>
                <w:b/>
                <w:bCs/>
                <w:color w:val="222222"/>
                <w:sz w:val="22"/>
                <w:szCs w:val="22"/>
              </w:rPr>
              <w:t>F1</w:t>
            </w:r>
          </w:p>
        </w:tc>
        <w:tc>
          <w:tcPr>
            <w:tcW w:w="4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92099FD">
            <w:pPr>
              <w:spacing w:after="0"/>
              <w:rPr>
                <w:rFonts w:hint="default" w:ascii="Calibri" w:hAnsi="Calibri" w:cs="Calibri"/>
                <w:b/>
                <w:bCs/>
                <w:sz w:val="22"/>
                <w:szCs w:val="22"/>
              </w:rPr>
            </w:pPr>
            <w:r>
              <w:rPr>
                <w:rFonts w:hint="default" w:ascii="Calibri" w:hAnsi="Calibri" w:cs="Calibri"/>
                <w:b/>
                <w:bCs/>
                <w:color w:val="222222"/>
                <w:sz w:val="22"/>
                <w:szCs w:val="22"/>
              </w:rPr>
              <w:t>Afficher le nom du projet et une explication courte.</w:t>
            </w:r>
          </w:p>
        </w:tc>
        <w:tc>
          <w:tcPr>
            <w:tcW w:w="45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8EFBBE8">
            <w:pPr>
              <w:spacing w:after="0"/>
              <w:rPr>
                <w:rFonts w:hint="default" w:ascii="Calibri" w:hAnsi="Calibri" w:cs="Calibri"/>
                <w:b/>
                <w:bCs/>
                <w:sz w:val="22"/>
                <w:szCs w:val="22"/>
              </w:rPr>
            </w:pPr>
            <w:r>
              <w:rPr>
                <w:rFonts w:hint="default" w:ascii="Calibri" w:hAnsi="Calibri" w:cs="Calibri"/>
                <w:b/>
                <w:bCs/>
                <w:color w:val="222222"/>
                <w:sz w:val="22"/>
                <w:szCs w:val="22"/>
              </w:rPr>
              <w:t>Un nouveau visiteur comprend l’objectif en moins d’une minute.</w:t>
            </w:r>
          </w:p>
        </w:tc>
      </w:tr>
      <w:tr w14:paraId="3D5A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F98E070">
            <w:pPr>
              <w:spacing w:after="0"/>
              <w:rPr>
                <w:rFonts w:hint="default" w:ascii="Calibri" w:hAnsi="Calibri" w:cs="Calibri"/>
                <w:b/>
                <w:bCs/>
                <w:sz w:val="22"/>
                <w:szCs w:val="22"/>
              </w:rPr>
            </w:pPr>
            <w:r>
              <w:rPr>
                <w:rFonts w:hint="default" w:ascii="Calibri" w:hAnsi="Calibri" w:cs="Calibri"/>
                <w:b/>
                <w:bCs/>
                <w:color w:val="222222"/>
                <w:sz w:val="22"/>
                <w:szCs w:val="22"/>
              </w:rPr>
              <w:t>F2</w:t>
            </w:r>
          </w:p>
        </w:tc>
        <w:tc>
          <w:tcPr>
            <w:tcW w:w="4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7A5EB25">
            <w:pPr>
              <w:spacing w:after="0"/>
              <w:rPr>
                <w:rFonts w:hint="default" w:ascii="Calibri" w:hAnsi="Calibri" w:cs="Calibri"/>
                <w:b/>
                <w:bCs/>
                <w:sz w:val="22"/>
                <w:szCs w:val="22"/>
              </w:rPr>
            </w:pPr>
            <w:r>
              <w:rPr>
                <w:rFonts w:hint="default" w:ascii="Calibri" w:hAnsi="Calibri" w:cs="Calibri"/>
                <w:b/>
                <w:bCs/>
                <w:color w:val="222222"/>
                <w:sz w:val="22"/>
                <w:szCs w:val="22"/>
              </w:rPr>
              <w:t>Afficher une carte avec la zone d’étude clairement délimitée.</w:t>
            </w:r>
          </w:p>
        </w:tc>
        <w:tc>
          <w:tcPr>
            <w:tcW w:w="45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B78AA1C">
            <w:pPr>
              <w:spacing w:after="0"/>
              <w:rPr>
                <w:rFonts w:hint="default" w:ascii="Calibri" w:hAnsi="Calibri" w:cs="Calibri"/>
                <w:b/>
                <w:bCs/>
                <w:sz w:val="22"/>
                <w:szCs w:val="22"/>
              </w:rPr>
            </w:pPr>
            <w:r>
              <w:rPr>
                <w:rFonts w:hint="default" w:ascii="Calibri" w:hAnsi="Calibri" w:cs="Calibri"/>
                <w:b/>
                <w:bCs/>
                <w:color w:val="222222"/>
                <w:sz w:val="22"/>
                <w:szCs w:val="22"/>
              </w:rPr>
              <w:t>La zone, l’échelle et la source cartographique sont indiquées.</w:t>
            </w:r>
          </w:p>
        </w:tc>
      </w:tr>
      <w:tr w14:paraId="2F8C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7FD70E6">
            <w:pPr>
              <w:spacing w:after="0"/>
              <w:rPr>
                <w:rFonts w:hint="default" w:ascii="Calibri" w:hAnsi="Calibri" w:cs="Calibri"/>
                <w:b/>
                <w:bCs/>
                <w:sz w:val="22"/>
                <w:szCs w:val="22"/>
              </w:rPr>
            </w:pPr>
            <w:r>
              <w:rPr>
                <w:rFonts w:hint="default" w:ascii="Calibri" w:hAnsi="Calibri" w:cs="Calibri"/>
                <w:b/>
                <w:bCs/>
                <w:color w:val="222222"/>
                <w:sz w:val="22"/>
                <w:szCs w:val="22"/>
              </w:rPr>
              <w:t>F3</w:t>
            </w:r>
          </w:p>
        </w:tc>
        <w:tc>
          <w:tcPr>
            <w:tcW w:w="4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2345AE3">
            <w:pPr>
              <w:spacing w:after="0"/>
              <w:rPr>
                <w:rFonts w:hint="default" w:ascii="Calibri" w:hAnsi="Calibri" w:cs="Calibri"/>
                <w:b/>
                <w:bCs/>
                <w:sz w:val="22"/>
                <w:szCs w:val="22"/>
              </w:rPr>
            </w:pPr>
            <w:r>
              <w:rPr>
                <w:rFonts w:hint="default" w:ascii="Calibri" w:hAnsi="Calibri" w:cs="Calibri"/>
                <w:b/>
                <w:bCs/>
                <w:color w:val="222222"/>
                <w:sz w:val="22"/>
                <w:szCs w:val="22"/>
              </w:rPr>
              <w:t>Présenter des graphiques temporels pour les indicateurs disponibles.</w:t>
            </w:r>
          </w:p>
        </w:tc>
        <w:tc>
          <w:tcPr>
            <w:tcW w:w="45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91F8DBA">
            <w:pPr>
              <w:spacing w:after="0"/>
              <w:rPr>
                <w:rFonts w:hint="default" w:ascii="Calibri" w:hAnsi="Calibri" w:cs="Calibri"/>
                <w:b/>
                <w:bCs/>
                <w:sz w:val="22"/>
                <w:szCs w:val="22"/>
              </w:rPr>
            </w:pPr>
            <w:r>
              <w:rPr>
                <w:rFonts w:hint="default" w:ascii="Calibri" w:hAnsi="Calibri" w:cs="Calibri"/>
                <w:b/>
                <w:bCs/>
                <w:color w:val="222222"/>
                <w:sz w:val="22"/>
                <w:szCs w:val="22"/>
              </w:rPr>
              <w:t>Chaque graphique précise unité, période, source et fréquence.</w:t>
            </w:r>
          </w:p>
        </w:tc>
      </w:tr>
      <w:tr w14:paraId="3CF0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8C764F5">
            <w:pPr>
              <w:spacing w:after="0"/>
              <w:rPr>
                <w:rFonts w:hint="default" w:ascii="Calibri" w:hAnsi="Calibri" w:cs="Calibri"/>
                <w:b/>
                <w:bCs/>
                <w:sz w:val="22"/>
                <w:szCs w:val="22"/>
              </w:rPr>
            </w:pPr>
            <w:r>
              <w:rPr>
                <w:rFonts w:hint="default" w:ascii="Calibri" w:hAnsi="Calibri" w:cs="Calibri"/>
                <w:b/>
                <w:bCs/>
                <w:color w:val="222222"/>
                <w:sz w:val="22"/>
                <w:szCs w:val="22"/>
              </w:rPr>
              <w:t>F4</w:t>
            </w:r>
          </w:p>
        </w:tc>
        <w:tc>
          <w:tcPr>
            <w:tcW w:w="4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6784259">
            <w:pPr>
              <w:spacing w:after="0"/>
              <w:rPr>
                <w:rFonts w:hint="default" w:ascii="Calibri" w:hAnsi="Calibri" w:cs="Calibri"/>
                <w:b/>
                <w:bCs/>
                <w:sz w:val="22"/>
                <w:szCs w:val="22"/>
              </w:rPr>
            </w:pPr>
            <w:r>
              <w:rPr>
                <w:rFonts w:hint="default" w:ascii="Calibri" w:hAnsi="Calibri" w:cs="Calibri"/>
                <w:b/>
                <w:bCs/>
                <w:color w:val="222222"/>
                <w:sz w:val="22"/>
                <w:szCs w:val="22"/>
              </w:rPr>
              <w:t>Permettre de choisir une zone, un indicateur ou une période si les données le permettent.</w:t>
            </w:r>
          </w:p>
        </w:tc>
        <w:tc>
          <w:tcPr>
            <w:tcW w:w="45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BCB0321">
            <w:pPr>
              <w:spacing w:after="0"/>
              <w:rPr>
                <w:rFonts w:hint="default" w:ascii="Calibri" w:hAnsi="Calibri" w:cs="Calibri"/>
                <w:b/>
                <w:bCs/>
                <w:sz w:val="22"/>
                <w:szCs w:val="22"/>
              </w:rPr>
            </w:pPr>
            <w:r>
              <w:rPr>
                <w:rFonts w:hint="default" w:ascii="Calibri" w:hAnsi="Calibri" w:cs="Calibri"/>
                <w:b/>
                <w:bCs/>
                <w:color w:val="222222"/>
                <w:sz w:val="22"/>
                <w:szCs w:val="22"/>
              </w:rPr>
              <w:t>Les graphiques se mettent à jour et les sélections restent lisibles.</w:t>
            </w:r>
          </w:p>
        </w:tc>
      </w:tr>
      <w:tr w14:paraId="61C3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FD6C834">
            <w:pPr>
              <w:spacing w:after="0"/>
              <w:rPr>
                <w:rFonts w:hint="default" w:ascii="Calibri" w:hAnsi="Calibri" w:cs="Calibri"/>
                <w:b/>
                <w:bCs/>
                <w:sz w:val="22"/>
                <w:szCs w:val="22"/>
              </w:rPr>
            </w:pPr>
            <w:r>
              <w:rPr>
                <w:rFonts w:hint="default" w:ascii="Calibri" w:hAnsi="Calibri" w:cs="Calibri"/>
                <w:b/>
                <w:bCs/>
                <w:color w:val="222222"/>
                <w:sz w:val="22"/>
                <w:szCs w:val="22"/>
              </w:rPr>
              <w:t>F5</w:t>
            </w:r>
          </w:p>
        </w:tc>
        <w:tc>
          <w:tcPr>
            <w:tcW w:w="4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117B975">
            <w:pPr>
              <w:spacing w:after="0"/>
              <w:rPr>
                <w:rFonts w:hint="default" w:ascii="Calibri" w:hAnsi="Calibri" w:cs="Calibri"/>
                <w:b/>
                <w:bCs/>
                <w:sz w:val="22"/>
                <w:szCs w:val="22"/>
              </w:rPr>
            </w:pPr>
            <w:r>
              <w:rPr>
                <w:rFonts w:hint="default" w:ascii="Calibri" w:hAnsi="Calibri" w:cs="Calibri"/>
                <w:b/>
                <w:bCs/>
                <w:color w:val="222222"/>
                <w:sz w:val="22"/>
                <w:szCs w:val="22"/>
              </w:rPr>
              <w:t>Afficher une interprétation prudente et les limites de chaque indicateur.</w:t>
            </w:r>
          </w:p>
        </w:tc>
        <w:tc>
          <w:tcPr>
            <w:tcW w:w="45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E52B16B">
            <w:pPr>
              <w:spacing w:after="0"/>
              <w:rPr>
                <w:rFonts w:hint="default" w:ascii="Calibri" w:hAnsi="Calibri" w:cs="Calibri"/>
                <w:b/>
                <w:bCs/>
                <w:sz w:val="22"/>
                <w:szCs w:val="22"/>
              </w:rPr>
            </w:pPr>
            <w:r>
              <w:rPr>
                <w:rFonts w:hint="default" w:ascii="Calibri" w:hAnsi="Calibri" w:cs="Calibri"/>
                <w:b/>
                <w:bCs/>
                <w:color w:val="222222"/>
                <w:sz w:val="22"/>
                <w:szCs w:val="22"/>
              </w:rPr>
              <w:t>Aucune conclusion causale ou prédiction non validée n’est présentée comme un fait.</w:t>
            </w:r>
          </w:p>
        </w:tc>
      </w:tr>
      <w:tr w14:paraId="2436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6D68202">
            <w:pPr>
              <w:spacing w:after="0"/>
              <w:rPr>
                <w:rFonts w:hint="default" w:ascii="Calibri" w:hAnsi="Calibri" w:cs="Calibri"/>
                <w:b/>
                <w:bCs/>
                <w:sz w:val="22"/>
                <w:szCs w:val="22"/>
              </w:rPr>
            </w:pPr>
            <w:r>
              <w:rPr>
                <w:rFonts w:hint="default" w:ascii="Calibri" w:hAnsi="Calibri" w:cs="Calibri"/>
                <w:b/>
                <w:bCs/>
                <w:color w:val="222222"/>
                <w:sz w:val="22"/>
                <w:szCs w:val="22"/>
              </w:rPr>
              <w:t>F6</w:t>
            </w:r>
          </w:p>
        </w:tc>
        <w:tc>
          <w:tcPr>
            <w:tcW w:w="4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746BE31">
            <w:pPr>
              <w:spacing w:after="0"/>
              <w:rPr>
                <w:rFonts w:hint="default" w:ascii="Calibri" w:hAnsi="Calibri" w:cs="Calibri"/>
                <w:b/>
                <w:bCs/>
                <w:sz w:val="22"/>
                <w:szCs w:val="22"/>
              </w:rPr>
            </w:pPr>
            <w:r>
              <w:rPr>
                <w:rFonts w:hint="default" w:ascii="Calibri" w:hAnsi="Calibri" w:cs="Calibri"/>
                <w:b/>
                <w:bCs/>
                <w:color w:val="222222"/>
                <w:sz w:val="22"/>
                <w:szCs w:val="22"/>
              </w:rPr>
              <w:t>Fournir un lien vers le dépôt, les sources et la méthode.</w:t>
            </w:r>
          </w:p>
        </w:tc>
        <w:tc>
          <w:tcPr>
            <w:tcW w:w="45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61C0D6A">
            <w:pPr>
              <w:spacing w:after="0"/>
              <w:rPr>
                <w:rFonts w:hint="default" w:ascii="Calibri" w:hAnsi="Calibri" w:cs="Calibri"/>
                <w:b/>
                <w:bCs/>
                <w:sz w:val="22"/>
                <w:szCs w:val="22"/>
              </w:rPr>
            </w:pPr>
            <w:r>
              <w:rPr>
                <w:rFonts w:hint="default" w:ascii="Calibri" w:hAnsi="Calibri" w:cs="Calibri"/>
                <w:b/>
                <w:bCs/>
                <w:color w:val="222222"/>
                <w:sz w:val="22"/>
                <w:szCs w:val="22"/>
              </w:rPr>
              <w:t>Un membre de l’équipe peut retrouver les données et reproduire les étapes principales.</w:t>
            </w:r>
          </w:p>
        </w:tc>
      </w:tr>
    </w:tbl>
    <w:p w14:paraId="309B1F9E">
      <w:pPr>
        <w:spacing w:after="120"/>
        <w:rPr>
          <w:rFonts w:hint="default" w:ascii="Calibri" w:hAnsi="Calibri" w:cs="Calibri"/>
          <w:b/>
          <w:bCs/>
          <w:sz w:val="22"/>
          <w:szCs w:val="22"/>
        </w:rPr>
      </w:pPr>
    </w:p>
    <w:p w14:paraId="1DCE04C8">
      <w:pPr>
        <w:pStyle w:val="2"/>
        <w:rPr>
          <w:rFonts w:hint="default" w:ascii="Calibri" w:hAnsi="Calibri" w:cs="Calibri"/>
          <w:b/>
          <w:bCs/>
          <w:sz w:val="22"/>
          <w:szCs w:val="22"/>
        </w:rPr>
      </w:pPr>
      <w:r>
        <w:rPr>
          <w:rFonts w:hint="default" w:ascii="Calibri" w:hAnsi="Calibri" w:cs="Calibri"/>
          <w:b/>
          <w:bCs/>
          <w:sz w:val="22"/>
          <w:szCs w:val="22"/>
        </w:rPr>
        <w:t>7. Exigences non fonctionnelles</w:t>
      </w:r>
    </w:p>
    <w:p w14:paraId="3021F632">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Lisibilité :</w:t>
      </w:r>
      <w:r>
        <w:rPr>
          <w:rFonts w:hint="default" w:ascii="Calibri" w:hAnsi="Calibri" w:cs="Calibri"/>
          <w:b/>
          <w:bCs/>
          <w:sz w:val="22"/>
          <w:szCs w:val="22"/>
        </w:rPr>
        <w:t xml:space="preserve"> interface utilisable sur ordinateur et téléphone, textes et graphiques lisibles.</w:t>
      </w:r>
    </w:p>
    <w:p w14:paraId="1DCDF47D">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Fiabilité :</w:t>
      </w:r>
      <w:r>
        <w:rPr>
          <w:rFonts w:hint="default" w:ascii="Calibri" w:hAnsi="Calibri" w:cs="Calibri"/>
          <w:b/>
          <w:bCs/>
          <w:sz w:val="22"/>
          <w:szCs w:val="22"/>
        </w:rPr>
        <w:t xml:space="preserve"> les graphiques sont générés à partir de données identifiables et non de chiffres inventés.</w:t>
      </w:r>
    </w:p>
    <w:p w14:paraId="4D84F7CB">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Transparence :</w:t>
      </w:r>
      <w:r>
        <w:rPr>
          <w:rFonts w:hint="default" w:ascii="Calibri" w:hAnsi="Calibri" w:cs="Calibri"/>
          <w:b/>
          <w:bCs/>
          <w:sz w:val="22"/>
          <w:szCs w:val="22"/>
        </w:rPr>
        <w:t xml:space="preserve"> chaque indicateur comporte source, période, unités et limites.</w:t>
      </w:r>
    </w:p>
    <w:p w14:paraId="1A1303C2">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Reproductibilité :</w:t>
      </w:r>
      <w:r>
        <w:rPr>
          <w:rFonts w:hint="default" w:ascii="Calibri" w:hAnsi="Calibri" w:cs="Calibri"/>
          <w:b/>
          <w:bCs/>
          <w:sz w:val="22"/>
          <w:szCs w:val="22"/>
        </w:rPr>
        <w:t xml:space="preserve"> fichiers de traitement, instructions d’installation et structure du dépôt sont documentés.</w:t>
      </w:r>
    </w:p>
    <w:p w14:paraId="235197F9">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Robustesse :</w:t>
      </w:r>
      <w:r>
        <w:rPr>
          <w:rFonts w:hint="default" w:ascii="Calibri" w:hAnsi="Calibri" w:cs="Calibri"/>
          <w:b/>
          <w:bCs/>
          <w:sz w:val="22"/>
          <w:szCs w:val="22"/>
        </w:rPr>
        <w:t xml:space="preserve"> l’application affiche un message compréhensible si une donnée manque ou ne peut pas être chargée.</w:t>
      </w:r>
    </w:p>
    <w:p w14:paraId="2A063388">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Accessibilité :</w:t>
      </w:r>
      <w:r>
        <w:rPr>
          <w:rFonts w:hint="default" w:ascii="Calibri" w:hAnsi="Calibri" w:cs="Calibri"/>
          <w:b/>
          <w:bCs/>
          <w:sz w:val="22"/>
          <w:szCs w:val="22"/>
        </w:rPr>
        <w:t xml:space="preserve"> ne pas utiliser uniquement la couleur pour distinguer les séries ; ajouter légendes et libellés.</w:t>
      </w:r>
    </w:p>
    <w:p w14:paraId="2B17B961">
      <w:pPr>
        <w:pStyle w:val="2"/>
        <w:rPr>
          <w:rFonts w:hint="default" w:ascii="Calibri" w:hAnsi="Calibri" w:cs="Calibri"/>
          <w:b/>
          <w:bCs/>
          <w:sz w:val="22"/>
          <w:szCs w:val="22"/>
        </w:rPr>
      </w:pPr>
      <w:r>
        <w:rPr>
          <w:rFonts w:hint="default" w:ascii="Calibri" w:hAnsi="Calibri" w:cs="Calibri"/>
          <w:b/>
          <w:bCs/>
          <w:sz w:val="22"/>
          <w:szCs w:val="22"/>
        </w:rPr>
        <w:t>8. Organisation de l’équipe</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38"/>
        <w:gridCol w:w="2100"/>
        <w:gridCol w:w="1500"/>
      </w:tblGrid>
      <w:tr w14:paraId="340A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2980BBC4">
            <w:pPr>
              <w:spacing w:after="0"/>
              <w:rPr>
                <w:rFonts w:hint="default" w:ascii="Calibri" w:hAnsi="Calibri" w:cs="Calibri"/>
                <w:b/>
                <w:bCs/>
                <w:sz w:val="22"/>
                <w:szCs w:val="22"/>
              </w:rPr>
            </w:pPr>
            <w:r>
              <w:rPr>
                <w:rFonts w:hint="default" w:ascii="Calibri" w:hAnsi="Calibri" w:cs="Calibri"/>
                <w:b/>
                <w:bCs/>
                <w:color w:val="FFFFFF"/>
                <w:sz w:val="22"/>
                <w:szCs w:val="22"/>
              </w:rPr>
              <w:t>Rôle</w:t>
            </w:r>
          </w:p>
        </w:tc>
        <w:tc>
          <w:tcPr>
            <w:tcW w:w="4038"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5D1C15E6">
            <w:pPr>
              <w:spacing w:after="0"/>
              <w:rPr>
                <w:rFonts w:hint="default" w:ascii="Calibri" w:hAnsi="Calibri" w:cs="Calibri"/>
                <w:b/>
                <w:bCs/>
                <w:sz w:val="22"/>
                <w:szCs w:val="22"/>
              </w:rPr>
            </w:pPr>
            <w:r>
              <w:rPr>
                <w:rFonts w:hint="default" w:ascii="Calibri" w:hAnsi="Calibri" w:cs="Calibri"/>
                <w:b/>
                <w:bCs/>
                <w:color w:val="FFFFFF"/>
                <w:sz w:val="22"/>
                <w:szCs w:val="22"/>
              </w:rPr>
              <w:t>Responsabilités principales</w:t>
            </w:r>
          </w:p>
        </w:tc>
        <w:tc>
          <w:tcPr>
            <w:tcW w:w="21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619A7827">
            <w:pPr>
              <w:spacing w:after="0"/>
              <w:rPr>
                <w:rFonts w:hint="default" w:ascii="Calibri" w:hAnsi="Calibri" w:cs="Calibri"/>
                <w:b/>
                <w:bCs/>
                <w:sz w:val="22"/>
                <w:szCs w:val="22"/>
              </w:rPr>
            </w:pPr>
            <w:r>
              <w:rPr>
                <w:rFonts w:hint="default" w:ascii="Calibri" w:hAnsi="Calibri" w:cs="Calibri"/>
                <w:b/>
                <w:bCs/>
                <w:color w:val="FFFFFF"/>
                <w:sz w:val="22"/>
                <w:szCs w:val="22"/>
              </w:rPr>
              <w:t>Responsable actuel</w:t>
            </w:r>
          </w:p>
        </w:tc>
        <w:tc>
          <w:tcPr>
            <w:tcW w:w="15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29206AA9">
            <w:pPr>
              <w:spacing w:after="0"/>
              <w:rPr>
                <w:rFonts w:hint="default" w:ascii="Calibri" w:hAnsi="Calibri" w:cs="Calibri"/>
                <w:b/>
                <w:bCs/>
                <w:sz w:val="22"/>
                <w:szCs w:val="22"/>
              </w:rPr>
            </w:pPr>
            <w:r>
              <w:rPr>
                <w:rFonts w:hint="default" w:ascii="Calibri" w:hAnsi="Calibri" w:cs="Calibri"/>
                <w:b/>
                <w:bCs/>
                <w:color w:val="FFFFFF"/>
                <w:sz w:val="22"/>
                <w:szCs w:val="22"/>
              </w:rPr>
              <w:t>Échéance</w:t>
            </w:r>
          </w:p>
        </w:tc>
      </w:tr>
      <w:tr w14:paraId="21C5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1D0BA04">
            <w:pPr>
              <w:spacing w:after="0"/>
              <w:rPr>
                <w:rFonts w:hint="default" w:ascii="Calibri" w:hAnsi="Calibri" w:cs="Calibri"/>
                <w:b/>
                <w:bCs/>
                <w:sz w:val="22"/>
                <w:szCs w:val="22"/>
              </w:rPr>
            </w:pPr>
            <w:r>
              <w:rPr>
                <w:rFonts w:hint="default" w:ascii="Calibri" w:hAnsi="Calibri" w:cs="Calibri"/>
                <w:b/>
                <w:bCs/>
                <w:color w:val="222222"/>
                <w:sz w:val="22"/>
                <w:szCs w:val="22"/>
              </w:rPr>
              <w:t>Coordination / recherche</w:t>
            </w:r>
          </w:p>
        </w:tc>
        <w:tc>
          <w:tcPr>
            <w:tcW w:w="40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D1BB2EB">
            <w:pPr>
              <w:spacing w:after="0"/>
              <w:rPr>
                <w:rFonts w:hint="default" w:ascii="Calibri" w:hAnsi="Calibri" w:cs="Calibri"/>
                <w:b/>
                <w:bCs/>
                <w:sz w:val="22"/>
                <w:szCs w:val="22"/>
              </w:rPr>
            </w:pPr>
            <w:r>
              <w:rPr>
                <w:rFonts w:hint="default" w:ascii="Calibri" w:hAnsi="Calibri" w:cs="Calibri"/>
                <w:b/>
                <w:bCs/>
                <w:color w:val="222222"/>
                <w:sz w:val="22"/>
                <w:szCs w:val="22"/>
              </w:rPr>
              <w:t>Maintenir l’objectif commun, organiser les réunions, suivre les décisions, préparer le pitch et vérifier l’adéquation au défi officiel.</w:t>
            </w:r>
          </w:p>
        </w:tc>
        <w:tc>
          <w:tcPr>
            <w:tcW w:w="21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95F23F6">
            <w:pPr>
              <w:spacing w:after="0"/>
              <w:rPr>
                <w:rFonts w:hint="default" w:ascii="Calibri" w:hAnsi="Calibri" w:cs="Calibri"/>
                <w:b/>
                <w:bCs/>
                <w:sz w:val="22"/>
                <w:szCs w:val="22"/>
              </w:rPr>
            </w:pPr>
            <w:r>
              <w:rPr>
                <w:rFonts w:hint="default" w:ascii="Calibri" w:hAnsi="Calibri" w:cs="Calibri"/>
                <w:b/>
                <w:bCs/>
                <w:color w:val="222222"/>
                <w:sz w:val="22"/>
                <w:szCs w:val="22"/>
              </w:rPr>
              <w:t>Chef d’équipe (nom à préciser)</w:t>
            </w:r>
          </w:p>
        </w:tc>
        <w:tc>
          <w:tcPr>
            <w:tcW w:w="15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C0DBF14">
            <w:pPr>
              <w:spacing w:after="0"/>
              <w:rPr>
                <w:rFonts w:hint="default" w:ascii="Calibri" w:hAnsi="Calibri" w:cs="Calibri"/>
                <w:b/>
                <w:bCs/>
                <w:sz w:val="22"/>
                <w:szCs w:val="22"/>
              </w:rPr>
            </w:pPr>
            <w:r>
              <w:rPr>
                <w:rFonts w:hint="default" w:ascii="Calibri" w:hAnsi="Calibri" w:cs="Calibri"/>
                <w:b/>
                <w:bCs/>
                <w:color w:val="222222"/>
                <w:sz w:val="22"/>
                <w:szCs w:val="22"/>
              </w:rPr>
              <w:t>À fixer</w:t>
            </w:r>
          </w:p>
        </w:tc>
      </w:tr>
      <w:tr w14:paraId="7A21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0E97419">
            <w:pPr>
              <w:spacing w:after="0"/>
              <w:rPr>
                <w:rFonts w:hint="default" w:ascii="Calibri" w:hAnsi="Calibri" w:cs="Calibri"/>
                <w:b/>
                <w:bCs/>
                <w:sz w:val="22"/>
                <w:szCs w:val="22"/>
              </w:rPr>
            </w:pPr>
            <w:r>
              <w:rPr>
                <w:rFonts w:hint="default" w:ascii="Calibri" w:hAnsi="Calibri" w:cs="Calibri"/>
                <w:b/>
                <w:bCs/>
                <w:color w:val="222222"/>
                <w:sz w:val="22"/>
                <w:szCs w:val="22"/>
              </w:rPr>
              <w:t>Données / analyse</w:t>
            </w:r>
          </w:p>
        </w:tc>
        <w:tc>
          <w:tcPr>
            <w:tcW w:w="40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94224D9">
            <w:pPr>
              <w:spacing w:after="0"/>
              <w:rPr>
                <w:rFonts w:hint="default" w:ascii="Calibri" w:hAnsi="Calibri" w:cs="Calibri"/>
                <w:b/>
                <w:bCs/>
                <w:sz w:val="22"/>
                <w:szCs w:val="22"/>
              </w:rPr>
            </w:pPr>
            <w:r>
              <w:rPr>
                <w:rFonts w:hint="default" w:ascii="Calibri" w:hAnsi="Calibri" w:cs="Calibri"/>
                <w:b/>
                <w:bCs/>
                <w:color w:val="222222"/>
                <w:sz w:val="22"/>
                <w:szCs w:val="22"/>
              </w:rPr>
              <w:t>Identifier les produits, documenter les données, nettoyer, agréger et produire les graphiques exploratoires.</w:t>
            </w:r>
          </w:p>
        </w:tc>
        <w:tc>
          <w:tcPr>
            <w:tcW w:w="21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761D807">
            <w:pPr>
              <w:spacing w:after="0"/>
              <w:rPr>
                <w:rFonts w:hint="default" w:ascii="Calibri" w:hAnsi="Calibri" w:cs="Calibri"/>
                <w:b/>
                <w:bCs/>
                <w:sz w:val="22"/>
                <w:szCs w:val="22"/>
              </w:rPr>
            </w:pPr>
            <w:r>
              <w:rPr>
                <w:rFonts w:hint="default" w:ascii="Calibri" w:hAnsi="Calibri" w:cs="Calibri"/>
                <w:b/>
                <w:bCs/>
                <w:color w:val="222222"/>
                <w:sz w:val="22"/>
                <w:szCs w:val="22"/>
              </w:rPr>
              <w:t>À confirmer</w:t>
            </w:r>
          </w:p>
        </w:tc>
        <w:tc>
          <w:tcPr>
            <w:tcW w:w="15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C59C6FC">
            <w:pPr>
              <w:spacing w:after="0"/>
              <w:rPr>
                <w:rFonts w:hint="default" w:ascii="Calibri" w:hAnsi="Calibri" w:cs="Calibri"/>
                <w:b/>
                <w:bCs/>
                <w:sz w:val="22"/>
                <w:szCs w:val="22"/>
              </w:rPr>
            </w:pPr>
            <w:r>
              <w:rPr>
                <w:rFonts w:hint="default" w:ascii="Calibri" w:hAnsi="Calibri" w:cs="Calibri"/>
                <w:b/>
                <w:bCs/>
                <w:color w:val="222222"/>
                <w:sz w:val="22"/>
                <w:szCs w:val="22"/>
              </w:rPr>
              <w:t>À fixer</w:t>
            </w:r>
          </w:p>
        </w:tc>
      </w:tr>
      <w:tr w14:paraId="3299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6B882CA">
            <w:pPr>
              <w:spacing w:after="0"/>
              <w:rPr>
                <w:rFonts w:hint="default" w:ascii="Calibri" w:hAnsi="Calibri" w:cs="Calibri"/>
                <w:b/>
                <w:bCs/>
                <w:sz w:val="22"/>
                <w:szCs w:val="22"/>
              </w:rPr>
            </w:pPr>
            <w:r>
              <w:rPr>
                <w:rFonts w:hint="default" w:ascii="Calibri" w:hAnsi="Calibri" w:cs="Calibri"/>
                <w:b/>
                <w:bCs/>
                <w:color w:val="222222"/>
                <w:sz w:val="22"/>
                <w:szCs w:val="22"/>
              </w:rPr>
              <w:t>Développement web</w:t>
            </w:r>
          </w:p>
        </w:tc>
        <w:tc>
          <w:tcPr>
            <w:tcW w:w="40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DF3AFEA">
            <w:pPr>
              <w:spacing w:after="0"/>
              <w:rPr>
                <w:rFonts w:hint="default" w:ascii="Calibri" w:hAnsi="Calibri" w:cs="Calibri"/>
                <w:b/>
                <w:bCs/>
                <w:sz w:val="22"/>
                <w:szCs w:val="22"/>
              </w:rPr>
            </w:pPr>
            <w:r>
              <w:rPr>
                <w:rFonts w:hint="default" w:ascii="Calibri" w:hAnsi="Calibri" w:cs="Calibri"/>
                <w:b/>
                <w:bCs/>
                <w:color w:val="222222"/>
                <w:sz w:val="22"/>
                <w:szCs w:val="22"/>
              </w:rPr>
              <w:t>Construire l’interface, intégrer carte et graphiques, tester l’affichage et connecter les données.</w:t>
            </w:r>
          </w:p>
        </w:tc>
        <w:tc>
          <w:tcPr>
            <w:tcW w:w="21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CE2105A">
            <w:pPr>
              <w:spacing w:after="0"/>
              <w:rPr>
                <w:rFonts w:hint="default" w:ascii="Calibri" w:hAnsi="Calibri" w:cs="Calibri"/>
                <w:b/>
                <w:bCs/>
                <w:sz w:val="22"/>
                <w:szCs w:val="22"/>
              </w:rPr>
            </w:pPr>
            <w:r>
              <w:rPr>
                <w:rFonts w:hint="default" w:ascii="Calibri" w:hAnsi="Calibri" w:cs="Calibri"/>
                <w:b/>
                <w:bCs/>
                <w:color w:val="222222"/>
                <w:sz w:val="22"/>
                <w:szCs w:val="22"/>
              </w:rPr>
              <w:t>Brian (à confirmer)</w:t>
            </w:r>
          </w:p>
        </w:tc>
        <w:tc>
          <w:tcPr>
            <w:tcW w:w="15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4833397">
            <w:pPr>
              <w:spacing w:after="0"/>
              <w:rPr>
                <w:rFonts w:hint="default" w:ascii="Calibri" w:hAnsi="Calibri" w:cs="Calibri"/>
                <w:b/>
                <w:bCs/>
                <w:sz w:val="22"/>
                <w:szCs w:val="22"/>
              </w:rPr>
            </w:pPr>
            <w:r>
              <w:rPr>
                <w:rFonts w:hint="default" w:ascii="Calibri" w:hAnsi="Calibri" w:cs="Calibri"/>
                <w:b/>
                <w:bCs/>
                <w:color w:val="222222"/>
                <w:sz w:val="22"/>
                <w:szCs w:val="22"/>
              </w:rPr>
              <w:t>À fixer</w:t>
            </w:r>
          </w:p>
        </w:tc>
      </w:tr>
      <w:tr w14:paraId="034A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06A5DAA">
            <w:pPr>
              <w:spacing w:after="0"/>
              <w:rPr>
                <w:rFonts w:hint="default" w:ascii="Calibri" w:hAnsi="Calibri" w:cs="Calibri"/>
                <w:b/>
                <w:bCs/>
                <w:sz w:val="22"/>
                <w:szCs w:val="22"/>
              </w:rPr>
            </w:pPr>
            <w:r>
              <w:rPr>
                <w:rFonts w:hint="default" w:ascii="Calibri" w:hAnsi="Calibri" w:cs="Calibri"/>
                <w:b/>
                <w:bCs/>
                <w:color w:val="222222"/>
                <w:sz w:val="22"/>
                <w:szCs w:val="22"/>
              </w:rPr>
              <w:t>Design / expérience utilisateur</w:t>
            </w:r>
          </w:p>
        </w:tc>
        <w:tc>
          <w:tcPr>
            <w:tcW w:w="40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23E866F">
            <w:pPr>
              <w:spacing w:after="0"/>
              <w:rPr>
                <w:rFonts w:hint="default" w:ascii="Calibri" w:hAnsi="Calibri" w:cs="Calibri"/>
                <w:b/>
                <w:bCs/>
                <w:sz w:val="22"/>
                <w:szCs w:val="22"/>
              </w:rPr>
            </w:pPr>
            <w:r>
              <w:rPr>
                <w:rFonts w:hint="default" w:ascii="Calibri" w:hAnsi="Calibri" w:cs="Calibri"/>
                <w:b/>
                <w:bCs/>
                <w:color w:val="222222"/>
                <w:sz w:val="22"/>
                <w:szCs w:val="22"/>
              </w:rPr>
              <w:t>Créer une identité visuelle cohérente, organiser les informations et préparer les diapositives.</w:t>
            </w:r>
          </w:p>
        </w:tc>
        <w:tc>
          <w:tcPr>
            <w:tcW w:w="21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BE05882">
            <w:pPr>
              <w:spacing w:after="0"/>
              <w:rPr>
                <w:rFonts w:hint="default" w:ascii="Calibri" w:hAnsi="Calibri" w:cs="Calibri"/>
                <w:b/>
                <w:bCs/>
                <w:sz w:val="22"/>
                <w:szCs w:val="22"/>
              </w:rPr>
            </w:pPr>
            <w:r>
              <w:rPr>
                <w:rFonts w:hint="default" w:ascii="Calibri" w:hAnsi="Calibri" w:cs="Calibri"/>
                <w:b/>
                <w:bCs/>
                <w:color w:val="222222"/>
                <w:sz w:val="22"/>
                <w:szCs w:val="22"/>
              </w:rPr>
              <w:t>À confirmer</w:t>
            </w:r>
          </w:p>
        </w:tc>
        <w:tc>
          <w:tcPr>
            <w:tcW w:w="15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22325AD">
            <w:pPr>
              <w:spacing w:after="0"/>
              <w:rPr>
                <w:rFonts w:hint="default" w:ascii="Calibri" w:hAnsi="Calibri" w:cs="Calibri"/>
                <w:b/>
                <w:bCs/>
                <w:sz w:val="22"/>
                <w:szCs w:val="22"/>
              </w:rPr>
            </w:pPr>
            <w:r>
              <w:rPr>
                <w:rFonts w:hint="default" w:ascii="Calibri" w:hAnsi="Calibri" w:cs="Calibri"/>
                <w:b/>
                <w:bCs/>
                <w:color w:val="222222"/>
                <w:sz w:val="22"/>
                <w:szCs w:val="22"/>
              </w:rPr>
              <w:t>À fixer</w:t>
            </w:r>
          </w:p>
        </w:tc>
      </w:tr>
      <w:tr w14:paraId="69A2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2CD6415">
            <w:pPr>
              <w:spacing w:after="0"/>
              <w:rPr>
                <w:rFonts w:hint="default" w:ascii="Calibri" w:hAnsi="Calibri" w:cs="Calibri"/>
                <w:b/>
                <w:bCs/>
                <w:sz w:val="22"/>
                <w:szCs w:val="22"/>
              </w:rPr>
            </w:pPr>
            <w:r>
              <w:rPr>
                <w:rFonts w:hint="default" w:ascii="Calibri" w:hAnsi="Calibri" w:cs="Calibri"/>
                <w:b/>
                <w:bCs/>
                <w:color w:val="222222"/>
                <w:sz w:val="22"/>
                <w:szCs w:val="22"/>
              </w:rPr>
              <w:t>Présentation / tests</w:t>
            </w:r>
          </w:p>
        </w:tc>
        <w:tc>
          <w:tcPr>
            <w:tcW w:w="40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7EC90EF">
            <w:pPr>
              <w:spacing w:after="0"/>
              <w:rPr>
                <w:rFonts w:hint="default" w:ascii="Calibri" w:hAnsi="Calibri" w:cs="Calibri"/>
                <w:b/>
                <w:bCs/>
                <w:sz w:val="22"/>
                <w:szCs w:val="22"/>
              </w:rPr>
            </w:pPr>
            <w:r>
              <w:rPr>
                <w:rFonts w:hint="default" w:ascii="Calibri" w:hAnsi="Calibri" w:cs="Calibri"/>
                <w:b/>
                <w:bCs/>
                <w:color w:val="222222"/>
                <w:sz w:val="22"/>
                <w:szCs w:val="22"/>
              </w:rPr>
              <w:t>Préparer la démonstration, tester le parcours utilisateur, vérifier les affirmations et chronométrer le pitch.</w:t>
            </w:r>
          </w:p>
        </w:tc>
        <w:tc>
          <w:tcPr>
            <w:tcW w:w="21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1040AD1">
            <w:pPr>
              <w:spacing w:after="0"/>
              <w:rPr>
                <w:rFonts w:hint="default" w:ascii="Calibri" w:hAnsi="Calibri" w:cs="Calibri"/>
                <w:b/>
                <w:bCs/>
                <w:sz w:val="22"/>
                <w:szCs w:val="22"/>
              </w:rPr>
            </w:pPr>
            <w:r>
              <w:rPr>
                <w:rFonts w:hint="default" w:ascii="Calibri" w:hAnsi="Calibri" w:cs="Calibri"/>
                <w:b/>
                <w:bCs/>
                <w:color w:val="222222"/>
                <w:sz w:val="22"/>
                <w:szCs w:val="22"/>
              </w:rPr>
              <w:t>À confirmer</w:t>
            </w:r>
          </w:p>
        </w:tc>
        <w:tc>
          <w:tcPr>
            <w:tcW w:w="15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54324C0">
            <w:pPr>
              <w:spacing w:after="0"/>
              <w:rPr>
                <w:rFonts w:hint="default" w:ascii="Calibri" w:hAnsi="Calibri" w:cs="Calibri"/>
                <w:b/>
                <w:bCs/>
                <w:sz w:val="22"/>
                <w:szCs w:val="22"/>
              </w:rPr>
            </w:pPr>
            <w:r>
              <w:rPr>
                <w:rFonts w:hint="default" w:ascii="Calibri" w:hAnsi="Calibri" w:cs="Calibri"/>
                <w:b/>
                <w:bCs/>
                <w:color w:val="222222"/>
                <w:sz w:val="22"/>
                <w:szCs w:val="22"/>
              </w:rPr>
              <w:t>À fixer</w:t>
            </w:r>
          </w:p>
        </w:tc>
      </w:tr>
      <w:tr w14:paraId="78445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6DBEE9D">
            <w:pPr>
              <w:spacing w:after="0"/>
              <w:rPr>
                <w:rFonts w:hint="default" w:ascii="Calibri" w:hAnsi="Calibri" w:cs="Calibri"/>
                <w:b/>
                <w:bCs/>
                <w:sz w:val="22"/>
                <w:szCs w:val="22"/>
              </w:rPr>
            </w:pPr>
            <w:r>
              <w:rPr>
                <w:rFonts w:hint="default" w:ascii="Calibri" w:hAnsi="Calibri" w:cs="Calibri"/>
                <w:b/>
                <w:bCs/>
                <w:color w:val="222222"/>
                <w:sz w:val="22"/>
                <w:szCs w:val="22"/>
              </w:rPr>
              <w:t>Autre membre</w:t>
            </w:r>
          </w:p>
        </w:tc>
        <w:tc>
          <w:tcPr>
            <w:tcW w:w="40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BC52306">
            <w:pPr>
              <w:spacing w:after="0"/>
              <w:rPr>
                <w:rFonts w:hint="default" w:ascii="Calibri" w:hAnsi="Calibri" w:cs="Calibri"/>
                <w:b/>
                <w:bCs/>
                <w:sz w:val="22"/>
                <w:szCs w:val="22"/>
              </w:rPr>
            </w:pPr>
            <w:r>
              <w:rPr>
                <w:rFonts w:hint="default" w:ascii="Calibri" w:hAnsi="Calibri" w:cs="Calibri"/>
                <w:b/>
                <w:bCs/>
                <w:color w:val="222222"/>
                <w:sz w:val="22"/>
                <w:szCs w:val="22"/>
              </w:rPr>
              <w:t>Rôle opérationnel à définir collectivement.</w:t>
            </w:r>
          </w:p>
        </w:tc>
        <w:tc>
          <w:tcPr>
            <w:tcW w:w="21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45E2236">
            <w:pPr>
              <w:spacing w:after="0"/>
              <w:rPr>
                <w:rFonts w:hint="default" w:ascii="Calibri" w:hAnsi="Calibri" w:cs="Calibri"/>
                <w:b/>
                <w:bCs/>
                <w:sz w:val="22"/>
                <w:szCs w:val="22"/>
              </w:rPr>
            </w:pPr>
            <w:r>
              <w:rPr>
                <w:rFonts w:hint="default" w:ascii="Calibri" w:hAnsi="Calibri" w:cs="Calibri"/>
                <w:b/>
                <w:bCs/>
                <w:color w:val="222222"/>
                <w:sz w:val="22"/>
                <w:szCs w:val="22"/>
              </w:rPr>
              <w:t>Leroy Foko</w:t>
            </w:r>
          </w:p>
        </w:tc>
        <w:tc>
          <w:tcPr>
            <w:tcW w:w="15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62FBB77">
            <w:pPr>
              <w:spacing w:after="0"/>
              <w:rPr>
                <w:rFonts w:hint="default" w:ascii="Calibri" w:hAnsi="Calibri" w:cs="Calibri"/>
                <w:b/>
                <w:bCs/>
                <w:sz w:val="22"/>
                <w:szCs w:val="22"/>
              </w:rPr>
            </w:pPr>
            <w:r>
              <w:rPr>
                <w:rFonts w:hint="default" w:ascii="Calibri" w:hAnsi="Calibri" w:cs="Calibri"/>
                <w:b/>
                <w:bCs/>
                <w:color w:val="222222"/>
                <w:sz w:val="22"/>
                <w:szCs w:val="22"/>
              </w:rPr>
              <w:t>À fixer</w:t>
            </w:r>
          </w:p>
        </w:tc>
      </w:tr>
    </w:tbl>
    <w:p w14:paraId="4981D10F">
      <w:pPr>
        <w:spacing w:before="120" w:after="120"/>
        <w:rPr>
          <w:rFonts w:hint="default" w:ascii="Calibri" w:hAnsi="Calibri" w:cs="Calibri"/>
          <w:b/>
          <w:bCs/>
          <w:sz w:val="22"/>
          <w:szCs w:val="22"/>
        </w:rPr>
      </w:pPr>
      <w:r>
        <w:rPr>
          <w:rFonts w:hint="default" w:ascii="Calibri" w:hAnsi="Calibri" w:cs="Calibri"/>
          <w:b/>
          <w:bCs/>
          <w:sz w:val="22"/>
          <w:szCs w:val="22"/>
        </w:rPr>
        <w:t>Chaque membre doit avoir un responsable principal, un livrable précis et une échéance. Une même personne peut tenir plusieurs rôles si l’équipe est réduite.</w:t>
      </w:r>
    </w:p>
    <w:p w14:paraId="50157BCE">
      <w:pPr>
        <w:pStyle w:val="2"/>
        <w:rPr>
          <w:rFonts w:hint="default" w:ascii="Calibri" w:hAnsi="Calibri" w:cs="Calibri"/>
          <w:b/>
          <w:bCs/>
          <w:sz w:val="22"/>
          <w:szCs w:val="22"/>
        </w:rPr>
      </w:pPr>
      <w:r>
        <w:rPr>
          <w:rFonts w:hint="default" w:ascii="Calibri" w:hAnsi="Calibri" w:cs="Calibri"/>
          <w:b/>
          <w:bCs/>
          <w:sz w:val="22"/>
          <w:szCs w:val="22"/>
        </w:rPr>
        <w:t>9. Planning et règles de préparation</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638"/>
        <w:gridCol w:w="3000"/>
      </w:tblGrid>
      <w:tr w14:paraId="45188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649DCA47">
            <w:pPr>
              <w:spacing w:after="0"/>
              <w:rPr>
                <w:rFonts w:hint="default" w:ascii="Calibri" w:hAnsi="Calibri" w:cs="Calibri"/>
                <w:b/>
                <w:bCs/>
                <w:sz w:val="22"/>
                <w:szCs w:val="22"/>
              </w:rPr>
            </w:pPr>
            <w:r>
              <w:rPr>
                <w:rFonts w:hint="default" w:ascii="Calibri" w:hAnsi="Calibri" w:cs="Calibri"/>
                <w:b/>
                <w:bCs/>
                <w:color w:val="FFFFFF"/>
                <w:sz w:val="22"/>
                <w:szCs w:val="22"/>
              </w:rPr>
              <w:t>Période</w:t>
            </w:r>
          </w:p>
        </w:tc>
        <w:tc>
          <w:tcPr>
            <w:tcW w:w="4638"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79A5DCF2">
            <w:pPr>
              <w:spacing w:after="0"/>
              <w:rPr>
                <w:rFonts w:hint="default" w:ascii="Calibri" w:hAnsi="Calibri" w:cs="Calibri"/>
                <w:b/>
                <w:bCs/>
                <w:sz w:val="22"/>
                <w:szCs w:val="22"/>
              </w:rPr>
            </w:pPr>
            <w:r>
              <w:rPr>
                <w:rFonts w:hint="default" w:ascii="Calibri" w:hAnsi="Calibri" w:cs="Calibri"/>
                <w:b/>
                <w:bCs/>
                <w:color w:val="FFFFFF"/>
                <w:sz w:val="22"/>
                <w:szCs w:val="22"/>
              </w:rPr>
              <w:t>Travail recommandé</w:t>
            </w:r>
          </w:p>
        </w:tc>
        <w:tc>
          <w:tcPr>
            <w:tcW w:w="30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42FBF396">
            <w:pPr>
              <w:spacing w:after="0"/>
              <w:rPr>
                <w:rFonts w:hint="default" w:ascii="Calibri" w:hAnsi="Calibri" w:cs="Calibri"/>
                <w:b/>
                <w:bCs/>
                <w:sz w:val="22"/>
                <w:szCs w:val="22"/>
              </w:rPr>
            </w:pPr>
            <w:r>
              <w:rPr>
                <w:rFonts w:hint="default" w:ascii="Calibri" w:hAnsi="Calibri" w:cs="Calibri"/>
                <w:b/>
                <w:bCs/>
                <w:color w:val="FFFFFF"/>
                <w:sz w:val="22"/>
                <w:szCs w:val="22"/>
              </w:rPr>
              <w:t>Résultat attendu</w:t>
            </w:r>
          </w:p>
        </w:tc>
      </w:tr>
      <w:tr w14:paraId="5EDE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744D5DC">
            <w:pPr>
              <w:spacing w:after="0"/>
              <w:rPr>
                <w:rFonts w:hint="default" w:ascii="Calibri" w:hAnsi="Calibri" w:cs="Calibri"/>
                <w:b/>
                <w:bCs/>
                <w:sz w:val="22"/>
                <w:szCs w:val="22"/>
              </w:rPr>
            </w:pPr>
            <w:r>
              <w:rPr>
                <w:rFonts w:hint="default" w:ascii="Calibri" w:hAnsi="Calibri" w:cs="Calibri"/>
                <w:b/>
                <w:bCs/>
                <w:color w:val="222222"/>
                <w:sz w:val="22"/>
                <w:szCs w:val="22"/>
              </w:rPr>
              <w:t>Jusqu’au 27 octobre</w:t>
            </w:r>
          </w:p>
        </w:tc>
        <w:tc>
          <w:tcPr>
            <w:tcW w:w="46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C9251A2">
            <w:pPr>
              <w:spacing w:after="0"/>
              <w:rPr>
                <w:rFonts w:hint="default" w:ascii="Calibri" w:hAnsi="Calibri" w:cs="Calibri"/>
                <w:b/>
                <w:bCs/>
                <w:sz w:val="22"/>
                <w:szCs w:val="22"/>
              </w:rPr>
            </w:pPr>
            <w:r>
              <w:rPr>
                <w:rFonts w:hint="default" w:ascii="Calibri" w:hAnsi="Calibri" w:cs="Calibri"/>
                <w:b/>
                <w:bCs/>
                <w:color w:val="222222"/>
                <w:sz w:val="22"/>
                <w:szCs w:val="22"/>
              </w:rPr>
              <w:t>Former l’équipe, répartir les rôles, apprendre les outils, explorer les catalogues de données, tester les méthodes sur des exemples d’apprentissage non destinés à constituer la solution du concours.</w:t>
            </w:r>
          </w:p>
        </w:tc>
        <w:tc>
          <w:tcPr>
            <w:tcW w:w="3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E11F616">
            <w:pPr>
              <w:spacing w:after="0"/>
              <w:rPr>
                <w:rFonts w:hint="default" w:ascii="Calibri" w:hAnsi="Calibri" w:cs="Calibri"/>
                <w:b/>
                <w:bCs/>
                <w:sz w:val="22"/>
                <w:szCs w:val="22"/>
              </w:rPr>
            </w:pPr>
            <w:r>
              <w:rPr>
                <w:rFonts w:hint="default" w:ascii="Calibri" w:hAnsi="Calibri" w:cs="Calibri"/>
                <w:b/>
                <w:bCs/>
                <w:color w:val="222222"/>
                <w:sz w:val="22"/>
                <w:szCs w:val="22"/>
              </w:rPr>
              <w:t>Équipe alignée, liste de sources candidates, questions et risques documentés.</w:t>
            </w:r>
          </w:p>
        </w:tc>
      </w:tr>
      <w:tr w14:paraId="3D0C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353EF72">
            <w:pPr>
              <w:spacing w:after="0"/>
              <w:rPr>
                <w:rFonts w:hint="default" w:ascii="Calibri" w:hAnsi="Calibri" w:cs="Calibri"/>
                <w:b/>
                <w:bCs/>
                <w:sz w:val="22"/>
                <w:szCs w:val="22"/>
              </w:rPr>
            </w:pPr>
            <w:r>
              <w:rPr>
                <w:rFonts w:hint="default" w:ascii="Calibri" w:hAnsi="Calibri" w:cs="Calibri"/>
                <w:b/>
                <w:bCs/>
                <w:color w:val="222222"/>
                <w:sz w:val="22"/>
                <w:szCs w:val="22"/>
              </w:rPr>
              <w:t>28 octobre</w:t>
            </w:r>
          </w:p>
        </w:tc>
        <w:tc>
          <w:tcPr>
            <w:tcW w:w="46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EAC707F">
            <w:pPr>
              <w:spacing w:after="0"/>
              <w:rPr>
                <w:rFonts w:hint="default" w:ascii="Calibri" w:hAnsi="Calibri" w:cs="Calibri"/>
                <w:b/>
                <w:bCs/>
                <w:sz w:val="22"/>
                <w:szCs w:val="22"/>
              </w:rPr>
            </w:pPr>
            <w:r>
              <w:rPr>
                <w:rFonts w:hint="default" w:ascii="Calibri" w:hAnsi="Calibri" w:cs="Calibri"/>
                <w:b/>
                <w:bCs/>
                <w:color w:val="222222"/>
                <w:sz w:val="22"/>
                <w:szCs w:val="22"/>
              </w:rPr>
              <w:t>Lire le défi complet officiel et confirmer que le projet y répond réellement ; ajuster le périmètre si nécessaire.</w:t>
            </w:r>
          </w:p>
        </w:tc>
        <w:tc>
          <w:tcPr>
            <w:tcW w:w="3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FBCFE32">
            <w:pPr>
              <w:spacing w:after="0"/>
              <w:rPr>
                <w:rFonts w:hint="default" w:ascii="Calibri" w:hAnsi="Calibri" w:cs="Calibri"/>
                <w:b/>
                <w:bCs/>
                <w:sz w:val="22"/>
                <w:szCs w:val="22"/>
              </w:rPr>
            </w:pPr>
            <w:r>
              <w:rPr>
                <w:rFonts w:hint="default" w:ascii="Calibri" w:hAnsi="Calibri" w:cs="Calibri"/>
                <w:b/>
                <w:bCs/>
                <w:color w:val="222222"/>
                <w:sz w:val="22"/>
                <w:szCs w:val="22"/>
              </w:rPr>
              <w:t>Décision explicite : continuer, adapter ou changer d’approche.</w:t>
            </w:r>
          </w:p>
        </w:tc>
      </w:tr>
      <w:tr w14:paraId="10BD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2C7FD08">
            <w:pPr>
              <w:spacing w:after="0"/>
              <w:rPr>
                <w:rFonts w:hint="default" w:ascii="Calibri" w:hAnsi="Calibri" w:cs="Calibri"/>
                <w:b/>
                <w:bCs/>
                <w:sz w:val="22"/>
                <w:szCs w:val="22"/>
              </w:rPr>
            </w:pPr>
            <w:r>
              <w:rPr>
                <w:rFonts w:hint="default" w:ascii="Calibri" w:hAnsi="Calibri" w:cs="Calibri"/>
                <w:b/>
                <w:bCs/>
                <w:color w:val="222222"/>
                <w:sz w:val="22"/>
                <w:szCs w:val="22"/>
              </w:rPr>
              <w:t>29 octobre – 13 novembre (avant l’ouverture officielle)</w:t>
            </w:r>
          </w:p>
        </w:tc>
        <w:tc>
          <w:tcPr>
            <w:tcW w:w="46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1DD87AD">
            <w:pPr>
              <w:spacing w:after="0"/>
              <w:rPr>
                <w:rFonts w:hint="default" w:ascii="Calibri" w:hAnsi="Calibri" w:cs="Calibri"/>
                <w:b/>
                <w:bCs/>
                <w:sz w:val="22"/>
                <w:szCs w:val="22"/>
              </w:rPr>
            </w:pPr>
            <w:r>
              <w:rPr>
                <w:rFonts w:hint="default" w:ascii="Calibri" w:hAnsi="Calibri" w:cs="Calibri"/>
                <w:b/>
                <w:bCs/>
                <w:color w:val="222222"/>
                <w:sz w:val="22"/>
                <w:szCs w:val="22"/>
              </w:rPr>
              <w:t>Préparer l’environnement, la répartition du travail et les compétences, en respectant les règles officielles relatives au développement anticipé.</w:t>
            </w:r>
          </w:p>
        </w:tc>
        <w:tc>
          <w:tcPr>
            <w:tcW w:w="3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DE88EC9">
            <w:pPr>
              <w:spacing w:after="0"/>
              <w:rPr>
                <w:rFonts w:hint="default" w:ascii="Calibri" w:hAnsi="Calibri" w:cs="Calibri"/>
                <w:b/>
                <w:bCs/>
                <w:sz w:val="22"/>
                <w:szCs w:val="22"/>
              </w:rPr>
            </w:pPr>
            <w:r>
              <w:rPr>
                <w:rFonts w:hint="default" w:ascii="Calibri" w:hAnsi="Calibri" w:cs="Calibri"/>
                <w:b/>
                <w:bCs/>
                <w:color w:val="222222"/>
                <w:sz w:val="22"/>
                <w:szCs w:val="22"/>
              </w:rPr>
              <w:t>Équipe prête sans enfreindre les règles du concours.</w:t>
            </w:r>
          </w:p>
        </w:tc>
      </w:tr>
      <w:tr w14:paraId="70EF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400C025">
            <w:pPr>
              <w:spacing w:after="0"/>
              <w:rPr>
                <w:rFonts w:hint="default" w:ascii="Calibri" w:hAnsi="Calibri" w:cs="Calibri"/>
                <w:b/>
                <w:bCs/>
                <w:sz w:val="22"/>
                <w:szCs w:val="22"/>
              </w:rPr>
            </w:pPr>
            <w:r>
              <w:rPr>
                <w:rFonts w:hint="default" w:ascii="Calibri" w:hAnsi="Calibri" w:cs="Calibri"/>
                <w:b/>
                <w:bCs/>
                <w:color w:val="222222"/>
                <w:sz w:val="22"/>
                <w:szCs w:val="22"/>
              </w:rPr>
              <w:t>14–15 novembre</w:t>
            </w:r>
          </w:p>
        </w:tc>
        <w:tc>
          <w:tcPr>
            <w:tcW w:w="46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55DE542">
            <w:pPr>
              <w:spacing w:after="0"/>
              <w:rPr>
                <w:rFonts w:hint="default" w:ascii="Calibri" w:hAnsi="Calibri" w:cs="Calibri"/>
                <w:b/>
                <w:bCs/>
                <w:sz w:val="22"/>
                <w:szCs w:val="22"/>
              </w:rPr>
            </w:pPr>
            <w:r>
              <w:rPr>
                <w:rFonts w:hint="default" w:ascii="Calibri" w:hAnsi="Calibri" w:cs="Calibri"/>
                <w:b/>
                <w:bCs/>
                <w:color w:val="222222"/>
                <w:sz w:val="22"/>
                <w:szCs w:val="22"/>
              </w:rPr>
              <w:t>Développer la solution pendant le hackathon, analyser les données retenues, construire et tester le tableau de bord, préparer le pitch et soumettre avant l’heure limite.</w:t>
            </w:r>
          </w:p>
        </w:tc>
        <w:tc>
          <w:tcPr>
            <w:tcW w:w="30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12EDF37">
            <w:pPr>
              <w:spacing w:after="0"/>
              <w:rPr>
                <w:rFonts w:hint="default" w:ascii="Calibri" w:hAnsi="Calibri" w:cs="Calibri"/>
                <w:b/>
                <w:bCs/>
                <w:sz w:val="22"/>
                <w:szCs w:val="22"/>
              </w:rPr>
            </w:pPr>
            <w:r>
              <w:rPr>
                <w:rFonts w:hint="default" w:ascii="Calibri" w:hAnsi="Calibri" w:cs="Calibri"/>
                <w:b/>
                <w:bCs/>
                <w:color w:val="222222"/>
                <w:sz w:val="22"/>
                <w:szCs w:val="22"/>
              </w:rPr>
              <w:t>Prototype fonctionnel, présentation et soumission complète.</w:t>
            </w:r>
          </w:p>
        </w:tc>
      </w:tr>
    </w:tbl>
    <w:p w14:paraId="26207175">
      <w:pPr>
        <w:pBdr>
          <w:left w:val="single" w:color="B26A00" w:sz="24" w:space="8"/>
        </w:pBdr>
        <w:shd w:val="clear" w:color="auto" w:fill="F2F5F8"/>
        <w:spacing w:before="120" w:after="160" w:line="276" w:lineRule="auto"/>
        <w:ind w:left="200" w:right="200"/>
        <w:rPr>
          <w:rFonts w:hint="default" w:ascii="Calibri" w:hAnsi="Calibri" w:cs="Calibri"/>
          <w:b/>
          <w:bCs/>
          <w:sz w:val="22"/>
          <w:szCs w:val="22"/>
        </w:rPr>
      </w:pPr>
      <w:r>
        <w:rPr>
          <w:rFonts w:hint="default" w:ascii="Calibri" w:hAnsi="Calibri" w:cs="Calibri"/>
          <w:b/>
          <w:bCs/>
          <w:sz w:val="22"/>
          <w:szCs w:val="22"/>
        </w:rPr>
        <w:t>Attention :</w:t>
      </w:r>
      <w:r>
        <w:rPr>
          <w:rFonts w:hint="default" w:ascii="Calibri" w:hAnsi="Calibri" w:cs="Calibri"/>
          <w:b/>
          <w:bCs/>
          <w:sz w:val="22"/>
          <w:szCs w:val="22"/>
        </w:rPr>
        <w:t xml:space="preserve"> les dates et heures de soumission doivent être confirmées sur la plateforme officielle et selon le fuseau horaire local. La préparation pédagogique des outils ne doit pas être confondue avec le développement anticipé de la solution de concours.</w:t>
      </w:r>
    </w:p>
    <w:p w14:paraId="0A5F6BA9">
      <w:pPr>
        <w:pStyle w:val="2"/>
        <w:rPr>
          <w:rFonts w:hint="default" w:ascii="Calibri" w:hAnsi="Calibri" w:cs="Calibri"/>
          <w:b/>
          <w:bCs/>
          <w:sz w:val="22"/>
          <w:szCs w:val="22"/>
        </w:rPr>
      </w:pPr>
      <w:r>
        <w:rPr>
          <w:rFonts w:hint="default" w:ascii="Calibri" w:hAnsi="Calibri" w:cs="Calibri"/>
          <w:b/>
          <w:bCs/>
          <w:sz w:val="22"/>
          <w:szCs w:val="22"/>
        </w:rPr>
        <w:t>10. Livrables attendus</w:t>
      </w:r>
    </w:p>
    <w:p w14:paraId="31509A5E">
      <w:pPr>
        <w:pStyle w:val="18"/>
        <w:numPr>
          <w:ilvl w:val="0"/>
          <w:numId w:val="3"/>
        </w:numPr>
        <w:spacing w:after="80"/>
        <w:rPr>
          <w:rFonts w:hint="default" w:ascii="Calibri" w:hAnsi="Calibri" w:cs="Calibri"/>
          <w:b/>
          <w:bCs/>
          <w:sz w:val="22"/>
          <w:szCs w:val="22"/>
        </w:rPr>
      </w:pPr>
      <w:r>
        <w:rPr>
          <w:rFonts w:hint="default" w:ascii="Calibri" w:hAnsi="Calibri" w:cs="Calibri"/>
          <w:b/>
          <w:bCs/>
          <w:sz w:val="22"/>
          <w:szCs w:val="22"/>
        </w:rPr>
        <w:t>Prototype web :</w:t>
      </w:r>
      <w:r>
        <w:rPr>
          <w:rFonts w:hint="default" w:ascii="Calibri" w:hAnsi="Calibri" w:cs="Calibri"/>
          <w:b/>
          <w:bCs/>
          <w:sz w:val="22"/>
          <w:szCs w:val="22"/>
        </w:rPr>
        <w:t xml:space="preserve"> tableau de bord consultable, avec carte et graphiques correspondant aux données réellement disponibles.</w:t>
      </w:r>
    </w:p>
    <w:p w14:paraId="3E8EF2D9">
      <w:pPr>
        <w:pStyle w:val="18"/>
        <w:numPr>
          <w:ilvl w:val="0"/>
          <w:numId w:val="3"/>
        </w:numPr>
        <w:spacing w:after="80"/>
        <w:rPr>
          <w:rFonts w:hint="default" w:ascii="Calibri" w:hAnsi="Calibri" w:cs="Calibri"/>
          <w:b/>
          <w:bCs/>
          <w:sz w:val="22"/>
          <w:szCs w:val="22"/>
        </w:rPr>
      </w:pPr>
      <w:r>
        <w:rPr>
          <w:rFonts w:hint="default" w:ascii="Calibri" w:hAnsi="Calibri" w:cs="Calibri"/>
          <w:b/>
          <w:bCs/>
          <w:sz w:val="22"/>
          <w:szCs w:val="22"/>
        </w:rPr>
        <w:t>Dépôt GitHub :</w:t>
      </w:r>
      <w:r>
        <w:rPr>
          <w:rFonts w:hint="default" w:ascii="Calibri" w:hAnsi="Calibri" w:cs="Calibri"/>
          <w:b/>
          <w:bCs/>
          <w:sz w:val="22"/>
          <w:szCs w:val="22"/>
        </w:rPr>
        <w:t xml:space="preserve"> code source, instructions d’exécution, structure des fichiers, crédits et licences des données et outils utilisés.</w:t>
      </w:r>
    </w:p>
    <w:p w14:paraId="1953160D">
      <w:pPr>
        <w:pStyle w:val="18"/>
        <w:numPr>
          <w:ilvl w:val="0"/>
          <w:numId w:val="3"/>
        </w:numPr>
        <w:spacing w:after="80"/>
        <w:rPr>
          <w:rFonts w:hint="default" w:ascii="Calibri" w:hAnsi="Calibri" w:cs="Calibri"/>
          <w:b/>
          <w:bCs/>
          <w:sz w:val="22"/>
          <w:szCs w:val="22"/>
        </w:rPr>
      </w:pPr>
      <w:r>
        <w:rPr>
          <w:rFonts w:hint="default" w:ascii="Calibri" w:hAnsi="Calibri" w:cs="Calibri"/>
          <w:b/>
          <w:bCs/>
          <w:sz w:val="22"/>
          <w:szCs w:val="22"/>
        </w:rPr>
        <w:t>Documentation des données :</w:t>
      </w:r>
      <w:r>
        <w:rPr>
          <w:rFonts w:hint="default" w:ascii="Calibri" w:hAnsi="Calibri" w:cs="Calibri"/>
          <w:b/>
          <w:bCs/>
          <w:sz w:val="22"/>
          <w:szCs w:val="22"/>
        </w:rPr>
        <w:t xml:space="preserve"> liens, dates d’accès, période, unités, résolution, transformations et limites.</w:t>
      </w:r>
    </w:p>
    <w:p w14:paraId="165C0565">
      <w:pPr>
        <w:pStyle w:val="18"/>
        <w:numPr>
          <w:ilvl w:val="0"/>
          <w:numId w:val="3"/>
        </w:numPr>
        <w:spacing w:after="80"/>
        <w:rPr>
          <w:rFonts w:hint="default" w:ascii="Calibri" w:hAnsi="Calibri" w:cs="Calibri"/>
          <w:b/>
          <w:bCs/>
          <w:sz w:val="22"/>
          <w:szCs w:val="22"/>
        </w:rPr>
      </w:pPr>
      <w:r>
        <w:rPr>
          <w:rFonts w:hint="default" w:ascii="Calibri" w:hAnsi="Calibri" w:cs="Calibri"/>
          <w:b/>
          <w:bCs/>
          <w:sz w:val="22"/>
          <w:szCs w:val="22"/>
        </w:rPr>
        <w:t>Présentation :</w:t>
      </w:r>
      <w:r>
        <w:rPr>
          <w:rFonts w:hint="default" w:ascii="Calibri" w:hAnsi="Calibri" w:cs="Calibri"/>
          <w:b/>
          <w:bCs/>
          <w:sz w:val="22"/>
          <w:szCs w:val="22"/>
        </w:rPr>
        <w:t xml:space="preserve"> 3 à 5 diapositives présentant le problème, la méthode, les résultats obtenus, les limites et la valeur du projet.</w:t>
      </w:r>
    </w:p>
    <w:p w14:paraId="65F28C71">
      <w:pPr>
        <w:pStyle w:val="18"/>
        <w:numPr>
          <w:ilvl w:val="0"/>
          <w:numId w:val="3"/>
        </w:numPr>
        <w:spacing w:after="80"/>
        <w:rPr>
          <w:rFonts w:hint="default" w:ascii="Calibri" w:hAnsi="Calibri" w:cs="Calibri"/>
          <w:b/>
          <w:bCs/>
          <w:sz w:val="22"/>
          <w:szCs w:val="22"/>
        </w:rPr>
      </w:pPr>
      <w:r>
        <w:rPr>
          <w:rFonts w:hint="default" w:ascii="Calibri" w:hAnsi="Calibri" w:cs="Calibri"/>
          <w:b/>
          <w:bCs/>
          <w:sz w:val="22"/>
          <w:szCs w:val="22"/>
        </w:rPr>
        <w:t>Pitch :</w:t>
      </w:r>
      <w:r>
        <w:rPr>
          <w:rFonts w:hint="default" w:ascii="Calibri" w:hAnsi="Calibri" w:cs="Calibri"/>
          <w:b/>
          <w:bCs/>
          <w:sz w:val="22"/>
          <w:szCs w:val="22"/>
        </w:rPr>
        <w:t xml:space="preserve"> version courte de 2 à 3 minutes, ajustée aux consignes officielles.</w:t>
      </w:r>
    </w:p>
    <w:p w14:paraId="79864BB9">
      <w:pPr>
        <w:pStyle w:val="18"/>
        <w:numPr>
          <w:ilvl w:val="0"/>
          <w:numId w:val="3"/>
        </w:numPr>
        <w:spacing w:after="80"/>
        <w:rPr>
          <w:rFonts w:hint="default" w:ascii="Calibri" w:hAnsi="Calibri" w:cs="Calibri"/>
          <w:b/>
          <w:bCs/>
          <w:sz w:val="22"/>
          <w:szCs w:val="22"/>
        </w:rPr>
      </w:pPr>
      <w:r>
        <w:rPr>
          <w:rFonts w:hint="default" w:ascii="Calibri" w:hAnsi="Calibri" w:cs="Calibri"/>
          <w:b/>
          <w:bCs/>
          <w:sz w:val="22"/>
          <w:szCs w:val="22"/>
        </w:rPr>
        <w:t>Démonstration :</w:t>
      </w:r>
      <w:r>
        <w:rPr>
          <w:rFonts w:hint="default" w:ascii="Calibri" w:hAnsi="Calibri" w:cs="Calibri"/>
          <w:b/>
          <w:bCs/>
          <w:sz w:val="22"/>
          <w:szCs w:val="22"/>
        </w:rPr>
        <w:t xml:space="preserve"> scénario de test préparé et solution de secours si la connexion internet échoue.</w:t>
      </w:r>
    </w:p>
    <w:p w14:paraId="57F3E812">
      <w:pPr>
        <w:pStyle w:val="2"/>
        <w:rPr>
          <w:rFonts w:hint="default" w:ascii="Calibri" w:hAnsi="Calibri" w:cs="Calibri"/>
          <w:b/>
          <w:bCs/>
          <w:sz w:val="22"/>
          <w:szCs w:val="22"/>
        </w:rPr>
      </w:pPr>
      <w:r>
        <w:rPr>
          <w:rFonts w:hint="default" w:ascii="Calibri" w:hAnsi="Calibri" w:cs="Calibri"/>
          <w:b/>
          <w:bCs/>
          <w:sz w:val="22"/>
          <w:szCs w:val="22"/>
        </w:rPr>
        <w:t>11. Critères d’acceptation</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3564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618FB446">
            <w:pPr>
              <w:spacing w:after="0"/>
              <w:rPr>
                <w:rFonts w:hint="default" w:ascii="Calibri" w:hAnsi="Calibri" w:cs="Calibri"/>
                <w:b/>
                <w:bCs/>
                <w:sz w:val="22"/>
                <w:szCs w:val="22"/>
              </w:rPr>
            </w:pPr>
            <w:r>
              <w:rPr>
                <w:rFonts w:hint="default" w:ascii="Calibri" w:hAnsi="Calibri" w:cs="Calibri"/>
                <w:b/>
                <w:bCs/>
                <w:color w:val="FFFFFF"/>
                <w:sz w:val="22"/>
                <w:szCs w:val="22"/>
              </w:rPr>
              <w:t>Critère</w:t>
            </w:r>
          </w:p>
        </w:tc>
        <w:tc>
          <w:tcPr>
            <w:tcW w:w="7438"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627A0A39">
            <w:pPr>
              <w:spacing w:after="0"/>
              <w:rPr>
                <w:rFonts w:hint="default" w:ascii="Calibri" w:hAnsi="Calibri" w:cs="Calibri"/>
                <w:b/>
                <w:bCs/>
                <w:sz w:val="22"/>
                <w:szCs w:val="22"/>
              </w:rPr>
            </w:pPr>
            <w:r>
              <w:rPr>
                <w:rFonts w:hint="default" w:ascii="Calibri" w:hAnsi="Calibri" w:cs="Calibri"/>
                <w:b/>
                <w:bCs/>
                <w:color w:val="FFFFFF"/>
                <w:sz w:val="22"/>
                <w:szCs w:val="22"/>
              </w:rPr>
              <w:t>Le livrable est accepté si…</w:t>
            </w:r>
          </w:p>
        </w:tc>
      </w:tr>
      <w:tr w14:paraId="0E8D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60170A8">
            <w:pPr>
              <w:spacing w:after="0"/>
              <w:rPr>
                <w:rFonts w:hint="default" w:ascii="Calibri" w:hAnsi="Calibri" w:cs="Calibri"/>
                <w:b/>
                <w:bCs/>
                <w:sz w:val="22"/>
                <w:szCs w:val="22"/>
              </w:rPr>
            </w:pPr>
            <w:r>
              <w:rPr>
                <w:rFonts w:hint="default" w:ascii="Calibri" w:hAnsi="Calibri" w:cs="Calibri"/>
                <w:b/>
                <w:bCs/>
                <w:color w:val="222222"/>
                <w:sz w:val="22"/>
                <w:szCs w:val="22"/>
              </w:rPr>
              <w:t>Pertinence</w:t>
            </w:r>
          </w:p>
        </w:tc>
        <w:tc>
          <w:tcPr>
            <w:tcW w:w="74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47C1A65">
            <w:pPr>
              <w:spacing w:after="0"/>
              <w:rPr>
                <w:rFonts w:hint="default" w:ascii="Calibri" w:hAnsi="Calibri" w:cs="Calibri"/>
                <w:b/>
                <w:bCs/>
                <w:sz w:val="22"/>
                <w:szCs w:val="22"/>
              </w:rPr>
            </w:pPr>
            <w:r>
              <w:rPr>
                <w:rFonts w:hint="default" w:ascii="Calibri" w:hAnsi="Calibri" w:cs="Calibri"/>
                <w:b/>
                <w:bCs/>
                <w:color w:val="222222"/>
                <w:sz w:val="22"/>
                <w:szCs w:val="22"/>
              </w:rPr>
              <w:t>Le projet répond clairement au défi officiel retenu et ce lien est expliqué dans la présentation.</w:t>
            </w:r>
          </w:p>
        </w:tc>
      </w:tr>
      <w:tr w14:paraId="7953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1CB24FF">
            <w:pPr>
              <w:spacing w:after="0"/>
              <w:rPr>
                <w:rFonts w:hint="default" w:ascii="Calibri" w:hAnsi="Calibri" w:cs="Calibri"/>
                <w:b/>
                <w:bCs/>
                <w:sz w:val="22"/>
                <w:szCs w:val="22"/>
              </w:rPr>
            </w:pPr>
            <w:r>
              <w:rPr>
                <w:rFonts w:hint="default" w:ascii="Calibri" w:hAnsi="Calibri" w:cs="Calibri"/>
                <w:b/>
                <w:bCs/>
                <w:color w:val="222222"/>
                <w:sz w:val="22"/>
                <w:szCs w:val="22"/>
              </w:rPr>
              <w:t>Données</w:t>
            </w:r>
          </w:p>
        </w:tc>
        <w:tc>
          <w:tcPr>
            <w:tcW w:w="74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3E27353">
            <w:pPr>
              <w:spacing w:after="0"/>
              <w:rPr>
                <w:rFonts w:hint="default" w:ascii="Calibri" w:hAnsi="Calibri" w:cs="Calibri"/>
                <w:b/>
                <w:bCs/>
                <w:sz w:val="22"/>
                <w:szCs w:val="22"/>
              </w:rPr>
            </w:pPr>
            <w:r>
              <w:rPr>
                <w:rFonts w:hint="default" w:ascii="Calibri" w:hAnsi="Calibri" w:cs="Calibri"/>
                <w:b/>
                <w:bCs/>
                <w:color w:val="222222"/>
                <w:sz w:val="22"/>
                <w:szCs w:val="22"/>
              </w:rPr>
              <w:t>Les sources sont identifiées et les graphiques utilisent des données réelles, avec unités et période explicites.</w:t>
            </w:r>
          </w:p>
        </w:tc>
      </w:tr>
      <w:tr w14:paraId="7F30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FB4B062">
            <w:pPr>
              <w:spacing w:after="0"/>
              <w:rPr>
                <w:rFonts w:hint="default" w:ascii="Calibri" w:hAnsi="Calibri" w:cs="Calibri"/>
                <w:b/>
                <w:bCs/>
                <w:sz w:val="22"/>
                <w:szCs w:val="22"/>
              </w:rPr>
            </w:pPr>
            <w:r>
              <w:rPr>
                <w:rFonts w:hint="default" w:ascii="Calibri" w:hAnsi="Calibri" w:cs="Calibri"/>
                <w:b/>
                <w:bCs/>
                <w:color w:val="222222"/>
                <w:sz w:val="22"/>
                <w:szCs w:val="22"/>
              </w:rPr>
              <w:t>Méthode</w:t>
            </w:r>
          </w:p>
        </w:tc>
        <w:tc>
          <w:tcPr>
            <w:tcW w:w="74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1D84073">
            <w:pPr>
              <w:spacing w:after="0"/>
              <w:rPr>
                <w:rFonts w:hint="default" w:ascii="Calibri" w:hAnsi="Calibri" w:cs="Calibri"/>
                <w:b/>
                <w:bCs/>
                <w:sz w:val="22"/>
                <w:szCs w:val="22"/>
              </w:rPr>
            </w:pPr>
            <w:r>
              <w:rPr>
                <w:rFonts w:hint="default" w:ascii="Calibri" w:hAnsi="Calibri" w:cs="Calibri"/>
                <w:b/>
                <w:bCs/>
                <w:color w:val="222222"/>
                <w:sz w:val="22"/>
                <w:szCs w:val="22"/>
              </w:rPr>
              <w:t>Les étapes de traitement sont documentées et les principales limites sont exposées.</w:t>
            </w:r>
          </w:p>
        </w:tc>
      </w:tr>
      <w:tr w14:paraId="2C1BF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EE3DE59">
            <w:pPr>
              <w:spacing w:after="0"/>
              <w:rPr>
                <w:rFonts w:hint="default" w:ascii="Calibri" w:hAnsi="Calibri" w:cs="Calibri"/>
                <w:b/>
                <w:bCs/>
                <w:sz w:val="22"/>
                <w:szCs w:val="22"/>
              </w:rPr>
            </w:pPr>
            <w:r>
              <w:rPr>
                <w:rFonts w:hint="default" w:ascii="Calibri" w:hAnsi="Calibri" w:cs="Calibri"/>
                <w:b/>
                <w:bCs/>
                <w:color w:val="222222"/>
                <w:sz w:val="22"/>
                <w:szCs w:val="22"/>
              </w:rPr>
              <w:t>Fonctionnement</w:t>
            </w:r>
          </w:p>
        </w:tc>
        <w:tc>
          <w:tcPr>
            <w:tcW w:w="74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78AAE92">
            <w:pPr>
              <w:spacing w:after="0"/>
              <w:rPr>
                <w:rFonts w:hint="default" w:ascii="Calibri" w:hAnsi="Calibri" w:cs="Calibri"/>
                <w:b/>
                <w:bCs/>
                <w:sz w:val="22"/>
                <w:szCs w:val="22"/>
              </w:rPr>
            </w:pPr>
            <w:r>
              <w:rPr>
                <w:rFonts w:hint="default" w:ascii="Calibri" w:hAnsi="Calibri" w:cs="Calibri"/>
                <w:b/>
                <w:bCs/>
                <w:color w:val="222222"/>
                <w:sz w:val="22"/>
                <w:szCs w:val="22"/>
              </w:rPr>
              <w:t>Le tableau de bord s’ouvre, les vues principales fonctionnent et les erreurs courantes ne bloquent pas toute la démonstration.</w:t>
            </w:r>
          </w:p>
        </w:tc>
      </w:tr>
      <w:tr w14:paraId="4223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5E1D419">
            <w:pPr>
              <w:spacing w:after="0"/>
              <w:rPr>
                <w:rFonts w:hint="default" w:ascii="Calibri" w:hAnsi="Calibri" w:cs="Calibri"/>
                <w:b/>
                <w:bCs/>
                <w:sz w:val="22"/>
                <w:szCs w:val="22"/>
              </w:rPr>
            </w:pPr>
            <w:r>
              <w:rPr>
                <w:rFonts w:hint="default" w:ascii="Calibri" w:hAnsi="Calibri" w:cs="Calibri"/>
                <w:b/>
                <w:bCs/>
                <w:color w:val="222222"/>
                <w:sz w:val="22"/>
                <w:szCs w:val="22"/>
              </w:rPr>
              <w:t>Compréhension</w:t>
            </w:r>
          </w:p>
        </w:tc>
        <w:tc>
          <w:tcPr>
            <w:tcW w:w="74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BA6A39E">
            <w:pPr>
              <w:spacing w:after="0"/>
              <w:rPr>
                <w:rFonts w:hint="default" w:ascii="Calibri" w:hAnsi="Calibri" w:cs="Calibri"/>
                <w:b/>
                <w:bCs/>
                <w:sz w:val="22"/>
                <w:szCs w:val="22"/>
              </w:rPr>
            </w:pPr>
            <w:r>
              <w:rPr>
                <w:rFonts w:hint="default" w:ascii="Calibri" w:hAnsi="Calibri" w:cs="Calibri"/>
                <w:b/>
                <w:bCs/>
                <w:color w:val="222222"/>
                <w:sz w:val="22"/>
                <w:szCs w:val="22"/>
              </w:rPr>
              <w:t>Un utilisateur comprend ce que montrent les résultats et ce qu’ils ne permettent pas d’affirmer.</w:t>
            </w:r>
          </w:p>
        </w:tc>
      </w:tr>
      <w:tr w14:paraId="6AFF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E49930E">
            <w:pPr>
              <w:spacing w:after="0"/>
              <w:rPr>
                <w:rFonts w:hint="default" w:ascii="Calibri" w:hAnsi="Calibri" w:cs="Calibri"/>
                <w:b/>
                <w:bCs/>
                <w:sz w:val="22"/>
                <w:szCs w:val="22"/>
              </w:rPr>
            </w:pPr>
            <w:r>
              <w:rPr>
                <w:rFonts w:hint="default" w:ascii="Calibri" w:hAnsi="Calibri" w:cs="Calibri"/>
                <w:b/>
                <w:bCs/>
                <w:color w:val="222222"/>
                <w:sz w:val="22"/>
                <w:szCs w:val="22"/>
              </w:rPr>
              <w:t>Soumission</w:t>
            </w:r>
          </w:p>
        </w:tc>
        <w:tc>
          <w:tcPr>
            <w:tcW w:w="74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38B8E69">
            <w:pPr>
              <w:spacing w:after="0"/>
              <w:rPr>
                <w:rFonts w:hint="default" w:ascii="Calibri" w:hAnsi="Calibri" w:cs="Calibri"/>
                <w:b/>
                <w:bCs/>
                <w:sz w:val="22"/>
                <w:szCs w:val="22"/>
              </w:rPr>
            </w:pPr>
            <w:r>
              <w:rPr>
                <w:rFonts w:hint="default" w:ascii="Calibri" w:hAnsi="Calibri" w:cs="Calibri"/>
                <w:b/>
                <w:bCs/>
                <w:color w:val="222222"/>
                <w:sz w:val="22"/>
                <w:szCs w:val="22"/>
              </w:rPr>
              <w:t>Les éléments exigés par la plateforme officielle sont déposés avant la fermeture.</w:t>
            </w:r>
          </w:p>
        </w:tc>
      </w:tr>
    </w:tbl>
    <w:p w14:paraId="3995AC2C">
      <w:pPr>
        <w:spacing w:after="120"/>
        <w:rPr>
          <w:rFonts w:hint="default" w:ascii="Calibri" w:hAnsi="Calibri" w:cs="Calibri"/>
          <w:b/>
          <w:bCs/>
          <w:sz w:val="22"/>
          <w:szCs w:val="22"/>
        </w:rPr>
      </w:pPr>
    </w:p>
    <w:p w14:paraId="091C4D12">
      <w:pPr>
        <w:pStyle w:val="2"/>
        <w:rPr>
          <w:rFonts w:hint="default" w:ascii="Calibri" w:hAnsi="Calibri" w:cs="Calibri"/>
          <w:b/>
          <w:bCs/>
          <w:sz w:val="22"/>
          <w:szCs w:val="22"/>
        </w:rPr>
      </w:pPr>
      <w:r>
        <w:rPr>
          <w:rFonts w:hint="default" w:ascii="Calibri" w:hAnsi="Calibri" w:cs="Calibri"/>
          <w:b/>
          <w:bCs/>
          <w:sz w:val="22"/>
          <w:szCs w:val="22"/>
        </w:rPr>
        <w:t>12. Risques et mesures de réduction</w:t>
      </w:r>
    </w:p>
    <w:tbl>
      <w:tblPr>
        <w:tblStyle w:val="1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6238"/>
      </w:tblGrid>
      <w:tr w14:paraId="3CE0F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26B1855C">
            <w:pPr>
              <w:spacing w:after="0"/>
              <w:rPr>
                <w:rFonts w:hint="default" w:ascii="Calibri" w:hAnsi="Calibri" w:cs="Calibri"/>
                <w:b/>
                <w:bCs/>
                <w:sz w:val="22"/>
                <w:szCs w:val="22"/>
              </w:rPr>
            </w:pPr>
            <w:r>
              <w:rPr>
                <w:rFonts w:hint="default" w:ascii="Calibri" w:hAnsi="Calibri" w:cs="Calibri"/>
                <w:b/>
                <w:bCs/>
                <w:color w:val="FFFFFF"/>
                <w:sz w:val="22"/>
                <w:szCs w:val="22"/>
              </w:rPr>
              <w:t>Risque</w:t>
            </w:r>
          </w:p>
        </w:tc>
        <w:tc>
          <w:tcPr>
            <w:tcW w:w="6238" w:type="dxa"/>
            <w:tcBorders>
              <w:top w:val="single" w:color="B8C4D0" w:sz="4" w:space="0"/>
              <w:left w:val="single" w:color="B8C4D0" w:sz="4" w:space="0"/>
              <w:bottom w:val="single" w:color="B8C4D0" w:sz="4" w:space="0"/>
              <w:right w:val="single" w:color="B8C4D0" w:sz="4" w:space="0"/>
            </w:tcBorders>
            <w:shd w:val="clear" w:color="auto" w:fill="1F3A5F"/>
            <w:tcMar>
              <w:top w:w="70" w:type="dxa"/>
              <w:left w:w="100" w:type="dxa"/>
              <w:bottom w:w="70" w:type="dxa"/>
              <w:right w:w="100" w:type="dxa"/>
            </w:tcMar>
          </w:tcPr>
          <w:p w14:paraId="53CA9EE0">
            <w:pPr>
              <w:spacing w:after="0"/>
              <w:rPr>
                <w:rFonts w:hint="default" w:ascii="Calibri" w:hAnsi="Calibri" w:cs="Calibri"/>
                <w:b/>
                <w:bCs/>
                <w:sz w:val="22"/>
                <w:szCs w:val="22"/>
              </w:rPr>
            </w:pPr>
            <w:r>
              <w:rPr>
                <w:rFonts w:hint="default" w:ascii="Calibri" w:hAnsi="Calibri" w:cs="Calibri"/>
                <w:b/>
                <w:bCs/>
                <w:color w:val="FFFFFF"/>
                <w:sz w:val="22"/>
                <w:szCs w:val="22"/>
              </w:rPr>
              <w:t>Mesure proposée</w:t>
            </w:r>
          </w:p>
        </w:tc>
      </w:tr>
      <w:tr w14:paraId="2286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EDC60CD">
            <w:pPr>
              <w:spacing w:after="0"/>
              <w:rPr>
                <w:rFonts w:hint="default" w:ascii="Calibri" w:hAnsi="Calibri" w:cs="Calibri"/>
                <w:b/>
                <w:bCs/>
                <w:sz w:val="22"/>
                <w:szCs w:val="22"/>
              </w:rPr>
            </w:pPr>
            <w:r>
              <w:rPr>
                <w:rFonts w:hint="default" w:ascii="Calibri" w:hAnsi="Calibri" w:cs="Calibri"/>
                <w:b/>
                <w:bCs/>
                <w:color w:val="222222"/>
                <w:sz w:val="22"/>
                <w:szCs w:val="22"/>
              </w:rPr>
              <w:t>Le défi officiel ne correspond pas exactement au projet imaginé.</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602E0237">
            <w:pPr>
              <w:spacing w:after="0"/>
              <w:rPr>
                <w:rFonts w:hint="default" w:ascii="Calibri" w:hAnsi="Calibri" w:cs="Calibri"/>
                <w:b/>
                <w:bCs/>
                <w:sz w:val="22"/>
                <w:szCs w:val="22"/>
              </w:rPr>
            </w:pPr>
            <w:r>
              <w:rPr>
                <w:rFonts w:hint="default" w:ascii="Calibri" w:hAnsi="Calibri" w:cs="Calibri"/>
                <w:b/>
                <w:bCs/>
                <w:color w:val="222222"/>
                <w:sz w:val="22"/>
                <w:szCs w:val="22"/>
              </w:rPr>
              <w:t>Attendre et lire l’énoncé complet du 28 octobre ; adapter le projet avant de retenir définitivement le périmètre.</w:t>
            </w:r>
          </w:p>
        </w:tc>
      </w:tr>
      <w:tr w14:paraId="3CD3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7AB93EC">
            <w:pPr>
              <w:spacing w:after="0"/>
              <w:rPr>
                <w:rFonts w:hint="default" w:ascii="Calibri" w:hAnsi="Calibri" w:cs="Calibri"/>
                <w:b/>
                <w:bCs/>
                <w:sz w:val="22"/>
                <w:szCs w:val="22"/>
              </w:rPr>
            </w:pPr>
            <w:r>
              <w:rPr>
                <w:rFonts w:hint="default" w:ascii="Calibri" w:hAnsi="Calibri" w:cs="Calibri"/>
                <w:b/>
                <w:bCs/>
                <w:color w:val="222222"/>
                <w:sz w:val="22"/>
                <w:szCs w:val="22"/>
              </w:rPr>
              <w:t>Données insuffisantes à l’échelle d’un quartier.</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32FAFF1">
            <w:pPr>
              <w:spacing w:after="0"/>
              <w:rPr>
                <w:rFonts w:hint="default" w:ascii="Calibri" w:hAnsi="Calibri" w:cs="Calibri"/>
                <w:b/>
                <w:bCs/>
                <w:sz w:val="22"/>
                <w:szCs w:val="22"/>
              </w:rPr>
            </w:pPr>
            <w:r>
              <w:rPr>
                <w:rFonts w:hint="default" w:ascii="Calibri" w:hAnsi="Calibri" w:cs="Calibri"/>
                <w:b/>
                <w:bCs/>
                <w:color w:val="222222"/>
                <w:sz w:val="22"/>
                <w:szCs w:val="22"/>
              </w:rPr>
              <w:t>Vérifier la résolution et la couverture avant de promettre une comparaison à l’échelle de Bonamoussadi ; élargir la zone si nécessaire.</w:t>
            </w:r>
          </w:p>
        </w:tc>
      </w:tr>
      <w:tr w14:paraId="03B1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572B26BC">
            <w:pPr>
              <w:spacing w:after="0"/>
              <w:rPr>
                <w:rFonts w:hint="default" w:ascii="Calibri" w:hAnsi="Calibri" w:cs="Calibri"/>
                <w:b/>
                <w:bCs/>
                <w:sz w:val="22"/>
                <w:szCs w:val="22"/>
              </w:rPr>
            </w:pPr>
            <w:r>
              <w:rPr>
                <w:rFonts w:hint="default" w:ascii="Calibri" w:hAnsi="Calibri" w:cs="Calibri"/>
                <w:b/>
                <w:bCs/>
                <w:color w:val="222222"/>
                <w:sz w:val="22"/>
                <w:szCs w:val="22"/>
              </w:rPr>
              <w:t>Délai trop court pour trois indicateurs.</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1D8B586">
            <w:pPr>
              <w:spacing w:after="0"/>
              <w:rPr>
                <w:rFonts w:hint="default" w:ascii="Calibri" w:hAnsi="Calibri" w:cs="Calibri"/>
                <w:b/>
                <w:bCs/>
                <w:sz w:val="22"/>
                <w:szCs w:val="22"/>
              </w:rPr>
            </w:pPr>
            <w:r>
              <w:rPr>
                <w:rFonts w:hint="default" w:ascii="Calibri" w:hAnsi="Calibri" w:cs="Calibri"/>
                <w:b/>
                <w:bCs/>
                <w:color w:val="222222"/>
                <w:sz w:val="22"/>
                <w:szCs w:val="22"/>
              </w:rPr>
              <w:t>Livrer d’abord la version minimale (un indicateur solide), puis ajouter les autres seulement si les données et le temps le permettent.</w:t>
            </w:r>
          </w:p>
        </w:tc>
      </w:tr>
      <w:tr w14:paraId="5AC1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488515FC">
            <w:pPr>
              <w:spacing w:after="0"/>
              <w:rPr>
                <w:rFonts w:hint="default" w:ascii="Calibri" w:hAnsi="Calibri" w:cs="Calibri"/>
                <w:b/>
                <w:bCs/>
                <w:sz w:val="22"/>
                <w:szCs w:val="22"/>
              </w:rPr>
            </w:pPr>
            <w:r>
              <w:rPr>
                <w:rFonts w:hint="default" w:ascii="Calibri" w:hAnsi="Calibri" w:cs="Calibri"/>
                <w:b/>
                <w:bCs/>
                <w:color w:val="222222"/>
                <w:sz w:val="22"/>
                <w:szCs w:val="22"/>
              </w:rPr>
              <w:t>Confusion entre corrélation et causalité.</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A46B841">
            <w:pPr>
              <w:spacing w:after="0"/>
              <w:rPr>
                <w:rFonts w:hint="default" w:ascii="Calibri" w:hAnsi="Calibri" w:cs="Calibri"/>
                <w:b/>
                <w:bCs/>
                <w:sz w:val="22"/>
                <w:szCs w:val="22"/>
              </w:rPr>
            </w:pPr>
            <w:r>
              <w:rPr>
                <w:rFonts w:hint="default" w:ascii="Calibri" w:hAnsi="Calibri" w:cs="Calibri"/>
                <w:b/>
                <w:bCs/>
                <w:color w:val="222222"/>
                <w:sz w:val="22"/>
                <w:szCs w:val="22"/>
              </w:rPr>
              <w:t>Utiliser un langage prudent et distinguer observations, hypothèses et conclusions démontrées.</w:t>
            </w:r>
          </w:p>
        </w:tc>
      </w:tr>
      <w:tr w14:paraId="0B1B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E235DF1">
            <w:pPr>
              <w:spacing w:after="0"/>
              <w:rPr>
                <w:rFonts w:hint="default" w:ascii="Calibri" w:hAnsi="Calibri" w:cs="Calibri"/>
                <w:b/>
                <w:bCs/>
                <w:sz w:val="22"/>
                <w:szCs w:val="22"/>
              </w:rPr>
            </w:pPr>
            <w:r>
              <w:rPr>
                <w:rFonts w:hint="default" w:ascii="Calibri" w:hAnsi="Calibri" w:cs="Calibri"/>
                <w:b/>
                <w:bCs/>
                <w:color w:val="222222"/>
                <w:sz w:val="22"/>
                <w:szCs w:val="22"/>
              </w:rPr>
              <w:t>Problème de connexion ou de démonstration.</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0A44056E">
            <w:pPr>
              <w:spacing w:after="0"/>
              <w:rPr>
                <w:rFonts w:hint="default" w:ascii="Calibri" w:hAnsi="Calibri" w:cs="Calibri"/>
                <w:b/>
                <w:bCs/>
                <w:sz w:val="22"/>
                <w:szCs w:val="22"/>
              </w:rPr>
            </w:pPr>
            <w:r>
              <w:rPr>
                <w:rFonts w:hint="default" w:ascii="Calibri" w:hAnsi="Calibri" w:cs="Calibri"/>
                <w:b/>
                <w:bCs/>
                <w:color w:val="222222"/>
                <w:sz w:val="22"/>
                <w:szCs w:val="22"/>
              </w:rPr>
              <w:t>Prévoir captures d’écran, données locales de démonstration autorisées et une courte vidéo si le règlement le permet.</w:t>
            </w:r>
          </w:p>
        </w:tc>
      </w:tr>
      <w:tr w14:paraId="5887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213CFDB7">
            <w:pPr>
              <w:spacing w:after="0"/>
              <w:rPr>
                <w:rFonts w:hint="default" w:ascii="Calibri" w:hAnsi="Calibri" w:cs="Calibri"/>
                <w:b/>
                <w:bCs/>
                <w:sz w:val="22"/>
                <w:szCs w:val="22"/>
              </w:rPr>
            </w:pPr>
            <w:r>
              <w:rPr>
                <w:rFonts w:hint="default" w:ascii="Calibri" w:hAnsi="Calibri" w:cs="Calibri"/>
                <w:b/>
                <w:bCs/>
                <w:color w:val="222222"/>
                <w:sz w:val="22"/>
                <w:szCs w:val="22"/>
              </w:rPr>
              <w:t>Règles du concours non respectées.</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3BCA2B59">
            <w:pPr>
              <w:spacing w:after="0"/>
              <w:rPr>
                <w:rFonts w:hint="default" w:ascii="Calibri" w:hAnsi="Calibri" w:cs="Calibri"/>
                <w:b/>
                <w:bCs/>
                <w:sz w:val="22"/>
                <w:szCs w:val="22"/>
              </w:rPr>
            </w:pPr>
            <w:r>
              <w:rPr>
                <w:rFonts w:hint="default" w:ascii="Calibri" w:hAnsi="Calibri" w:cs="Calibri"/>
                <w:b/>
                <w:bCs/>
                <w:color w:val="222222"/>
                <w:sz w:val="22"/>
                <w:szCs w:val="22"/>
              </w:rPr>
              <w:t>Lire les règles officielles, vérifier l’heure de début du développement et conserver les liens utiles dans le dépôt.</w:t>
            </w:r>
          </w:p>
        </w:tc>
      </w:tr>
      <w:tr w14:paraId="7513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15B4FC5A">
            <w:pPr>
              <w:spacing w:after="0"/>
              <w:rPr>
                <w:rFonts w:hint="default" w:ascii="Calibri" w:hAnsi="Calibri" w:cs="Calibri"/>
                <w:b/>
                <w:bCs/>
                <w:sz w:val="22"/>
                <w:szCs w:val="22"/>
              </w:rPr>
            </w:pPr>
            <w:r>
              <w:rPr>
                <w:rFonts w:hint="default" w:ascii="Calibri" w:hAnsi="Calibri" w:cs="Calibri"/>
                <w:b/>
                <w:bCs/>
                <w:color w:val="222222"/>
                <w:sz w:val="22"/>
                <w:szCs w:val="22"/>
              </w:rPr>
              <w:t>Rôles non attribués ou échéances floues.</w:t>
            </w:r>
          </w:p>
        </w:tc>
        <w:tc>
          <w:tcPr>
            <w:tcW w:w="6238" w:type="dxa"/>
            <w:tcBorders>
              <w:top w:val="single" w:color="B8C4D0" w:sz="4" w:space="0"/>
              <w:left w:val="single" w:color="B8C4D0" w:sz="4" w:space="0"/>
              <w:bottom w:val="single" w:color="B8C4D0" w:sz="4" w:space="0"/>
              <w:right w:val="single" w:color="B8C4D0" w:sz="4" w:space="0"/>
            </w:tcBorders>
            <w:tcMar>
              <w:top w:w="70" w:type="dxa"/>
              <w:left w:w="100" w:type="dxa"/>
              <w:bottom w:w="70" w:type="dxa"/>
              <w:right w:w="100" w:type="dxa"/>
            </w:tcMar>
          </w:tcPr>
          <w:p w14:paraId="72EBE50A">
            <w:pPr>
              <w:spacing w:after="0"/>
              <w:rPr>
                <w:rFonts w:hint="default" w:ascii="Calibri" w:hAnsi="Calibri" w:cs="Calibri"/>
                <w:b/>
                <w:bCs/>
                <w:sz w:val="22"/>
                <w:szCs w:val="22"/>
              </w:rPr>
            </w:pPr>
            <w:r>
              <w:rPr>
                <w:rFonts w:hint="default" w:ascii="Calibri" w:hAnsi="Calibri" w:cs="Calibri"/>
                <w:b/>
                <w:bCs/>
                <w:color w:val="222222"/>
                <w:sz w:val="22"/>
                <w:szCs w:val="22"/>
              </w:rPr>
              <w:t>Nommer un responsable et une échéance par livrable lors de la prochaine réunion (section 14).</w:t>
            </w:r>
          </w:p>
        </w:tc>
      </w:tr>
    </w:tbl>
    <w:p w14:paraId="55CC7CA0">
      <w:pPr>
        <w:spacing w:after="120"/>
        <w:rPr>
          <w:rFonts w:hint="default" w:ascii="Calibri" w:hAnsi="Calibri" w:cs="Calibri"/>
          <w:b/>
          <w:bCs/>
          <w:sz w:val="22"/>
          <w:szCs w:val="22"/>
        </w:rPr>
      </w:pPr>
    </w:p>
    <w:p w14:paraId="796C398F">
      <w:pPr>
        <w:pStyle w:val="2"/>
        <w:rPr>
          <w:rFonts w:hint="default" w:ascii="Calibri" w:hAnsi="Calibri" w:cs="Calibri"/>
          <w:b/>
          <w:bCs/>
          <w:sz w:val="22"/>
          <w:szCs w:val="22"/>
        </w:rPr>
      </w:pPr>
      <w:r>
        <w:rPr>
          <w:rFonts w:hint="default" w:ascii="Calibri" w:hAnsi="Calibri" w:cs="Calibri"/>
          <w:b/>
          <w:bCs/>
          <w:sz w:val="22"/>
          <w:szCs w:val="22"/>
        </w:rPr>
        <w:t>13. Outils de travail envisagés</w:t>
      </w:r>
    </w:p>
    <w:p w14:paraId="733C90CB">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NASA Earthdata / Giovanni :</w:t>
      </w:r>
      <w:r>
        <w:rPr>
          <w:rFonts w:hint="default" w:ascii="Calibri" w:hAnsi="Calibri" w:cs="Calibri"/>
          <w:b/>
          <w:bCs/>
          <w:sz w:val="22"/>
          <w:szCs w:val="22"/>
        </w:rPr>
        <w:t xml:space="preserve"> exploration et accès aux données, selon les produits disponibles.</w:t>
      </w:r>
    </w:p>
    <w:p w14:paraId="2878383F">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Python :</w:t>
      </w:r>
      <w:r>
        <w:rPr>
          <w:rFonts w:hint="default" w:ascii="Calibri" w:hAnsi="Calibri" w:cs="Calibri"/>
          <w:b/>
          <w:bCs/>
          <w:sz w:val="22"/>
          <w:szCs w:val="22"/>
        </w:rPr>
        <w:t xml:space="preserve"> analyse, nettoyage et agrégation des données si les compétences de l’équipe le permettent.</w:t>
      </w:r>
    </w:p>
    <w:p w14:paraId="33FD69E8">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GitHub :</w:t>
      </w:r>
      <w:r>
        <w:rPr>
          <w:rFonts w:hint="default" w:ascii="Calibri" w:hAnsi="Calibri" w:cs="Calibri"/>
          <w:b/>
          <w:bCs/>
          <w:sz w:val="22"/>
          <w:szCs w:val="22"/>
        </w:rPr>
        <w:t xml:space="preserve"> versionnement du code, suivi des tâches et documentation.</w:t>
      </w:r>
    </w:p>
    <w:p w14:paraId="221816C5">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Technologies web :</w:t>
      </w:r>
      <w:r>
        <w:rPr>
          <w:rFonts w:hint="default" w:ascii="Calibri" w:hAnsi="Calibri" w:cs="Calibri"/>
          <w:b/>
          <w:bCs/>
          <w:sz w:val="22"/>
          <w:szCs w:val="22"/>
        </w:rPr>
        <w:t xml:space="preserve"> à choisir selon les compétences de l’équipe ; privilégier une solution simple, stable et rapide à démontrer.</w:t>
      </w:r>
    </w:p>
    <w:p w14:paraId="03DD31B5">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Cartographie :</w:t>
      </w:r>
      <w:r>
        <w:rPr>
          <w:rFonts w:hint="default" w:ascii="Calibri" w:hAnsi="Calibri" w:cs="Calibri"/>
          <w:b/>
          <w:bCs/>
          <w:sz w:val="22"/>
          <w:szCs w:val="22"/>
        </w:rPr>
        <w:t xml:space="preserve"> choisir une bibliothèque et un fond de carte dont les conditions d’utilisation sont respectées.</w:t>
      </w:r>
    </w:p>
    <w:p w14:paraId="4BA5E498">
      <w:pPr>
        <w:pStyle w:val="2"/>
        <w:rPr>
          <w:rFonts w:hint="default" w:ascii="Calibri" w:hAnsi="Calibri" w:cs="Calibri"/>
          <w:b/>
          <w:bCs/>
          <w:sz w:val="22"/>
          <w:szCs w:val="22"/>
        </w:rPr>
      </w:pPr>
      <w:r>
        <w:rPr>
          <w:rFonts w:hint="default" w:ascii="Calibri" w:hAnsi="Calibri" w:cs="Calibri"/>
          <w:b/>
          <w:bCs/>
          <w:sz w:val="22"/>
          <w:szCs w:val="22"/>
        </w:rPr>
        <w:t>14. Décisions à prendre lors de la prochaine réunion</w:t>
      </w:r>
    </w:p>
    <w:p w14:paraId="0698A416">
      <w:pPr>
        <w:spacing w:after="80"/>
        <w:ind w:left="360" w:hanging="360"/>
        <w:rPr>
          <w:rFonts w:hint="default" w:ascii="Calibri" w:hAnsi="Calibri" w:cs="Calibri"/>
          <w:b/>
          <w:bCs/>
          <w:sz w:val="22"/>
          <w:szCs w:val="22"/>
        </w:rPr>
      </w:pPr>
      <w:r>
        <w:rPr>
          <w:rFonts w:hint="default" w:ascii="Calibri" w:hAnsi="Calibri" w:cs="Calibri"/>
          <w:b/>
          <w:bCs/>
          <w:sz w:val="22"/>
          <w:szCs w:val="22"/>
        </w:rPr>
        <w:t>☐  Confirmer l’inscription de l’équipe et l’événement local/virtuel sur la plateforme officielle.</w:t>
      </w:r>
    </w:p>
    <w:p w14:paraId="58F8E103">
      <w:pPr>
        <w:spacing w:after="80"/>
        <w:ind w:left="360" w:hanging="360"/>
        <w:rPr>
          <w:rFonts w:hint="default" w:ascii="Calibri" w:hAnsi="Calibri" w:cs="Calibri"/>
          <w:b/>
          <w:bCs/>
          <w:sz w:val="22"/>
          <w:szCs w:val="22"/>
        </w:rPr>
      </w:pPr>
      <w:r>
        <w:rPr>
          <w:rFonts w:hint="default" w:ascii="Calibri" w:hAnsi="Calibri" w:cs="Calibri"/>
          <w:b/>
          <w:bCs/>
          <w:sz w:val="22"/>
          <w:szCs w:val="22"/>
        </w:rPr>
        <w:t>☐  Confirmer le défi exact après publication de l’énoncé complet.</w:t>
      </w:r>
    </w:p>
    <w:p w14:paraId="1B93A294">
      <w:pPr>
        <w:spacing w:after="80"/>
        <w:ind w:left="360" w:hanging="360"/>
        <w:rPr>
          <w:rFonts w:hint="default" w:ascii="Calibri" w:hAnsi="Calibri" w:cs="Calibri"/>
          <w:b/>
          <w:bCs/>
          <w:sz w:val="22"/>
          <w:szCs w:val="22"/>
        </w:rPr>
      </w:pPr>
      <w:r>
        <w:rPr>
          <w:rFonts w:hint="default" w:ascii="Calibri" w:hAnsi="Calibri" w:cs="Calibri"/>
          <w:b/>
          <w:bCs/>
          <w:sz w:val="22"/>
          <w:szCs w:val="22"/>
        </w:rPr>
        <w:t>☐  Délimiter Bonamoussadi avec une source géographique claire.</w:t>
      </w:r>
    </w:p>
    <w:p w14:paraId="3FC07221">
      <w:pPr>
        <w:spacing w:after="80"/>
        <w:ind w:left="360" w:hanging="360"/>
        <w:rPr>
          <w:rFonts w:hint="default" w:ascii="Calibri" w:hAnsi="Calibri" w:cs="Calibri"/>
          <w:b/>
          <w:bCs/>
          <w:sz w:val="22"/>
          <w:szCs w:val="22"/>
        </w:rPr>
      </w:pPr>
      <w:r>
        <w:rPr>
          <w:rFonts w:hint="default" w:ascii="Calibri" w:hAnsi="Calibri" w:cs="Calibri"/>
          <w:b/>
          <w:bCs/>
          <w:sz w:val="22"/>
          <w:szCs w:val="22"/>
        </w:rPr>
        <w:t>☐  Nommer les responsables des données, du web, du design et de la présentation, avec une échéance chacun.</w:t>
      </w:r>
    </w:p>
    <w:p w14:paraId="10E3FEB2">
      <w:pPr>
        <w:spacing w:after="80"/>
        <w:ind w:left="360" w:hanging="360"/>
        <w:rPr>
          <w:rFonts w:hint="default" w:ascii="Calibri" w:hAnsi="Calibri" w:cs="Calibri"/>
          <w:b/>
          <w:bCs/>
          <w:sz w:val="22"/>
          <w:szCs w:val="22"/>
        </w:rPr>
      </w:pPr>
      <w:r>
        <w:rPr>
          <w:rFonts w:hint="default" w:ascii="Calibri" w:hAnsi="Calibri" w:cs="Calibri"/>
          <w:b/>
          <w:bCs/>
          <w:sz w:val="22"/>
          <w:szCs w:val="22"/>
        </w:rPr>
        <w:t>☐  Choisir un premier indicateur prioritaire et vérifier sa disponibilité et sa résolution.</w:t>
      </w:r>
    </w:p>
    <w:p w14:paraId="350CAC1F">
      <w:pPr>
        <w:spacing w:after="80"/>
        <w:ind w:left="360" w:hanging="360"/>
        <w:rPr>
          <w:rFonts w:hint="default" w:ascii="Calibri" w:hAnsi="Calibri" w:cs="Calibri"/>
          <w:b/>
          <w:bCs/>
          <w:sz w:val="22"/>
          <w:szCs w:val="22"/>
        </w:rPr>
      </w:pPr>
      <w:r>
        <w:rPr>
          <w:rFonts w:hint="default" w:ascii="Calibri" w:hAnsi="Calibri" w:cs="Calibri"/>
          <w:b/>
          <w:bCs/>
          <w:sz w:val="22"/>
          <w:szCs w:val="22"/>
        </w:rPr>
        <w:t>☐  Définir le canal de communication, les réunions et le suivi des tâches.</w:t>
      </w:r>
    </w:p>
    <w:p w14:paraId="3BAA98A5">
      <w:pPr>
        <w:spacing w:after="80"/>
        <w:ind w:left="360" w:hanging="360"/>
        <w:rPr>
          <w:rFonts w:hint="default" w:ascii="Calibri" w:hAnsi="Calibri" w:cs="Calibri"/>
          <w:b/>
          <w:bCs/>
          <w:sz w:val="22"/>
          <w:szCs w:val="22"/>
        </w:rPr>
      </w:pPr>
      <w:r>
        <w:rPr>
          <w:rFonts w:hint="default" w:ascii="Calibri" w:hAnsi="Calibri" w:cs="Calibri"/>
          <w:b/>
          <w:bCs/>
          <w:sz w:val="22"/>
          <w:szCs w:val="22"/>
        </w:rPr>
        <w:t>☐  Lire les règles officielles sur les outils, les licences, l’usage des données et le démarrage du développement.</w:t>
      </w:r>
    </w:p>
    <w:p w14:paraId="7B4EAE05">
      <w:pPr>
        <w:pStyle w:val="2"/>
        <w:rPr>
          <w:rFonts w:hint="default" w:ascii="Calibri" w:hAnsi="Calibri" w:cs="Calibri"/>
          <w:b/>
          <w:bCs/>
          <w:sz w:val="22"/>
          <w:szCs w:val="22"/>
        </w:rPr>
      </w:pPr>
      <w:r>
        <w:rPr>
          <w:rFonts w:hint="default" w:ascii="Calibri" w:hAnsi="Calibri" w:cs="Calibri"/>
          <w:b/>
          <w:bCs/>
          <w:sz w:val="22"/>
          <w:szCs w:val="22"/>
        </w:rPr>
        <w:t>15. Références officielles à consulter</w:t>
      </w:r>
    </w:p>
    <w:p w14:paraId="52DD14DF">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NASA Space Apps Challenge 2026 : https://www.spaceappschallenge.org/2026/</w:t>
      </w:r>
    </w:p>
    <w:p w14:paraId="7D850F52">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Page officielle générale : https://www.spaceappschallenge.org/</w:t>
      </w:r>
    </w:p>
    <w:p w14:paraId="16DDCF87">
      <w:pPr>
        <w:pStyle w:val="18"/>
        <w:numPr>
          <w:ilvl w:val="0"/>
          <w:numId w:val="1"/>
        </w:numPr>
        <w:spacing w:after="80"/>
        <w:rPr>
          <w:rFonts w:hint="default" w:ascii="Calibri" w:hAnsi="Calibri" w:cs="Calibri"/>
          <w:b/>
          <w:bCs/>
          <w:sz w:val="22"/>
          <w:szCs w:val="22"/>
        </w:rPr>
      </w:pPr>
      <w:r>
        <w:rPr>
          <w:rFonts w:hint="default" w:ascii="Calibri" w:hAnsi="Calibri" w:cs="Calibri"/>
          <w:b/>
          <w:bCs/>
          <w:sz w:val="22"/>
          <w:szCs w:val="22"/>
        </w:rPr>
        <w:t>Conditions de participation : https://www.spaceappschallenge.org/legal/</w:t>
      </w:r>
    </w:p>
    <w:p w14:paraId="42DA67E0">
      <w:pPr>
        <w:pStyle w:val="2"/>
        <w:rPr>
          <w:rFonts w:hint="default" w:ascii="Calibri" w:hAnsi="Calibri" w:cs="Calibri"/>
          <w:b/>
          <w:bCs/>
          <w:sz w:val="22"/>
          <w:szCs w:val="22"/>
        </w:rPr>
      </w:pPr>
      <w:r>
        <w:rPr>
          <w:rFonts w:hint="default" w:ascii="Calibri" w:hAnsi="Calibri" w:cs="Calibri"/>
          <w:b/>
          <w:bCs/>
          <w:sz w:val="22"/>
          <w:szCs w:val="22"/>
        </w:rPr>
        <w:t>Conclusion</w:t>
      </w:r>
    </w:p>
    <w:p w14:paraId="34D93E13">
      <w:pPr>
        <w:spacing w:after="120" w:line="276" w:lineRule="auto"/>
        <w:rPr>
          <w:rFonts w:hint="default" w:ascii="Calibri" w:hAnsi="Calibri" w:cs="Calibri"/>
          <w:b/>
          <w:bCs/>
          <w:sz w:val="22"/>
          <w:szCs w:val="22"/>
        </w:rPr>
      </w:pPr>
      <w:r>
        <w:rPr>
          <w:rFonts w:hint="default" w:ascii="Calibri" w:hAnsi="Calibri" w:cs="Calibri"/>
          <w:b/>
          <w:bCs/>
          <w:sz w:val="22"/>
          <w:szCs w:val="22"/>
        </w:rPr>
        <w:t>Douala Earth Watchers propose une approche utile pour explorer les changements environnementaux à Douala à partir de données ouvertes. La réussite du projet dépendra surtout de la pertinence vis-à-vis du défi officiel, de la qualité des données, d’une méthode transparente et d’un prototype simple que l’équipe peut expliquer et démontrer.</w:t>
      </w:r>
    </w:p>
    <w:p w14:paraId="36B48730">
      <w:pPr>
        <w:spacing w:after="120" w:line="276" w:lineRule="auto"/>
        <w:rPr>
          <w:rFonts w:hint="default" w:ascii="Calibri" w:hAnsi="Calibri" w:cs="Calibri"/>
          <w:b/>
          <w:bCs/>
          <w:sz w:val="22"/>
          <w:szCs w:val="22"/>
        </w:rPr>
      </w:pPr>
    </w:p>
    <w:p w14:paraId="19E78E86">
      <w:pPr>
        <w:spacing w:after="120" w:line="276" w:lineRule="auto"/>
        <w:rPr>
          <w:rFonts w:hint="default" w:ascii="Calibri" w:hAnsi="Calibri" w:cs="Calibri"/>
          <w:b/>
          <w:bCs/>
          <w:sz w:val="22"/>
          <w:szCs w:val="22"/>
        </w:rPr>
      </w:pPr>
    </w:p>
    <w:p w14:paraId="5578EA2E">
      <w:pPr>
        <w:spacing w:after="120" w:line="276" w:lineRule="auto"/>
        <w:rPr>
          <w:rFonts w:hint="default" w:ascii="Calibri" w:hAnsi="Calibri" w:cs="Calibri"/>
          <w:b/>
          <w:bCs/>
          <w:sz w:val="22"/>
          <w:szCs w:val="22"/>
        </w:rPr>
      </w:pPr>
    </w:p>
    <w:p w14:paraId="321A10CF">
      <w:pPr>
        <w:spacing w:after="120" w:line="276" w:lineRule="auto"/>
        <w:rPr>
          <w:rFonts w:hint="default" w:ascii="Calibri" w:hAnsi="Calibri" w:cs="Calibri"/>
          <w:b/>
          <w:bCs/>
          <w:sz w:val="22"/>
          <w:szCs w:val="22"/>
        </w:rPr>
      </w:pPr>
    </w:p>
    <w:p w14:paraId="07B9D17B">
      <w:pPr>
        <w:spacing w:after="120" w:line="276" w:lineRule="auto"/>
        <w:rPr>
          <w:rFonts w:hint="default" w:ascii="Calibri" w:hAnsi="Calibri" w:cs="Calibri"/>
          <w:b/>
          <w:bCs/>
          <w:sz w:val="22"/>
          <w:szCs w:val="22"/>
        </w:rPr>
      </w:pPr>
    </w:p>
    <w:p w14:paraId="197C6B19">
      <w:pPr>
        <w:spacing w:after="120" w:line="276" w:lineRule="auto"/>
        <w:rPr>
          <w:rFonts w:hint="default" w:ascii="Calibri" w:hAnsi="Calibri" w:cs="Calibri"/>
          <w:b/>
          <w:bCs/>
          <w:sz w:val="22"/>
          <w:szCs w:val="22"/>
        </w:rPr>
      </w:pPr>
    </w:p>
    <w:p w14:paraId="6FA1C9AF">
      <w:pPr>
        <w:spacing w:after="120" w:line="276" w:lineRule="auto"/>
        <w:rPr>
          <w:rFonts w:hint="default" w:ascii="Calibri" w:hAnsi="Calibri" w:cs="Calibri"/>
          <w:b/>
          <w:bCs/>
          <w:sz w:val="22"/>
          <w:szCs w:val="22"/>
        </w:rPr>
      </w:pPr>
    </w:p>
    <w:p w14:paraId="003777E5">
      <w:pPr>
        <w:spacing w:after="120" w:line="276" w:lineRule="auto"/>
        <w:rPr>
          <w:rFonts w:hint="default" w:ascii="Calibri" w:hAnsi="Calibri" w:cs="Calibri"/>
          <w:b/>
          <w:bCs/>
          <w:sz w:val="22"/>
          <w:szCs w:val="22"/>
        </w:rPr>
      </w:pPr>
    </w:p>
    <w:p w14:paraId="6CB6231D">
      <w:pPr>
        <w:spacing w:after="120" w:line="276" w:lineRule="auto"/>
        <w:rPr>
          <w:rFonts w:hint="default" w:ascii="Calibri" w:hAnsi="Calibri" w:cs="Calibri"/>
          <w:b/>
          <w:bCs/>
          <w:sz w:val="22"/>
          <w:szCs w:val="22"/>
        </w:rPr>
      </w:pPr>
    </w:p>
    <w:p w14:paraId="10CD87E9">
      <w:pPr>
        <w:spacing w:after="120" w:line="276" w:lineRule="auto"/>
        <w:rPr>
          <w:rFonts w:hint="default" w:ascii="Calibri" w:hAnsi="Calibri" w:cs="Calibri"/>
          <w:b/>
          <w:bCs/>
          <w:sz w:val="22"/>
          <w:szCs w:val="22"/>
        </w:rPr>
      </w:pPr>
    </w:p>
    <w:p w14:paraId="4CE0DBB5">
      <w:pPr>
        <w:pStyle w:val="2"/>
        <w:jc w:val="center"/>
        <w:rPr>
          <w:rFonts w:hint="default" w:ascii="Calibri" w:hAnsi="Calibri" w:cs="Calibri"/>
          <w:b/>
          <w:bCs/>
          <w:sz w:val="22"/>
          <w:szCs w:val="22"/>
        </w:rPr>
      </w:pPr>
      <w:r>
        <w:rPr>
          <w:rFonts w:hint="default" w:ascii="Calibri" w:hAnsi="Calibri" w:cs="Calibri"/>
          <w:b/>
          <w:bCs/>
          <w:sz w:val="22"/>
          <w:szCs w:val="22"/>
        </w:rPr>
        <w:t>ÉQUIPE DU PROJET</w:t>
      </w:r>
    </w:p>
    <w:p w14:paraId="7B54C79C">
      <w:pPr>
        <w:jc w:val="both"/>
        <w:rPr>
          <w:rFonts w:hint="default" w:ascii="Calibri" w:hAnsi="Calibri" w:cs="Calibri"/>
          <w:b/>
          <w:bCs/>
          <w:sz w:val="22"/>
          <w:szCs w:val="22"/>
        </w:rPr>
      </w:pPr>
      <w:r>
        <w:rPr>
          <w:rFonts w:hint="default" w:ascii="Calibri" w:hAnsi="Calibri" w:cs="Calibri"/>
          <w:b/>
          <w:bCs/>
          <w:sz w:val="22"/>
          <w:szCs w:val="22"/>
        </w:rPr>
        <w:t>Les personnes présentées ci-dessous constituent l’équipe du projet « Douala Earth Watchers ». Elles participent à la conception et à la réalisation de la solution. Les noms des trois premiers membres restent à compléter.</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604D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vAlign w:val="center"/>
          </w:tcPr>
          <w:p w14:paraId="0E990E4E">
            <w:pPr>
              <w:spacing w:line="240" w:lineRule="auto"/>
              <w:jc w:val="center"/>
              <w:rPr>
                <w:rFonts w:hint="default" w:ascii="Calibri" w:hAnsi="Calibri" w:cs="Calibri"/>
                <w:b/>
                <w:bCs/>
                <w:sz w:val="22"/>
                <w:szCs w:val="22"/>
              </w:rPr>
            </w:pPr>
            <w:r>
              <w:rPr>
                <w:rFonts w:hint="default" w:ascii="Calibri" w:hAnsi="Calibri" w:cs="Calibri"/>
                <w:b/>
                <w:bCs/>
                <w:sz w:val="22"/>
                <w:szCs w:val="22"/>
              </w:rPr>
              <w:drawing>
                <wp:inline distT="0" distB="0" distL="114300" distR="114300">
                  <wp:extent cx="1926590" cy="4167505"/>
                  <wp:effectExtent l="0" t="0" r="165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926590" cy="4167505"/>
                          </a:xfrm>
                          <a:prstGeom prst="rect">
                            <a:avLst/>
                          </a:prstGeom>
                        </pic:spPr>
                      </pic:pic>
                    </a:graphicData>
                  </a:graphic>
                </wp:inline>
              </w:drawing>
            </w:r>
          </w:p>
          <w:p w14:paraId="2106AA62">
            <w:pPr>
              <w:spacing w:line="240" w:lineRule="auto"/>
              <w:jc w:val="center"/>
              <w:rPr>
                <w:rFonts w:hint="default" w:ascii="Calibri" w:hAnsi="Calibri" w:cs="Calibri"/>
                <w:b/>
                <w:bCs/>
                <w:sz w:val="22"/>
                <w:szCs w:val="22"/>
                <w:lang w:val="fr-FR"/>
              </w:rPr>
            </w:pPr>
            <w:r>
              <w:rPr>
                <w:rFonts w:hint="default" w:ascii="Calibri" w:hAnsi="Calibri" w:cs="Calibri"/>
                <w:b/>
                <w:bCs/>
                <w:sz w:val="22"/>
                <w:szCs w:val="22"/>
                <w:lang w:val="fr-FR"/>
              </w:rPr>
              <w:t>YANN RAiS D.M</w:t>
            </w:r>
          </w:p>
        </w:tc>
        <w:tc>
          <w:tcPr>
            <w:tcW w:w="4968" w:type="dxa"/>
            <w:vAlign w:val="center"/>
          </w:tcPr>
          <w:p w14:paraId="41CEF0E1">
            <w:pPr>
              <w:spacing w:line="240" w:lineRule="auto"/>
              <w:jc w:val="center"/>
              <w:rPr>
                <w:rFonts w:hint="default" w:ascii="Calibri" w:hAnsi="Calibri" w:cs="Calibri"/>
                <w:b/>
                <w:bCs/>
                <w:sz w:val="22"/>
                <w:szCs w:val="22"/>
              </w:rPr>
            </w:pPr>
            <w:r>
              <w:rPr>
                <w:rFonts w:hint="default" w:ascii="Calibri" w:hAnsi="Calibri" w:cs="Calibri"/>
                <w:b/>
                <w:bCs/>
                <w:sz w:val="22"/>
                <w:szCs w:val="22"/>
              </w:rPr>
              <w:drawing>
                <wp:inline distT="0" distB="0" distL="114300" distR="114300">
                  <wp:extent cx="1928495" cy="2571115"/>
                  <wp:effectExtent l="0" t="0" r="146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928495" cy="2571115"/>
                          </a:xfrm>
                          <a:prstGeom prst="rect">
                            <a:avLst/>
                          </a:prstGeom>
                        </pic:spPr>
                      </pic:pic>
                    </a:graphicData>
                  </a:graphic>
                </wp:inline>
              </w:drawing>
            </w:r>
          </w:p>
          <w:p w14:paraId="6C5E72EC">
            <w:pPr>
              <w:spacing w:line="240" w:lineRule="auto"/>
              <w:jc w:val="center"/>
              <w:rPr>
                <w:rFonts w:hint="default" w:ascii="Calibri" w:hAnsi="Calibri" w:cs="Calibri"/>
                <w:b/>
                <w:bCs/>
                <w:sz w:val="22"/>
                <w:szCs w:val="22"/>
                <w:lang w:val="fr-FR"/>
              </w:rPr>
            </w:pPr>
            <w:r>
              <w:rPr>
                <w:rFonts w:hint="default" w:ascii="Calibri" w:hAnsi="Calibri" w:cs="Calibri"/>
                <w:b/>
                <w:bCs/>
                <w:sz w:val="22"/>
                <w:szCs w:val="22"/>
                <w:lang w:val="fr-FR"/>
              </w:rPr>
              <w:t>FOKO JOREL</w:t>
            </w:r>
          </w:p>
        </w:tc>
      </w:tr>
      <w:tr w14:paraId="08D5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vAlign w:val="center"/>
          </w:tcPr>
          <w:p w14:paraId="1598E163">
            <w:pPr>
              <w:spacing w:line="240" w:lineRule="auto"/>
              <w:jc w:val="center"/>
              <w:rPr>
                <w:rFonts w:hint="default" w:ascii="Calibri" w:hAnsi="Calibri" w:cs="Calibri"/>
                <w:b/>
                <w:bCs/>
                <w:sz w:val="22"/>
                <w:szCs w:val="22"/>
              </w:rPr>
            </w:pPr>
            <w:r>
              <w:rPr>
                <w:rFonts w:hint="default" w:ascii="Calibri" w:hAnsi="Calibri" w:cs="Calibri"/>
                <w:b/>
                <w:bCs/>
                <w:sz w:val="22"/>
                <w:szCs w:val="22"/>
              </w:rPr>
              <w:drawing>
                <wp:inline distT="0" distB="0" distL="114300" distR="114300">
                  <wp:extent cx="1965960" cy="1965960"/>
                  <wp:effectExtent l="0" t="0" r="1524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965960" cy="1965960"/>
                          </a:xfrm>
                          <a:prstGeom prst="rect">
                            <a:avLst/>
                          </a:prstGeom>
                        </pic:spPr>
                      </pic:pic>
                    </a:graphicData>
                  </a:graphic>
                </wp:inline>
              </w:drawing>
            </w:r>
          </w:p>
          <w:p w14:paraId="6166E3B1">
            <w:pPr>
              <w:spacing w:line="240" w:lineRule="auto"/>
              <w:jc w:val="center"/>
              <w:rPr>
                <w:rFonts w:hint="default" w:ascii="Calibri" w:hAnsi="Calibri" w:cs="Calibri"/>
                <w:b/>
                <w:bCs/>
                <w:sz w:val="22"/>
                <w:szCs w:val="22"/>
                <w:lang w:val="fr-FR"/>
              </w:rPr>
            </w:pPr>
            <w:r>
              <w:rPr>
                <w:rFonts w:hint="default" w:ascii="Calibri" w:hAnsi="Calibri" w:cs="Calibri"/>
                <w:b/>
                <w:bCs/>
                <w:sz w:val="22"/>
                <w:szCs w:val="22"/>
                <w:lang w:val="fr-FR"/>
              </w:rPr>
              <w:t>NGUELA TCHIGEA BRAYANE DARYL</w:t>
            </w:r>
          </w:p>
        </w:tc>
        <w:tc>
          <w:tcPr>
            <w:tcW w:w="4968" w:type="dxa"/>
            <w:vAlign w:val="center"/>
          </w:tcPr>
          <w:p w14:paraId="49AAC79D">
            <w:pPr>
              <w:spacing w:line="240" w:lineRule="auto"/>
              <w:jc w:val="center"/>
              <w:rPr>
                <w:rFonts w:hint="default" w:ascii="Calibri" w:hAnsi="Calibri" w:cs="Calibri"/>
                <w:b/>
                <w:bCs/>
                <w:sz w:val="22"/>
                <w:szCs w:val="22"/>
              </w:rPr>
            </w:pPr>
            <w:r>
              <w:rPr>
                <w:rFonts w:hint="default" w:ascii="Calibri" w:hAnsi="Calibri" w:cs="Calibri"/>
                <w:b/>
                <w:bCs/>
                <w:sz w:val="22"/>
                <w:szCs w:val="22"/>
              </w:rPr>
              <w:drawing>
                <wp:inline distT="0" distB="0" distL="114300" distR="114300">
                  <wp:extent cx="1965960" cy="2609850"/>
                  <wp:effectExtent l="0" t="0" r="152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965960" cy="2609952"/>
                          </a:xfrm>
                          <a:prstGeom prst="rect">
                            <a:avLst/>
                          </a:prstGeom>
                        </pic:spPr>
                      </pic:pic>
                    </a:graphicData>
                  </a:graphic>
                </wp:inline>
              </w:drawing>
            </w:r>
          </w:p>
          <w:p w14:paraId="79A2F400">
            <w:pPr>
              <w:spacing w:line="240" w:lineRule="auto"/>
              <w:jc w:val="both"/>
              <w:rPr>
                <w:rFonts w:hint="default" w:ascii="Calibri" w:hAnsi="Calibri" w:cs="Calibri"/>
                <w:b/>
                <w:bCs/>
                <w:sz w:val="22"/>
                <w:szCs w:val="22"/>
                <w:lang w:val="fr-FR"/>
              </w:rPr>
            </w:pPr>
            <w:r>
              <w:rPr>
                <w:rFonts w:hint="default" w:ascii="Calibri" w:hAnsi="Calibri" w:cs="Calibri"/>
                <w:b/>
                <w:bCs/>
                <w:sz w:val="22"/>
                <w:szCs w:val="22"/>
              </w:rPr>
              <w:t xml:space="preserve"> </w:t>
            </w:r>
            <w:r>
              <w:rPr>
                <w:rFonts w:hint="default" w:ascii="Calibri" w:hAnsi="Calibri" w:cs="Calibri"/>
                <w:b/>
                <w:bCs/>
                <w:sz w:val="22"/>
                <w:szCs w:val="22"/>
                <w:lang w:val="fr-FR"/>
              </w:rPr>
              <w:t>KENMATSA WAGUE JOSDREL DUCLAIR</w:t>
            </w:r>
          </w:p>
          <w:p w14:paraId="37B989CA">
            <w:pPr>
              <w:spacing w:line="240" w:lineRule="auto"/>
              <w:jc w:val="both"/>
              <w:rPr>
                <w:rFonts w:hint="default" w:ascii="Calibri" w:hAnsi="Calibri" w:cs="Calibri"/>
                <w:b/>
                <w:bCs/>
                <w:sz w:val="22"/>
                <w:szCs w:val="22"/>
              </w:rPr>
            </w:pPr>
          </w:p>
        </w:tc>
      </w:tr>
    </w:tbl>
    <w:p w14:paraId="6201DBD8">
      <w:pPr>
        <w:rPr>
          <w:rFonts w:hint="default" w:ascii="Calibri" w:hAnsi="Calibri" w:cs="Calibri"/>
          <w:b/>
          <w:bCs/>
          <w:sz w:val="22"/>
          <w:szCs w:val="22"/>
        </w:rPr>
      </w:pPr>
    </w:p>
    <w:p w14:paraId="375A1390">
      <w:pPr>
        <w:pStyle w:val="3"/>
        <w:rPr>
          <w:rFonts w:hint="default" w:ascii="Calibri" w:hAnsi="Calibri" w:cs="Calibri"/>
          <w:b/>
          <w:bCs/>
          <w:sz w:val="22"/>
          <w:szCs w:val="22"/>
        </w:rPr>
      </w:pPr>
      <w:r>
        <w:rPr>
          <w:rFonts w:hint="default" w:ascii="Calibri" w:hAnsi="Calibri" w:cs="Calibri"/>
          <w:b/>
          <w:bCs/>
          <w:sz w:val="22"/>
          <w:szCs w:val="22"/>
        </w:rPr>
        <w:t>Participation au projet</w:t>
      </w:r>
    </w:p>
    <w:p w14:paraId="6420F546">
      <w:pPr>
        <w:rPr>
          <w:rFonts w:hint="default" w:ascii="Calibri" w:hAnsi="Calibri" w:cs="Calibri"/>
          <w:b/>
          <w:bCs/>
          <w:sz w:val="22"/>
          <w:szCs w:val="22"/>
        </w:rPr>
      </w:pPr>
      <w:r>
        <w:rPr>
          <w:rFonts w:hint="default" w:ascii="Calibri" w:hAnsi="Calibri" w:cs="Calibri"/>
          <w:b/>
          <w:bCs/>
          <w:sz w:val="22"/>
          <w:szCs w:val="22"/>
        </w:rPr>
        <w:t>Chaque membre contribue, selon les tâches qui lui sont attribuées, à l’organisation du travail, à la recherche et à la vérification des données, au développement du site, à la visualisation des indicateurs environnementaux ou à la présentation finale. Les responsabilités précises seront validées collectivement par l’équipe.</w:t>
      </w:r>
    </w:p>
    <w:p w14:paraId="6F5B9475">
      <w:pPr>
        <w:spacing w:after="120" w:line="276" w:lineRule="auto"/>
        <w:rPr>
          <w:rFonts w:hint="default" w:ascii="Calibri" w:hAnsi="Calibri" w:cs="Calibri"/>
          <w:b/>
          <w:bCs/>
          <w:sz w:val="22"/>
          <w:szCs w:val="22"/>
        </w:rPr>
      </w:pP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B2B7C">
    <w:pPr>
      <w:jc w:val="center"/>
    </w:pPr>
    <w:r>
      <w:rPr>
        <w:color w:val="777777"/>
        <w:sz w:val="16"/>
        <w:szCs w:val="16"/>
      </w:rPr>
      <w:t xml:space="preserve">Douala Earth Watchers | Cahier des charges V2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D1722">
    <w:pPr>
      <w:pStyle w:val="15"/>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lvl>
  </w:abstractNum>
  <w:abstractNum w:abstractNumId="1">
    <w:nsid w:val="0053208E"/>
    <w:multiLevelType w:val="singleLevel"/>
    <w:tmpl w:val="0053208E"/>
    <w:lvl w:ilvl="0" w:tentative="0">
      <w:start w:val="1"/>
      <w:numFmt w:val="bullet"/>
      <w:lvlText w:val="•"/>
      <w:lvlJc w:val="left"/>
      <w:pPr>
        <w:ind w:left="540" w:hanging="270"/>
      </w:pPr>
    </w:lvl>
  </w:abstractNum>
  <w:abstractNum w:abstractNumId="2">
    <w:nsid w:val="59ADCABA"/>
    <w:multiLevelType w:val="singleLevel"/>
    <w:tmpl w:val="59ADCABA"/>
    <w:lvl w:ilvl="0" w:tentative="0">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DCE3C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sdException w:qFormat="1" w:unhideWhenUsed="0" w:uiPriority="59" w:semiHidden="0" w:name="Table Grid"/>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basedOn w:val="1"/>
    <w:next w:val="1"/>
    <w:qFormat/>
    <w:uiPriority w:val="0"/>
    <w:pPr>
      <w:keepNext/>
      <w:pBdr>
        <w:bottom w:val="single" w:color="2E7D5B" w:sz="6" w:space="3"/>
      </w:pBdr>
      <w:spacing w:before="320" w:after="140"/>
      <w:outlineLvl w:val="0"/>
    </w:pPr>
    <w:rPr>
      <w:rFonts w:ascii="Arial" w:hAnsi="Arial" w:eastAsia="Arial" w:cs="Arial"/>
      <w:b/>
      <w:bCs/>
      <w:color w:val="1F3A5F"/>
      <w:sz w:val="30"/>
      <w:szCs w:val="30"/>
    </w:rPr>
  </w:style>
  <w:style w:type="paragraph" w:styleId="3">
    <w:name w:val="heading 2"/>
    <w:basedOn w:val="1"/>
    <w:next w:val="1"/>
    <w:qFormat/>
    <w:uiPriority w:val="0"/>
    <w:pPr>
      <w:keepNext/>
      <w:spacing w:before="200" w:after="100"/>
      <w:outlineLvl w:val="1"/>
    </w:pPr>
    <w:rPr>
      <w:rFonts w:ascii="Arial" w:hAnsi="Arial" w:eastAsia="Arial" w:cs="Arial"/>
      <w:b/>
      <w:bCs/>
      <w:color w:val="2E7D5B"/>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17">
    <w:name w:val="Normal Table"/>
    <w:semiHidden/>
    <w:unhideWhenUsed/>
    <w:qFormat/>
    <w:uiPriority w:val="99"/>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20"/>
    <w:semiHidden/>
    <w:unhideWhenUsed/>
    <w:uiPriority w:val="99"/>
    <w:pPr>
      <w:spacing w:after="0" w:line="240" w:lineRule="auto"/>
    </w:pPr>
    <w:rPr>
      <w:rFonts w:ascii="Arial" w:hAnsi="Arial" w:eastAsia="Arial" w:cs="Arial"/>
      <w:sz w:val="20"/>
      <w:szCs w:val="20"/>
    </w:rPr>
  </w:style>
  <w:style w:type="paragraph" w:styleId="13">
    <w:name w:val="footnote text"/>
    <w:link w:val="19"/>
    <w:semiHidden/>
    <w:unhideWhenUsed/>
    <w:uiPriority w:val="99"/>
    <w:pPr>
      <w:spacing w:after="0" w:line="240" w:lineRule="auto"/>
    </w:pPr>
    <w:rPr>
      <w:rFonts w:ascii="Arial" w:hAnsi="Arial" w:eastAsia="Arial" w:cs="Arial"/>
      <w:sz w:val="20"/>
      <w:szCs w:val="20"/>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6">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2"/>
    <w:semiHidden/>
    <w:unhideWhenUsed/>
    <w:uiPriority w:val="99"/>
    <w:rPr>
      <w:sz w:val="20"/>
      <w:szCs w:val="20"/>
    </w:rPr>
  </w:style>
  <w:style w:type="table" w:styleId="21">
    <w:name w:val="Table Grid"/>
    <w:basedOn w:val="1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2197</Words>
  <Characters>12930</Characters>
  <TotalTime>23</TotalTime>
  <ScaleCrop>false</ScaleCrop>
  <LinksUpToDate>false</LinksUpToDate>
  <CharactersWithSpaces>14931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2026-10-16T17:23:00Z</dcterms:created>
  <dc:creator>Douala Earth Watchers</dc:creator>
  <cp:lastModifiedBy>Duclair Wague</cp:lastModifiedBy>
  <dcterms:modified xsi:type="dcterms:W3CDTF">2026-10-16T17:56:53Z</dcterms:modified>
  <dc:title>Cahier des charges – Douala Earth Watchers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eyJoZGlkIjoiNzE1YTRjZmMzZDU2YTM1MDYwMGE0OTM2MDFhM2I5NmIiLCJ1c2VySWQiOiIxNjc4NTQ0NDcxODI4NiJ9</vt:lpwstr>
  </property>
  <property fmtid="{D5CDD505-2E9C-101B-9397-08002B2CF9AE}" pid="3" name="KSOProductBuildVer">
    <vt:lpwstr>1036-12.1.0.29162</vt:lpwstr>
  </property>
  <property fmtid="{D5CDD505-2E9C-101B-9397-08002B2CF9AE}" pid="4" name="ICV">
    <vt:lpwstr>1A0A17C9BA214684B7DE604C8E4DD75F_13</vt:lpwstr>
  </property>
</Properties>
</file>