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Kingdom Missions Fund</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Barber, Mr. Amy, and the Kingdom Missions Fund Board,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uses creative audio technology to cross cultural and geographic boundaries and proclaim the Gospel among communities that have never had Scripture in their heart language. I am writing to request a $5,000 grant to fund the Saraiki Discovery Bible Study -- an innovative missions project that would bring audio Scripture to twenty-six million Saraiki speakers in Pakistan.</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Pakistan's blasphemy laws carry the death penalty, and Saraiki-speaking communities in southern Punjab and northern Sindh are among the most under-resourced in the country. A Saraiki Bible translation exists, but the translation is the starting point, not the destination. What believers need is a last-mile delivery tool: audio-first for oral learners, security-hardened for a nation where faith can be fatal, and freely available to some of the world's poorest communities. Waha provides exactly this. Our Discovery Bible Study app transforms a basic smartphone into a complete Bible study kit in the Saraiki heart language -- with disguise mode that conceals the app behind a calculator or piano interface, encryption to protect user data, and offline capability for communities without reliable internet. In a similar persecution context in the Middle East, a single group of thirty believers used Waha to launch ninety new Scripture discovery groups in fifty days, each one led by someone who had never facilitated a Bible study before. The same model is ready for Pakistan.</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Kingdom Missions Fund has already invested in Pakistan through creative, sustainable projects -- rickshaws and chicken farms bringing tangible resources to families in need. The Saraiki DBS adds a spiritual dimension to that investment. The total project cost is $10,000. A $5,000 Kingdom Missions Fund grant would fund half the project: translation, native-speaker audio recording, and security validation. Once deployed, the curriculum remains available permanently at zero ongoing cost, and each Discovery Bible Study group naturally multiplies as participants become facilitators of new groups -- a proven, scalable template already replicated in forty-five languages across 170 countries.</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be grateful for the opportunity to share more about this project and would welcome any questions from the board. Thank you for your commitment to innovative missions that proclaim the Gospel across the hardest boundaries.</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