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Global Bible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Global Bible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free audio Bible engagement platform that equips believers on the frontlines of Scripture access in 45+ languages. I am reaching out because Global Bible Foundation's commitment to bridging the funding gap for Bible engagement in underserved communities is deeply aligned with a project we are pursuing for one of the world's most vulnerable language groups.</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Twenty-six million people speak Saraiki in Pakistan's southern Punjab and northern Sindh provinces. A Saraiki Bible translation exists, but it sits unused: there is no simple, secure way to deliver God's Word into the ears of Saraiki speakers. Pakistan's blasphemy laws carry the death penalty, and believers there need tools that protect as much as they teach. In a restricted nation elsewhere in the region, a young man involved in a militant group came home one evening to find his roommates listening to Scripture in their native language through Waha. They invited him to listen. He did, and over the following weeks, he left his former life behind and came to faith. Stories like his are possible because audio Scripture can reach places where a printed Bible never could.</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A $5,000 partnership would fund the translation and audio production for a complete Saraiki Discovery Bible Study (DBS) curriculum. Waha's security features, including disguise mode, encryption, and full offline capability, are purpose-built for contexts like Pakistan. Once deployed, this resource serves every Saraiki speaker in the world, free and permanently. Like your partners Oasis International and WordSpread, Waha equips local believers to nurture deeper faith in their communities, but through audio, reaching oral learners for whom print materials are inaccessible or dangerous to possess.</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would welcome the opportunity to explore whether this project aligns with Global Bible Foundation's vision for resourcing Bible engagement on the frontlines. A brief proposal is enclosed, and I am glad to speak at your convenience.</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Respectfully,</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