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Lora" w:cs="Lora" w:eastAsia="Lora" w:hAnsi="Lora"/>
        </w:rPr>
      </w:pPr>
      <w:r w:rsidDel="00000000" w:rsidR="00000000" w:rsidRPr="00000000">
        <w:rPr/>
        <mc:AlternateContent>
          <mc:Choice Requires="wpg">
            <w:drawing>
              <wp:anchor allowOverlap="1" behindDoc="0" distB="0" distT="0" distL="0" distR="0" hidden="0" layoutInCell="1" locked="0" relativeHeight="0" simplePos="0">
                <wp:simplePos x="0" y="0"/>
                <wp:positionH relativeFrom="page">
                  <wp:posOffset>731520</wp:posOffset>
                </wp:positionH>
                <wp:positionV relativeFrom="page">
                  <wp:posOffset>766763</wp:posOffset>
                </wp:positionV>
                <wp:extent cx="2447925" cy="719978"/>
                <wp:effectExtent b="0" l="0" r="0" t="0"/>
                <wp:wrapTopAndBottom distB="0" distT="0"/>
                <wp:docPr id="1" name=""/>
                <a:graphic>
                  <a:graphicData uri="http://schemas.microsoft.com/office/word/2010/wordprocessingGroup">
                    <wpg:wgp>
                      <wpg:cNvGrpSpPr/>
                      <wpg:grpSpPr>
                        <a:xfrm>
                          <a:off x="339775" y="202725"/>
                          <a:ext cx="2447925" cy="719978"/>
                          <a:chOff x="339775" y="202725"/>
                          <a:chExt cx="2149575" cy="622700"/>
                        </a:xfrm>
                      </wpg:grpSpPr>
                      <pic:pic>
                        <pic:nvPicPr>
                          <pic:cNvPr id="2" name="Shape 2"/>
                          <pic:cNvPicPr preferRelativeResize="0"/>
                        </pic:nvPicPr>
                        <pic:blipFill rotWithShape="1">
                          <a:blip r:embed="rId7">
                            <a:alphaModFix/>
                          </a:blip>
                          <a:srcRect b="0" l="2969" r="0" t="0"/>
                          <a:stretch/>
                        </pic:blipFill>
                        <pic:spPr>
                          <a:xfrm>
                            <a:off x="339800" y="202725"/>
                            <a:ext cx="2149549" cy="622700"/>
                          </a:xfrm>
                          <a:prstGeom prst="rect">
                            <a:avLst/>
                          </a:prstGeom>
                          <a:noFill/>
                          <a:ln>
                            <a:noFill/>
                          </a:ln>
                        </pic:spPr>
                      </pic:pic>
                    </wpg:wgp>
                  </a:graphicData>
                </a:graphic>
              </wp:anchor>
            </w:drawing>
          </mc:Choice>
          <mc:Fallback>
            <w:drawing>
              <wp:anchor allowOverlap="1" behindDoc="0" distB="0" distT="0" distL="0" distR="0" hidden="0" layoutInCell="1" locked="0" relativeHeight="0" simplePos="0">
                <wp:simplePos x="0" y="0"/>
                <wp:positionH relativeFrom="page">
                  <wp:posOffset>731520</wp:posOffset>
                </wp:positionH>
                <wp:positionV relativeFrom="page">
                  <wp:posOffset>766763</wp:posOffset>
                </wp:positionV>
                <wp:extent cx="2447925" cy="719978"/>
                <wp:effectExtent b="0" l="0" r="0" t="0"/>
                <wp:wrapTopAndBottom distB="0" distT="0"/>
                <wp:docPr id="1" name="image1.png"/>
                <a:graphic>
                  <a:graphicData uri="http://schemas.openxmlformats.org/drawingml/2006/picture">
                    <pic:pic>
                      <pic:nvPicPr>
                        <pic:cNvPr id="0" name="image1.png"/>
                        <pic:cNvPicPr preferRelativeResize="0"/>
                      </pic:nvPicPr>
                      <pic:blipFill>
                        <a:blip r:embed="rId8"/>
                        <a:srcRect/>
                        <a:stretch>
                          <a:fillRect/>
                        </a:stretch>
                      </pic:blipFill>
                      <pic:spPr>
                        <a:xfrm>
                          <a:off x="0" y="0"/>
                          <a:ext cx="2447925" cy="719978"/>
                        </a:xfrm>
                        <a:prstGeom prst="rect"/>
                        <a:ln/>
                      </pic:spPr>
                    </pic:pic>
                  </a:graphicData>
                </a:graphic>
              </wp:anchor>
            </w:drawing>
          </mc:Fallback>
        </mc:AlternateContent>
      </w:r>
      <w:r w:rsidDel="00000000" w:rsidR="00000000" w:rsidRPr="00000000">
        <w:rPr/>
        <mc:AlternateContent>
          <mc:Choice Requires="wpg">
            <w:drawing>
              <wp:anchor allowOverlap="1" behindDoc="0" distB="114300" distT="114300" distL="114300" distR="114300" hidden="0" layoutInCell="1" locked="0" relativeHeight="0" simplePos="0">
                <wp:simplePos x="0" y="0"/>
                <wp:positionH relativeFrom="page">
                  <wp:posOffset>4592955</wp:posOffset>
                </wp:positionH>
                <wp:positionV relativeFrom="page">
                  <wp:posOffset>828675</wp:posOffset>
                </wp:positionV>
                <wp:extent cx="2447925" cy="1047750"/>
                <wp:effectExtent b="0" l="0" r="0" t="0"/>
                <wp:wrapNone/>
                <wp:docPr id="2" name=""/>
                <a:graphic>
                  <a:graphicData uri="http://schemas.microsoft.com/office/word/2010/wordprocessingShape">
                    <wps:wsp>
                      <wps:cNvSpPr txBox="1"/>
                      <wps:cNvPr id="3" name="Shape 3"/>
                      <wps:spPr>
                        <a:xfrm>
                          <a:off x="3248325" y="304525"/>
                          <a:ext cx="2426100" cy="1025400"/>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Outfit" w:cs="Outfit" w:eastAsia="Outfit" w:hAnsi="Outfit"/>
                                <w:b w:val="0"/>
                                <w:i w:val="0"/>
                                <w:smallCaps w:val="0"/>
                                <w:strike w:val="0"/>
                                <w:color w:val="666666"/>
                                <w:sz w:val="18"/>
                                <w:vertAlign w:val="baseline"/>
                              </w:rPr>
                              <w:t xml:space="preserve">522 W Riverside Ave #8369</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Outfit" w:cs="Outfit" w:eastAsia="Outfit" w:hAnsi="Outfit"/>
                                <w:b w:val="0"/>
                                <w:i w:val="0"/>
                                <w:smallCaps w:val="0"/>
                                <w:strike w:val="0"/>
                                <w:color w:val="666666"/>
                                <w:sz w:val="18"/>
                                <w:vertAlign w:val="baseline"/>
                              </w:rPr>
                            </w:r>
                            <w:r w:rsidDel="00000000" w:rsidR="00000000" w:rsidRPr="00000000">
                              <w:rPr>
                                <w:rFonts w:ascii="Outfit" w:cs="Outfit" w:eastAsia="Outfit" w:hAnsi="Outfit"/>
                                <w:b w:val="0"/>
                                <w:i w:val="0"/>
                                <w:smallCaps w:val="0"/>
                                <w:strike w:val="0"/>
                                <w:color w:val="666666"/>
                                <w:sz w:val="18"/>
                                <w:vertAlign w:val="baseline"/>
                              </w:rPr>
                              <w:t xml:space="preserve">Spokane, WA, 99201</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Outfit" w:cs="Outfit" w:eastAsia="Outfit" w:hAnsi="Outfit"/>
                                <w:b w:val="0"/>
                                <w:i w:val="0"/>
                                <w:smallCaps w:val="0"/>
                                <w:strike w:val="0"/>
                                <w:color w:val="666666"/>
                                <w:sz w:val="18"/>
                                <w:vertAlign w:val="baseline"/>
                              </w:rPr>
                            </w:r>
                            <w:r w:rsidDel="00000000" w:rsidR="00000000" w:rsidRPr="00000000">
                              <w:rPr>
                                <w:rFonts w:ascii="Outfit" w:cs="Outfit" w:eastAsia="Outfit" w:hAnsi="Outfit"/>
                                <w:b w:val="0"/>
                                <w:i w:val="0"/>
                                <w:smallCaps w:val="0"/>
                                <w:strike w:val="0"/>
                                <w:color w:val="666666"/>
                                <w:sz w:val="18"/>
                                <w:vertAlign w:val="baseline"/>
                              </w:rPr>
                              <w:t xml:space="preserve">United States</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Outfit" w:cs="Outfit" w:eastAsia="Outfit" w:hAnsi="Outfit"/>
                                <w:b w:val="0"/>
                                <w:i w:val="0"/>
                                <w:smallCaps w:val="0"/>
                                <w:strike w:val="0"/>
                                <w:color w:val="666666"/>
                                <w:sz w:val="18"/>
                                <w:vertAlign w:val="baseline"/>
                              </w:rPr>
                            </w:r>
                            <w:r w:rsidDel="00000000" w:rsidR="00000000" w:rsidRPr="00000000">
                              <w:rPr>
                                <w:rFonts w:ascii="Outfit" w:cs="Outfit" w:eastAsia="Outfit" w:hAnsi="Outfit"/>
                                <w:b w:val="0"/>
                                <w:i w:val="0"/>
                                <w:smallCaps w:val="0"/>
                                <w:strike w:val="0"/>
                                <w:color w:val="666666"/>
                                <w:sz w:val="18"/>
                                <w:vertAlign w:val="baseline"/>
                              </w:rPr>
                              <w:t xml:space="preserve">waha.app</w:t>
                            </w:r>
                          </w:p>
                        </w:txbxContent>
                      </wps:txbx>
                      <wps:bodyPr anchorCtr="0" anchor="t"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page">
                  <wp:posOffset>4592955</wp:posOffset>
                </wp:positionH>
                <wp:positionV relativeFrom="page">
                  <wp:posOffset>828675</wp:posOffset>
                </wp:positionV>
                <wp:extent cx="2447925" cy="1047750"/>
                <wp:effectExtent b="0" l="0" r="0" t="0"/>
                <wp:wrapNone/>
                <wp:docPr id="2"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2447925" cy="104775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2">
      <w:pPr>
        <w:spacing w:after="80" w:line="276" w:lineRule="auto"/>
        <w:jc w:val="both"/>
        <w:rPr>
          <w:rFonts w:ascii="Lora" w:cs="Lora" w:eastAsia="Lora" w:hAnsi="Lora"/>
        </w:rPr>
      </w:pPr>
      <w:r w:rsidDel="00000000" w:rsidR="00000000" w:rsidRPr="00000000">
        <w:rPr>
          <w:rFonts w:ascii="Lora" w:cs="Lora" w:eastAsia="Lora" w:hAnsi="Lora"/>
          <w:rtl w:val="0"/>
        </w:rPr>
        <w:t xml:space="preserve">March 31, 2026</w:t>
      </w:r>
      <w:r w:rsidDel="00000000" w:rsidR="00000000" w:rsidRPr="00000000">
        <w:rPr>
          <w:rtl w:val="0"/>
        </w:rPr>
      </w:r>
    </w:p>
    <w:p w:rsidR="00000000" w:rsidDel="00000000" w:rsidP="00000000" w:rsidRDefault="00000000" w:rsidRPr="00000000" w14:paraId="00000003">
      <w:pPr>
        <w:spacing w:after="0" w:line="276" w:lineRule="auto"/>
        <w:jc w:val="both"/>
        <w:rPr>
          <w:rFonts w:ascii="Lora" w:cs="Lora" w:eastAsia="Lora" w:hAnsi="Lora"/>
        </w:rPr>
      </w:pPr>
      <w:r w:rsidDel="00000000" w:rsidR="00000000" w:rsidRPr="00000000">
        <w:rPr>
          <w:rFonts w:ascii="Lora" w:cs="Lora" w:eastAsia="Lora" w:hAnsi="Lora"/>
          <w:rtl w:val="0"/>
        </w:rPr>
        <w:t xml:space="preserve">Kyra Karr Foundation</w:t>
      </w:r>
    </w:p>
    <w:p w:rsidR="00000000" w:rsidDel="00000000" w:rsidP="00000000" w:rsidRDefault="00000000" w:rsidRPr="00000000" w14:paraId="00000004">
      <w:pPr>
        <w:spacing w:after="0" w:line="276" w:lineRule="auto"/>
        <w:jc w:val="both"/>
        <w:rPr>
          <w:rFonts w:ascii="Lora" w:cs="Lora" w:eastAsia="Lora" w:hAnsi="Lora"/>
        </w:rPr>
      </w:pPr>
      <w:r w:rsidDel="00000000" w:rsidR="00000000" w:rsidRPr="00000000">
        <w:rPr>
          <w:rFonts w:ascii="Lora" w:cs="Lora" w:eastAsia="Lora" w:hAnsi="Lora"/>
          <w:rtl w:val="0"/>
        </w:rPr>
        <w:t xml:space="preserve"/>
      </w:r>
    </w:p>
    <w:p w:rsidR="00000000" w:rsidDel="00000000" w:rsidP="00000000" w:rsidRDefault="00000000" w:rsidRPr="00000000" w14:paraId="00000005">
      <w:pPr>
        <w:spacing w:after="0" w:lineRule="auto"/>
        <w:jc w:val="both"/>
        <w:rPr>
          <w:rFonts w:ascii="Lora" w:cs="Lora" w:eastAsia="Lora" w:hAnsi="Lora"/>
        </w:rPr>
      </w:pPr>
      <w:r w:rsidDel="00000000" w:rsidR="00000000" w:rsidRPr="00000000">
        <w:rPr>
          <w:rFonts w:ascii="Lora" w:cs="Lora" w:eastAsia="Lora" w:hAnsi="Lora"/>
          <w:rtl w:val="0"/>
        </w:rPr>
        <w:t xml:space="preserve"/>
      </w:r>
    </w:p>
    <w:p w:rsidR="00000000" w:rsidDel="00000000" w:rsidP="00000000" w:rsidRDefault="00000000" w:rsidRPr="00000000" w14:paraId="00000006">
      <w:pPr>
        <w:spacing w:after="200" w:lineRule="auto"/>
        <w:jc w:val="both"/>
        <w:rPr>
          <w:rFonts w:ascii="Lora" w:cs="Lora" w:eastAsia="Lora" w:hAnsi="Lora"/>
        </w:rPr>
      </w:pPr>
      <w:r w:rsidDel="00000000" w:rsidR="00000000" w:rsidRPr="00000000">
        <w:rPr>
          <w:rFonts w:ascii="Lora" w:cs="Lora" w:eastAsia="Lora" w:hAnsi="Lora"/>
          <w:rtl w:val="0"/>
        </w:rPr>
        <w:t xml:space="preserve"/>
      </w:r>
    </w:p>
    <w:p w:rsidR="00000000" w:rsidDel="00000000" w:rsidP="00000000" w:rsidRDefault="00000000" w:rsidRPr="00000000" w14:paraId="10000007">
      <w:pPr>
        <w:spacing w:after="160" w:before="0" w:line="264" w:lineRule="auto"/>
        <w:jc w:val="both"/>
        <w:rPr>
          <w:rFonts w:ascii="Lora" w:cs="Lora" w:eastAsia="Lora" w:hAnsi="Lora"/>
        </w:rPr>
      </w:pPr>
      <w:r w:rsidDel="00000000" w:rsidR="00000000" w:rsidRPr="00000000">
        <w:rPr>
          <w:rFonts w:ascii="Lora" w:cs="Lora" w:eastAsia="Lora" w:hAnsi="Lora"/>
          <w:rtl w:val="0"/>
        </w:rPr>
        <w:t xml:space="preserve">Dear Reid,</w:t>
      </w:r>
    </w:p>
    <w:p w:rsidR="00000000" w:rsidDel="00000000" w:rsidP="00000000" w:rsidRDefault="00000000" w:rsidRPr="00000000" w14:paraId="10000008">
      <w:pPr>
        <w:spacing w:after="160" w:before="0" w:line="264" w:lineRule="auto"/>
        <w:jc w:val="both"/>
        <w:rPr>
          <w:rFonts w:ascii="Lora" w:cs="Lora" w:eastAsia="Lora" w:hAnsi="Lora"/>
        </w:rPr>
      </w:pPr>
      <w:r w:rsidDel="00000000" w:rsidR="00000000" w:rsidRPr="00000000">
        <w:rPr>
          <w:rFonts w:ascii="Lora" w:cs="Lora" w:eastAsia="Lora" w:hAnsi="Lora"/>
          <w:rtl w:val="0"/>
        </w:rPr>
        <w:t xml:space="preserve">I am writing from Waha (waha.app), a free discipleship app used by over 82,000 disciple-makers in 177 countries. We share a heart with the Kyra Karr Foundation for seeing a movement of the Gospel in Italy -- and we have a partnership opportunity we believe could serve that vision.</w:t>
      </w:r>
    </w:p>
    <w:p w:rsidR="00000000" w:rsidDel="00000000" w:rsidP="00000000" w:rsidRDefault="00000000" w:rsidRPr="00000000" w14:paraId="10000009">
      <w:pPr>
        <w:spacing w:after="160" w:before="0" w:line="264" w:lineRule="auto"/>
        <w:jc w:val="both"/>
        <w:rPr>
          <w:rFonts w:ascii="Lora" w:cs="Lora" w:eastAsia="Lora" w:hAnsi="Lora"/>
        </w:rPr>
      </w:pPr>
      <w:r w:rsidDel="00000000" w:rsidR="00000000" w:rsidRPr="00000000">
        <w:rPr>
          <w:rFonts w:ascii="Lora" w:cs="Lora" w:eastAsia="Lora" w:hAnsi="Lora"/>
          <w:rtl w:val="0"/>
        </w:rPr>
        <w:t xml:space="preserve">A Ukrainian child refugee named Evan, attending school in Italy, used the Waha app at recess to share a Scripture story with his Italian classmates. They asked for more. Children brought stories home. Families began listening together and forming home study groups. Multiple families came to faith. This happened in your mission field -- and it happened because a child pressed play on a phone.</w:t>
      </w:r>
    </w:p>
    <w:p w:rsidR="00000000" w:rsidDel="00000000" w:rsidP="00000000" w:rsidRDefault="00000000" w:rsidRPr="00000000" w14:paraId="1000000A">
      <w:pPr>
        <w:spacing w:after="160" w:before="0" w:line="264" w:lineRule="auto"/>
        <w:jc w:val="both"/>
        <w:rPr>
          <w:rFonts w:ascii="Lora" w:cs="Lora" w:eastAsia="Lora" w:hAnsi="Lora"/>
        </w:rPr>
      </w:pPr>
      <w:r w:rsidDel="00000000" w:rsidR="00000000" w:rsidRPr="00000000">
        <w:rPr>
          <w:rFonts w:ascii="Lora" w:cs="Lora" w:eastAsia="Lora" w:hAnsi="Lora"/>
          <w:rtl w:val="0"/>
        </w:rPr>
        <w:t xml:space="preserve">The Italian Discovery Bible Study is currently in development and nearing completion on Waha. Alongside it, we are localizing our Disciple Making Course (DMC) into Italian -- a 9-week training that equips believers to become multipliers who plant gospel-centered churches. We are looking for an Italian church partner to field-test and distribute the Italian DMC, and there is no one better positioned than Breccia di Roma and the Kyra Karr Foundation's network.</w:t>
      </w:r>
    </w:p>
    <w:p w:rsidR="00000000" w:rsidDel="00000000" w:rsidP="00000000" w:rsidRDefault="00000000" w:rsidRPr="00000000" w14:paraId="1000000B">
      <w:pPr>
        <w:spacing w:after="160" w:before="0" w:line="264" w:lineRule="auto"/>
        <w:jc w:val="both"/>
        <w:rPr>
          <w:rFonts w:ascii="Lora" w:cs="Lora" w:eastAsia="Lora" w:hAnsi="Lora"/>
        </w:rPr>
      </w:pPr>
      <w:r w:rsidDel="00000000" w:rsidR="00000000" w:rsidRPr="00000000">
        <w:rPr>
          <w:rFonts w:ascii="Lora" w:cs="Lora" w:eastAsia="Lora" w:hAnsi="Lora"/>
          <w:rtl w:val="0"/>
        </w:rPr>
        <w:t xml:space="preserve">We are not requesting a traditional grant. We are proposing a partnership: Waha provides the DMC tool; your churches provide the Italian field-testing network. Dr. De Chirico's connections across the Italian Evangelical Alliance could become the distribution channel that puts this training into the hands of Italian church leaders across the nation. If a modest financial co-investment of $3,000-$5,000 makes sense for both organizations, we are open to that conversation -- but the real value is the partnership itself.</w:t>
      </w:r>
    </w:p>
    <w:p w:rsidR="00000000" w:rsidDel="00000000" w:rsidP="00000000" w:rsidRDefault="00000000" w:rsidRPr="00000000" w14:paraId="1000000C">
      <w:pPr>
        <w:spacing w:after="160" w:before="0" w:line="264" w:lineRule="auto"/>
        <w:jc w:val="both"/>
        <w:rPr>
          <w:rFonts w:ascii="Lora" w:cs="Lora" w:eastAsia="Lora" w:hAnsi="Lora"/>
        </w:rPr>
      </w:pPr>
      <w:r w:rsidDel="00000000" w:rsidR="00000000" w:rsidRPr="00000000">
        <w:rPr>
          <w:rFonts w:ascii="Lora" w:cs="Lora" w:eastAsia="Lora" w:hAnsi="Lora"/>
          <w:rtl w:val="0"/>
        </w:rPr>
        <w:t xml:space="preserve">Could we schedule a 30-minute video call to explore this? I have attached a one-page partnership overview with details on the project, timeline, and how we envision working together.</w:t>
      </w:r>
    </w:p>
    <w:p w:rsidR="00000000" w:rsidDel="00000000" w:rsidP="00000000" w:rsidRDefault="00000000" w:rsidRPr="00000000" w14:paraId="1000000D">
      <w:pPr>
        <w:spacing w:after="160" w:before="0" w:line="264" w:lineRule="auto"/>
        <w:jc w:val="both"/>
        <w:rPr>
          <w:rFonts w:ascii="Lora" w:cs="Lora" w:eastAsia="Lora" w:hAnsi="Lora"/>
        </w:rPr>
      </w:pPr>
      <w:r w:rsidDel="00000000" w:rsidR="00000000" w:rsidRPr="00000000">
        <w:rPr>
          <w:rFonts w:ascii="Lora" w:cs="Lora" w:eastAsia="Lora" w:hAnsi="Lora"/>
          <w:rtl w:val="0"/>
        </w:rPr>
        <w:t xml:space="preserve">- Partnership Proposal: Italian Disciple Making Course - Waha 501(c)(3) Determination Letter (available upon request)</w:t>
      </w:r>
    </w:p>
    <w:p w:rsidR="00000000" w:rsidDel="00000000" w:rsidP="00000000" w:rsidRDefault="00000000" w:rsidRPr="00000000" w14:paraId="1000000E">
      <w:pPr>
        <w:spacing w:after="200" w:before="0" w:line="264" w:lineRule="auto"/>
        <w:jc w:val="both"/>
        <w:rPr>
          <w:rFonts w:ascii="Lora" w:cs="Lora" w:eastAsia="Lora" w:hAnsi="Lora"/>
        </w:rPr>
      </w:pPr>
      <w:r w:rsidDel="00000000" w:rsidR="00000000" w:rsidRPr="00000000">
        <w:rPr>
          <w:rFonts w:ascii="Lora" w:cs="Lora" w:eastAsia="Lora" w:hAnsi="Lora"/>
          <w:rtl w:val="0"/>
        </w:rPr>
        <w:t xml:space="preserve">Serving and supporting the local church in Italy,</w:t>
      </w:r>
    </w:p>
    <w:p w:rsidR="00000000" w:rsidDel="00000000" w:rsidP="00000000" w:rsidRDefault="00000000" w:rsidRPr="00000000" w14:paraId="00000010">
      <w:pPr>
        <w:spacing w:after="0" w:before="0" w:lineRule="auto"/>
        <w:jc w:val="both"/>
        <w:rPr>
          <w:rFonts w:ascii="Lora" w:cs="Lora" w:eastAsia="Lora" w:hAnsi="Lora"/>
        </w:rPr>
      </w:pPr>
      <w:r w:rsidDel="00000000" w:rsidR="00000000" w:rsidRPr="00000000">
        <w:rPr>
          <w:rFonts w:ascii="Lora" w:cs="Lora" w:eastAsia="Lora" w:hAnsi="Lora"/>
          <w:rtl w:val="0"/>
        </w:rPr>
        <w:t xml:space="preserve">Vince Kanagaraj</w:t>
      </w:r>
    </w:p>
    <w:p w:rsidR="00000000" w:rsidDel="00000000" w:rsidP="00000000" w:rsidRDefault="00000000" w:rsidRPr="00000000" w14:paraId="00000011">
      <w:pPr>
        <w:spacing w:after="0" w:before="0" w:lineRule="auto"/>
        <w:jc w:val="both"/>
        <w:rPr>
          <w:rFonts w:ascii="Lora" w:cs="Lora" w:eastAsia="Lora" w:hAnsi="Lora"/>
        </w:rPr>
      </w:pPr>
      <w:r w:rsidDel="00000000" w:rsidR="00000000" w:rsidRPr="00000000">
        <w:rPr>
          <w:rFonts w:ascii="Lora" w:cs="Lora" w:eastAsia="Lora" w:hAnsi="Lora"/>
          <w:rtl w:val="0"/>
        </w:rPr>
        <w:t xml:space="preserve">Partnerships Director, Waha</w:t>
      </w:r>
    </w:p>
    <w:p w:rsidR="00000000" w:rsidDel="00000000" w:rsidP="00000000" w:rsidRDefault="00000000" w:rsidRPr="00000000" w14:paraId="00000012">
      <w:pPr>
        <w:spacing w:after="0" w:before="0" w:lineRule="auto"/>
        <w:jc w:val="both"/>
        <w:rPr>
          <w:rFonts w:ascii="Lora" w:cs="Lora" w:eastAsia="Lora" w:hAnsi="Lora"/>
        </w:rPr>
      </w:pPr>
      <w:r w:rsidDel="00000000" w:rsidR="00000000" w:rsidRPr="00000000">
        <w:rPr>
          <w:rFonts w:ascii="Lora" w:cs="Lora" w:eastAsia="Lora" w:hAnsi="Lora"/>
          <w:rtl w:val="0"/>
        </w:rPr>
        <w:t xml:space="preserve">vince@waha.app</w:t>
      </w:r>
    </w:p>
    <w:p w:rsidR="00000000" w:rsidDel="00000000" w:rsidP="00000000" w:rsidRDefault="00000000" w:rsidRPr="00000000" w14:paraId="00000013">
      <w:pPr>
        <w:spacing w:after="0" w:before="0" w:lineRule="auto"/>
        <w:jc w:val="both"/>
        <w:rPr>
          <w:rFonts w:ascii="Lora" w:cs="Lora" w:eastAsia="Lora" w:hAnsi="Lora"/>
        </w:rPr>
      </w:pPr>
      <w:r w:rsidDel="00000000" w:rsidR="00000000" w:rsidRPr="00000000">
        <w:rPr>
          <w:rFonts w:ascii="Lora" w:cs="Lora" w:eastAsia="Lora" w:hAnsi="Lora"/>
          <w:rtl w:val="0"/>
        </w:rPr>
        <w:t xml:space="preserve">+1 (586) 306-4273</w:t>
      </w:r>
    </w:p>
    <w:sectPr>
      <w:headerReference r:id="rId9" w:type="default"/>
      <w:footerReference r:id="rId10" w:type="default"/>
      <w:pgSz w:h="15840" w:w="12240" w:orient="portrait"/>
      <w:pgMar w:bottom="1440" w:top="1440" w:left="1296" w:right="1296" w:header="720" w:footer="720"/>
      <w:pgNumType w:start="1"/>
    </w:sectPr>
  </w:body>
</w:document>
</file>

<file path=word/comments.xml><?xml version="1.0" encoding="utf-8"?>
<w:comments xmlns:w="http://schemas.openxmlformats.org/wordprocessingml/2006/main" xmlns:w14="http://schemas.microsoft.com/office/word/2010/wordml"/>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Outfit Light">
    <w:embedRegular w:fontKey="{00000000-0000-0000-0000-000000000000}" r:id="rId1" w:subsetted="0"/>
    <w:embedBold w:fontKey="{00000000-0000-0000-0000-000000000000}" r:id="rId2" w:subsetted="0"/>
  </w:font>
  <w:font w:name="Lora">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Outfit">
    <w:embedRegular w:fontKey="{00000000-0000-0000-0000-000000000000}" r:id="rId7" w:subsetted="0"/>
    <w:embedBold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4">
    <w:pPr>
      <w:jc w:val="center"/>
      <w:rPr>
        <w:color w:val="434343"/>
        <w:sz w:val="20"/>
        <w:szCs w:val="20"/>
      </w:rPr>
    </w:pPr>
    <w:r w:rsidDel="00000000" w:rsidR="00000000" w:rsidRPr="00000000">
      <w:rPr>
        <w:rtl w:val="0"/>
      </w:rPr>
    </w:r>
  </w:p>
  <w:p w:rsidR="00000000" w:rsidDel="00000000" w:rsidP="00000000" w:rsidRDefault="00000000" w:rsidRPr="00000000" w14:paraId="00000015">
    <w:pPr>
      <w:jc w:val="center"/>
      <w:rPr>
        <w:color w:val="cccccc"/>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jc w:val="center"/>
      <w:rPr>
        <w:rFonts w:ascii="Outfit" w:cs="Outfit" w:eastAsia="Outfit" w:hAnsi="Outfit"/>
        <w:color w:val="666666"/>
        <w:sz w:val="20"/>
        <w:szCs w:val="20"/>
      </w:rPr>
    </w:pPr>
    <w:r w:rsidDel="00000000" w:rsidR="00000000" w:rsidRPr="00000000">
      <w:rPr>
        <w:rFonts w:ascii="Outfit Light" w:cs="Outfit Light" w:eastAsia="Outfit Light" w:hAnsi="Outfit Light"/>
        <w:color w:val="434343"/>
        <w:sz w:val="20"/>
        <w:szCs w:val="20"/>
        <w:rtl w:val="0"/>
      </w:rPr>
      <w:t xml:space="preserve">contact@waha.app   •   +1 (425) 243-8884</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3.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OutfitLight-regular.ttf"/><Relationship Id="rId2" Type="http://schemas.openxmlformats.org/officeDocument/2006/relationships/font" Target="fonts/OutfitLight-bold.ttf"/><Relationship Id="rId3" Type="http://schemas.openxmlformats.org/officeDocument/2006/relationships/font" Target="fonts/Lora-regular.ttf"/><Relationship Id="rId4" Type="http://schemas.openxmlformats.org/officeDocument/2006/relationships/font" Target="fonts/Lora-bold.ttf"/><Relationship Id="rId5" Type="http://schemas.openxmlformats.org/officeDocument/2006/relationships/font" Target="fonts/Lora-italic.ttf"/><Relationship Id="rId6" Type="http://schemas.openxmlformats.org/officeDocument/2006/relationships/font" Target="fonts/Lora-boldItalic.ttf"/><Relationship Id="rId7" Type="http://schemas.openxmlformats.org/officeDocument/2006/relationships/font" Target="fonts/Outfit-regular.ttf"/><Relationship Id="rId8" Type="http://schemas.openxmlformats.org/officeDocument/2006/relationships/font" Target="fonts/Outfit-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