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Stacy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 B. Stepelton, Mr. S. Stepelton, and the Stacy Foundation Team,</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Media and Technology ministry that engages culture through emerging Christian audio media to extend the love, mercy, and teachings of Jesus Christ to people who have never had Scripture in their heart language. I am writing because the Stacy Foundation's vision for evangelism through replicable, scalable models and indigenous leadership aligns closely with a project we are developing for Tunisia, and I wanted to share it with you.</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Tunisia is 99% Muslim. Believers number in the low thousands among 12 million people. Sharing the gospel is a crime. The few existing Christian resources are in Modern Standard Arabic -- a formal register as foreign to everyday Tunisians as King James English is to a modern teenager. Tunisian Arabic, the language people actually speak at home, has zero audio-first tools for discovering Scripture. Yet since the Arab Spring, something has been stirring: house churches are forming underground, and believers are quietly sharing their faith with family and friends. A North African migrant worker named Miriam had a dream of Jesus telling her to find the Bible. Her roommate invited her to a Discovery Bible Study through Waha. Within months, Miriam was leading her own groups, which reproduced to second and third generations. She then began creating content online that connected with other Muslims who had experienced similar dreams, directing them to start their own groups. The movement spread across multiple countries -- without Miriam's direct involvement. That is Waha's model: a free audio app where anyone can gather a group, press play, listen to Scripture in their own language, and discuss. Like the Alpha model the Stacy Foundation has supported, it is built on facilitated group discovery. But Waha serves communities where Alpha cannot reach -- oral learners in nations where faith must be practiced in secret, and where the content, once created, becomes a permanent resource available at no cost.</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know the Stacy Foundation values relational and collaborative giving, and I am not writing to make a formal funding request. I would simply welcome the chance to introduce Waha and hear how your team thinks about Media and Technology initiatives that could serve believers in the Arab world. If this resonates, we would be glad to share more at your convenience.</w:t>
      </w:r>
    </w:p>
    <w:p w:rsidR="00000000" w:rsidDel="00000000" w:rsidP="00000000" w:rsidRDefault="00000000" w:rsidRPr="00000000" w14:paraId="1000000B">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With gratitude,</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