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Veit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Weidner and the Veit Foundation Board,</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ministry that extends the availability of Scripture to communities unreached with the Gospel through secure, audio-based Discovery Bible Study. Following our Amharic DBS application, we write to bring a separate project to your attention -- one that would advance Christian evangelism among 26 million Saraiki speakers in Pakistan, one of the most dangerous places on earth for believers.</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Pakistan's blasphemy laws carry the death penalty, and Christians face mob violence, forced conversions, and social isolation. Saraiki speakers in southern Punjab are among the most marginalized -- high poverty, low literacy, and virtually no access to discipleship resources in their heart language. A Saraiki Bible translation already exists, but what is missing is the last mile: a way to get Scripture into the ears and hearts of Saraiki believers and seekers in a form they can actually use. In a restricted nation where we work, a member of a militant group had recurring dreams of a man in white. He came home one evening to find his roommates reading Scripture on Waha in their own language. They invited him to listen: "If you read these stories, they might change your life too." He left his former identity, accepted Christ, and joined an underground community of believers. That is the power of heart-language Scripture delivered through a tool built for exactly this kind of danger -- with disguise mode, encryption, and offline capability so that no one needs an internet connection or a visible Bible to encounter the Word of God.</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A grant of $5,000 would fund the translation and audio production of a complete Saraiki Discovery Bible Study curriculum -- the core work of bringing Scripture into this language for the first time in an accessible, secure format. The Foundation has supported organizations reaching the unreached in some of the world's most challenging frontiers, including your grants to ELIC and To Every Tribe. The Saraiki project sits at the same intersection: extending Scripture to an unreached people in an area hostile to the Gospel. Once deployed, this resource serves every Saraiki speaker in the world indefinitely, at no additional cost.</w:t>
      </w:r>
    </w:p>
    <w:p w:rsidR="00000000" w:rsidDel="00000000" w:rsidP="00000000" w:rsidRDefault="00000000" w:rsidRPr="00000000" w14:paraId="1000000B">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affirm the Foundation's doctrinal statement and would welcome any questions. Enclosed please find our full project proposal and organizational documentation.</w:t>
      </w:r>
    </w:p>
    <w:p w:rsidR="00000000" w:rsidDel="00000000" w:rsidP="00000000" w:rsidRDefault="00000000" w:rsidRPr="00000000" w14:paraId="1000000C">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In Christ,</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