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828675"/>
                <wp:effectExtent b="0" l="0" r="0" t="0"/>
                <wp:wrapNone/>
                <wp:docPr id="2" name=""/>
                <a:graphic>
                  <a:graphicData uri="http://schemas.microsoft.com/office/word/2010/wordprocessingShape">
                    <wps:wsp>
                      <wps:cNvSpPr txBox="1"/>
                      <wps:cNvPr id="3" name="Shape 3"/>
                      <wps:spPr>
                        <a:xfrm>
                          <a:off x="3248325" y="304525"/>
                          <a:ext cx="2426100" cy="812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Light" w:cs="Outfit Light" w:eastAsia="Outfit Light" w:hAnsi="Outfit Light"/>
                                <w:b w:val="0"/>
                                <w:i w:val="0"/>
                                <w:smallCaps w:val="0"/>
                                <w:strike w:val="0"/>
                                <w:color w:val="434343"/>
                                <w:sz w:val="20"/>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Light" w:cs="Outfit Light" w:eastAsia="Outfit Light" w:hAnsi="Outfit Light"/>
                                <w:b w:val="0"/>
                                <w:i w:val="0"/>
                                <w:smallCaps w:val="0"/>
                                <w:strike w:val="0"/>
                                <w:color w:val="434343"/>
                                <w:sz w:val="20"/>
                                <w:vertAlign w:val="baseline"/>
                              </w:rPr>
                            </w:r>
                            <w:r w:rsidDel="00000000" w:rsidR="00000000" w:rsidRPr="00000000">
                              <w:rPr>
                                <w:rFonts w:ascii="Outfit Light" w:cs="Outfit Light" w:eastAsia="Outfit Light" w:hAnsi="Outfit Light"/>
                                <w:b w:val="0"/>
                                <w:i w:val="0"/>
                                <w:smallCaps w:val="0"/>
                                <w:strike w:val="0"/>
                                <w:color w:val="434343"/>
                                <w:sz w:val="20"/>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Light" w:cs="Outfit Light" w:eastAsia="Outfit Light" w:hAnsi="Outfit Light"/>
                                <w:b w:val="0"/>
                                <w:i w:val="0"/>
                                <w:smallCaps w:val="0"/>
                                <w:strike w:val="0"/>
                                <w:color w:val="434343"/>
                                <w:sz w:val="20"/>
                                <w:vertAlign w:val="baseline"/>
                              </w:rPr>
                            </w:r>
                            <w:r w:rsidDel="00000000" w:rsidR="00000000" w:rsidRPr="00000000">
                              <w:rPr>
                                <w:rFonts w:ascii="Outfit Light" w:cs="Outfit Light" w:eastAsia="Outfit Light" w:hAnsi="Outfit Light"/>
                                <w:b w:val="0"/>
                                <w:i w:val="0"/>
                                <w:smallCaps w:val="0"/>
                                <w:strike w:val="0"/>
                                <w:color w:val="434343"/>
                                <w:sz w:val="20"/>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Light" w:cs="Outfit Light" w:eastAsia="Outfit Light" w:hAnsi="Outfit Light"/>
                                <w:b w:val="0"/>
                                <w:i w:val="0"/>
                                <w:smallCaps w:val="0"/>
                                <w:strike w:val="0"/>
                                <w:color w:val="434343"/>
                                <w:sz w:val="20"/>
                                <w:vertAlign w:val="baseline"/>
                              </w:rPr>
                            </w:r>
                            <w:r w:rsidDel="00000000" w:rsidR="00000000" w:rsidRPr="00000000">
                              <w:rPr>
                                <w:rFonts w:ascii="Outfit Light" w:cs="Outfit Light" w:eastAsia="Outfit Light" w:hAnsi="Outfit Light"/>
                                <w:b w:val="0"/>
                                <w:i w:val="0"/>
                                <w:smallCaps w:val="0"/>
                                <w:strike w:val="0"/>
                                <w:color w:val="434343"/>
                                <w:sz w:val="20"/>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82867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47925" cy="82867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590800" cy="761332"/>
                <wp:effectExtent b="0" l="0" r="0" t="0"/>
                <wp:wrapTopAndBottom distB="0" distT="0"/>
                <wp:docPr id="1" name=""/>
                <a:graphic>
                  <a:graphicData uri="http://schemas.microsoft.com/office/word/2010/wordprocessingGroup">
                    <wpg:wgp>
                      <wpg:cNvGrpSpPr/>
                      <wpg:grpSpPr>
                        <a:xfrm>
                          <a:off x="339775" y="202725"/>
                          <a:ext cx="2590800" cy="761332"/>
                          <a:chOff x="339775" y="202725"/>
                          <a:chExt cx="2149575" cy="622700"/>
                        </a:xfrm>
                      </wpg:grpSpPr>
                      <pic:pic>
                        <pic:nvPicPr>
                          <pic:cNvPr id="2" name="Shape 2"/>
                          <pic:cNvPicPr preferRelativeResize="0"/>
                        </pic:nvPicPr>
                        <pic:blipFill rotWithShape="1">
                          <a:blip r:embed="rId8">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590800" cy="761332"/>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90800" cy="7613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200" w:line="276" w:lineRule="auto"/>
        <w:rPr>
          <w:rFonts w:ascii="Lora" w:cs="Lora" w:eastAsia="Lora" w:hAnsi="Lora"/>
        </w:rPr>
      </w:pPr>
      <w:commentRangeStart w:id="0"/>
      <w:r w:rsidDel="00000000" w:rsidR="00000000" w:rsidRPr="00000000">
        <w:rPr>
          <w:rFonts w:ascii="Lora" w:cs="Lora" w:eastAsia="Lora" w:hAnsi="Lora"/>
          <w:rtl w:val="0"/>
        </w:rPr>
        <w:t xml:space="preserve">[Date]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0" w:line="276" w:lineRule="auto"/>
        <w:rPr>
          <w:rFonts w:ascii="Lora" w:cs="Lora" w:eastAsia="Lora" w:hAnsi="Lora"/>
        </w:rPr>
      </w:pPr>
      <w:r w:rsidDel="00000000" w:rsidR="00000000" w:rsidRPr="00000000">
        <w:rPr>
          <w:rFonts w:ascii="Lora" w:cs="Lora" w:eastAsia="Lora" w:hAnsi="Lora"/>
          <w:rtl w:val="0"/>
        </w:rPr>
        <w:t xml:space="preserve">Samuel Celovsky</w:t>
      </w:r>
    </w:p>
    <w:p w:rsidR="00000000" w:rsidDel="00000000" w:rsidP="00000000" w:rsidRDefault="00000000" w:rsidRPr="00000000" w14:paraId="00000004">
      <w:pPr>
        <w:spacing w:after="0" w:line="276" w:lineRule="auto"/>
        <w:rPr>
          <w:rFonts w:ascii="Lora" w:cs="Lora" w:eastAsia="Lora" w:hAnsi="Lora"/>
        </w:rPr>
      </w:pPr>
      <w:r w:rsidDel="00000000" w:rsidR="00000000" w:rsidRPr="00000000">
        <w:rPr>
          <w:rFonts w:ascii="Lora" w:cs="Lora" w:eastAsia="Lora" w:hAnsi="Lora"/>
          <w:rtl w:val="0"/>
        </w:rPr>
        <w:t xml:space="preserve">John and Dorothy Johnson Missionary Foundation</w:t>
      </w:r>
    </w:p>
    <w:p w:rsidR="00000000" w:rsidDel="00000000" w:rsidP="00000000" w:rsidRDefault="00000000" w:rsidRPr="00000000" w14:paraId="00000005">
      <w:pPr>
        <w:ind w:left="0" w:firstLine="0"/>
        <w:rPr>
          <w:rFonts w:ascii="Lora" w:cs="Lora" w:eastAsia="Lora" w:hAnsi="Lora"/>
        </w:rPr>
      </w:pPr>
      <w:r w:rsidDel="00000000" w:rsidR="00000000" w:rsidRPr="00000000">
        <w:rPr>
          <w:rFonts w:ascii="Lora" w:cs="Lora" w:eastAsia="Lora" w:hAnsi="Lora"/>
          <w:rtl w:val="0"/>
        </w:rPr>
        <w:t xml:space="preserve">2832 Bluegrass Lane</w:t>
      </w:r>
    </w:p>
    <w:p w:rsidR="00000000" w:rsidDel="00000000" w:rsidP="00000000" w:rsidRDefault="00000000" w:rsidRPr="00000000" w14:paraId="00000006">
      <w:pPr>
        <w:spacing w:after="360" w:lineRule="auto"/>
        <w:ind w:left="0" w:firstLine="0"/>
        <w:rPr>
          <w:rFonts w:ascii="Lora" w:cs="Lora" w:eastAsia="Lora" w:hAnsi="Lora"/>
        </w:rPr>
      </w:pPr>
      <w:r w:rsidDel="00000000" w:rsidR="00000000" w:rsidRPr="00000000">
        <w:rPr>
          <w:rFonts w:ascii="Lora" w:cs="Lora" w:eastAsia="Lora" w:hAnsi="Lora"/>
          <w:rtl w:val="0"/>
        </w:rPr>
        <w:t xml:space="preserve">Santa Rosa, CA 95403</w:t>
      </w:r>
    </w:p>
    <w:p w:rsidR="00000000" w:rsidDel="00000000" w:rsidP="00000000" w:rsidRDefault="00000000" w:rsidRPr="00000000" w14:paraId="00000007">
      <w:pPr>
        <w:spacing w:after="240" w:before="240" w:lineRule="auto"/>
        <w:rPr>
          <w:rFonts w:ascii="Lora" w:cs="Lora" w:eastAsia="Lora" w:hAnsi="Lora"/>
        </w:rPr>
      </w:pPr>
      <w:commentRangeStart w:id="1"/>
      <w:r w:rsidDel="00000000" w:rsidR="00000000" w:rsidRPr="00000000">
        <w:rPr>
          <w:rFonts w:ascii="Lora" w:cs="Lora" w:eastAsia="Lora" w:hAnsi="Lora"/>
          <w:rtl w:val="0"/>
        </w:rPr>
        <w:t xml:space="preserve">Dear Mr. Celovsky,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after="240" w:before="240" w:lineRule="auto"/>
        <w:rPr>
          <w:rFonts w:ascii="Lora" w:cs="Lora" w:eastAsia="Lora" w:hAnsi="Lora"/>
        </w:rPr>
      </w:pPr>
      <w:r w:rsidDel="00000000" w:rsidR="00000000" w:rsidRPr="00000000">
        <w:rPr>
          <w:rFonts w:ascii="Lora" w:cs="Lora" w:eastAsia="Lora" w:hAnsi="Lora"/>
          <w:rtl w:val="0"/>
        </w:rPr>
        <w:t xml:space="preserve">My name is </w:t>
      </w:r>
      <w:commentRangeStart w:id="2"/>
      <w:r w:rsidDel="00000000" w:rsidR="00000000" w:rsidRPr="00000000">
        <w:rPr>
          <w:rFonts w:ascii="Lora" w:cs="Lora" w:eastAsia="Lora" w:hAnsi="Lora"/>
          <w:rtl w:val="0"/>
        </w:rPr>
        <w:t xml:space="preserve">Vince Kanagaraj,</w:t>
      </w:r>
      <w:commentRangeEnd w:id="2"/>
      <w:r w:rsidDel="00000000" w:rsidR="00000000" w:rsidRPr="00000000">
        <w:commentReference w:id="2"/>
      </w:r>
      <w:r w:rsidDel="00000000" w:rsidR="00000000" w:rsidRPr="00000000">
        <w:rPr>
          <w:rFonts w:ascii="Lora" w:cs="Lora" w:eastAsia="Lora" w:hAnsi="Lora"/>
          <w:rtl w:val="0"/>
        </w:rPr>
        <w:t xml:space="preserve"> and I serve with Waha, a Christian missions organization equipping foreign missionaries and believers to disciple others using free, audio-based tools. I’m writing because of your foundation’s past support for Mission to Italy and your commitment to advancing the Gospel through hands-on missionary work.</w:t>
      </w:r>
    </w:p>
    <w:p w:rsidR="00000000" w:rsidDel="00000000" w:rsidP="00000000" w:rsidRDefault="00000000" w:rsidRPr="00000000" w14:paraId="00000009">
      <w:pPr>
        <w:spacing w:after="240" w:before="240" w:lineRule="auto"/>
        <w:rPr>
          <w:rFonts w:ascii="Lora" w:cs="Lora" w:eastAsia="Lora" w:hAnsi="Lora"/>
        </w:rPr>
      </w:pPr>
      <w:r w:rsidDel="00000000" w:rsidR="00000000" w:rsidRPr="00000000">
        <w:rPr>
          <w:rFonts w:ascii="Lora" w:cs="Lora" w:eastAsia="Lora" w:hAnsi="Lora"/>
          <w:rtl w:val="0"/>
        </w:rPr>
        <w:t xml:space="preserve">We are localizing our 9-week Disciple Making Course into Italian to strengthen the mission field in a nation where less than 1% of the population is evangelical. This tool equips missionaries and local believers to lead small-group Bible studies, share Scripture, and walk with others in their faith.</w:t>
      </w:r>
    </w:p>
    <w:p w:rsidR="00000000" w:rsidDel="00000000" w:rsidP="00000000" w:rsidRDefault="00000000" w:rsidRPr="00000000" w14:paraId="0000000A">
      <w:pPr>
        <w:spacing w:after="240" w:before="240" w:lineRule="auto"/>
        <w:rPr>
          <w:rFonts w:ascii="Lora" w:cs="Lora" w:eastAsia="Lora" w:hAnsi="Lora"/>
        </w:rPr>
      </w:pPr>
      <w:r w:rsidDel="00000000" w:rsidR="00000000" w:rsidRPr="00000000">
        <w:rPr>
          <w:rFonts w:ascii="Lora" w:cs="Lora" w:eastAsia="Lora" w:hAnsi="Lora"/>
          <w:rtl w:val="0"/>
        </w:rPr>
        <w:t xml:space="preserve">Even now, God is at work through simple tools like this. Recently, a young Ukrainian child refugee in Italy used Waha to share Scripture stories with their Italian classmates. Those children brought the stories home, and some families came to faith. It is a simple but powerful example of how God uses personal relationships to multiply disciples.</w:t>
      </w:r>
    </w:p>
    <w:p w:rsidR="00000000" w:rsidDel="00000000" w:rsidP="00000000" w:rsidRDefault="00000000" w:rsidRPr="00000000" w14:paraId="0000000B">
      <w:pPr>
        <w:spacing w:after="240" w:before="240" w:lineRule="auto"/>
        <w:rPr>
          <w:rFonts w:ascii="Lora" w:cs="Lora" w:eastAsia="Lora" w:hAnsi="Lora"/>
        </w:rPr>
      </w:pPr>
      <w:r w:rsidDel="00000000" w:rsidR="00000000" w:rsidRPr="00000000">
        <w:rPr>
          <w:rFonts w:ascii="Lora" w:cs="Lora" w:eastAsia="Lora" w:hAnsi="Lora"/>
          <w:rtl w:val="0"/>
        </w:rPr>
        <w:t xml:space="preserve">A $5,000 grant would fund the complete audio production of the Italian Disciple Making Course, creating a permanent resource missionaries and Italian believers can use for years to come. Every dollar goes directly to this project, producing lasting impact in Italy and among Italian-speaking communities globally.</w:t>
      </w:r>
    </w:p>
    <w:p w:rsidR="00000000" w:rsidDel="00000000" w:rsidP="00000000" w:rsidRDefault="00000000" w:rsidRPr="00000000" w14:paraId="0000000C">
      <w:pPr>
        <w:spacing w:after="240" w:before="240" w:lineRule="auto"/>
        <w:rPr>
          <w:rFonts w:ascii="Lora" w:cs="Lora" w:eastAsia="Lora" w:hAnsi="Lora"/>
        </w:rPr>
      </w:pPr>
      <w:r w:rsidDel="00000000" w:rsidR="00000000" w:rsidRPr="00000000">
        <w:rPr>
          <w:rFonts w:ascii="Lora" w:cs="Lora" w:eastAsia="Lora" w:hAnsi="Lora"/>
          <w:rtl w:val="0"/>
        </w:rPr>
        <w:t xml:space="preserve">I’ve enclosed a brief proposal with additional details, along with our 501(c)(3) determination letter. I would be grateful for the opportunity to connect if this project aligns with your mission and funding priorities.</w:t>
      </w:r>
    </w:p>
    <w:p w:rsidR="00000000" w:rsidDel="00000000" w:rsidP="00000000" w:rsidRDefault="00000000" w:rsidRPr="00000000" w14:paraId="0000000D">
      <w:pPr>
        <w:spacing w:after="560" w:line="276" w:lineRule="auto"/>
        <w:rPr>
          <w:rFonts w:ascii="Lora" w:cs="Lora" w:eastAsia="Lora" w:hAnsi="Lora"/>
        </w:rPr>
      </w:pPr>
      <w:commentRangeStart w:id="3"/>
      <w:r w:rsidDel="00000000" w:rsidR="00000000" w:rsidRPr="00000000">
        <w:rPr>
          <w:rFonts w:ascii="Lora" w:cs="Lora" w:eastAsia="Lora" w:hAnsi="Lora"/>
          <w:rtl w:val="0"/>
        </w:rPr>
        <w:t xml:space="preserve">In Christ,</w:t>
      </w:r>
    </w:p>
    <w:p w:rsidR="00000000" w:rsidDel="00000000" w:rsidP="00000000" w:rsidRDefault="00000000" w:rsidRPr="00000000" w14:paraId="0000000E">
      <w:pPr>
        <w:spacing w:after="200" w:line="276" w:lineRule="auto"/>
        <w:rPr>
          <w:rFonts w:ascii="Lora" w:cs="Lora" w:eastAsia="Lora" w:hAnsi="Lora"/>
          <w:sz w:val="20"/>
          <w:szCs w:val="20"/>
        </w:rPr>
      </w:pPr>
      <w:r w:rsidDel="00000000" w:rsidR="00000000" w:rsidRPr="00000000">
        <w:rPr>
          <w:rFonts w:ascii="Lora" w:cs="Lora" w:eastAsia="Lora" w:hAnsi="Lora"/>
          <w:rtl w:val="0"/>
        </w:rPr>
        <w:t xml:space="preserve">Vince Kanagaraj</w:t>
      </w:r>
      <w:commentRangeEnd w:id="3"/>
      <w:r w:rsidDel="00000000" w:rsidR="00000000" w:rsidRPr="00000000">
        <w:commentReference w:id="3"/>
      </w:r>
      <w:r w:rsidDel="00000000" w:rsidR="00000000" w:rsidRPr="00000000">
        <w:rPr>
          <w:rFonts w:ascii="Lora" w:cs="Lora" w:eastAsia="Lora" w:hAnsi="Lora"/>
          <w:rtl w:val="0"/>
        </w:rPr>
        <w:br w:type="textWrapping"/>
      </w:r>
      <w:r w:rsidDel="00000000" w:rsidR="00000000" w:rsidRPr="00000000">
        <w:rPr>
          <w:rFonts w:ascii="Lora" w:cs="Lora" w:eastAsia="Lora" w:hAnsi="Lora"/>
          <w:sz w:val="20"/>
          <w:szCs w:val="20"/>
          <w:rtl w:val="0"/>
        </w:rPr>
        <w:t xml:space="preserve">Partnerships Director, Waha</w:t>
        <w:br w:type="textWrapping"/>
      </w:r>
      <w:r w:rsidDel="00000000" w:rsidR="00000000" w:rsidRPr="00000000">
        <w:rPr>
          <w:rFonts w:ascii="Lora" w:cs="Lora" w:eastAsia="Lora" w:hAnsi="Lora"/>
          <w:sz w:val="20"/>
          <w:szCs w:val="20"/>
          <w:rtl w:val="0"/>
        </w:rPr>
        <w:t xml:space="preserve">vince@waha.app</w:t>
      </w:r>
      <w:r w:rsidDel="00000000" w:rsidR="00000000" w:rsidRPr="00000000">
        <w:rPr>
          <w:rFonts w:ascii="Lora" w:cs="Lora" w:eastAsia="Lora" w:hAnsi="Lora"/>
          <w:sz w:val="20"/>
          <w:szCs w:val="20"/>
          <w:rtl w:val="0"/>
        </w:rPr>
        <w:t xml:space="preserve">  |  +1 (586) 306-4273</w:t>
      </w:r>
    </w:p>
    <w:sectPr>
      <w:footerReference r:id="rId9" w:type="default"/>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ycia D" w:id="2" w:date="2026-03-26T20:40:41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@vince@waha.app I'm tagging you in these as I haven't had time today to log them into Attio. Will try to tomorrow.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vince@waha.app_</w:t>
      </w:r>
    </w:p>
  </w:comment>
  <w:comment w:author="Alycia D" w:id="3" w:date="2026-03-24T17:35:29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before sending.</w:t>
      </w:r>
    </w:p>
  </w:comment>
  <w:comment w:author="Alycia D" w:id="1" w:date="2026-03-24T17:52:19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PRINT: Download as a Microsoft Word Doc, then export to PDF from there. Saving as PDF from here makes our letterhead blurry (thank you Google). There may be other formatting issues (thank you again, Google) so keep an eye out as margins or text boxes may need to be adjusted. Though this looks like this runs onto a second page, once downloaded and opened in Word/Pages, it should fit onto one.</w:t>
      </w:r>
    </w:p>
  </w:comment>
  <w:comment w:author="Alycia D" w:id="0" w:date="2026-03-24T17:34:57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Light">
    <w:embedRegular w:fontKey="{00000000-0000-0000-0000-000000000000}" r:id="rId5" w:subsetted="0"/>
    <w:embedBold w:fontKey="{00000000-0000-0000-0000-000000000000}" r:id="rId6" w:subsetted="0"/>
  </w:font>
  <w:font w:name="Lo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color w:val="434343"/>
        <w:sz w:val="20"/>
        <w:szCs w:val="20"/>
      </w:rPr>
    </w:pPr>
    <w:r w:rsidDel="00000000" w:rsidR="00000000" w:rsidRPr="00000000">
      <w:rPr>
        <w:rtl w:val="0"/>
      </w:rPr>
    </w:r>
  </w:p>
  <w:p w:rsidR="00000000" w:rsidDel="00000000" w:rsidP="00000000" w:rsidRDefault="00000000" w:rsidRPr="00000000" w14:paraId="00000010">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rFonts w:ascii="Plus Jakarta Sans" w:cs="Plus Jakarta Sans" w:eastAsia="Plus Jakarta Sans" w:hAnsi="Plus Jakarta Sans"/>
        <w:color w:val="999999"/>
        <w:sz w:val="20"/>
        <w:szCs w:val="20"/>
      </w:rPr>
    </w:pPr>
    <w:r w:rsidDel="00000000" w:rsidR="00000000" w:rsidRPr="00000000">
      <w:rPr>
        <w:rFonts w:ascii="Outfit Light" w:cs="Outfit Light" w:eastAsia="Outfit Light" w:hAnsi="Outfit Light"/>
        <w:color w:val="999999"/>
        <w:sz w:val="20"/>
        <w:szCs w:val="20"/>
        <w:rtl w:val="0"/>
      </w:rPr>
      <w:t xml:space="preserve">contact@waha.app   •   +1 (425) 243-8884</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0" Type="http://schemas.openxmlformats.org/officeDocument/2006/relationships/font" Target="fonts/Lora-boldItalic.ttf"/><Relationship Id="rId9" Type="http://schemas.openxmlformats.org/officeDocument/2006/relationships/font" Target="fonts/Lora-italic.ttf"/><Relationship Id="rId5" Type="http://schemas.openxmlformats.org/officeDocument/2006/relationships/font" Target="fonts/OutfitLight-regular.ttf"/><Relationship Id="rId6" Type="http://schemas.openxmlformats.org/officeDocument/2006/relationships/font" Target="fonts/OutfitLight-bold.ttf"/><Relationship Id="rId7" Type="http://schemas.openxmlformats.org/officeDocument/2006/relationships/font" Target="fonts/Lora-regular.ttf"/><Relationship Id="rId8" Type="http://schemas.openxmlformats.org/officeDocument/2006/relationships/font" Target="fonts/L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