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8982" w14:textId="086CDD67" w:rsidR="00621460" w:rsidRDefault="001A7BC2" w:rsidP="00621460">
      <w:pPr>
        <w:spacing w:after="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Minimal</w:t>
      </w:r>
      <w:r w:rsidR="00621460" w:rsidRPr="00621460">
        <w:rPr>
          <w:b/>
          <w:sz w:val="32"/>
          <w:szCs w:val="32"/>
          <w:u w:val="single"/>
        </w:rPr>
        <w:t xml:space="preserve"> Basal Medium</w:t>
      </w:r>
      <w:r w:rsidR="001060DE">
        <w:rPr>
          <w:b/>
          <w:sz w:val="32"/>
          <w:szCs w:val="32"/>
          <w:u w:val="single"/>
        </w:rPr>
        <w:t xml:space="preserve"> </w:t>
      </w:r>
    </w:p>
    <w:p w14:paraId="53766719" w14:textId="6F49F277" w:rsidR="001060DE" w:rsidRPr="001060DE" w:rsidRDefault="00577B41" w:rsidP="00621460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Moran Lab, u</w:t>
      </w:r>
      <w:r w:rsidR="001060DE">
        <w:rPr>
          <w:bCs/>
          <w:sz w:val="20"/>
          <w:szCs w:val="20"/>
        </w:rPr>
        <w:t>pdated 25 July 2022</w:t>
      </w:r>
    </w:p>
    <w:p w14:paraId="515F1EDC" w14:textId="77777777" w:rsidR="00621460" w:rsidRDefault="00621460" w:rsidP="00621460">
      <w:pPr>
        <w:spacing w:after="0"/>
        <w:rPr>
          <w:sz w:val="24"/>
          <w:szCs w:val="24"/>
        </w:rPr>
      </w:pPr>
    </w:p>
    <w:p w14:paraId="49080A39" w14:textId="6B5EE125" w:rsidR="00621460" w:rsidRPr="003752CF" w:rsidRDefault="00E40A66" w:rsidP="00621460">
      <w:pPr>
        <w:spacing w:after="0"/>
        <w:rPr>
          <w:sz w:val="24"/>
          <w:szCs w:val="24"/>
        </w:rPr>
      </w:pPr>
      <w:r>
        <w:rPr>
          <w:sz w:val="24"/>
          <w:szCs w:val="24"/>
        </w:rPr>
        <w:t>Prepare and combine</w:t>
      </w:r>
      <w:r w:rsidR="001060DE">
        <w:rPr>
          <w:sz w:val="24"/>
          <w:szCs w:val="24"/>
        </w:rPr>
        <w:t xml:space="preserve"> (details below)</w:t>
      </w:r>
      <w:r w:rsidR="00621460" w:rsidRPr="003752CF">
        <w:rPr>
          <w:sz w:val="24"/>
          <w:szCs w:val="24"/>
        </w:rPr>
        <w:t>:</w:t>
      </w:r>
    </w:p>
    <w:p w14:paraId="547D12E9" w14:textId="2D703505" w:rsidR="0020066B" w:rsidRPr="003752CF" w:rsidRDefault="001072AA" w:rsidP="0020066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Artificial Seawater (ASW)</w:t>
      </w:r>
      <w:r w:rsidR="0020066B" w:rsidRPr="003752CF">
        <w:rPr>
          <w:sz w:val="24"/>
          <w:szCs w:val="24"/>
        </w:rPr>
        <w:t xml:space="preserve"> Solution</w:t>
      </w:r>
      <w:r w:rsidR="002327E7">
        <w:rPr>
          <w:sz w:val="24"/>
          <w:szCs w:val="24"/>
        </w:rPr>
        <w:t xml:space="preserve"> (final medium should be 20 ppt)</w:t>
      </w:r>
    </w:p>
    <w:p w14:paraId="5D4B4531" w14:textId="4307C994" w:rsidR="00621460" w:rsidRPr="003752CF" w:rsidRDefault="00621460" w:rsidP="0062146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3752CF">
        <w:rPr>
          <w:sz w:val="24"/>
          <w:szCs w:val="24"/>
        </w:rPr>
        <w:t>FeEDTA</w:t>
      </w:r>
      <w:proofErr w:type="spellEnd"/>
      <w:r w:rsidRPr="003752CF">
        <w:rPr>
          <w:sz w:val="24"/>
          <w:szCs w:val="24"/>
        </w:rPr>
        <w:t xml:space="preserve"> Stock</w:t>
      </w:r>
      <w:r w:rsidR="008927A5" w:rsidRPr="003752CF">
        <w:rPr>
          <w:sz w:val="24"/>
          <w:szCs w:val="24"/>
        </w:rPr>
        <w:t xml:space="preserve"> </w:t>
      </w:r>
      <w:r w:rsidR="00A238BC">
        <w:rPr>
          <w:sz w:val="24"/>
          <w:szCs w:val="24"/>
        </w:rPr>
        <w:t xml:space="preserve">(100 </w:t>
      </w:r>
      <w:r w:rsidR="002327E7">
        <w:rPr>
          <w:rFonts w:cstheme="minorHAnsi"/>
          <w:sz w:val="24"/>
          <w:szCs w:val="24"/>
        </w:rPr>
        <w:t>µ</w:t>
      </w:r>
      <w:r w:rsidR="00A238BC">
        <w:rPr>
          <w:sz w:val="24"/>
          <w:szCs w:val="24"/>
        </w:rPr>
        <w:t>M in final medium)</w:t>
      </w:r>
    </w:p>
    <w:p w14:paraId="2BAA4CC2" w14:textId="0F4EF931" w:rsidR="0020066B" w:rsidRPr="003752CF" w:rsidRDefault="0020066B" w:rsidP="0020066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52CF">
        <w:rPr>
          <w:sz w:val="24"/>
          <w:szCs w:val="24"/>
        </w:rPr>
        <w:t>250 mL Basal Medium</w:t>
      </w:r>
      <w:r w:rsidR="003C014D">
        <w:rPr>
          <w:sz w:val="24"/>
          <w:szCs w:val="24"/>
        </w:rPr>
        <w:t xml:space="preserve"> per liter</w:t>
      </w:r>
    </w:p>
    <w:p w14:paraId="3F4F6DCB" w14:textId="757D8771" w:rsidR="00621460" w:rsidRDefault="00621460" w:rsidP="0062146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52CF">
        <w:rPr>
          <w:sz w:val="24"/>
          <w:szCs w:val="24"/>
        </w:rPr>
        <w:t>1 ml Vitamin Supplement</w:t>
      </w:r>
      <w:r w:rsidR="003C014D">
        <w:rPr>
          <w:sz w:val="24"/>
          <w:szCs w:val="24"/>
        </w:rPr>
        <w:t xml:space="preserve"> per liter</w:t>
      </w:r>
    </w:p>
    <w:p w14:paraId="0EFAF42E" w14:textId="6D5FA7C4" w:rsidR="00F212C1" w:rsidRPr="00E40A66" w:rsidRDefault="009A716D" w:rsidP="00E40A6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dH</w:t>
      </w:r>
      <w:r w:rsidRPr="009A716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to reach </w:t>
      </w:r>
      <w:proofErr w:type="gramStart"/>
      <w:r>
        <w:rPr>
          <w:sz w:val="24"/>
          <w:szCs w:val="24"/>
        </w:rPr>
        <w:t>1 liter</w:t>
      </w:r>
      <w:proofErr w:type="gramEnd"/>
      <w:r>
        <w:rPr>
          <w:sz w:val="24"/>
          <w:szCs w:val="24"/>
        </w:rPr>
        <w:t xml:space="preserve"> total medium</w:t>
      </w:r>
    </w:p>
    <w:p w14:paraId="4C764567" w14:textId="48159E58" w:rsidR="003D215D" w:rsidRDefault="003D215D" w:rsidP="00F212C1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F212C1">
        <w:rPr>
          <w:sz w:val="24"/>
          <w:szCs w:val="24"/>
        </w:rPr>
        <w:t>Filter</w:t>
      </w:r>
      <w:r w:rsidR="002E7F56" w:rsidRPr="00F212C1">
        <w:rPr>
          <w:sz w:val="24"/>
          <w:szCs w:val="24"/>
        </w:rPr>
        <w:t>-</w:t>
      </w:r>
      <w:r w:rsidRPr="00F212C1">
        <w:rPr>
          <w:sz w:val="24"/>
          <w:szCs w:val="24"/>
        </w:rPr>
        <w:t xml:space="preserve">sterilize prepared medium through </w:t>
      </w:r>
      <w:r w:rsidR="002E7F56" w:rsidRPr="00F212C1">
        <w:rPr>
          <w:sz w:val="24"/>
          <w:szCs w:val="24"/>
        </w:rPr>
        <w:t>0.2-micron</w:t>
      </w:r>
      <w:r w:rsidRPr="00F212C1">
        <w:rPr>
          <w:sz w:val="24"/>
          <w:szCs w:val="24"/>
        </w:rPr>
        <w:t xml:space="preserve"> filter</w:t>
      </w:r>
      <w:r w:rsidR="006C669D">
        <w:rPr>
          <w:sz w:val="24"/>
          <w:szCs w:val="24"/>
        </w:rPr>
        <w:t xml:space="preserve"> into sterile bottle</w:t>
      </w:r>
    </w:p>
    <w:p w14:paraId="65EFE328" w14:textId="7DF4C19C" w:rsidR="00931F6A" w:rsidRDefault="00931F6A" w:rsidP="00931F6A">
      <w:pPr>
        <w:spacing w:after="0"/>
        <w:rPr>
          <w:sz w:val="24"/>
          <w:szCs w:val="24"/>
        </w:rPr>
      </w:pPr>
    </w:p>
    <w:p w14:paraId="31B46C58" w14:textId="7370E6CA" w:rsidR="00931F6A" w:rsidRPr="00931F6A" w:rsidRDefault="00931F6A" w:rsidP="00931F6A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medium does not contain an organic carbon source. We add organics to 12 mM C-equivalents for our experiments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2 mM glucose (C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) = 12 mM C</w:t>
      </w:r>
      <w:r w:rsidR="006C669D">
        <w:rPr>
          <w:sz w:val="24"/>
          <w:szCs w:val="24"/>
        </w:rPr>
        <w:t>-equivalent</w:t>
      </w:r>
      <w:r>
        <w:rPr>
          <w:sz w:val="24"/>
          <w:szCs w:val="24"/>
        </w:rPr>
        <w:t>)</w:t>
      </w:r>
    </w:p>
    <w:p w14:paraId="7CBE1F1C" w14:textId="77777777" w:rsidR="004B1D1D" w:rsidRDefault="004B1D1D" w:rsidP="00621460">
      <w:pPr>
        <w:spacing w:after="0"/>
        <w:rPr>
          <w:b/>
          <w:sz w:val="32"/>
          <w:szCs w:val="32"/>
          <w:u w:val="single"/>
        </w:rPr>
      </w:pPr>
    </w:p>
    <w:p w14:paraId="24BC717B" w14:textId="51AF07CD" w:rsidR="004B1D1D" w:rsidRPr="001072AA" w:rsidRDefault="001072AA" w:rsidP="001072AA">
      <w:pPr>
        <w:spacing w:after="0"/>
        <w:rPr>
          <w:b/>
          <w:sz w:val="24"/>
          <w:szCs w:val="24"/>
          <w:u w:val="single"/>
        </w:rPr>
      </w:pPr>
      <w:r w:rsidRPr="001072AA">
        <w:rPr>
          <w:b/>
          <w:sz w:val="24"/>
          <w:szCs w:val="24"/>
        </w:rPr>
        <w:t xml:space="preserve">1) </w:t>
      </w:r>
      <w:r w:rsidRPr="001072AA">
        <w:rPr>
          <w:b/>
          <w:sz w:val="24"/>
          <w:szCs w:val="24"/>
          <w:u w:val="single"/>
        </w:rPr>
        <w:t>ASW</w:t>
      </w:r>
      <w:r w:rsidR="003C014D">
        <w:rPr>
          <w:b/>
          <w:sz w:val="24"/>
          <w:szCs w:val="24"/>
          <w:u w:val="single"/>
        </w:rPr>
        <w:t xml:space="preserve"> (20 ppt)</w:t>
      </w:r>
    </w:p>
    <w:p w14:paraId="33192FC0" w14:textId="6EFB3B66" w:rsidR="001072AA" w:rsidRPr="001072AA" w:rsidRDefault="001072A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Prepare Solution 1 and Solution 2 each in 500 mL dH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sz w:val="24"/>
          <w:szCs w:val="24"/>
        </w:rPr>
        <w:t xml:space="preserve">O separately and combine sterilely after autoclaving to avoid precipitation. </w:t>
      </w:r>
      <w:r w:rsidR="00ED2A8D">
        <w:rPr>
          <w:bCs/>
          <w:sz w:val="24"/>
          <w:szCs w:val="24"/>
        </w:rPr>
        <w:t>Below is the 1X</w:t>
      </w:r>
      <w:r w:rsidR="003C014D">
        <w:rPr>
          <w:bCs/>
          <w:sz w:val="24"/>
          <w:szCs w:val="24"/>
        </w:rPr>
        <w:t xml:space="preserve"> (20 ppt)</w:t>
      </w:r>
      <w:r w:rsidR="00ED2A8D">
        <w:rPr>
          <w:bCs/>
          <w:sz w:val="24"/>
          <w:szCs w:val="24"/>
        </w:rPr>
        <w:t xml:space="preserve"> solution. Prepare at 2X</w:t>
      </w:r>
      <w:r w:rsidR="003C014D">
        <w:rPr>
          <w:bCs/>
          <w:sz w:val="24"/>
          <w:szCs w:val="24"/>
        </w:rPr>
        <w:t xml:space="preserve"> (40 ppt)</w:t>
      </w:r>
      <w:r w:rsidR="00ED2A8D">
        <w:rPr>
          <w:bCs/>
          <w:sz w:val="24"/>
          <w:szCs w:val="24"/>
        </w:rPr>
        <w:t xml:space="preserve"> and use 500 mL </w:t>
      </w:r>
      <w:r w:rsidR="001060DE">
        <w:rPr>
          <w:bCs/>
          <w:sz w:val="24"/>
          <w:szCs w:val="24"/>
        </w:rPr>
        <w:t xml:space="preserve">per liter </w:t>
      </w:r>
      <w:r w:rsidR="00ED2A8D">
        <w:rPr>
          <w:bCs/>
          <w:sz w:val="24"/>
          <w:szCs w:val="24"/>
        </w:rPr>
        <w:t>in the above recipe</w:t>
      </w:r>
      <w:r w:rsidR="006C669D">
        <w:rPr>
          <w:bCs/>
          <w:sz w:val="24"/>
          <w:szCs w:val="24"/>
        </w:rPr>
        <w:t xml:space="preserve"> (or up to 10X and dilute accordingly)</w:t>
      </w:r>
      <w:r w:rsidR="00ED2A8D">
        <w:rPr>
          <w:bCs/>
          <w:sz w:val="24"/>
          <w:szCs w:val="24"/>
        </w:rPr>
        <w:t>.</w:t>
      </w:r>
      <w:r w:rsidR="003C014D">
        <w:rPr>
          <w:bCs/>
          <w:sz w:val="24"/>
          <w:szCs w:val="24"/>
        </w:rPr>
        <w:t xml:space="preserve"> Can keep S1 and S2 separate until adding to final medium if precipitation is a problem. </w:t>
      </w:r>
    </w:p>
    <w:p w14:paraId="6849AE9E" w14:textId="77777777" w:rsidR="001072AA" w:rsidRPr="001072AA" w:rsidRDefault="001072AA" w:rsidP="001072AA">
      <w:pPr>
        <w:rPr>
          <w:rFonts w:cstheme="minorHAnsi"/>
          <w:sz w:val="24"/>
          <w:szCs w:val="24"/>
        </w:rPr>
      </w:pPr>
      <w:r w:rsidRPr="001072AA">
        <w:rPr>
          <w:rFonts w:cstheme="minorHAnsi"/>
          <w:sz w:val="24"/>
          <w:szCs w:val="24"/>
        </w:rPr>
        <w:t>Solution 1 (500 ml):</w:t>
      </w:r>
    </w:p>
    <w:tbl>
      <w:tblPr>
        <w:tblStyle w:val="TableGrid"/>
        <w:tblW w:w="3888" w:type="dxa"/>
        <w:tblInd w:w="1500" w:type="dxa"/>
        <w:tblLook w:val="04A0" w:firstRow="1" w:lastRow="0" w:firstColumn="1" w:lastColumn="0" w:noHBand="0" w:noVBand="1"/>
      </w:tblPr>
      <w:tblGrid>
        <w:gridCol w:w="2449"/>
        <w:gridCol w:w="1439"/>
      </w:tblGrid>
      <w:tr w:rsidR="001072AA" w:rsidRPr="001072AA" w14:paraId="0ACC15CE" w14:textId="77777777" w:rsidTr="001161B1">
        <w:tc>
          <w:tcPr>
            <w:tcW w:w="2449" w:type="dxa"/>
            <w:shd w:val="clear" w:color="auto" w:fill="auto"/>
          </w:tcPr>
          <w:p w14:paraId="6DBCC361" w14:textId="77777777" w:rsidR="001072AA" w:rsidRPr="001072AA" w:rsidRDefault="001072AA" w:rsidP="001161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072AA">
              <w:rPr>
                <w:rFonts w:cstheme="minorHAnsi"/>
                <w:b/>
                <w:sz w:val="24"/>
                <w:szCs w:val="24"/>
              </w:rPr>
              <w:t>Compound</w:t>
            </w:r>
          </w:p>
        </w:tc>
        <w:tc>
          <w:tcPr>
            <w:tcW w:w="1439" w:type="dxa"/>
            <w:shd w:val="clear" w:color="auto" w:fill="auto"/>
          </w:tcPr>
          <w:p w14:paraId="7DA05439" w14:textId="6514E837" w:rsidR="001072AA" w:rsidRPr="001072AA" w:rsidRDefault="001072AA" w:rsidP="001161B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072AA">
              <w:rPr>
                <w:rFonts w:cstheme="minorHAnsi"/>
                <w:b/>
                <w:sz w:val="20"/>
                <w:szCs w:val="20"/>
              </w:rPr>
              <w:t>g/L</w:t>
            </w:r>
          </w:p>
        </w:tc>
      </w:tr>
      <w:tr w:rsidR="001072AA" w:rsidRPr="001072AA" w14:paraId="4B8DCAB2" w14:textId="77777777" w:rsidTr="001161B1">
        <w:tc>
          <w:tcPr>
            <w:tcW w:w="2449" w:type="dxa"/>
            <w:shd w:val="clear" w:color="auto" w:fill="auto"/>
          </w:tcPr>
          <w:p w14:paraId="526D467E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72AA">
              <w:rPr>
                <w:rFonts w:cstheme="minorHAnsi"/>
                <w:sz w:val="24"/>
                <w:szCs w:val="24"/>
              </w:rPr>
              <w:t>NaCl</w:t>
            </w:r>
          </w:p>
        </w:tc>
        <w:tc>
          <w:tcPr>
            <w:tcW w:w="1439" w:type="dxa"/>
            <w:shd w:val="clear" w:color="auto" w:fill="auto"/>
          </w:tcPr>
          <w:p w14:paraId="453634A0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11.58</w:t>
            </w:r>
          </w:p>
        </w:tc>
      </w:tr>
      <w:tr w:rsidR="001072AA" w:rsidRPr="001072AA" w14:paraId="74C61E1D" w14:textId="77777777" w:rsidTr="001161B1">
        <w:tc>
          <w:tcPr>
            <w:tcW w:w="2449" w:type="dxa"/>
            <w:shd w:val="clear" w:color="auto" w:fill="auto"/>
          </w:tcPr>
          <w:p w14:paraId="19A5F013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1072AA">
              <w:rPr>
                <w:rFonts w:cstheme="minorHAnsi"/>
                <w:sz w:val="24"/>
                <w:szCs w:val="24"/>
              </w:rPr>
              <w:t>Na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1072AA">
              <w:rPr>
                <w:rFonts w:cstheme="minorHAnsi"/>
                <w:sz w:val="24"/>
                <w:szCs w:val="24"/>
              </w:rPr>
              <w:t>SO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0DF7C17A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1.94</w:t>
            </w:r>
          </w:p>
        </w:tc>
      </w:tr>
      <w:tr w:rsidR="001072AA" w:rsidRPr="001072AA" w14:paraId="4BBC35ED" w14:textId="77777777" w:rsidTr="001161B1">
        <w:tc>
          <w:tcPr>
            <w:tcW w:w="2449" w:type="dxa"/>
            <w:shd w:val="clear" w:color="auto" w:fill="auto"/>
          </w:tcPr>
          <w:p w14:paraId="6F7E3299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072AA">
              <w:rPr>
                <w:rFonts w:cstheme="minorHAnsi"/>
                <w:sz w:val="24"/>
                <w:szCs w:val="24"/>
              </w:rPr>
              <w:t>KCl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5767FF5B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0.328</w:t>
            </w:r>
          </w:p>
        </w:tc>
      </w:tr>
      <w:tr w:rsidR="001072AA" w:rsidRPr="001072AA" w14:paraId="25FBA6B5" w14:textId="77777777" w:rsidTr="001161B1">
        <w:tc>
          <w:tcPr>
            <w:tcW w:w="2449" w:type="dxa"/>
            <w:shd w:val="clear" w:color="auto" w:fill="auto"/>
          </w:tcPr>
          <w:p w14:paraId="0E6DA635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072AA">
              <w:rPr>
                <w:rFonts w:cstheme="minorHAnsi"/>
                <w:sz w:val="24"/>
                <w:szCs w:val="24"/>
              </w:rPr>
              <w:t>Kbr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1F8E0251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0.0472</w:t>
            </w:r>
          </w:p>
        </w:tc>
      </w:tr>
      <w:tr w:rsidR="001072AA" w:rsidRPr="001072AA" w14:paraId="1F6FB31F" w14:textId="77777777" w:rsidTr="001161B1">
        <w:tc>
          <w:tcPr>
            <w:tcW w:w="2449" w:type="dxa"/>
            <w:shd w:val="clear" w:color="auto" w:fill="auto"/>
          </w:tcPr>
          <w:p w14:paraId="423739F5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1072AA">
              <w:rPr>
                <w:rFonts w:cstheme="minorHAnsi"/>
                <w:sz w:val="24"/>
                <w:szCs w:val="24"/>
              </w:rPr>
              <w:t>H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1072AA">
              <w:rPr>
                <w:rFonts w:cstheme="minorHAnsi"/>
                <w:sz w:val="24"/>
                <w:szCs w:val="24"/>
              </w:rPr>
              <w:t>BO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5BB73B6D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0.01252</w:t>
            </w:r>
          </w:p>
        </w:tc>
      </w:tr>
      <w:tr w:rsidR="001072AA" w:rsidRPr="001072AA" w14:paraId="0BB94BC1" w14:textId="77777777" w:rsidTr="001161B1">
        <w:tc>
          <w:tcPr>
            <w:tcW w:w="2449" w:type="dxa"/>
            <w:shd w:val="clear" w:color="auto" w:fill="auto"/>
          </w:tcPr>
          <w:p w14:paraId="1B375CAB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072AA">
              <w:rPr>
                <w:rFonts w:cstheme="minorHAnsi"/>
                <w:sz w:val="24"/>
                <w:szCs w:val="24"/>
              </w:rPr>
              <w:t>NaF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35EACCA3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0.001504</w:t>
            </w:r>
          </w:p>
        </w:tc>
      </w:tr>
      <w:tr w:rsidR="001072AA" w:rsidRPr="001072AA" w14:paraId="3103ABD1" w14:textId="77777777" w:rsidTr="001161B1">
        <w:tc>
          <w:tcPr>
            <w:tcW w:w="2449" w:type="dxa"/>
            <w:shd w:val="clear" w:color="auto" w:fill="auto"/>
          </w:tcPr>
          <w:p w14:paraId="5E9BE9FA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72AA">
              <w:rPr>
                <w:rFonts w:cstheme="minorHAnsi"/>
                <w:sz w:val="24"/>
                <w:szCs w:val="24"/>
              </w:rPr>
              <w:t>NaHCO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1E6C04DF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0.0948</w:t>
            </w:r>
          </w:p>
        </w:tc>
      </w:tr>
    </w:tbl>
    <w:p w14:paraId="5A9A26D7" w14:textId="77777777" w:rsidR="001072AA" w:rsidRPr="001072AA" w:rsidRDefault="001072AA" w:rsidP="001072AA">
      <w:pPr>
        <w:rPr>
          <w:rFonts w:cstheme="minorHAnsi"/>
        </w:rPr>
      </w:pPr>
      <w:r w:rsidRPr="001072AA">
        <w:rPr>
          <w:rFonts w:cstheme="minorHAnsi"/>
          <w:sz w:val="24"/>
          <w:szCs w:val="24"/>
        </w:rPr>
        <w:t>Solution 2 (500 ml):</w:t>
      </w:r>
    </w:p>
    <w:tbl>
      <w:tblPr>
        <w:tblStyle w:val="TableGrid"/>
        <w:tblW w:w="3561" w:type="dxa"/>
        <w:tblInd w:w="1629" w:type="dxa"/>
        <w:tblLook w:val="04A0" w:firstRow="1" w:lastRow="0" w:firstColumn="1" w:lastColumn="0" w:noHBand="0" w:noVBand="1"/>
      </w:tblPr>
      <w:tblGrid>
        <w:gridCol w:w="2250"/>
        <w:gridCol w:w="1311"/>
      </w:tblGrid>
      <w:tr w:rsidR="001072AA" w:rsidRPr="001072AA" w14:paraId="2761A4B1" w14:textId="77777777" w:rsidTr="001161B1">
        <w:tc>
          <w:tcPr>
            <w:tcW w:w="2250" w:type="dxa"/>
            <w:shd w:val="clear" w:color="auto" w:fill="auto"/>
          </w:tcPr>
          <w:p w14:paraId="66D0F586" w14:textId="77777777" w:rsidR="001072AA" w:rsidRPr="001072AA" w:rsidRDefault="001072AA" w:rsidP="001161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072AA">
              <w:rPr>
                <w:rFonts w:cstheme="minorHAnsi"/>
                <w:b/>
                <w:sz w:val="24"/>
                <w:szCs w:val="24"/>
              </w:rPr>
              <w:t>Compound</w:t>
            </w:r>
          </w:p>
        </w:tc>
        <w:tc>
          <w:tcPr>
            <w:tcW w:w="1311" w:type="dxa"/>
            <w:shd w:val="clear" w:color="auto" w:fill="auto"/>
          </w:tcPr>
          <w:p w14:paraId="79680A57" w14:textId="600F86FC" w:rsidR="001072AA" w:rsidRPr="001072AA" w:rsidRDefault="001072AA" w:rsidP="001161B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072AA">
              <w:rPr>
                <w:rFonts w:cstheme="minorHAnsi"/>
                <w:b/>
                <w:sz w:val="20"/>
                <w:szCs w:val="20"/>
              </w:rPr>
              <w:t>g/L</w:t>
            </w:r>
          </w:p>
        </w:tc>
      </w:tr>
      <w:tr w:rsidR="001072AA" w:rsidRPr="001072AA" w14:paraId="7F9A8B60" w14:textId="77777777" w:rsidTr="001161B1">
        <w:tc>
          <w:tcPr>
            <w:tcW w:w="2250" w:type="dxa"/>
            <w:shd w:val="clear" w:color="auto" w:fill="auto"/>
          </w:tcPr>
          <w:p w14:paraId="67F7E228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72AA">
              <w:rPr>
                <w:rFonts w:cstheme="minorHAnsi"/>
                <w:sz w:val="24"/>
                <w:szCs w:val="24"/>
              </w:rPr>
              <w:t>MgCl2·6H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1072AA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311" w:type="dxa"/>
            <w:shd w:val="clear" w:color="auto" w:fill="auto"/>
          </w:tcPr>
          <w:p w14:paraId="2BABF9CA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5.24</w:t>
            </w:r>
          </w:p>
        </w:tc>
      </w:tr>
      <w:tr w:rsidR="001072AA" w:rsidRPr="001072AA" w14:paraId="69CCB0C9" w14:textId="77777777" w:rsidTr="001161B1">
        <w:tc>
          <w:tcPr>
            <w:tcW w:w="2250" w:type="dxa"/>
            <w:shd w:val="clear" w:color="auto" w:fill="auto"/>
          </w:tcPr>
          <w:p w14:paraId="66E1EFA3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72AA">
              <w:rPr>
                <w:rFonts w:cstheme="minorHAnsi"/>
                <w:sz w:val="24"/>
                <w:szCs w:val="24"/>
              </w:rPr>
              <w:t>CaCl2·2H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1072AA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311" w:type="dxa"/>
            <w:shd w:val="clear" w:color="auto" w:fill="auto"/>
          </w:tcPr>
          <w:p w14:paraId="04B33389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0.734</w:t>
            </w:r>
          </w:p>
        </w:tc>
      </w:tr>
      <w:tr w:rsidR="001072AA" w:rsidRPr="001072AA" w14:paraId="6C663F95" w14:textId="77777777" w:rsidTr="001161B1">
        <w:tc>
          <w:tcPr>
            <w:tcW w:w="2250" w:type="dxa"/>
            <w:shd w:val="clear" w:color="auto" w:fill="auto"/>
          </w:tcPr>
          <w:p w14:paraId="6CA6FAB0" w14:textId="77777777" w:rsidR="001072AA" w:rsidRPr="001072AA" w:rsidRDefault="001072AA" w:rsidP="001161B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72AA">
              <w:rPr>
                <w:rFonts w:cstheme="minorHAnsi"/>
                <w:sz w:val="24"/>
                <w:szCs w:val="24"/>
              </w:rPr>
              <w:t>SrCl2·6H</w:t>
            </w:r>
            <w:r w:rsidRPr="001072AA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1072AA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311" w:type="dxa"/>
            <w:shd w:val="clear" w:color="auto" w:fill="auto"/>
          </w:tcPr>
          <w:p w14:paraId="5CEC32D0" w14:textId="77777777" w:rsidR="001072AA" w:rsidRPr="001072AA" w:rsidRDefault="001072AA" w:rsidP="001161B1">
            <w:pPr>
              <w:jc w:val="center"/>
              <w:rPr>
                <w:rFonts w:cstheme="minorHAnsi"/>
              </w:rPr>
            </w:pPr>
            <w:r w:rsidRPr="001072AA">
              <w:rPr>
                <w:rFonts w:cstheme="minorHAnsi"/>
                <w:sz w:val="24"/>
                <w:szCs w:val="24"/>
              </w:rPr>
              <w:t>0.012</w:t>
            </w:r>
          </w:p>
        </w:tc>
      </w:tr>
    </w:tbl>
    <w:p w14:paraId="6940375B" w14:textId="77777777" w:rsidR="00080918" w:rsidRDefault="00080918" w:rsidP="00896EF3">
      <w:pPr>
        <w:rPr>
          <w:bCs/>
          <w:sz w:val="24"/>
          <w:szCs w:val="24"/>
        </w:rPr>
      </w:pPr>
    </w:p>
    <w:p w14:paraId="447FA31F" w14:textId="74BE61BE" w:rsidR="00896EF3" w:rsidRDefault="001072AA" w:rsidP="00896EF3">
      <w:pPr>
        <w:rPr>
          <w:bCs/>
          <w:sz w:val="24"/>
          <w:szCs w:val="24"/>
        </w:rPr>
      </w:pPr>
      <w:r w:rsidRPr="00D44002">
        <w:rPr>
          <w:b/>
          <w:sz w:val="24"/>
          <w:szCs w:val="24"/>
        </w:rPr>
        <w:t>2)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FeEDTA</w:t>
      </w:r>
      <w:proofErr w:type="spellEnd"/>
      <w:r>
        <w:rPr>
          <w:b/>
          <w:sz w:val="24"/>
          <w:szCs w:val="24"/>
          <w:u w:val="single"/>
        </w:rPr>
        <w:t xml:space="preserve">: </w:t>
      </w:r>
      <w:r>
        <w:rPr>
          <w:bCs/>
          <w:sz w:val="24"/>
          <w:szCs w:val="24"/>
        </w:rPr>
        <w:t>make a 20 mM stock solution, filter sterilize</w:t>
      </w:r>
      <w:r w:rsidR="00080918">
        <w:rPr>
          <w:bCs/>
          <w:sz w:val="24"/>
          <w:szCs w:val="24"/>
        </w:rPr>
        <w:t xml:space="preserve"> (do not autoclave)</w:t>
      </w:r>
      <w:r>
        <w:rPr>
          <w:bCs/>
          <w:sz w:val="24"/>
          <w:szCs w:val="24"/>
        </w:rPr>
        <w:t>, and add to 100 µM final concentration.</w:t>
      </w:r>
    </w:p>
    <w:p w14:paraId="6C5A3C58" w14:textId="06C812A3" w:rsidR="003752CF" w:rsidRPr="00896EF3" w:rsidRDefault="00E2761A" w:rsidP="00896EF3">
      <w:pPr>
        <w:rPr>
          <w:bCs/>
          <w:sz w:val="24"/>
          <w:szCs w:val="24"/>
        </w:rPr>
      </w:pPr>
      <w:r>
        <w:rPr>
          <w:b/>
          <w:sz w:val="32"/>
          <w:szCs w:val="32"/>
          <w:u w:val="single"/>
        </w:rPr>
        <w:lastRenderedPageBreak/>
        <w:t>Basal Medium and Vitamin Supplement components</w:t>
      </w:r>
    </w:p>
    <w:p w14:paraId="5CC9F2CE" w14:textId="77777777" w:rsidR="00C041FD" w:rsidRPr="00C041FD" w:rsidRDefault="00C041FD" w:rsidP="00621460">
      <w:pPr>
        <w:spacing w:after="0"/>
        <w:rPr>
          <w:b/>
          <w:sz w:val="24"/>
          <w:szCs w:val="24"/>
          <w:u w:val="single"/>
        </w:rPr>
      </w:pPr>
    </w:p>
    <w:p w14:paraId="4A74A5F9" w14:textId="77777777" w:rsidR="00C041FD" w:rsidRDefault="00C041FD" w:rsidP="003752CF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u w:val="single"/>
        </w:rPr>
        <w:sectPr w:rsidR="00C041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012D3" w14:textId="77777777" w:rsidR="008927A5" w:rsidRPr="00E2761A" w:rsidRDefault="008927A5" w:rsidP="00E2761A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  <w:u w:val="single"/>
        </w:rPr>
      </w:pPr>
      <w:r w:rsidRPr="00E2761A">
        <w:rPr>
          <w:b/>
          <w:sz w:val="24"/>
          <w:szCs w:val="24"/>
          <w:u w:val="single"/>
        </w:rPr>
        <w:t>Basal Medium</w:t>
      </w:r>
    </w:p>
    <w:p w14:paraId="1BAF32E6" w14:textId="77777777" w:rsidR="008927A5" w:rsidRDefault="00E2761A" w:rsidP="00C13A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150 ml 1 M Tris HCL pH 7.5</w:t>
      </w:r>
    </w:p>
    <w:p w14:paraId="2B4059FA" w14:textId="77777777" w:rsidR="004D60B7" w:rsidRPr="001D4116" w:rsidRDefault="001D2866" w:rsidP="004D60B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0.34</w:t>
      </w:r>
      <w:r w:rsidR="004D60B7" w:rsidRPr="001D4116">
        <w:rPr>
          <w:sz w:val="24"/>
          <w:szCs w:val="24"/>
        </w:rPr>
        <w:t xml:space="preserve"> g NH</w:t>
      </w:r>
      <w:r w:rsidR="004D60B7" w:rsidRPr="001D4116">
        <w:rPr>
          <w:sz w:val="24"/>
          <w:szCs w:val="24"/>
          <w:vertAlign w:val="subscript"/>
        </w:rPr>
        <w:t>4</w:t>
      </w:r>
      <w:r w:rsidR="009E1212">
        <w:rPr>
          <w:sz w:val="24"/>
          <w:szCs w:val="24"/>
        </w:rPr>
        <w:t>Cl</w:t>
      </w:r>
    </w:p>
    <w:p w14:paraId="5EC89D0B" w14:textId="77777777" w:rsidR="008927A5" w:rsidRPr="00C13AA0" w:rsidRDefault="001D2866" w:rsidP="00C13A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182.98</w:t>
      </w:r>
      <w:r w:rsidR="008927A5" w:rsidRPr="001D4116">
        <w:rPr>
          <w:sz w:val="24"/>
          <w:szCs w:val="24"/>
        </w:rPr>
        <w:t xml:space="preserve"> mg</w:t>
      </w:r>
      <w:r w:rsidR="008927A5" w:rsidRPr="00C13AA0">
        <w:rPr>
          <w:sz w:val="24"/>
          <w:szCs w:val="24"/>
        </w:rPr>
        <w:t xml:space="preserve"> K</w:t>
      </w:r>
      <w:r w:rsidR="008927A5" w:rsidRPr="00C13AA0">
        <w:rPr>
          <w:sz w:val="24"/>
          <w:szCs w:val="24"/>
          <w:vertAlign w:val="subscript"/>
        </w:rPr>
        <w:t>2</w:t>
      </w:r>
      <w:r w:rsidR="008927A5" w:rsidRPr="00C13AA0">
        <w:rPr>
          <w:sz w:val="24"/>
          <w:szCs w:val="24"/>
        </w:rPr>
        <w:t>HPO</w:t>
      </w:r>
      <w:r w:rsidR="008927A5" w:rsidRPr="00C13AA0">
        <w:rPr>
          <w:sz w:val="24"/>
          <w:szCs w:val="24"/>
          <w:vertAlign w:val="subscript"/>
        </w:rPr>
        <w:t>4</w:t>
      </w:r>
    </w:p>
    <w:p w14:paraId="513D84F0" w14:textId="77777777" w:rsidR="008927A5" w:rsidRPr="00C13AA0" w:rsidRDefault="008927A5" w:rsidP="00C13A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375 ml dH</w:t>
      </w:r>
      <w:r w:rsidRPr="00C13AA0">
        <w:rPr>
          <w:sz w:val="24"/>
          <w:szCs w:val="24"/>
          <w:vertAlign w:val="subscript"/>
        </w:rPr>
        <w:t>2</w:t>
      </w:r>
      <w:r w:rsidRPr="00C13AA0">
        <w:rPr>
          <w:sz w:val="24"/>
          <w:szCs w:val="24"/>
        </w:rPr>
        <w:t>O</w:t>
      </w:r>
    </w:p>
    <w:p w14:paraId="4021D224" w14:textId="3E1F31C9" w:rsidR="003752CF" w:rsidRPr="00D44002" w:rsidRDefault="00D44002" w:rsidP="00D44002">
      <w:pPr>
        <w:spacing w:after="0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Note: Use 250 mL per L of this solution</w:t>
      </w:r>
    </w:p>
    <w:p w14:paraId="6C877895" w14:textId="77777777" w:rsidR="00C13AA0" w:rsidRDefault="00C13AA0" w:rsidP="00C13AA0">
      <w:pPr>
        <w:spacing w:after="0"/>
        <w:rPr>
          <w:b/>
          <w:sz w:val="24"/>
          <w:szCs w:val="24"/>
          <w:u w:val="single"/>
        </w:rPr>
      </w:pPr>
    </w:p>
    <w:p w14:paraId="2429CD3D" w14:textId="77777777" w:rsidR="00E2761A" w:rsidRDefault="00E2761A" w:rsidP="00C13AA0">
      <w:pPr>
        <w:spacing w:after="0"/>
        <w:rPr>
          <w:b/>
          <w:sz w:val="24"/>
          <w:szCs w:val="24"/>
          <w:u w:val="single"/>
        </w:rPr>
      </w:pPr>
    </w:p>
    <w:p w14:paraId="72B36038" w14:textId="77777777" w:rsidR="00E2761A" w:rsidRDefault="00E2761A" w:rsidP="00C13AA0">
      <w:pPr>
        <w:spacing w:after="0"/>
        <w:rPr>
          <w:b/>
          <w:sz w:val="24"/>
          <w:szCs w:val="24"/>
          <w:u w:val="single"/>
        </w:rPr>
      </w:pPr>
    </w:p>
    <w:p w14:paraId="667F33FC" w14:textId="77777777" w:rsidR="00E2761A" w:rsidRDefault="00E2761A" w:rsidP="00C13AA0">
      <w:pPr>
        <w:spacing w:after="0"/>
        <w:rPr>
          <w:b/>
          <w:sz w:val="24"/>
          <w:szCs w:val="24"/>
          <w:u w:val="single"/>
        </w:rPr>
      </w:pPr>
    </w:p>
    <w:p w14:paraId="38FA3D43" w14:textId="77777777" w:rsidR="00E2761A" w:rsidRDefault="00E2761A" w:rsidP="00C13AA0">
      <w:pPr>
        <w:spacing w:after="0"/>
        <w:rPr>
          <w:b/>
          <w:sz w:val="24"/>
          <w:szCs w:val="24"/>
          <w:u w:val="single"/>
        </w:rPr>
      </w:pPr>
    </w:p>
    <w:p w14:paraId="730D10B3" w14:textId="77777777" w:rsidR="00E2761A" w:rsidRPr="00C13AA0" w:rsidRDefault="00E2761A" w:rsidP="00C13AA0">
      <w:pPr>
        <w:spacing w:after="0"/>
        <w:rPr>
          <w:b/>
          <w:sz w:val="24"/>
          <w:szCs w:val="24"/>
          <w:u w:val="single"/>
        </w:rPr>
      </w:pPr>
    </w:p>
    <w:p w14:paraId="5746894E" w14:textId="77777777" w:rsidR="008927A5" w:rsidRPr="003752CF" w:rsidRDefault="003752CF" w:rsidP="00E2761A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  <w:u w:val="single"/>
        </w:rPr>
      </w:pPr>
      <w:r w:rsidRPr="003752CF">
        <w:rPr>
          <w:b/>
          <w:sz w:val="24"/>
          <w:szCs w:val="24"/>
          <w:u w:val="single"/>
        </w:rPr>
        <w:t>Vitamin Supplement (for minimal basal medium)</w:t>
      </w:r>
    </w:p>
    <w:p w14:paraId="480E4CED" w14:textId="77777777" w:rsidR="00BC2CF9" w:rsidRPr="00C13AA0" w:rsidRDefault="00BC2CF9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100 ml dH</w:t>
      </w:r>
      <w:r w:rsidRPr="00C13AA0">
        <w:rPr>
          <w:sz w:val="24"/>
          <w:szCs w:val="24"/>
          <w:vertAlign w:val="subscript"/>
        </w:rPr>
        <w:t>2</w:t>
      </w:r>
      <w:r w:rsidRPr="00C13AA0">
        <w:rPr>
          <w:sz w:val="24"/>
          <w:szCs w:val="24"/>
        </w:rPr>
        <w:t>O</w:t>
      </w:r>
    </w:p>
    <w:p w14:paraId="67AA06E6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2 mg biotin</w:t>
      </w:r>
    </w:p>
    <w:p w14:paraId="00D7877D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2 mg folic acid</w:t>
      </w:r>
    </w:p>
    <w:p w14:paraId="67758965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10 mg pyridoxine-HCl</w:t>
      </w:r>
    </w:p>
    <w:p w14:paraId="2324D05F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5 mg riboflavin</w:t>
      </w:r>
    </w:p>
    <w:p w14:paraId="565A81EF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5 mg thiamine</w:t>
      </w:r>
    </w:p>
    <w:p w14:paraId="69379B38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5 mg nicotinic acid</w:t>
      </w:r>
    </w:p>
    <w:p w14:paraId="154A94AE" w14:textId="77777777" w:rsidR="003752CF" w:rsidRPr="00C13AA0" w:rsidRDefault="003752CF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>5 mg pantothenic acid</w:t>
      </w:r>
    </w:p>
    <w:p w14:paraId="693688D0" w14:textId="77777777" w:rsidR="003752CF" w:rsidRPr="00C13AA0" w:rsidRDefault="00C13AA0" w:rsidP="00C13A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0.1 </w:t>
      </w:r>
      <w:r w:rsidR="003752CF" w:rsidRPr="00C13AA0">
        <w:rPr>
          <w:sz w:val="24"/>
          <w:szCs w:val="24"/>
        </w:rPr>
        <w:t>mg cyanocobalamin</w:t>
      </w:r>
    </w:p>
    <w:p w14:paraId="2C5D77E4" w14:textId="77777777" w:rsidR="00C041FD" w:rsidRDefault="003752CF" w:rsidP="0062146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C13AA0">
        <w:rPr>
          <w:sz w:val="24"/>
          <w:szCs w:val="24"/>
        </w:rPr>
        <w:t xml:space="preserve">5 mg </w:t>
      </w:r>
      <w:r w:rsidRPr="00C13AA0">
        <w:rPr>
          <w:i/>
          <w:sz w:val="24"/>
          <w:szCs w:val="24"/>
        </w:rPr>
        <w:t>p</w:t>
      </w:r>
      <w:r w:rsidRPr="00C13AA0">
        <w:rPr>
          <w:sz w:val="24"/>
          <w:szCs w:val="24"/>
        </w:rPr>
        <w:t>-aminobenzoic acid</w:t>
      </w:r>
    </w:p>
    <w:p w14:paraId="6C2B76D7" w14:textId="447E8AED" w:rsidR="00896EF3" w:rsidRPr="00896EF3" w:rsidRDefault="00896EF3" w:rsidP="00896EF3">
      <w:pPr>
        <w:spacing w:after="0"/>
        <w:rPr>
          <w:sz w:val="24"/>
          <w:szCs w:val="24"/>
        </w:rPr>
        <w:sectPr w:rsidR="00896EF3" w:rsidRPr="00896EF3" w:rsidSect="00C041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7B09CB" w14:textId="77777777" w:rsidR="00C10682" w:rsidRPr="009E1212" w:rsidRDefault="00C10682" w:rsidP="00C10682">
      <w:pPr>
        <w:pStyle w:val="ListParagraph"/>
        <w:spacing w:after="0"/>
        <w:ind w:left="360"/>
        <w:rPr>
          <w:i/>
          <w:color w:val="FF0000"/>
          <w:sz w:val="16"/>
          <w:szCs w:val="16"/>
        </w:rPr>
      </w:pPr>
    </w:p>
    <w:p w14:paraId="3D339BF8" w14:textId="1E98F5C1" w:rsidR="00F36A7D" w:rsidRDefault="00896EF3" w:rsidP="00F14BBA">
      <w:pPr>
        <w:autoSpaceDE w:val="0"/>
        <w:autoSpaceDN w:val="0"/>
        <w:adjustRightInd w:val="0"/>
        <w:spacing w:after="0" w:line="240" w:lineRule="auto"/>
        <w:ind w:left="504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Note: Do not autoclave vitamin mix.</w:t>
      </w:r>
    </w:p>
    <w:p w14:paraId="6D18A322" w14:textId="77777777" w:rsidR="00D44002" w:rsidRDefault="00D44002" w:rsidP="00F14BBA">
      <w:pPr>
        <w:autoSpaceDE w:val="0"/>
        <w:autoSpaceDN w:val="0"/>
        <w:adjustRightInd w:val="0"/>
        <w:spacing w:after="0" w:line="240" w:lineRule="auto"/>
        <w:ind w:left="5040" w:firstLine="720"/>
        <w:rPr>
          <w:i/>
          <w:iCs/>
          <w:sz w:val="24"/>
          <w:szCs w:val="24"/>
        </w:rPr>
      </w:pPr>
    </w:p>
    <w:p w14:paraId="36F99DF5" w14:textId="31542F49" w:rsidR="00D44002" w:rsidRDefault="00D44002" w:rsidP="00D44002">
      <w:pPr>
        <w:autoSpaceDE w:val="0"/>
        <w:autoSpaceDN w:val="0"/>
        <w:adjustRightInd w:val="0"/>
        <w:spacing w:after="0" w:line="240" w:lineRule="auto"/>
        <w:ind w:left="57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Save extra vitamin stocks in 1 mL aliquots at </w:t>
      </w:r>
      <w:r>
        <w:rPr>
          <w:i/>
          <w:iCs/>
          <w:sz w:val="24"/>
          <w:szCs w:val="24"/>
        </w:rPr>
        <w:tab/>
        <w:t>–20˚C.</w:t>
      </w:r>
    </w:p>
    <w:p w14:paraId="71D93198" w14:textId="04C2F789" w:rsidR="00931F6A" w:rsidRDefault="00931F6A" w:rsidP="00931F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69F06BB" w14:textId="5DD2041B" w:rsidR="00931F6A" w:rsidRDefault="00931F6A" w:rsidP="00931F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CF46748" w14:textId="73FF0A79" w:rsidR="00931F6A" w:rsidRPr="00931F6A" w:rsidRDefault="00931F6A" w:rsidP="00931F6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sectPr w:rsidR="00931F6A" w:rsidRPr="00931F6A" w:rsidSect="00C041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46D"/>
    <w:multiLevelType w:val="hybridMultilevel"/>
    <w:tmpl w:val="6E7C2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675F"/>
    <w:multiLevelType w:val="hybridMultilevel"/>
    <w:tmpl w:val="D3A03672"/>
    <w:lvl w:ilvl="0" w:tplc="774E58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87688"/>
    <w:multiLevelType w:val="hybridMultilevel"/>
    <w:tmpl w:val="5866CA58"/>
    <w:lvl w:ilvl="0" w:tplc="FB4886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9361A"/>
    <w:multiLevelType w:val="multilevel"/>
    <w:tmpl w:val="A9CA184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C16A97"/>
    <w:multiLevelType w:val="hybridMultilevel"/>
    <w:tmpl w:val="B9EACA5A"/>
    <w:lvl w:ilvl="0" w:tplc="6F5A587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860D11"/>
    <w:multiLevelType w:val="hybridMultilevel"/>
    <w:tmpl w:val="FC1A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7078"/>
    <w:multiLevelType w:val="hybridMultilevel"/>
    <w:tmpl w:val="756AC176"/>
    <w:lvl w:ilvl="0" w:tplc="1270A2CC">
      <w:start w:val="1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F02134"/>
    <w:multiLevelType w:val="multilevel"/>
    <w:tmpl w:val="0276A3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C08015A"/>
    <w:multiLevelType w:val="multilevel"/>
    <w:tmpl w:val="0EE82FD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175BB9"/>
    <w:multiLevelType w:val="hybridMultilevel"/>
    <w:tmpl w:val="04AA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F65DE"/>
    <w:multiLevelType w:val="hybridMultilevel"/>
    <w:tmpl w:val="710A2A80"/>
    <w:lvl w:ilvl="0" w:tplc="774E58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A55CA"/>
    <w:multiLevelType w:val="hybridMultilevel"/>
    <w:tmpl w:val="E4EAABC6"/>
    <w:lvl w:ilvl="0" w:tplc="774E58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C289A"/>
    <w:multiLevelType w:val="hybridMultilevel"/>
    <w:tmpl w:val="9040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60C33"/>
    <w:multiLevelType w:val="hybridMultilevel"/>
    <w:tmpl w:val="A7029ECE"/>
    <w:lvl w:ilvl="0" w:tplc="1270A2CC">
      <w:start w:val="1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027919"/>
    <w:multiLevelType w:val="hybridMultilevel"/>
    <w:tmpl w:val="FE140E76"/>
    <w:lvl w:ilvl="0" w:tplc="9D3A4784">
      <w:start w:val="15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214CFA"/>
    <w:multiLevelType w:val="hybridMultilevel"/>
    <w:tmpl w:val="9EEE8984"/>
    <w:lvl w:ilvl="0" w:tplc="774E58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34F24"/>
    <w:multiLevelType w:val="hybridMultilevel"/>
    <w:tmpl w:val="29E0D58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D46B3"/>
    <w:multiLevelType w:val="hybridMultilevel"/>
    <w:tmpl w:val="659C79B2"/>
    <w:lvl w:ilvl="0" w:tplc="0F94F3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079ED"/>
    <w:multiLevelType w:val="hybridMultilevel"/>
    <w:tmpl w:val="8620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9843">
    <w:abstractNumId w:val="17"/>
  </w:num>
  <w:num w:numId="2" w16cid:durableId="1193954850">
    <w:abstractNumId w:val="4"/>
  </w:num>
  <w:num w:numId="3" w16cid:durableId="1504586436">
    <w:abstractNumId w:val="7"/>
  </w:num>
  <w:num w:numId="4" w16cid:durableId="748893152">
    <w:abstractNumId w:val="8"/>
  </w:num>
  <w:num w:numId="5" w16cid:durableId="1449087827">
    <w:abstractNumId w:val="0"/>
  </w:num>
  <w:num w:numId="6" w16cid:durableId="1625233455">
    <w:abstractNumId w:val="9"/>
  </w:num>
  <w:num w:numId="7" w16cid:durableId="405693185">
    <w:abstractNumId w:val="13"/>
  </w:num>
  <w:num w:numId="8" w16cid:durableId="1645044203">
    <w:abstractNumId w:val="6"/>
  </w:num>
  <w:num w:numId="9" w16cid:durableId="954870155">
    <w:abstractNumId w:val="18"/>
  </w:num>
  <w:num w:numId="10" w16cid:durableId="542641631">
    <w:abstractNumId w:val="1"/>
  </w:num>
  <w:num w:numId="11" w16cid:durableId="921838623">
    <w:abstractNumId w:val="11"/>
  </w:num>
  <w:num w:numId="12" w16cid:durableId="572081257">
    <w:abstractNumId w:val="10"/>
  </w:num>
  <w:num w:numId="13" w16cid:durableId="481704830">
    <w:abstractNumId w:val="15"/>
  </w:num>
  <w:num w:numId="14" w16cid:durableId="1289093767">
    <w:abstractNumId w:val="3"/>
  </w:num>
  <w:num w:numId="15" w16cid:durableId="1831173885">
    <w:abstractNumId w:val="14"/>
  </w:num>
  <w:num w:numId="16" w16cid:durableId="1718821238">
    <w:abstractNumId w:val="16"/>
  </w:num>
  <w:num w:numId="17" w16cid:durableId="2041928818">
    <w:abstractNumId w:val="5"/>
  </w:num>
  <w:num w:numId="18" w16cid:durableId="1289626654">
    <w:abstractNumId w:val="12"/>
  </w:num>
  <w:num w:numId="19" w16cid:durableId="65025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60"/>
    <w:rsid w:val="00023E47"/>
    <w:rsid w:val="00040CD1"/>
    <w:rsid w:val="000465AC"/>
    <w:rsid w:val="00080918"/>
    <w:rsid w:val="00082307"/>
    <w:rsid w:val="000D4009"/>
    <w:rsid w:val="000E14D6"/>
    <w:rsid w:val="001060DE"/>
    <w:rsid w:val="001072AA"/>
    <w:rsid w:val="001659A9"/>
    <w:rsid w:val="001A7BC2"/>
    <w:rsid w:val="001D2866"/>
    <w:rsid w:val="001D38FF"/>
    <w:rsid w:val="001D4116"/>
    <w:rsid w:val="0020066B"/>
    <w:rsid w:val="002327E7"/>
    <w:rsid w:val="00240197"/>
    <w:rsid w:val="00272813"/>
    <w:rsid w:val="002E7F56"/>
    <w:rsid w:val="003532D5"/>
    <w:rsid w:val="003752CF"/>
    <w:rsid w:val="003C014D"/>
    <w:rsid w:val="003D215D"/>
    <w:rsid w:val="003E4B37"/>
    <w:rsid w:val="0047609A"/>
    <w:rsid w:val="004B1D1D"/>
    <w:rsid w:val="004D60B7"/>
    <w:rsid w:val="004F044C"/>
    <w:rsid w:val="00577B41"/>
    <w:rsid w:val="00621460"/>
    <w:rsid w:val="006725D9"/>
    <w:rsid w:val="006B7FA9"/>
    <w:rsid w:val="006C669D"/>
    <w:rsid w:val="006F58E6"/>
    <w:rsid w:val="00742EAD"/>
    <w:rsid w:val="007D138E"/>
    <w:rsid w:val="007F112A"/>
    <w:rsid w:val="00816536"/>
    <w:rsid w:val="00821497"/>
    <w:rsid w:val="008927A5"/>
    <w:rsid w:val="00896EF3"/>
    <w:rsid w:val="008C7C8B"/>
    <w:rsid w:val="0090598F"/>
    <w:rsid w:val="0092152A"/>
    <w:rsid w:val="00931F6A"/>
    <w:rsid w:val="009A716D"/>
    <w:rsid w:val="009C5443"/>
    <w:rsid w:val="009E1212"/>
    <w:rsid w:val="00A238BC"/>
    <w:rsid w:val="00A33473"/>
    <w:rsid w:val="00A9435F"/>
    <w:rsid w:val="00A977C3"/>
    <w:rsid w:val="00B2519B"/>
    <w:rsid w:val="00B90E8E"/>
    <w:rsid w:val="00BC2CF9"/>
    <w:rsid w:val="00C041FD"/>
    <w:rsid w:val="00C10682"/>
    <w:rsid w:val="00C13AA0"/>
    <w:rsid w:val="00CA4962"/>
    <w:rsid w:val="00CC338A"/>
    <w:rsid w:val="00D3646A"/>
    <w:rsid w:val="00D44002"/>
    <w:rsid w:val="00E2761A"/>
    <w:rsid w:val="00E40A66"/>
    <w:rsid w:val="00E54192"/>
    <w:rsid w:val="00EA2C71"/>
    <w:rsid w:val="00EB769E"/>
    <w:rsid w:val="00EC132F"/>
    <w:rsid w:val="00ED2A8D"/>
    <w:rsid w:val="00F14BBA"/>
    <w:rsid w:val="00F212C1"/>
    <w:rsid w:val="00F35ACD"/>
    <w:rsid w:val="00F3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1148"/>
  <w15:docId w15:val="{075E0020-A7C6-4833-B988-D0B41227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60"/>
    <w:pPr>
      <w:ind w:left="720"/>
      <w:contextualSpacing/>
    </w:pPr>
  </w:style>
  <w:style w:type="table" w:styleId="TableGrid">
    <w:name w:val="Table Grid"/>
    <w:basedOn w:val="TableNormal"/>
    <w:uiPriority w:val="59"/>
    <w:rsid w:val="0010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89FD443177040949F8610A1EFF290" ma:contentTypeVersion="13" ma:contentTypeDescription="Create a new document." ma:contentTypeScope="" ma:versionID="1f4fe5998623b3df24d4172c12396b7c">
  <xsd:schema xmlns:xsd="http://www.w3.org/2001/XMLSchema" xmlns:xs="http://www.w3.org/2001/XMLSchema" xmlns:p="http://schemas.microsoft.com/office/2006/metadata/properties" xmlns:ns2="a5cf5c10-4b56-469a-b215-67fd497e3225" xmlns:ns3="8bd379c7-a046-468a-ac02-35a50527bb59" targetNamespace="http://schemas.microsoft.com/office/2006/metadata/properties" ma:root="true" ma:fieldsID="dcdb46070d0b51ee9681b02eb300be08" ns2:_="" ns3:_="">
    <xsd:import namespace="a5cf5c10-4b56-469a-b215-67fd497e3225"/>
    <xsd:import namespace="8bd379c7-a046-468a-ac02-35a50527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5c10-4b56-469a-b215-67fd497e3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379c7-a046-468a-ac02-35a50527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e4a54dd-dca6-4ead-9665-59acfb9c4426}" ma:internalName="TaxCatchAll" ma:showField="CatchAllData" ma:web="8bd379c7-a046-468a-ac02-35a50527bb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21EE6-4D7F-49DF-999B-44BBDFDC7523}"/>
</file>

<file path=customXml/itemProps2.xml><?xml version="1.0" encoding="utf-8"?>
<ds:datastoreItem xmlns:ds="http://schemas.openxmlformats.org/officeDocument/2006/customXml" ds:itemID="{00441668-4B99-42A6-ADD8-88385BC1BE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Smith</dc:creator>
  <cp:lastModifiedBy>Zachary  Cooper</cp:lastModifiedBy>
  <cp:revision>7</cp:revision>
  <dcterms:created xsi:type="dcterms:W3CDTF">2022-07-25T19:16:00Z</dcterms:created>
  <dcterms:modified xsi:type="dcterms:W3CDTF">2022-07-25T19:44:00Z</dcterms:modified>
</cp:coreProperties>
</file>