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2625C" w14:textId="2C329EE9" w:rsidR="0096282B" w:rsidRPr="009F7E0F" w:rsidRDefault="0096282B" w:rsidP="00A30CEB">
      <w:pPr>
        <w:pStyle w:val="Title"/>
        <w:jc w:val="center"/>
        <w:rPr>
          <w:b/>
          <w:bCs/>
          <w:color w:val="2F5496" w:themeColor="accent1" w:themeShade="BF"/>
        </w:rPr>
      </w:pPr>
      <w:r w:rsidRPr="009F7E0F">
        <w:rPr>
          <w:b/>
          <w:bCs/>
          <w:color w:val="2F5496" w:themeColor="accent1" w:themeShade="BF"/>
        </w:rPr>
        <w:t xml:space="preserve">Job </w:t>
      </w:r>
      <w:r w:rsidR="00E547E4">
        <w:rPr>
          <w:b/>
          <w:bCs/>
          <w:color w:val="2F5496" w:themeColor="accent1" w:themeShade="BF"/>
        </w:rPr>
        <w:t>Profile</w:t>
      </w:r>
    </w:p>
    <w:p w14:paraId="3AA44E6C" w14:textId="18DB7904" w:rsidR="0096282B" w:rsidRDefault="0096282B" w:rsidP="0096282B"/>
    <w:p w14:paraId="4C614765" w14:textId="404B2DBE" w:rsidR="00633B1C" w:rsidRPr="00A30CEB" w:rsidRDefault="0096282B" w:rsidP="00633B1C">
      <w:pPr>
        <w:pStyle w:val="ListParagraph"/>
        <w:numPr>
          <w:ilvl w:val="0"/>
          <w:numId w:val="1"/>
        </w:numPr>
        <w:rPr>
          <w:b/>
          <w:color w:val="538135" w:themeColor="accent6" w:themeShade="BF"/>
        </w:rPr>
      </w:pPr>
      <w:r w:rsidRPr="009F7E0F">
        <w:rPr>
          <w:b/>
          <w:color w:val="2F5496" w:themeColor="accent1" w:themeShade="BF"/>
        </w:rPr>
        <w:t>Position Information</w:t>
      </w:r>
      <w:r w:rsidR="00BB2698">
        <w:rPr>
          <w:b/>
          <w:color w:val="2F5496" w:themeColor="accent1" w:themeShade="BF"/>
        </w:rPr>
        <w:t>:</w:t>
      </w:r>
    </w:p>
    <w:tbl>
      <w:tblPr>
        <w:tblStyle w:val="TableGrid"/>
        <w:tblW w:w="0" w:type="auto"/>
        <w:tblLook w:val="04A0" w:firstRow="1" w:lastRow="0" w:firstColumn="1" w:lastColumn="0" w:noHBand="0" w:noVBand="1"/>
      </w:tblPr>
      <w:tblGrid>
        <w:gridCol w:w="3505"/>
        <w:gridCol w:w="5845"/>
      </w:tblGrid>
      <w:tr w:rsidR="00633B1C" w14:paraId="14D0EEE6" w14:textId="77777777" w:rsidTr="00633B1C">
        <w:tc>
          <w:tcPr>
            <w:tcW w:w="3505" w:type="dxa"/>
          </w:tcPr>
          <w:p w14:paraId="4AFCD671" w14:textId="77777777" w:rsidR="00633B1C" w:rsidRPr="00633B1C" w:rsidRDefault="00633B1C" w:rsidP="0096282B">
            <w:pPr>
              <w:rPr>
                <w:b/>
                <w:sz w:val="24"/>
                <w:szCs w:val="24"/>
              </w:rPr>
            </w:pPr>
            <w:r w:rsidRPr="00633B1C">
              <w:rPr>
                <w:sz w:val="24"/>
                <w:szCs w:val="24"/>
              </w:rPr>
              <w:t>Position Title:</w:t>
            </w:r>
          </w:p>
        </w:tc>
        <w:tc>
          <w:tcPr>
            <w:tcW w:w="5845" w:type="dxa"/>
          </w:tcPr>
          <w:p w14:paraId="60BB8457" w14:textId="103E9B6F" w:rsidR="00633B1C" w:rsidRPr="00A30CEB" w:rsidRDefault="00472E37" w:rsidP="0096282B">
            <w:pPr>
              <w:rPr>
                <w:bCs/>
              </w:rPr>
            </w:pPr>
            <w:r>
              <w:rPr>
                <w:bCs/>
              </w:rPr>
              <w:t>Sr HR Business Partner</w:t>
            </w:r>
          </w:p>
        </w:tc>
      </w:tr>
      <w:tr w:rsidR="00633B1C" w14:paraId="59D6904B" w14:textId="77777777" w:rsidTr="00633B1C">
        <w:tc>
          <w:tcPr>
            <w:tcW w:w="3505" w:type="dxa"/>
          </w:tcPr>
          <w:p w14:paraId="2E69B99C" w14:textId="77777777" w:rsidR="00633B1C" w:rsidRPr="00633B1C" w:rsidRDefault="00633B1C" w:rsidP="0096282B">
            <w:pPr>
              <w:rPr>
                <w:b/>
                <w:sz w:val="24"/>
                <w:szCs w:val="24"/>
              </w:rPr>
            </w:pPr>
            <w:r w:rsidRPr="00633B1C">
              <w:rPr>
                <w:sz w:val="24"/>
                <w:szCs w:val="24"/>
              </w:rPr>
              <w:t xml:space="preserve">Reports To:   </w:t>
            </w:r>
          </w:p>
        </w:tc>
        <w:tc>
          <w:tcPr>
            <w:tcW w:w="5845" w:type="dxa"/>
          </w:tcPr>
          <w:p w14:paraId="29025729" w14:textId="03D19A88" w:rsidR="00633B1C" w:rsidRPr="00A30CEB" w:rsidRDefault="0098481A" w:rsidP="0096282B">
            <w:pPr>
              <w:rPr>
                <w:bCs/>
              </w:rPr>
            </w:pPr>
            <w:r>
              <w:rPr>
                <w:bCs/>
              </w:rPr>
              <w:t>Head of HR &amp; Admin</w:t>
            </w:r>
          </w:p>
        </w:tc>
      </w:tr>
      <w:tr w:rsidR="00847761" w14:paraId="25DDA2BA" w14:textId="77777777" w:rsidTr="00633B1C">
        <w:tc>
          <w:tcPr>
            <w:tcW w:w="3505" w:type="dxa"/>
          </w:tcPr>
          <w:p w14:paraId="176A6344" w14:textId="56C2E16C" w:rsidR="00847761" w:rsidRPr="00633B1C" w:rsidRDefault="00BA0DDF" w:rsidP="0096282B">
            <w:pPr>
              <w:rPr>
                <w:sz w:val="24"/>
                <w:szCs w:val="24"/>
              </w:rPr>
            </w:pPr>
            <w:r>
              <w:rPr>
                <w:sz w:val="24"/>
                <w:szCs w:val="24"/>
              </w:rPr>
              <w:t>Number of subordinates:</w:t>
            </w:r>
          </w:p>
        </w:tc>
        <w:tc>
          <w:tcPr>
            <w:tcW w:w="5845" w:type="dxa"/>
          </w:tcPr>
          <w:p w14:paraId="676EEF42" w14:textId="07479E97" w:rsidR="00847761" w:rsidRPr="00A30CEB" w:rsidRDefault="00472E37" w:rsidP="0096282B">
            <w:pPr>
              <w:rPr>
                <w:bCs/>
              </w:rPr>
            </w:pPr>
            <w:r>
              <w:rPr>
                <w:bCs/>
              </w:rPr>
              <w:t>2</w:t>
            </w:r>
          </w:p>
        </w:tc>
      </w:tr>
      <w:tr w:rsidR="0003523A" w14:paraId="57C90D6D" w14:textId="77777777" w:rsidTr="00EF0CBF">
        <w:trPr>
          <w:trHeight w:val="467"/>
        </w:trPr>
        <w:tc>
          <w:tcPr>
            <w:tcW w:w="3505" w:type="dxa"/>
          </w:tcPr>
          <w:p w14:paraId="52564B35" w14:textId="0D4EBDD6" w:rsidR="0003523A" w:rsidRDefault="0003523A" w:rsidP="0096282B">
            <w:pPr>
              <w:rPr>
                <w:sz w:val="24"/>
                <w:szCs w:val="24"/>
              </w:rPr>
            </w:pPr>
            <w:r>
              <w:rPr>
                <w:sz w:val="24"/>
                <w:szCs w:val="24"/>
              </w:rPr>
              <w:t>Level (</w:t>
            </w:r>
            <w:r w:rsidR="005E3956">
              <w:rPr>
                <w:sz w:val="24"/>
                <w:szCs w:val="24"/>
              </w:rPr>
              <w:t>management</w:t>
            </w:r>
            <w:r>
              <w:rPr>
                <w:sz w:val="24"/>
                <w:szCs w:val="24"/>
              </w:rPr>
              <w:t>, senior, middle, junior)</w:t>
            </w:r>
            <w:r w:rsidR="00BA0DDF">
              <w:rPr>
                <w:sz w:val="24"/>
                <w:szCs w:val="24"/>
              </w:rPr>
              <w:t>:</w:t>
            </w:r>
          </w:p>
        </w:tc>
        <w:tc>
          <w:tcPr>
            <w:tcW w:w="5845" w:type="dxa"/>
          </w:tcPr>
          <w:p w14:paraId="5390097E" w14:textId="7AE91C53" w:rsidR="0003523A" w:rsidRDefault="0098481A" w:rsidP="0096282B">
            <w:pPr>
              <w:rPr>
                <w:bCs/>
              </w:rPr>
            </w:pPr>
            <w:r>
              <w:rPr>
                <w:sz w:val="24"/>
                <w:szCs w:val="24"/>
              </w:rPr>
              <w:t>middle</w:t>
            </w:r>
          </w:p>
        </w:tc>
      </w:tr>
      <w:tr w:rsidR="005E3956" w14:paraId="600A316E" w14:textId="77777777" w:rsidTr="00633B1C">
        <w:tc>
          <w:tcPr>
            <w:tcW w:w="3505" w:type="dxa"/>
          </w:tcPr>
          <w:p w14:paraId="7DB2E3AD" w14:textId="1A7F8048" w:rsidR="005E3956" w:rsidRDefault="004311A1" w:rsidP="0096282B">
            <w:pPr>
              <w:rPr>
                <w:sz w:val="24"/>
                <w:szCs w:val="24"/>
              </w:rPr>
            </w:pPr>
            <w:r>
              <w:rPr>
                <w:sz w:val="24"/>
                <w:szCs w:val="24"/>
              </w:rPr>
              <w:t>Grade:</w:t>
            </w:r>
          </w:p>
        </w:tc>
        <w:tc>
          <w:tcPr>
            <w:tcW w:w="5845" w:type="dxa"/>
          </w:tcPr>
          <w:p w14:paraId="52D5682C" w14:textId="76EDC233" w:rsidR="005E3956" w:rsidRDefault="00472E37" w:rsidP="0096282B">
            <w:pPr>
              <w:rPr>
                <w:bCs/>
              </w:rPr>
            </w:pPr>
            <w:r>
              <w:rPr>
                <w:bCs/>
              </w:rPr>
              <w:t>27</w:t>
            </w:r>
          </w:p>
        </w:tc>
      </w:tr>
    </w:tbl>
    <w:p w14:paraId="1849B149" w14:textId="42E39ED9" w:rsidR="0096282B" w:rsidRPr="00AF022D" w:rsidRDefault="0096282B" w:rsidP="0096282B">
      <w:pPr>
        <w:rPr>
          <w:b/>
          <w:sz w:val="4"/>
          <w:szCs w:val="4"/>
        </w:rPr>
      </w:pPr>
      <w:r w:rsidRPr="0096282B">
        <w:rPr>
          <w:b/>
        </w:rPr>
        <w:tab/>
      </w:r>
      <w:r w:rsidRPr="00AF022D">
        <w:rPr>
          <w:b/>
          <w:sz w:val="4"/>
          <w:szCs w:val="4"/>
        </w:rPr>
        <w:t xml:space="preserve">           </w:t>
      </w:r>
    </w:p>
    <w:p w14:paraId="01B747F2" w14:textId="1C9B431C" w:rsidR="003D4C8A" w:rsidRPr="00EF0CBF" w:rsidRDefault="00280CC3" w:rsidP="00EF0CBF">
      <w:pPr>
        <w:pStyle w:val="ListParagraph"/>
        <w:numPr>
          <w:ilvl w:val="0"/>
          <w:numId w:val="1"/>
        </w:numPr>
        <w:rPr>
          <w:b/>
          <w:color w:val="2F5496" w:themeColor="accent1" w:themeShade="BF"/>
        </w:rPr>
      </w:pPr>
      <w:r>
        <w:rPr>
          <w:b/>
          <w:color w:val="2F5496" w:themeColor="accent1" w:themeShade="BF"/>
        </w:rPr>
        <w:t>Primary objective of this job</w:t>
      </w:r>
      <w:r w:rsidR="0096282B" w:rsidRPr="009F7E0F">
        <w:rPr>
          <w:b/>
          <w:color w:val="2F5496" w:themeColor="accent1" w:themeShade="BF"/>
        </w:rPr>
        <w:t xml:space="preserve">:  </w:t>
      </w:r>
    </w:p>
    <w:tbl>
      <w:tblPr>
        <w:tblStyle w:val="TableGrid"/>
        <w:tblW w:w="0" w:type="auto"/>
        <w:tblInd w:w="-5" w:type="dxa"/>
        <w:tblLook w:val="04A0" w:firstRow="1" w:lastRow="0" w:firstColumn="1" w:lastColumn="0" w:noHBand="0" w:noVBand="1"/>
      </w:tblPr>
      <w:tblGrid>
        <w:gridCol w:w="9355"/>
      </w:tblGrid>
      <w:tr w:rsidR="001E5716" w14:paraId="268EE13E" w14:textId="77777777" w:rsidTr="00596614">
        <w:trPr>
          <w:trHeight w:val="1052"/>
        </w:trPr>
        <w:tc>
          <w:tcPr>
            <w:tcW w:w="9355" w:type="dxa"/>
          </w:tcPr>
          <w:p w14:paraId="6D184B71" w14:textId="2744A90A" w:rsidR="00C7409A" w:rsidRPr="00C7409A" w:rsidRDefault="00C7409A" w:rsidP="00680F95">
            <w:pPr>
              <w:jc w:val="both"/>
              <w:rPr>
                <w:lang w:val="en-GB"/>
              </w:rPr>
            </w:pPr>
            <w:r>
              <w:t>Accountable</w:t>
            </w:r>
            <w:r w:rsidRPr="00C7409A">
              <w:rPr>
                <w:lang w:val="en-GB"/>
              </w:rPr>
              <w:t xml:space="preserve"> to work in partnership with the line management of the different functions to establish and deliver a comprehensive and added value HR service for the company as well as rolling out/supporting centrally determined HR initiatives and projects.</w:t>
            </w:r>
            <w:r w:rsidR="002D4A33">
              <w:rPr>
                <w:lang w:val="en-GB"/>
              </w:rPr>
              <w:t xml:space="preserve"> Provide an</w:t>
            </w:r>
            <w:r w:rsidR="002D4A33" w:rsidRPr="002D4A33">
              <w:rPr>
                <w:lang w:val="en-GB"/>
              </w:rPr>
              <w:t xml:space="preserve"> expert HR advice and guidance to managers and staff on HR matters, supporting managers in dealing with complex casework, performance, attendance and employee relations issues.</w:t>
            </w:r>
          </w:p>
          <w:p w14:paraId="01DD6C42" w14:textId="11CFA4D4" w:rsidR="001E5716" w:rsidRDefault="001E5716" w:rsidP="003D4C8A">
            <w:pPr>
              <w:pStyle w:val="ListParagraph"/>
              <w:ind w:left="0"/>
            </w:pPr>
          </w:p>
        </w:tc>
      </w:tr>
    </w:tbl>
    <w:p w14:paraId="5263C305" w14:textId="35172FFD" w:rsidR="003D4C8A" w:rsidRPr="00AF022D" w:rsidRDefault="003D4C8A" w:rsidP="001E5716">
      <w:pPr>
        <w:rPr>
          <w:sz w:val="8"/>
          <w:szCs w:val="8"/>
        </w:rPr>
      </w:pPr>
    </w:p>
    <w:p w14:paraId="583D69D6" w14:textId="2F40872F" w:rsidR="00847761" w:rsidRPr="00A30CEB" w:rsidRDefault="00847761" w:rsidP="00847761">
      <w:pPr>
        <w:pStyle w:val="ListParagraph"/>
        <w:numPr>
          <w:ilvl w:val="0"/>
          <w:numId w:val="1"/>
        </w:numPr>
        <w:rPr>
          <w:color w:val="538135" w:themeColor="accent6" w:themeShade="BF"/>
        </w:rPr>
      </w:pPr>
      <w:r w:rsidRPr="009F7E0F">
        <w:rPr>
          <w:b/>
          <w:color w:val="2F5496" w:themeColor="accent1" w:themeShade="BF"/>
        </w:rPr>
        <w:t>Key Results and Activities</w:t>
      </w:r>
      <w:r w:rsidRPr="00A30CEB">
        <w:rPr>
          <w:b/>
          <w:color w:val="538135" w:themeColor="accent6" w:themeShade="BF"/>
        </w:rPr>
        <w:t>:</w:t>
      </w:r>
      <w:r w:rsidRPr="00A30CEB">
        <w:rPr>
          <w:color w:val="538135" w:themeColor="accent6" w:themeShade="BF"/>
        </w:rPr>
        <w:t xml:space="preserve">   </w:t>
      </w:r>
    </w:p>
    <w:tbl>
      <w:tblPr>
        <w:tblStyle w:val="TableGrid"/>
        <w:tblW w:w="0" w:type="auto"/>
        <w:tblLook w:val="04A0" w:firstRow="1" w:lastRow="0" w:firstColumn="1" w:lastColumn="0" w:noHBand="0" w:noVBand="1"/>
      </w:tblPr>
      <w:tblGrid>
        <w:gridCol w:w="2425"/>
        <w:gridCol w:w="6925"/>
      </w:tblGrid>
      <w:tr w:rsidR="00847761" w14:paraId="1DBB2C6F" w14:textId="77777777" w:rsidTr="00847761">
        <w:tc>
          <w:tcPr>
            <w:tcW w:w="2425" w:type="dxa"/>
          </w:tcPr>
          <w:p w14:paraId="47121A79" w14:textId="77777777" w:rsidR="00847761" w:rsidRPr="002C7C83" w:rsidRDefault="00847761" w:rsidP="001E5716">
            <w:pPr>
              <w:rPr>
                <w:color w:val="2F5496" w:themeColor="accent1" w:themeShade="BF"/>
                <w:sz w:val="20"/>
                <w:szCs w:val="20"/>
              </w:rPr>
            </w:pPr>
            <w:r w:rsidRPr="002C7C83">
              <w:rPr>
                <w:b/>
                <w:color w:val="2F5496" w:themeColor="accent1" w:themeShade="BF"/>
                <w:sz w:val="20"/>
                <w:szCs w:val="20"/>
              </w:rPr>
              <w:t>Result (a)</w:t>
            </w:r>
          </w:p>
        </w:tc>
        <w:tc>
          <w:tcPr>
            <w:tcW w:w="6925" w:type="dxa"/>
          </w:tcPr>
          <w:p w14:paraId="1C8E64BB" w14:textId="7945F436" w:rsidR="00847761" w:rsidRPr="002C7C83" w:rsidRDefault="00847761" w:rsidP="001E5716">
            <w:pPr>
              <w:rPr>
                <w:color w:val="2F5496" w:themeColor="accent1" w:themeShade="BF"/>
                <w:sz w:val="20"/>
                <w:szCs w:val="20"/>
              </w:rPr>
            </w:pPr>
            <w:r w:rsidRPr="002C7C83">
              <w:rPr>
                <w:b/>
                <w:color w:val="2F5496" w:themeColor="accent1" w:themeShade="BF"/>
                <w:sz w:val="20"/>
                <w:szCs w:val="20"/>
              </w:rPr>
              <w:t>Activities</w:t>
            </w:r>
            <w:r w:rsidR="00A40F67" w:rsidRPr="002C7C83">
              <w:rPr>
                <w:b/>
                <w:color w:val="2F5496" w:themeColor="accent1" w:themeShade="BF"/>
                <w:sz w:val="20"/>
                <w:szCs w:val="20"/>
              </w:rPr>
              <w:t>/Duties</w:t>
            </w:r>
          </w:p>
        </w:tc>
      </w:tr>
      <w:tr w:rsidR="000230E2" w14:paraId="5C433A98" w14:textId="77777777" w:rsidTr="002C7C83">
        <w:trPr>
          <w:trHeight w:val="251"/>
        </w:trPr>
        <w:tc>
          <w:tcPr>
            <w:tcW w:w="2425" w:type="dxa"/>
            <w:vMerge w:val="restart"/>
          </w:tcPr>
          <w:p w14:paraId="2EAB739F" w14:textId="77777777" w:rsidR="000230E2" w:rsidRDefault="000230E2" w:rsidP="005E3956">
            <w:pPr>
              <w:rPr>
                <w:sz w:val="20"/>
                <w:szCs w:val="20"/>
              </w:rPr>
            </w:pPr>
          </w:p>
          <w:p w14:paraId="033DA336" w14:textId="77777777" w:rsidR="000230E2" w:rsidRDefault="000230E2" w:rsidP="005E3956">
            <w:pPr>
              <w:rPr>
                <w:sz w:val="20"/>
                <w:szCs w:val="20"/>
              </w:rPr>
            </w:pPr>
          </w:p>
          <w:p w14:paraId="32D514E0" w14:textId="77777777" w:rsidR="000230E2" w:rsidRDefault="000230E2" w:rsidP="005E3956">
            <w:pPr>
              <w:rPr>
                <w:sz w:val="20"/>
                <w:szCs w:val="20"/>
              </w:rPr>
            </w:pPr>
          </w:p>
          <w:p w14:paraId="30A45147" w14:textId="5FC2CE12" w:rsidR="000230E2" w:rsidRPr="002C7C83" w:rsidRDefault="00EF0CBF" w:rsidP="005E3956">
            <w:pPr>
              <w:rPr>
                <w:sz w:val="20"/>
                <w:szCs w:val="20"/>
              </w:rPr>
            </w:pPr>
            <w:r>
              <w:rPr>
                <w:sz w:val="20"/>
                <w:szCs w:val="20"/>
              </w:rPr>
              <w:t xml:space="preserve">Talent Management and development activities are developed and implemented. </w:t>
            </w:r>
            <w:r w:rsidR="000230E2">
              <w:rPr>
                <w:sz w:val="20"/>
                <w:szCs w:val="20"/>
              </w:rPr>
              <w:t xml:space="preserve"> </w:t>
            </w:r>
          </w:p>
        </w:tc>
        <w:tc>
          <w:tcPr>
            <w:tcW w:w="6925" w:type="dxa"/>
          </w:tcPr>
          <w:p w14:paraId="2ACED80D" w14:textId="4117C57D" w:rsidR="000230E2" w:rsidRPr="002D4A33" w:rsidRDefault="006761A2" w:rsidP="005E3956">
            <w:pPr>
              <w:rPr>
                <w:rFonts w:cstheme="minorHAnsi"/>
                <w:sz w:val="20"/>
                <w:szCs w:val="20"/>
              </w:rPr>
            </w:pPr>
            <w:r>
              <w:rPr>
                <w:rFonts w:cstheme="minorHAnsi"/>
                <w:color w:val="000000"/>
                <w:sz w:val="20"/>
                <w:szCs w:val="20"/>
              </w:rPr>
              <w:t>Design</w:t>
            </w:r>
            <w:r w:rsidR="000230E2" w:rsidRPr="002D4A33">
              <w:rPr>
                <w:rFonts w:cstheme="minorHAnsi"/>
                <w:color w:val="000000"/>
                <w:sz w:val="20"/>
                <w:szCs w:val="20"/>
              </w:rPr>
              <w:t xml:space="preserve"> and implement programs that aim to attract, measure, develop and manage an organization's talent pool</w:t>
            </w:r>
            <w:r w:rsidR="00CD7E64">
              <w:rPr>
                <w:rFonts w:cstheme="minorHAnsi"/>
                <w:color w:val="000000"/>
                <w:sz w:val="20"/>
                <w:szCs w:val="20"/>
              </w:rPr>
              <w:t>.</w:t>
            </w:r>
          </w:p>
        </w:tc>
      </w:tr>
      <w:tr w:rsidR="000230E2" w14:paraId="3D186772" w14:textId="77777777" w:rsidTr="00847761">
        <w:trPr>
          <w:trHeight w:val="440"/>
        </w:trPr>
        <w:tc>
          <w:tcPr>
            <w:tcW w:w="2425" w:type="dxa"/>
            <w:vMerge/>
          </w:tcPr>
          <w:p w14:paraId="1A2BCB30" w14:textId="77777777" w:rsidR="000230E2" w:rsidRPr="002C7C83" w:rsidRDefault="000230E2" w:rsidP="001E5716">
            <w:pPr>
              <w:rPr>
                <w:sz w:val="20"/>
                <w:szCs w:val="20"/>
              </w:rPr>
            </w:pPr>
          </w:p>
        </w:tc>
        <w:tc>
          <w:tcPr>
            <w:tcW w:w="6925" w:type="dxa"/>
          </w:tcPr>
          <w:p w14:paraId="1D1EAE7B" w14:textId="48001BE9" w:rsidR="000230E2" w:rsidRPr="002D4A33" w:rsidRDefault="006761A2" w:rsidP="001E5716">
            <w:pPr>
              <w:rPr>
                <w:rFonts w:cstheme="minorHAnsi"/>
                <w:sz w:val="20"/>
                <w:szCs w:val="20"/>
              </w:rPr>
            </w:pPr>
            <w:r>
              <w:rPr>
                <w:rFonts w:cstheme="minorHAnsi"/>
                <w:color w:val="000000"/>
                <w:sz w:val="20"/>
                <w:szCs w:val="20"/>
              </w:rPr>
              <w:t>Evaluate</w:t>
            </w:r>
            <w:r w:rsidR="000230E2" w:rsidRPr="002D4A33">
              <w:rPr>
                <w:rFonts w:cstheme="minorHAnsi"/>
                <w:color w:val="000000"/>
                <w:sz w:val="20"/>
                <w:szCs w:val="20"/>
              </w:rPr>
              <w:t xml:space="preserve"> and provide reports regarding the effectiveness of the organization's talent strategies</w:t>
            </w:r>
            <w:r w:rsidR="00CD7E64">
              <w:rPr>
                <w:rFonts w:cstheme="minorHAnsi"/>
                <w:color w:val="000000"/>
                <w:sz w:val="20"/>
                <w:szCs w:val="20"/>
              </w:rPr>
              <w:t>.</w:t>
            </w:r>
          </w:p>
        </w:tc>
      </w:tr>
      <w:tr w:rsidR="000230E2" w14:paraId="4321E5D7" w14:textId="77777777" w:rsidTr="002C7C83">
        <w:trPr>
          <w:trHeight w:val="206"/>
        </w:trPr>
        <w:tc>
          <w:tcPr>
            <w:tcW w:w="2425" w:type="dxa"/>
            <w:vMerge/>
          </w:tcPr>
          <w:p w14:paraId="6C45542E" w14:textId="77777777" w:rsidR="000230E2" w:rsidRPr="002C7C83" w:rsidRDefault="000230E2" w:rsidP="005E3956">
            <w:pPr>
              <w:rPr>
                <w:sz w:val="20"/>
                <w:szCs w:val="20"/>
              </w:rPr>
            </w:pPr>
          </w:p>
        </w:tc>
        <w:tc>
          <w:tcPr>
            <w:tcW w:w="6925" w:type="dxa"/>
          </w:tcPr>
          <w:p w14:paraId="3ABB6BC3" w14:textId="6BA3B1E3" w:rsidR="000230E2" w:rsidRPr="002D4A33" w:rsidRDefault="00AC2439" w:rsidP="005E3956">
            <w:pPr>
              <w:rPr>
                <w:rFonts w:cstheme="minorHAnsi"/>
                <w:sz w:val="20"/>
                <w:szCs w:val="20"/>
              </w:rPr>
            </w:pPr>
            <w:r w:rsidRPr="002D4A33">
              <w:rPr>
                <w:rFonts w:cstheme="minorHAnsi"/>
                <w:color w:val="000000"/>
                <w:sz w:val="20"/>
                <w:szCs w:val="20"/>
              </w:rPr>
              <w:t>Facilitate</w:t>
            </w:r>
            <w:r w:rsidR="000230E2" w:rsidRPr="002D4A33">
              <w:rPr>
                <w:rFonts w:cstheme="minorHAnsi"/>
                <w:color w:val="000000"/>
                <w:sz w:val="20"/>
                <w:szCs w:val="20"/>
              </w:rPr>
              <w:t xml:space="preserve"> the development of training programs aimed at aligning talent management with organizational goals</w:t>
            </w:r>
            <w:r w:rsidR="00CD7E64">
              <w:rPr>
                <w:rFonts w:cstheme="minorHAnsi"/>
                <w:color w:val="000000"/>
                <w:sz w:val="20"/>
                <w:szCs w:val="20"/>
              </w:rPr>
              <w:t>.</w:t>
            </w:r>
          </w:p>
        </w:tc>
      </w:tr>
      <w:tr w:rsidR="000230E2" w14:paraId="57C3F2FC" w14:textId="77777777" w:rsidTr="002C7C83">
        <w:trPr>
          <w:trHeight w:val="206"/>
        </w:trPr>
        <w:tc>
          <w:tcPr>
            <w:tcW w:w="2425" w:type="dxa"/>
            <w:vMerge/>
          </w:tcPr>
          <w:p w14:paraId="5A03B12E" w14:textId="77777777" w:rsidR="000230E2" w:rsidRPr="002C7C83" w:rsidRDefault="000230E2" w:rsidP="005E3956">
            <w:pPr>
              <w:rPr>
                <w:sz w:val="20"/>
                <w:szCs w:val="20"/>
              </w:rPr>
            </w:pPr>
          </w:p>
        </w:tc>
        <w:tc>
          <w:tcPr>
            <w:tcW w:w="6925" w:type="dxa"/>
          </w:tcPr>
          <w:p w14:paraId="5AB11D75" w14:textId="27111A1F" w:rsidR="000230E2" w:rsidRPr="002D4A33" w:rsidRDefault="00AC2439" w:rsidP="005E3956">
            <w:pPr>
              <w:rPr>
                <w:rFonts w:cstheme="minorHAnsi"/>
                <w:color w:val="000000"/>
                <w:sz w:val="20"/>
                <w:szCs w:val="20"/>
              </w:rPr>
            </w:pPr>
            <w:r w:rsidRPr="002D4A33">
              <w:rPr>
                <w:rFonts w:cstheme="minorHAnsi"/>
                <w:color w:val="000000"/>
                <w:sz w:val="20"/>
                <w:szCs w:val="20"/>
              </w:rPr>
              <w:t>Facilitate</w:t>
            </w:r>
            <w:r w:rsidR="000230E2" w:rsidRPr="002D4A33">
              <w:rPr>
                <w:rFonts w:cstheme="minorHAnsi"/>
                <w:color w:val="000000"/>
                <w:sz w:val="20"/>
                <w:szCs w:val="20"/>
              </w:rPr>
              <w:t xml:space="preserve"> talent management projects and initiatives in areas such as succession planning, performance management, learning and development, employee engagement, organizational effectiveness, change management and other aspects of HR pertaining to employee development</w:t>
            </w:r>
            <w:r w:rsidR="000230E2" w:rsidRPr="002D4A33">
              <w:rPr>
                <w:rFonts w:cstheme="minorHAnsi"/>
                <w:color w:val="232629"/>
                <w:sz w:val="20"/>
                <w:szCs w:val="20"/>
              </w:rPr>
              <w:t>.</w:t>
            </w:r>
          </w:p>
        </w:tc>
      </w:tr>
      <w:tr w:rsidR="005E3956" w14:paraId="0F1B49B5" w14:textId="77777777" w:rsidTr="007F61E5">
        <w:tc>
          <w:tcPr>
            <w:tcW w:w="2425" w:type="dxa"/>
          </w:tcPr>
          <w:p w14:paraId="5CC2B373" w14:textId="77777777" w:rsidR="005E3956" w:rsidRPr="002C7C83" w:rsidRDefault="005E3956" w:rsidP="005E3956">
            <w:pPr>
              <w:rPr>
                <w:color w:val="2F5496" w:themeColor="accent1" w:themeShade="BF"/>
                <w:sz w:val="20"/>
                <w:szCs w:val="20"/>
              </w:rPr>
            </w:pPr>
            <w:r w:rsidRPr="002C7C83">
              <w:rPr>
                <w:b/>
                <w:color w:val="2F5496" w:themeColor="accent1" w:themeShade="BF"/>
                <w:sz w:val="20"/>
                <w:szCs w:val="20"/>
              </w:rPr>
              <w:t>Result (b)</w:t>
            </w:r>
          </w:p>
        </w:tc>
        <w:tc>
          <w:tcPr>
            <w:tcW w:w="6925" w:type="dxa"/>
          </w:tcPr>
          <w:p w14:paraId="346B2FF3" w14:textId="77C65364" w:rsidR="005E3956" w:rsidRPr="002D4A33" w:rsidRDefault="00CD7E64" w:rsidP="005E3956">
            <w:pPr>
              <w:rPr>
                <w:color w:val="2F5496" w:themeColor="accent1" w:themeShade="BF"/>
                <w:sz w:val="20"/>
                <w:szCs w:val="20"/>
              </w:rPr>
            </w:pPr>
            <w:r w:rsidRPr="002C7C83">
              <w:rPr>
                <w:b/>
                <w:color w:val="2F5496" w:themeColor="accent1" w:themeShade="BF"/>
                <w:sz w:val="20"/>
                <w:szCs w:val="20"/>
              </w:rPr>
              <w:t>Activities/Duties</w:t>
            </w:r>
          </w:p>
        </w:tc>
      </w:tr>
      <w:tr w:rsidR="007747C0" w14:paraId="65234AE4" w14:textId="77777777" w:rsidTr="002C7C83">
        <w:trPr>
          <w:trHeight w:val="242"/>
        </w:trPr>
        <w:tc>
          <w:tcPr>
            <w:tcW w:w="2425" w:type="dxa"/>
            <w:vMerge w:val="restart"/>
          </w:tcPr>
          <w:p w14:paraId="37F3FEF4" w14:textId="77777777" w:rsidR="007747C0" w:rsidRDefault="007747C0" w:rsidP="005E3956">
            <w:pPr>
              <w:rPr>
                <w:sz w:val="20"/>
                <w:szCs w:val="20"/>
              </w:rPr>
            </w:pPr>
          </w:p>
          <w:p w14:paraId="24E762B9" w14:textId="36EF1214" w:rsidR="00AC2439" w:rsidRPr="002C7C83" w:rsidRDefault="00AC2439" w:rsidP="005E3956">
            <w:pPr>
              <w:rPr>
                <w:sz w:val="20"/>
                <w:szCs w:val="20"/>
              </w:rPr>
            </w:pPr>
            <w:r>
              <w:rPr>
                <w:sz w:val="20"/>
                <w:szCs w:val="20"/>
              </w:rPr>
              <w:t>B</w:t>
            </w:r>
            <w:r w:rsidR="00DB3AE1">
              <w:rPr>
                <w:sz w:val="20"/>
                <w:szCs w:val="20"/>
              </w:rPr>
              <w:t xml:space="preserve">usiness leaders are involved in HR decisions, enabled, </w:t>
            </w:r>
            <w:r>
              <w:rPr>
                <w:sz w:val="20"/>
                <w:szCs w:val="20"/>
              </w:rPr>
              <w:t>advised</w:t>
            </w:r>
            <w:r w:rsidR="00DB3AE1">
              <w:rPr>
                <w:sz w:val="20"/>
                <w:szCs w:val="20"/>
              </w:rPr>
              <w:t xml:space="preserve"> and informed</w:t>
            </w:r>
            <w:r>
              <w:rPr>
                <w:sz w:val="20"/>
                <w:szCs w:val="20"/>
              </w:rPr>
              <w:t>.</w:t>
            </w:r>
          </w:p>
        </w:tc>
        <w:tc>
          <w:tcPr>
            <w:tcW w:w="6925" w:type="dxa"/>
          </w:tcPr>
          <w:p w14:paraId="5BC30F00" w14:textId="01EC3918" w:rsidR="007747C0" w:rsidRPr="002D4A33" w:rsidRDefault="007C06F2" w:rsidP="002D4A33">
            <w:pPr>
              <w:rPr>
                <w:sz w:val="20"/>
                <w:szCs w:val="20"/>
                <w:lang w:val="en-GB"/>
              </w:rPr>
            </w:pPr>
            <w:r w:rsidRPr="002D4A33">
              <w:rPr>
                <w:sz w:val="20"/>
                <w:szCs w:val="20"/>
              </w:rPr>
              <w:t>Coach and advise business leaders on leadership development, performance management, talent management, organizational alignment, culture, and employee engagement</w:t>
            </w:r>
            <w:r w:rsidR="00CD7E64">
              <w:rPr>
                <w:sz w:val="20"/>
                <w:szCs w:val="20"/>
              </w:rPr>
              <w:t>.</w:t>
            </w:r>
          </w:p>
        </w:tc>
      </w:tr>
      <w:tr w:rsidR="00DB3AE1" w14:paraId="775A8E86" w14:textId="77777777" w:rsidTr="002D4A33">
        <w:trPr>
          <w:trHeight w:val="368"/>
        </w:trPr>
        <w:tc>
          <w:tcPr>
            <w:tcW w:w="2425" w:type="dxa"/>
            <w:vMerge/>
          </w:tcPr>
          <w:p w14:paraId="15FCE925" w14:textId="77777777" w:rsidR="00DB3AE1" w:rsidRPr="002C7C83" w:rsidRDefault="00DB3AE1" w:rsidP="00DB3AE1">
            <w:pPr>
              <w:rPr>
                <w:sz w:val="20"/>
                <w:szCs w:val="20"/>
              </w:rPr>
            </w:pPr>
          </w:p>
        </w:tc>
        <w:tc>
          <w:tcPr>
            <w:tcW w:w="6925" w:type="dxa"/>
          </w:tcPr>
          <w:p w14:paraId="2288DB87" w14:textId="2CEC694A" w:rsidR="00DB3AE1" w:rsidRPr="002D4A33" w:rsidRDefault="00DB3AE1" w:rsidP="00DB3AE1">
            <w:pPr>
              <w:rPr>
                <w:sz w:val="20"/>
                <w:szCs w:val="20"/>
              </w:rPr>
            </w:pPr>
            <w:r w:rsidRPr="002D4A33">
              <w:rPr>
                <w:sz w:val="20"/>
                <w:szCs w:val="20"/>
              </w:rPr>
              <w:t>Ensure effective commu</w:t>
            </w:r>
            <w:r w:rsidR="002D4A33">
              <w:rPr>
                <w:sz w:val="20"/>
                <w:szCs w:val="20"/>
              </w:rPr>
              <w:t xml:space="preserve">nication of all HR programs, initiatives and updates. </w:t>
            </w:r>
          </w:p>
        </w:tc>
      </w:tr>
      <w:tr w:rsidR="00DB3AE1" w14:paraId="0377C66D" w14:textId="77777777" w:rsidTr="007F61E5">
        <w:tc>
          <w:tcPr>
            <w:tcW w:w="2425" w:type="dxa"/>
          </w:tcPr>
          <w:p w14:paraId="4B6A9EEF" w14:textId="77777777" w:rsidR="00DB3AE1" w:rsidRPr="002C7C83" w:rsidRDefault="00DB3AE1" w:rsidP="00DB3AE1">
            <w:pPr>
              <w:rPr>
                <w:color w:val="2F5496" w:themeColor="accent1" w:themeShade="BF"/>
                <w:sz w:val="20"/>
                <w:szCs w:val="20"/>
              </w:rPr>
            </w:pPr>
            <w:r w:rsidRPr="002C7C83">
              <w:rPr>
                <w:b/>
                <w:color w:val="2F5496" w:themeColor="accent1" w:themeShade="BF"/>
                <w:sz w:val="20"/>
                <w:szCs w:val="20"/>
              </w:rPr>
              <w:t>Results (c)</w:t>
            </w:r>
          </w:p>
        </w:tc>
        <w:tc>
          <w:tcPr>
            <w:tcW w:w="6925" w:type="dxa"/>
          </w:tcPr>
          <w:p w14:paraId="54600A4B" w14:textId="7DB4F588" w:rsidR="00DB3AE1" w:rsidRPr="002D4A33" w:rsidRDefault="00CD7E64" w:rsidP="00DB3AE1">
            <w:pPr>
              <w:rPr>
                <w:color w:val="2F5496" w:themeColor="accent1" w:themeShade="BF"/>
                <w:sz w:val="20"/>
                <w:szCs w:val="20"/>
              </w:rPr>
            </w:pPr>
            <w:r w:rsidRPr="002C7C83">
              <w:rPr>
                <w:b/>
                <w:color w:val="2F5496" w:themeColor="accent1" w:themeShade="BF"/>
                <w:sz w:val="20"/>
                <w:szCs w:val="20"/>
              </w:rPr>
              <w:t>Activities/Duties</w:t>
            </w:r>
          </w:p>
        </w:tc>
      </w:tr>
      <w:tr w:rsidR="00DB3AE1" w14:paraId="504ECD1F" w14:textId="77777777" w:rsidTr="002C7C83">
        <w:trPr>
          <w:trHeight w:val="188"/>
        </w:trPr>
        <w:tc>
          <w:tcPr>
            <w:tcW w:w="2425" w:type="dxa"/>
            <w:vMerge w:val="restart"/>
          </w:tcPr>
          <w:p w14:paraId="5D8E1A95" w14:textId="77777777" w:rsidR="00DB3AE1" w:rsidRDefault="00DB3AE1" w:rsidP="00DB3AE1">
            <w:pPr>
              <w:rPr>
                <w:sz w:val="20"/>
                <w:szCs w:val="20"/>
              </w:rPr>
            </w:pPr>
          </w:p>
          <w:p w14:paraId="2503FBA5" w14:textId="6E976B1D" w:rsidR="00EF0CBF" w:rsidRPr="002C7C83" w:rsidRDefault="002D4A33" w:rsidP="00EF0CBF">
            <w:pPr>
              <w:rPr>
                <w:sz w:val="20"/>
                <w:szCs w:val="20"/>
              </w:rPr>
            </w:pPr>
            <w:r>
              <w:rPr>
                <w:sz w:val="20"/>
                <w:szCs w:val="20"/>
              </w:rPr>
              <w:t xml:space="preserve">Employee Engagement strategies are developed and facilitated. </w:t>
            </w:r>
          </w:p>
        </w:tc>
        <w:tc>
          <w:tcPr>
            <w:tcW w:w="6925" w:type="dxa"/>
          </w:tcPr>
          <w:p w14:paraId="24D9BDB0" w14:textId="4123D023" w:rsidR="00DB3AE1" w:rsidRPr="002D4A33" w:rsidRDefault="002D4A33" w:rsidP="00DB3AE1">
            <w:pPr>
              <w:rPr>
                <w:sz w:val="20"/>
                <w:szCs w:val="20"/>
              </w:rPr>
            </w:pPr>
            <w:r w:rsidRPr="002D4A33">
              <w:rPr>
                <w:sz w:val="20"/>
                <w:szCs w:val="20"/>
              </w:rPr>
              <w:t>Engage employees’ voice in various workplace practices.</w:t>
            </w:r>
          </w:p>
        </w:tc>
      </w:tr>
      <w:tr w:rsidR="00DB3AE1" w14:paraId="0DC196E4" w14:textId="77777777" w:rsidTr="002C7C83">
        <w:trPr>
          <w:trHeight w:val="278"/>
        </w:trPr>
        <w:tc>
          <w:tcPr>
            <w:tcW w:w="2425" w:type="dxa"/>
            <w:vMerge/>
          </w:tcPr>
          <w:p w14:paraId="7A200356" w14:textId="77777777" w:rsidR="00DB3AE1" w:rsidRPr="002C7C83" w:rsidRDefault="00DB3AE1" w:rsidP="00DB3AE1">
            <w:pPr>
              <w:rPr>
                <w:sz w:val="20"/>
                <w:szCs w:val="20"/>
              </w:rPr>
            </w:pPr>
          </w:p>
        </w:tc>
        <w:tc>
          <w:tcPr>
            <w:tcW w:w="6925" w:type="dxa"/>
          </w:tcPr>
          <w:p w14:paraId="392CFBB8" w14:textId="4DFD8A97" w:rsidR="00DB3AE1" w:rsidRPr="002D4A33" w:rsidRDefault="002D4A33" w:rsidP="002D4A33">
            <w:pPr>
              <w:rPr>
                <w:sz w:val="20"/>
                <w:szCs w:val="20"/>
              </w:rPr>
            </w:pPr>
            <w:r w:rsidRPr="002D4A33">
              <w:rPr>
                <w:sz w:val="20"/>
                <w:szCs w:val="20"/>
              </w:rPr>
              <w:t>Educate and coach managers on employee engagement</w:t>
            </w:r>
            <w:r w:rsidR="00EF0CBF">
              <w:rPr>
                <w:sz w:val="20"/>
                <w:szCs w:val="20"/>
              </w:rPr>
              <w:t xml:space="preserve"> strategies and actions</w:t>
            </w:r>
            <w:r w:rsidRPr="002D4A33">
              <w:rPr>
                <w:sz w:val="20"/>
                <w:szCs w:val="20"/>
              </w:rPr>
              <w:t xml:space="preserve">. </w:t>
            </w:r>
          </w:p>
        </w:tc>
      </w:tr>
      <w:tr w:rsidR="00DB3AE1" w14:paraId="62F46273" w14:textId="77777777" w:rsidTr="002C7C83">
        <w:trPr>
          <w:trHeight w:val="350"/>
        </w:trPr>
        <w:tc>
          <w:tcPr>
            <w:tcW w:w="2425" w:type="dxa"/>
            <w:vMerge/>
          </w:tcPr>
          <w:p w14:paraId="4E31F9F4" w14:textId="77777777" w:rsidR="00DB3AE1" w:rsidRPr="002C7C83" w:rsidRDefault="00DB3AE1" w:rsidP="00DB3AE1">
            <w:pPr>
              <w:rPr>
                <w:sz w:val="20"/>
                <w:szCs w:val="20"/>
              </w:rPr>
            </w:pPr>
          </w:p>
        </w:tc>
        <w:tc>
          <w:tcPr>
            <w:tcW w:w="6925" w:type="dxa"/>
          </w:tcPr>
          <w:p w14:paraId="6E4EE000" w14:textId="59EC58A9" w:rsidR="002D4A33" w:rsidRPr="002D4A33" w:rsidRDefault="002D4A33" w:rsidP="00EF0CBF">
            <w:pPr>
              <w:rPr>
                <w:sz w:val="20"/>
                <w:szCs w:val="20"/>
              </w:rPr>
            </w:pPr>
            <w:r>
              <w:rPr>
                <w:sz w:val="20"/>
                <w:szCs w:val="20"/>
              </w:rPr>
              <w:t xml:space="preserve">Facilitate employee engagement and welfare efforts and initiatives. </w:t>
            </w:r>
          </w:p>
        </w:tc>
      </w:tr>
      <w:tr w:rsidR="00DB3AE1" w14:paraId="74B772A4" w14:textId="77777777" w:rsidTr="00667F2D">
        <w:tc>
          <w:tcPr>
            <w:tcW w:w="2425" w:type="dxa"/>
          </w:tcPr>
          <w:p w14:paraId="2459D30F" w14:textId="3A9439B7" w:rsidR="00DB3AE1" w:rsidRPr="002C7C83" w:rsidRDefault="00DB3AE1" w:rsidP="00DB3AE1">
            <w:pPr>
              <w:rPr>
                <w:color w:val="2F5496" w:themeColor="accent1" w:themeShade="BF"/>
                <w:sz w:val="20"/>
                <w:szCs w:val="20"/>
              </w:rPr>
            </w:pPr>
            <w:r w:rsidRPr="002C7C83">
              <w:rPr>
                <w:b/>
                <w:color w:val="2F5496" w:themeColor="accent1" w:themeShade="BF"/>
                <w:sz w:val="20"/>
                <w:szCs w:val="20"/>
              </w:rPr>
              <w:t>Results (d)</w:t>
            </w:r>
          </w:p>
        </w:tc>
        <w:tc>
          <w:tcPr>
            <w:tcW w:w="6925" w:type="dxa"/>
          </w:tcPr>
          <w:p w14:paraId="2502BA72" w14:textId="7F750573" w:rsidR="00DB3AE1" w:rsidRPr="002C7C83" w:rsidRDefault="00CD7E64" w:rsidP="00DB3AE1">
            <w:pPr>
              <w:rPr>
                <w:color w:val="2F5496" w:themeColor="accent1" w:themeShade="BF"/>
                <w:sz w:val="20"/>
                <w:szCs w:val="20"/>
              </w:rPr>
            </w:pPr>
            <w:r w:rsidRPr="002C7C83">
              <w:rPr>
                <w:b/>
                <w:color w:val="2F5496" w:themeColor="accent1" w:themeShade="BF"/>
                <w:sz w:val="20"/>
                <w:szCs w:val="20"/>
              </w:rPr>
              <w:t>Activities/Duties</w:t>
            </w:r>
          </w:p>
        </w:tc>
      </w:tr>
      <w:tr w:rsidR="00EF0CBF" w14:paraId="66BFB3A0" w14:textId="77777777" w:rsidTr="002C7C83">
        <w:trPr>
          <w:trHeight w:val="269"/>
        </w:trPr>
        <w:tc>
          <w:tcPr>
            <w:tcW w:w="2425" w:type="dxa"/>
            <w:vMerge w:val="restart"/>
          </w:tcPr>
          <w:p w14:paraId="3AB1D90D" w14:textId="1EB5EBA6" w:rsidR="00EF0CBF" w:rsidRDefault="00CD7E64" w:rsidP="002D4A33">
            <w:pPr>
              <w:rPr>
                <w:sz w:val="20"/>
                <w:szCs w:val="20"/>
              </w:rPr>
            </w:pPr>
            <w:r>
              <w:rPr>
                <w:sz w:val="20"/>
                <w:szCs w:val="20"/>
              </w:rPr>
              <w:t>Employee Relations are well managed</w:t>
            </w:r>
          </w:p>
          <w:p w14:paraId="69E55707" w14:textId="77777777" w:rsidR="00EF0CBF" w:rsidRDefault="00EF0CBF" w:rsidP="002D4A33">
            <w:pPr>
              <w:rPr>
                <w:sz w:val="20"/>
                <w:szCs w:val="20"/>
              </w:rPr>
            </w:pPr>
          </w:p>
          <w:p w14:paraId="624453FB" w14:textId="77777777" w:rsidR="00EF0CBF" w:rsidRDefault="00EF0CBF" w:rsidP="002D4A33">
            <w:pPr>
              <w:rPr>
                <w:sz w:val="20"/>
                <w:szCs w:val="20"/>
              </w:rPr>
            </w:pPr>
          </w:p>
          <w:p w14:paraId="0C325234" w14:textId="4FFC5782" w:rsidR="00EF0CBF" w:rsidRPr="002C7C83" w:rsidRDefault="00EF0CBF" w:rsidP="002D4A33">
            <w:pPr>
              <w:rPr>
                <w:sz w:val="20"/>
                <w:szCs w:val="20"/>
              </w:rPr>
            </w:pPr>
          </w:p>
        </w:tc>
        <w:tc>
          <w:tcPr>
            <w:tcW w:w="6925" w:type="dxa"/>
          </w:tcPr>
          <w:p w14:paraId="018858B4" w14:textId="0483FF8B" w:rsidR="00EF0CBF" w:rsidRPr="002C7C83" w:rsidRDefault="00EF0CBF" w:rsidP="002D4A33">
            <w:pPr>
              <w:rPr>
                <w:sz w:val="20"/>
                <w:szCs w:val="20"/>
              </w:rPr>
            </w:pPr>
            <w:r w:rsidRPr="002D4A33">
              <w:rPr>
                <w:sz w:val="20"/>
                <w:szCs w:val="20"/>
              </w:rPr>
              <w:t xml:space="preserve">Educate </w:t>
            </w:r>
            <w:r>
              <w:rPr>
                <w:sz w:val="20"/>
                <w:szCs w:val="20"/>
              </w:rPr>
              <w:t xml:space="preserve">managers and employees about HR </w:t>
            </w:r>
            <w:r w:rsidRPr="002D4A33">
              <w:rPr>
                <w:sz w:val="20"/>
                <w:szCs w:val="20"/>
              </w:rPr>
              <w:t xml:space="preserve">policies and procedures.  </w:t>
            </w:r>
          </w:p>
        </w:tc>
      </w:tr>
      <w:tr w:rsidR="00EF0CBF" w14:paraId="67246818" w14:textId="77777777" w:rsidTr="002C7C83">
        <w:trPr>
          <w:trHeight w:val="269"/>
        </w:trPr>
        <w:tc>
          <w:tcPr>
            <w:tcW w:w="2425" w:type="dxa"/>
            <w:vMerge/>
          </w:tcPr>
          <w:p w14:paraId="635AF0D8" w14:textId="77777777" w:rsidR="00EF0CBF" w:rsidRPr="002C7C83" w:rsidRDefault="00EF0CBF" w:rsidP="002D4A33">
            <w:pPr>
              <w:rPr>
                <w:sz w:val="20"/>
                <w:szCs w:val="20"/>
              </w:rPr>
            </w:pPr>
          </w:p>
        </w:tc>
        <w:tc>
          <w:tcPr>
            <w:tcW w:w="6925" w:type="dxa"/>
          </w:tcPr>
          <w:p w14:paraId="32D66D1B" w14:textId="5E570949" w:rsidR="00EF0CBF" w:rsidRPr="002C7C83" w:rsidRDefault="00EF0CBF" w:rsidP="002D4A33">
            <w:pPr>
              <w:rPr>
                <w:sz w:val="20"/>
                <w:szCs w:val="20"/>
              </w:rPr>
            </w:pPr>
            <w:r>
              <w:rPr>
                <w:sz w:val="20"/>
                <w:szCs w:val="20"/>
              </w:rPr>
              <w:t>Resolve</w:t>
            </w:r>
            <w:r w:rsidRPr="00EF0CBF">
              <w:rPr>
                <w:sz w:val="20"/>
                <w:szCs w:val="20"/>
              </w:rPr>
              <w:t xml:space="preserve"> employees' issues and handling complaints to protect the general interests</w:t>
            </w:r>
            <w:r w:rsidR="00CD7E64">
              <w:rPr>
                <w:sz w:val="20"/>
                <w:szCs w:val="20"/>
              </w:rPr>
              <w:t>.</w:t>
            </w:r>
          </w:p>
        </w:tc>
      </w:tr>
      <w:tr w:rsidR="00EF0CBF" w14:paraId="4E462E06" w14:textId="77777777" w:rsidTr="002C7C83">
        <w:trPr>
          <w:trHeight w:val="269"/>
        </w:trPr>
        <w:tc>
          <w:tcPr>
            <w:tcW w:w="2425" w:type="dxa"/>
            <w:vMerge/>
          </w:tcPr>
          <w:p w14:paraId="2AF49438" w14:textId="77777777" w:rsidR="00EF0CBF" w:rsidRPr="002C7C83" w:rsidRDefault="00EF0CBF" w:rsidP="002D4A33">
            <w:pPr>
              <w:rPr>
                <w:sz w:val="20"/>
                <w:szCs w:val="20"/>
              </w:rPr>
            </w:pPr>
          </w:p>
        </w:tc>
        <w:tc>
          <w:tcPr>
            <w:tcW w:w="6925" w:type="dxa"/>
          </w:tcPr>
          <w:p w14:paraId="03E6F4B3" w14:textId="0D0AC85D" w:rsidR="00EF0CBF" w:rsidRPr="00EF0CBF" w:rsidRDefault="00EF0CBF" w:rsidP="002D4A33">
            <w:pPr>
              <w:rPr>
                <w:sz w:val="20"/>
                <w:szCs w:val="20"/>
              </w:rPr>
            </w:pPr>
            <w:r>
              <w:rPr>
                <w:sz w:val="20"/>
                <w:szCs w:val="20"/>
              </w:rPr>
              <w:t>Ensure the p</w:t>
            </w:r>
            <w:r w:rsidRPr="00EF0CBF">
              <w:rPr>
                <w:sz w:val="20"/>
                <w:szCs w:val="20"/>
              </w:rPr>
              <w:t>rovision of advice for department managers on how to deal with employees, most of all in extraordinary situations</w:t>
            </w:r>
          </w:p>
        </w:tc>
      </w:tr>
      <w:tr w:rsidR="00EF0CBF" w14:paraId="26ED17D0" w14:textId="77777777" w:rsidTr="002C7C83">
        <w:trPr>
          <w:trHeight w:val="170"/>
        </w:trPr>
        <w:tc>
          <w:tcPr>
            <w:tcW w:w="2425" w:type="dxa"/>
            <w:vMerge/>
          </w:tcPr>
          <w:p w14:paraId="7ABA3EE6" w14:textId="77777777" w:rsidR="00EF0CBF" w:rsidRPr="002C7C83" w:rsidRDefault="00EF0CBF" w:rsidP="002D4A33">
            <w:pPr>
              <w:rPr>
                <w:sz w:val="20"/>
                <w:szCs w:val="20"/>
              </w:rPr>
            </w:pPr>
          </w:p>
        </w:tc>
        <w:tc>
          <w:tcPr>
            <w:tcW w:w="6925" w:type="dxa"/>
          </w:tcPr>
          <w:p w14:paraId="560C0A1E" w14:textId="36C87A57" w:rsidR="00EF0CBF" w:rsidRPr="002C7C83" w:rsidRDefault="00EF0CBF" w:rsidP="002D4A33">
            <w:pPr>
              <w:rPr>
                <w:sz w:val="20"/>
                <w:szCs w:val="20"/>
              </w:rPr>
            </w:pPr>
            <w:r>
              <w:rPr>
                <w:sz w:val="20"/>
                <w:szCs w:val="20"/>
              </w:rPr>
              <w:t>Lead</w:t>
            </w:r>
            <w:r w:rsidRPr="00EF0CBF">
              <w:rPr>
                <w:sz w:val="20"/>
                <w:szCs w:val="20"/>
              </w:rPr>
              <w:t xml:space="preserve"> negotiations between the organization and employees</w:t>
            </w:r>
          </w:p>
        </w:tc>
      </w:tr>
      <w:tr w:rsidR="00EF0CBF" w14:paraId="0101FD34" w14:textId="77777777" w:rsidTr="002C7C83">
        <w:trPr>
          <w:trHeight w:val="170"/>
        </w:trPr>
        <w:tc>
          <w:tcPr>
            <w:tcW w:w="2425" w:type="dxa"/>
            <w:vMerge/>
          </w:tcPr>
          <w:p w14:paraId="279F1A8F" w14:textId="77777777" w:rsidR="00EF0CBF" w:rsidRPr="002C7C83" w:rsidRDefault="00EF0CBF" w:rsidP="002D4A33">
            <w:pPr>
              <w:rPr>
                <w:sz w:val="20"/>
                <w:szCs w:val="20"/>
              </w:rPr>
            </w:pPr>
          </w:p>
        </w:tc>
        <w:tc>
          <w:tcPr>
            <w:tcW w:w="6925" w:type="dxa"/>
          </w:tcPr>
          <w:p w14:paraId="1DCA9D51" w14:textId="78D9D1F5" w:rsidR="00EF0CBF" w:rsidRPr="00EF0CBF" w:rsidRDefault="00EF0CBF" w:rsidP="002D4A33">
            <w:pPr>
              <w:rPr>
                <w:sz w:val="20"/>
                <w:szCs w:val="20"/>
              </w:rPr>
            </w:pPr>
            <w:r w:rsidRPr="00EF0CBF">
              <w:rPr>
                <w:sz w:val="20"/>
                <w:szCs w:val="20"/>
              </w:rPr>
              <w:t>Research on labor laws, healthcare regulations, best practices etc.</w:t>
            </w:r>
          </w:p>
        </w:tc>
      </w:tr>
      <w:tr w:rsidR="00EF0CBF" w14:paraId="278D90D3" w14:textId="77777777" w:rsidTr="002C7C83">
        <w:trPr>
          <w:trHeight w:val="170"/>
        </w:trPr>
        <w:tc>
          <w:tcPr>
            <w:tcW w:w="2425" w:type="dxa"/>
            <w:vMerge/>
          </w:tcPr>
          <w:p w14:paraId="551AFFEC" w14:textId="77777777" w:rsidR="00EF0CBF" w:rsidRPr="002C7C83" w:rsidRDefault="00EF0CBF" w:rsidP="002D4A33">
            <w:pPr>
              <w:rPr>
                <w:sz w:val="20"/>
                <w:szCs w:val="20"/>
              </w:rPr>
            </w:pPr>
          </w:p>
        </w:tc>
        <w:tc>
          <w:tcPr>
            <w:tcW w:w="6925" w:type="dxa"/>
          </w:tcPr>
          <w:p w14:paraId="07D8E9CA" w14:textId="69E81D17" w:rsidR="00EF0CBF" w:rsidRPr="00EF0CBF" w:rsidRDefault="00EF0CBF" w:rsidP="002D4A33">
            <w:pPr>
              <w:rPr>
                <w:sz w:val="20"/>
                <w:szCs w:val="20"/>
              </w:rPr>
            </w:pPr>
            <w:r>
              <w:rPr>
                <w:sz w:val="20"/>
                <w:szCs w:val="20"/>
              </w:rPr>
              <w:t>O</w:t>
            </w:r>
            <w:r w:rsidRPr="00EF0CBF">
              <w:rPr>
                <w:sz w:val="20"/>
                <w:szCs w:val="20"/>
              </w:rPr>
              <w:t>rganize a set up within HR Unit whereby all queries received are documented, tracked and answered to make sure that all type of questions, queries and so on are attended to</w:t>
            </w:r>
            <w:r w:rsidR="00CD7E64">
              <w:rPr>
                <w:sz w:val="20"/>
                <w:szCs w:val="20"/>
              </w:rPr>
              <w:t>.</w:t>
            </w:r>
          </w:p>
        </w:tc>
      </w:tr>
      <w:tr w:rsidR="002D4A33" w:rsidRPr="009F7E0F" w14:paraId="05811EBF" w14:textId="77777777" w:rsidTr="00C83318">
        <w:tc>
          <w:tcPr>
            <w:tcW w:w="2425" w:type="dxa"/>
          </w:tcPr>
          <w:p w14:paraId="5F6A08DF" w14:textId="37A80BB8" w:rsidR="002D4A33" w:rsidRPr="002C7C83" w:rsidRDefault="002D4A33" w:rsidP="002D4A33">
            <w:pPr>
              <w:rPr>
                <w:color w:val="2F5496" w:themeColor="accent1" w:themeShade="BF"/>
                <w:sz w:val="20"/>
                <w:szCs w:val="20"/>
              </w:rPr>
            </w:pPr>
            <w:r w:rsidRPr="002C7C83">
              <w:rPr>
                <w:b/>
                <w:color w:val="2F5496" w:themeColor="accent1" w:themeShade="BF"/>
                <w:sz w:val="20"/>
                <w:szCs w:val="20"/>
              </w:rPr>
              <w:t>Results (e)</w:t>
            </w:r>
          </w:p>
        </w:tc>
        <w:tc>
          <w:tcPr>
            <w:tcW w:w="6925" w:type="dxa"/>
          </w:tcPr>
          <w:p w14:paraId="01E33BFE" w14:textId="24FD6572" w:rsidR="002D4A33" w:rsidRPr="002C7C83" w:rsidRDefault="00CD7E64" w:rsidP="002D4A33">
            <w:pPr>
              <w:rPr>
                <w:color w:val="2F5496" w:themeColor="accent1" w:themeShade="BF"/>
                <w:sz w:val="20"/>
                <w:szCs w:val="20"/>
              </w:rPr>
            </w:pPr>
            <w:r w:rsidRPr="002C7C83">
              <w:rPr>
                <w:b/>
                <w:color w:val="2F5496" w:themeColor="accent1" w:themeShade="BF"/>
                <w:sz w:val="20"/>
                <w:szCs w:val="20"/>
              </w:rPr>
              <w:t>Activities/Duties</w:t>
            </w:r>
          </w:p>
        </w:tc>
      </w:tr>
      <w:tr w:rsidR="002D4A33" w14:paraId="0DD56541" w14:textId="77777777" w:rsidTr="002C7C83">
        <w:trPr>
          <w:trHeight w:val="467"/>
        </w:trPr>
        <w:tc>
          <w:tcPr>
            <w:tcW w:w="2425" w:type="dxa"/>
            <w:vMerge w:val="restart"/>
          </w:tcPr>
          <w:p w14:paraId="74FE1B22" w14:textId="77777777" w:rsidR="002D4A33" w:rsidRDefault="002D4A33" w:rsidP="002D4A33">
            <w:pPr>
              <w:rPr>
                <w:sz w:val="20"/>
                <w:szCs w:val="20"/>
              </w:rPr>
            </w:pPr>
          </w:p>
          <w:p w14:paraId="4873AF7F" w14:textId="446A2F37" w:rsidR="00EF0CBF" w:rsidRPr="002C7C83" w:rsidRDefault="00EF0CBF" w:rsidP="002D4A33">
            <w:pPr>
              <w:rPr>
                <w:sz w:val="20"/>
                <w:szCs w:val="20"/>
              </w:rPr>
            </w:pPr>
            <w:r>
              <w:rPr>
                <w:sz w:val="20"/>
                <w:szCs w:val="20"/>
              </w:rPr>
              <w:t>Workforce planning and resourcing is well managed</w:t>
            </w:r>
          </w:p>
        </w:tc>
        <w:tc>
          <w:tcPr>
            <w:tcW w:w="6925" w:type="dxa"/>
          </w:tcPr>
          <w:p w14:paraId="1920792D" w14:textId="69AD35A5" w:rsidR="00EF0CBF" w:rsidRPr="002C7C83" w:rsidRDefault="00EF0CBF" w:rsidP="00EF0CBF">
            <w:pPr>
              <w:rPr>
                <w:sz w:val="20"/>
                <w:szCs w:val="20"/>
              </w:rPr>
            </w:pPr>
            <w:r>
              <w:rPr>
                <w:sz w:val="20"/>
                <w:szCs w:val="20"/>
              </w:rPr>
              <w:t>Facilitate strategic and annual workforce planning exercises.</w:t>
            </w:r>
          </w:p>
        </w:tc>
      </w:tr>
      <w:tr w:rsidR="002D4A33" w14:paraId="32538177" w14:textId="77777777" w:rsidTr="002C7C83">
        <w:trPr>
          <w:trHeight w:val="530"/>
        </w:trPr>
        <w:tc>
          <w:tcPr>
            <w:tcW w:w="2425" w:type="dxa"/>
            <w:vMerge/>
          </w:tcPr>
          <w:p w14:paraId="4E9A210A" w14:textId="77777777" w:rsidR="002D4A33" w:rsidRPr="002C7C83" w:rsidRDefault="002D4A33" w:rsidP="002D4A33">
            <w:pPr>
              <w:rPr>
                <w:sz w:val="20"/>
                <w:szCs w:val="20"/>
              </w:rPr>
            </w:pPr>
          </w:p>
        </w:tc>
        <w:tc>
          <w:tcPr>
            <w:tcW w:w="6925" w:type="dxa"/>
          </w:tcPr>
          <w:p w14:paraId="09F25FD7" w14:textId="6F8E0F81" w:rsidR="002D4A33" w:rsidRPr="002C7C83" w:rsidRDefault="00EF0CBF" w:rsidP="002D4A33">
            <w:pPr>
              <w:rPr>
                <w:sz w:val="20"/>
                <w:szCs w:val="20"/>
              </w:rPr>
            </w:pPr>
            <w:r>
              <w:rPr>
                <w:sz w:val="20"/>
                <w:szCs w:val="20"/>
              </w:rPr>
              <w:t>Manage recruitment from advertising through selection through on-boarding.</w:t>
            </w:r>
          </w:p>
        </w:tc>
      </w:tr>
    </w:tbl>
    <w:p w14:paraId="37E77B7F" w14:textId="15420FF0" w:rsidR="00596614" w:rsidRPr="00AF022D" w:rsidRDefault="00596614" w:rsidP="009A081B">
      <w:pPr>
        <w:rPr>
          <w:sz w:val="4"/>
          <w:szCs w:val="4"/>
        </w:rPr>
      </w:pPr>
    </w:p>
    <w:p w14:paraId="46798630" w14:textId="4E2CDCD8" w:rsidR="0096282B" w:rsidRPr="009F7E0F" w:rsidRDefault="0096282B" w:rsidP="009F7E0F">
      <w:pPr>
        <w:pStyle w:val="ListParagraph"/>
        <w:numPr>
          <w:ilvl w:val="0"/>
          <w:numId w:val="1"/>
        </w:numPr>
        <w:rPr>
          <w:color w:val="538135" w:themeColor="accent6" w:themeShade="BF"/>
        </w:rPr>
      </w:pPr>
      <w:r w:rsidRPr="009F7E0F">
        <w:rPr>
          <w:b/>
          <w:color w:val="2F5496" w:themeColor="accent1" w:themeShade="BF"/>
        </w:rPr>
        <w:t>Key Relationships:</w:t>
      </w:r>
      <w:r w:rsidRPr="009F7E0F">
        <w:rPr>
          <w:color w:val="538135" w:themeColor="accent6" w:themeShade="BF"/>
        </w:rPr>
        <w:tab/>
        <w:t xml:space="preserve"> </w:t>
      </w:r>
    </w:p>
    <w:tbl>
      <w:tblPr>
        <w:tblStyle w:val="TableGrid"/>
        <w:tblW w:w="0" w:type="auto"/>
        <w:tblLook w:val="04A0" w:firstRow="1" w:lastRow="0" w:firstColumn="1" w:lastColumn="0" w:noHBand="0" w:noVBand="1"/>
      </w:tblPr>
      <w:tblGrid>
        <w:gridCol w:w="445"/>
        <w:gridCol w:w="2610"/>
        <w:gridCol w:w="6295"/>
      </w:tblGrid>
      <w:tr w:rsidR="00596614" w14:paraId="64AF1BA9" w14:textId="77777777" w:rsidTr="00596614">
        <w:tc>
          <w:tcPr>
            <w:tcW w:w="445" w:type="dxa"/>
          </w:tcPr>
          <w:p w14:paraId="3F1DAB1E" w14:textId="77777777" w:rsidR="00596614" w:rsidRDefault="00596614" w:rsidP="00596614"/>
        </w:tc>
        <w:tc>
          <w:tcPr>
            <w:tcW w:w="2610" w:type="dxa"/>
          </w:tcPr>
          <w:p w14:paraId="703A62E8" w14:textId="77777777" w:rsidR="00596614" w:rsidRPr="009F7E0F" w:rsidRDefault="00596614" w:rsidP="00596614">
            <w:pPr>
              <w:rPr>
                <w:color w:val="2F5496" w:themeColor="accent1" w:themeShade="BF"/>
              </w:rPr>
            </w:pPr>
            <w:r w:rsidRPr="009F7E0F">
              <w:rPr>
                <w:b/>
                <w:color w:val="2F5496" w:themeColor="accent1" w:themeShade="BF"/>
              </w:rPr>
              <w:t>Who</w:t>
            </w:r>
          </w:p>
        </w:tc>
        <w:tc>
          <w:tcPr>
            <w:tcW w:w="6295" w:type="dxa"/>
          </w:tcPr>
          <w:p w14:paraId="0AF1434A" w14:textId="77777777" w:rsidR="00596614" w:rsidRPr="009F7E0F" w:rsidRDefault="00847761" w:rsidP="00596614">
            <w:pPr>
              <w:rPr>
                <w:color w:val="2F5496" w:themeColor="accent1" w:themeShade="BF"/>
              </w:rPr>
            </w:pPr>
            <w:r w:rsidRPr="009F7E0F">
              <w:rPr>
                <w:b/>
                <w:color w:val="2F5496" w:themeColor="accent1" w:themeShade="BF"/>
              </w:rPr>
              <w:t>Reason and Nature of engagement</w:t>
            </w:r>
          </w:p>
        </w:tc>
      </w:tr>
      <w:tr w:rsidR="00A40F67" w14:paraId="62637CE2" w14:textId="77777777" w:rsidTr="00596614">
        <w:tc>
          <w:tcPr>
            <w:tcW w:w="445" w:type="dxa"/>
          </w:tcPr>
          <w:p w14:paraId="2CF4B4E1" w14:textId="77777777" w:rsidR="00A40F67" w:rsidRDefault="00A40F67" w:rsidP="00596614"/>
        </w:tc>
        <w:tc>
          <w:tcPr>
            <w:tcW w:w="2610" w:type="dxa"/>
          </w:tcPr>
          <w:p w14:paraId="42CBE8B1" w14:textId="5A85CAB2" w:rsidR="00A40F67" w:rsidRPr="00CD7E64" w:rsidRDefault="00A40F67" w:rsidP="00A40F67">
            <w:pPr>
              <w:rPr>
                <w:bCs/>
                <w:color w:val="2F5496" w:themeColor="accent1" w:themeShade="BF"/>
              </w:rPr>
            </w:pPr>
            <w:r w:rsidRPr="00CD7E64">
              <w:rPr>
                <w:bCs/>
                <w:color w:val="2F5496" w:themeColor="accent1" w:themeShade="BF"/>
              </w:rPr>
              <w:t>Internal Stakeholders:</w:t>
            </w:r>
          </w:p>
        </w:tc>
        <w:tc>
          <w:tcPr>
            <w:tcW w:w="6295" w:type="dxa"/>
          </w:tcPr>
          <w:p w14:paraId="23AA96AF" w14:textId="77777777" w:rsidR="00A40F67" w:rsidRPr="009F7E0F" w:rsidRDefault="00A40F67" w:rsidP="00596614">
            <w:pPr>
              <w:rPr>
                <w:b/>
                <w:color w:val="2F5496" w:themeColor="accent1" w:themeShade="BF"/>
              </w:rPr>
            </w:pPr>
          </w:p>
        </w:tc>
      </w:tr>
      <w:tr w:rsidR="00596614" w14:paraId="4B7A9EC3" w14:textId="77777777" w:rsidTr="00596614">
        <w:tc>
          <w:tcPr>
            <w:tcW w:w="445" w:type="dxa"/>
          </w:tcPr>
          <w:p w14:paraId="2CC521ED" w14:textId="77777777" w:rsidR="00596614" w:rsidRDefault="00596614" w:rsidP="00596614">
            <w:r>
              <w:t>a.</w:t>
            </w:r>
          </w:p>
        </w:tc>
        <w:tc>
          <w:tcPr>
            <w:tcW w:w="2610" w:type="dxa"/>
          </w:tcPr>
          <w:p w14:paraId="21B33A6C" w14:textId="600E85BE" w:rsidR="009A081B" w:rsidRDefault="002C2C98" w:rsidP="00596614">
            <w:r>
              <w:t>Head of HR &amp; Admin</w:t>
            </w:r>
          </w:p>
        </w:tc>
        <w:tc>
          <w:tcPr>
            <w:tcW w:w="6295" w:type="dxa"/>
          </w:tcPr>
          <w:p w14:paraId="73D4F2FC" w14:textId="0091996E" w:rsidR="00596614" w:rsidRPr="00EF0CBF" w:rsidRDefault="002C2C98" w:rsidP="00596614">
            <w:pPr>
              <w:rPr>
                <w:sz w:val="20"/>
                <w:szCs w:val="20"/>
              </w:rPr>
            </w:pPr>
            <w:r w:rsidRPr="00EF0CBF">
              <w:rPr>
                <w:sz w:val="20"/>
                <w:szCs w:val="20"/>
              </w:rPr>
              <w:t>Report and seek approvals.</w:t>
            </w:r>
          </w:p>
        </w:tc>
      </w:tr>
      <w:tr w:rsidR="00596614" w14:paraId="090876DB" w14:textId="77777777" w:rsidTr="00596614">
        <w:tc>
          <w:tcPr>
            <w:tcW w:w="445" w:type="dxa"/>
          </w:tcPr>
          <w:p w14:paraId="3A298A5D" w14:textId="77777777" w:rsidR="00596614" w:rsidRDefault="00596614" w:rsidP="00596614">
            <w:r>
              <w:t xml:space="preserve">b.  </w:t>
            </w:r>
          </w:p>
        </w:tc>
        <w:tc>
          <w:tcPr>
            <w:tcW w:w="2610" w:type="dxa"/>
          </w:tcPr>
          <w:p w14:paraId="66ADDE5C" w14:textId="111B5D36" w:rsidR="009A081B" w:rsidRDefault="00CD7E64" w:rsidP="00596614">
            <w:r>
              <w:t xml:space="preserve">MD, </w:t>
            </w:r>
            <w:r w:rsidR="002C2C98">
              <w:t>CEO &amp; Managers</w:t>
            </w:r>
          </w:p>
        </w:tc>
        <w:tc>
          <w:tcPr>
            <w:tcW w:w="6295" w:type="dxa"/>
          </w:tcPr>
          <w:p w14:paraId="373861B0" w14:textId="36BB8AB5" w:rsidR="00596614" w:rsidRPr="00EF0CBF" w:rsidRDefault="002C2C98" w:rsidP="00596614">
            <w:pPr>
              <w:rPr>
                <w:sz w:val="20"/>
                <w:szCs w:val="20"/>
              </w:rPr>
            </w:pPr>
            <w:r w:rsidRPr="00EF0CBF">
              <w:rPr>
                <w:sz w:val="20"/>
                <w:szCs w:val="20"/>
              </w:rPr>
              <w:t>Attend requests and seek approvals.</w:t>
            </w:r>
          </w:p>
        </w:tc>
      </w:tr>
      <w:tr w:rsidR="00596614" w14:paraId="53082F88" w14:textId="77777777" w:rsidTr="00596614">
        <w:tc>
          <w:tcPr>
            <w:tcW w:w="445" w:type="dxa"/>
          </w:tcPr>
          <w:p w14:paraId="24C461D6" w14:textId="77777777" w:rsidR="00596614" w:rsidRDefault="00596614" w:rsidP="00596614">
            <w:r>
              <w:t>c.</w:t>
            </w:r>
          </w:p>
        </w:tc>
        <w:tc>
          <w:tcPr>
            <w:tcW w:w="2610" w:type="dxa"/>
          </w:tcPr>
          <w:p w14:paraId="1CEA2403" w14:textId="00083A90" w:rsidR="009A081B" w:rsidRDefault="00680F95" w:rsidP="00596614">
            <w:r>
              <w:t>HR Specialists/Officers</w:t>
            </w:r>
          </w:p>
        </w:tc>
        <w:tc>
          <w:tcPr>
            <w:tcW w:w="6295" w:type="dxa"/>
          </w:tcPr>
          <w:p w14:paraId="5D7455B0" w14:textId="37389791" w:rsidR="00596614" w:rsidRPr="00EF0CBF" w:rsidRDefault="00680F95" w:rsidP="00596614">
            <w:pPr>
              <w:rPr>
                <w:sz w:val="20"/>
                <w:szCs w:val="20"/>
              </w:rPr>
            </w:pPr>
            <w:r w:rsidRPr="00EF0CBF">
              <w:rPr>
                <w:sz w:val="20"/>
                <w:szCs w:val="20"/>
              </w:rPr>
              <w:t xml:space="preserve">Lead and assign tasks. </w:t>
            </w:r>
          </w:p>
        </w:tc>
      </w:tr>
      <w:tr w:rsidR="000F7AEC" w14:paraId="22ECA123" w14:textId="77777777" w:rsidTr="00596614">
        <w:tc>
          <w:tcPr>
            <w:tcW w:w="445" w:type="dxa"/>
          </w:tcPr>
          <w:p w14:paraId="43BB2863" w14:textId="5AA20026" w:rsidR="000F7AEC" w:rsidRDefault="000F7AEC" w:rsidP="00596614">
            <w:r>
              <w:t>d.</w:t>
            </w:r>
          </w:p>
        </w:tc>
        <w:tc>
          <w:tcPr>
            <w:tcW w:w="2610" w:type="dxa"/>
          </w:tcPr>
          <w:p w14:paraId="7E0924FE" w14:textId="4087D2F6" w:rsidR="000F7AEC" w:rsidRDefault="00680F95" w:rsidP="00596614">
            <w:r>
              <w:t>Admin Team Leader</w:t>
            </w:r>
          </w:p>
        </w:tc>
        <w:tc>
          <w:tcPr>
            <w:tcW w:w="6295" w:type="dxa"/>
          </w:tcPr>
          <w:p w14:paraId="3FDD2BF8" w14:textId="19B8ADC0" w:rsidR="000F7AEC" w:rsidRPr="00EF0CBF" w:rsidRDefault="00680F95" w:rsidP="00596614">
            <w:pPr>
              <w:rPr>
                <w:sz w:val="20"/>
                <w:szCs w:val="20"/>
              </w:rPr>
            </w:pPr>
            <w:r w:rsidRPr="00EF0CBF">
              <w:rPr>
                <w:sz w:val="20"/>
                <w:szCs w:val="20"/>
              </w:rPr>
              <w:t xml:space="preserve">Work </w:t>
            </w:r>
            <w:r w:rsidR="00DB3AE1" w:rsidRPr="00EF0CBF">
              <w:rPr>
                <w:sz w:val="20"/>
                <w:szCs w:val="20"/>
              </w:rPr>
              <w:t>with</w:t>
            </w:r>
            <w:r w:rsidRPr="00EF0CBF">
              <w:rPr>
                <w:sz w:val="20"/>
                <w:szCs w:val="20"/>
              </w:rPr>
              <w:t xml:space="preserve"> </w:t>
            </w:r>
            <w:r w:rsidR="00EF0CBF" w:rsidRPr="00EF0CBF">
              <w:rPr>
                <w:sz w:val="20"/>
                <w:szCs w:val="20"/>
              </w:rPr>
              <w:t xml:space="preserve">for </w:t>
            </w:r>
            <w:r w:rsidRPr="00EF0CBF">
              <w:rPr>
                <w:sz w:val="20"/>
                <w:szCs w:val="20"/>
              </w:rPr>
              <w:t>HR admin and employee welfare related activities</w:t>
            </w:r>
          </w:p>
        </w:tc>
      </w:tr>
      <w:tr w:rsidR="00A40F67" w14:paraId="7F4DFA43" w14:textId="77777777" w:rsidTr="00596614">
        <w:tc>
          <w:tcPr>
            <w:tcW w:w="445" w:type="dxa"/>
          </w:tcPr>
          <w:p w14:paraId="46568FC7" w14:textId="169BE200" w:rsidR="00A40F67" w:rsidRDefault="00680F95" w:rsidP="00A40F67">
            <w:r>
              <w:t>e.</w:t>
            </w:r>
          </w:p>
        </w:tc>
        <w:tc>
          <w:tcPr>
            <w:tcW w:w="2610" w:type="dxa"/>
          </w:tcPr>
          <w:p w14:paraId="01D6AE6C" w14:textId="1BF10E3F" w:rsidR="00A40F67" w:rsidRDefault="00680F95" w:rsidP="00A40F67">
            <w:r w:rsidRPr="00680F95">
              <w:t>HR Center of Expertise</w:t>
            </w:r>
          </w:p>
        </w:tc>
        <w:tc>
          <w:tcPr>
            <w:tcW w:w="6295" w:type="dxa"/>
          </w:tcPr>
          <w:p w14:paraId="23EE12A5" w14:textId="5EBE8151" w:rsidR="00A40F67" w:rsidRPr="00EF0CBF" w:rsidRDefault="00EF0CBF" w:rsidP="00A40F67">
            <w:pPr>
              <w:rPr>
                <w:sz w:val="20"/>
                <w:szCs w:val="20"/>
              </w:rPr>
            </w:pPr>
            <w:r w:rsidRPr="00EF0CBF">
              <w:rPr>
                <w:sz w:val="20"/>
                <w:szCs w:val="20"/>
              </w:rPr>
              <w:t xml:space="preserve">Work with to provide contextual inputs. </w:t>
            </w:r>
          </w:p>
        </w:tc>
      </w:tr>
      <w:tr w:rsidR="00DB3AE1" w14:paraId="51A746CE" w14:textId="77777777" w:rsidTr="00596614">
        <w:tc>
          <w:tcPr>
            <w:tcW w:w="445" w:type="dxa"/>
          </w:tcPr>
          <w:p w14:paraId="57368875" w14:textId="71A3140D" w:rsidR="00DB3AE1" w:rsidRDefault="00DB3AE1" w:rsidP="00A40F67">
            <w:r>
              <w:t xml:space="preserve">f. </w:t>
            </w:r>
          </w:p>
        </w:tc>
        <w:tc>
          <w:tcPr>
            <w:tcW w:w="2610" w:type="dxa"/>
          </w:tcPr>
          <w:p w14:paraId="621DDFB2" w14:textId="3E490523" w:rsidR="00DB3AE1" w:rsidRPr="00DB3AE1" w:rsidRDefault="00DB3AE1" w:rsidP="00A40F67">
            <w:r w:rsidRPr="00DB3AE1">
              <w:t>Payroll</w:t>
            </w:r>
          </w:p>
        </w:tc>
        <w:tc>
          <w:tcPr>
            <w:tcW w:w="6295" w:type="dxa"/>
          </w:tcPr>
          <w:p w14:paraId="2F1B9EC9" w14:textId="071D8ADE" w:rsidR="00DB3AE1" w:rsidRPr="00EF0CBF" w:rsidRDefault="00CD7E64" w:rsidP="00A40F67">
            <w:pPr>
              <w:rPr>
                <w:sz w:val="20"/>
                <w:szCs w:val="20"/>
              </w:rPr>
            </w:pPr>
            <w:r>
              <w:rPr>
                <w:sz w:val="20"/>
                <w:szCs w:val="20"/>
              </w:rPr>
              <w:t>Ensure submission of</w:t>
            </w:r>
            <w:r w:rsidR="00EF0CBF" w:rsidRPr="00EF0CBF">
              <w:rPr>
                <w:sz w:val="20"/>
                <w:szCs w:val="20"/>
              </w:rPr>
              <w:t xml:space="preserve"> all related submissions to process right salaries.</w:t>
            </w:r>
          </w:p>
        </w:tc>
      </w:tr>
      <w:tr w:rsidR="00A40F67" w14:paraId="3D27051E" w14:textId="77777777" w:rsidTr="00596614">
        <w:tc>
          <w:tcPr>
            <w:tcW w:w="445" w:type="dxa"/>
          </w:tcPr>
          <w:p w14:paraId="7C145223" w14:textId="11A07158" w:rsidR="00A40F67" w:rsidRDefault="00A40F67" w:rsidP="00A40F67"/>
        </w:tc>
        <w:tc>
          <w:tcPr>
            <w:tcW w:w="2610" w:type="dxa"/>
          </w:tcPr>
          <w:p w14:paraId="32A011D6" w14:textId="5D430269" w:rsidR="00A40F67" w:rsidRPr="00CD7E64" w:rsidRDefault="00680F95" w:rsidP="00A40F67">
            <w:pPr>
              <w:rPr>
                <w:bCs/>
              </w:rPr>
            </w:pPr>
            <w:r w:rsidRPr="00CD7E64">
              <w:rPr>
                <w:bCs/>
                <w:color w:val="2F5496" w:themeColor="accent1" w:themeShade="BF"/>
              </w:rPr>
              <w:t>External Stakeholders:</w:t>
            </w:r>
          </w:p>
        </w:tc>
        <w:tc>
          <w:tcPr>
            <w:tcW w:w="6295" w:type="dxa"/>
          </w:tcPr>
          <w:p w14:paraId="41D901CE" w14:textId="268F724F" w:rsidR="00A40F67" w:rsidRPr="00EF0CBF" w:rsidRDefault="00A40F67" w:rsidP="00A40F67">
            <w:pPr>
              <w:rPr>
                <w:sz w:val="20"/>
                <w:szCs w:val="20"/>
              </w:rPr>
            </w:pPr>
          </w:p>
        </w:tc>
      </w:tr>
      <w:tr w:rsidR="00680F95" w14:paraId="523BAF63" w14:textId="77777777" w:rsidTr="002C2C98">
        <w:trPr>
          <w:trHeight w:val="80"/>
        </w:trPr>
        <w:tc>
          <w:tcPr>
            <w:tcW w:w="445" w:type="dxa"/>
          </w:tcPr>
          <w:p w14:paraId="1CFC1C1A" w14:textId="12706A00" w:rsidR="00680F95" w:rsidRDefault="00DB3AE1" w:rsidP="00680F95">
            <w:r>
              <w:t>g</w:t>
            </w:r>
            <w:r w:rsidR="00680F95">
              <w:t>.</w:t>
            </w:r>
          </w:p>
        </w:tc>
        <w:tc>
          <w:tcPr>
            <w:tcW w:w="2610" w:type="dxa"/>
          </w:tcPr>
          <w:p w14:paraId="0ECEE0DF" w14:textId="3CAF1F75" w:rsidR="00680F95" w:rsidRDefault="00680F95" w:rsidP="00680F95">
            <w:r>
              <w:t>MOM</w:t>
            </w:r>
          </w:p>
        </w:tc>
        <w:tc>
          <w:tcPr>
            <w:tcW w:w="6295" w:type="dxa"/>
          </w:tcPr>
          <w:p w14:paraId="3195932B" w14:textId="2556922A" w:rsidR="00680F95" w:rsidRPr="00EF0CBF" w:rsidRDefault="00680F95" w:rsidP="00680F95">
            <w:pPr>
              <w:rPr>
                <w:sz w:val="20"/>
                <w:szCs w:val="20"/>
              </w:rPr>
            </w:pPr>
            <w:r w:rsidRPr="00EF0CBF">
              <w:rPr>
                <w:sz w:val="20"/>
                <w:szCs w:val="20"/>
              </w:rPr>
              <w:t xml:space="preserve">Activities related to Employee Relations.  </w:t>
            </w:r>
          </w:p>
        </w:tc>
      </w:tr>
      <w:tr w:rsidR="00680F95" w14:paraId="6661AA88" w14:textId="77777777" w:rsidTr="00596614">
        <w:tc>
          <w:tcPr>
            <w:tcW w:w="445" w:type="dxa"/>
          </w:tcPr>
          <w:p w14:paraId="4FB4DEBE" w14:textId="711B1B94" w:rsidR="00680F95" w:rsidRDefault="00DB3AE1" w:rsidP="00680F95">
            <w:r>
              <w:t>h</w:t>
            </w:r>
            <w:r w:rsidR="00680F95">
              <w:t>.</w:t>
            </w:r>
          </w:p>
        </w:tc>
        <w:tc>
          <w:tcPr>
            <w:tcW w:w="2610" w:type="dxa"/>
          </w:tcPr>
          <w:p w14:paraId="68D1F557" w14:textId="127CF3CC" w:rsidR="00680F95" w:rsidRDefault="00680F95" w:rsidP="00680F95">
            <w:r>
              <w:t>Universities and Colleges</w:t>
            </w:r>
          </w:p>
        </w:tc>
        <w:tc>
          <w:tcPr>
            <w:tcW w:w="6295" w:type="dxa"/>
          </w:tcPr>
          <w:p w14:paraId="59BDEE09" w14:textId="68D933CF" w:rsidR="00680F95" w:rsidRPr="00EF0CBF" w:rsidRDefault="00680F95" w:rsidP="00680F95">
            <w:pPr>
              <w:rPr>
                <w:sz w:val="20"/>
                <w:szCs w:val="20"/>
              </w:rPr>
            </w:pPr>
            <w:r w:rsidRPr="00EF0CBF">
              <w:rPr>
                <w:sz w:val="20"/>
                <w:szCs w:val="20"/>
              </w:rPr>
              <w:t>Activities re</w:t>
            </w:r>
            <w:r w:rsidR="00615829" w:rsidRPr="00EF0CBF">
              <w:rPr>
                <w:sz w:val="20"/>
                <w:szCs w:val="20"/>
              </w:rPr>
              <w:t>lated to T</w:t>
            </w:r>
            <w:r w:rsidRPr="00EF0CBF">
              <w:rPr>
                <w:sz w:val="20"/>
                <w:szCs w:val="20"/>
              </w:rPr>
              <w:t>alen</w:t>
            </w:r>
            <w:r w:rsidR="00615829" w:rsidRPr="00EF0CBF">
              <w:rPr>
                <w:sz w:val="20"/>
                <w:szCs w:val="20"/>
              </w:rPr>
              <w:t>t M</w:t>
            </w:r>
            <w:r w:rsidRPr="00EF0CBF">
              <w:rPr>
                <w:sz w:val="20"/>
                <w:szCs w:val="20"/>
              </w:rPr>
              <w:t>anagement.</w:t>
            </w:r>
          </w:p>
        </w:tc>
      </w:tr>
    </w:tbl>
    <w:p w14:paraId="4075D942" w14:textId="7CCE139D" w:rsidR="00807B06" w:rsidRPr="00BB2698" w:rsidRDefault="00807B06" w:rsidP="0096282B">
      <w:pPr>
        <w:rPr>
          <w:sz w:val="4"/>
          <w:szCs w:val="4"/>
        </w:rPr>
      </w:pPr>
    </w:p>
    <w:p w14:paraId="4437D401" w14:textId="7ADA80D6" w:rsidR="00A30CEB" w:rsidRPr="009F7E0F" w:rsidRDefault="00F26419" w:rsidP="009F7E0F">
      <w:pPr>
        <w:pStyle w:val="ListParagraph"/>
        <w:numPr>
          <w:ilvl w:val="0"/>
          <w:numId w:val="1"/>
        </w:numPr>
        <w:rPr>
          <w:color w:val="2F5496" w:themeColor="accent1" w:themeShade="BF"/>
        </w:rPr>
      </w:pPr>
      <w:r w:rsidRPr="009F7E0F">
        <w:rPr>
          <w:b/>
          <w:color w:val="2F5496" w:themeColor="accent1" w:themeShade="BF"/>
        </w:rPr>
        <w:t xml:space="preserve"> </w:t>
      </w:r>
      <w:r w:rsidR="005E3956" w:rsidRPr="009F7E0F">
        <w:rPr>
          <w:b/>
          <w:color w:val="2F5496" w:themeColor="accent1" w:themeShade="BF"/>
        </w:rPr>
        <w:t xml:space="preserve">Key </w:t>
      </w:r>
      <w:r w:rsidR="00A40F67" w:rsidRPr="009F7E0F">
        <w:rPr>
          <w:b/>
          <w:color w:val="2F5496" w:themeColor="accent1" w:themeShade="BF"/>
        </w:rPr>
        <w:t>Competencies</w:t>
      </w:r>
      <w:r w:rsidR="00A40F67">
        <w:rPr>
          <w:b/>
          <w:color w:val="2F5496" w:themeColor="accent1" w:themeShade="BF"/>
        </w:rPr>
        <w:t xml:space="preserve"> (Categorize them into levels; Awareness, Knowledge, Skills, Mastery):</w:t>
      </w:r>
      <w:r w:rsidRPr="009F7E0F">
        <w:rPr>
          <w:color w:val="2F5496" w:themeColor="accent1" w:themeShade="BF"/>
        </w:rPr>
        <w:tab/>
      </w:r>
    </w:p>
    <w:tbl>
      <w:tblPr>
        <w:tblStyle w:val="TableGrid"/>
        <w:tblW w:w="0" w:type="auto"/>
        <w:tblLook w:val="04A0" w:firstRow="1" w:lastRow="0" w:firstColumn="1" w:lastColumn="0" w:noHBand="0" w:noVBand="1"/>
      </w:tblPr>
      <w:tblGrid>
        <w:gridCol w:w="3955"/>
        <w:gridCol w:w="3060"/>
        <w:gridCol w:w="2335"/>
      </w:tblGrid>
      <w:tr w:rsidR="00847761" w14:paraId="2065893E" w14:textId="77777777" w:rsidTr="00AF022D">
        <w:trPr>
          <w:trHeight w:val="512"/>
        </w:trPr>
        <w:tc>
          <w:tcPr>
            <w:tcW w:w="3955" w:type="dxa"/>
          </w:tcPr>
          <w:p w14:paraId="51DBFCE7" w14:textId="127B825B" w:rsidR="009A081B" w:rsidRPr="00EF0CBF" w:rsidRDefault="00F36B4F" w:rsidP="00A30CEB">
            <w:pPr>
              <w:rPr>
                <w:sz w:val="20"/>
                <w:szCs w:val="20"/>
              </w:rPr>
            </w:pPr>
            <w:r w:rsidRPr="00EF0CBF">
              <w:rPr>
                <w:sz w:val="20"/>
                <w:szCs w:val="20"/>
              </w:rPr>
              <w:t xml:space="preserve">Knowledgeable </w:t>
            </w:r>
            <w:r w:rsidR="00680F95" w:rsidRPr="00EF0CBF">
              <w:rPr>
                <w:sz w:val="20"/>
                <w:szCs w:val="20"/>
              </w:rPr>
              <w:t>of</w:t>
            </w:r>
            <w:r w:rsidRPr="00EF0CBF">
              <w:rPr>
                <w:sz w:val="20"/>
                <w:szCs w:val="20"/>
              </w:rPr>
              <w:t xml:space="preserve"> </w:t>
            </w:r>
            <w:r w:rsidR="002C2C98" w:rsidRPr="00EF0CBF">
              <w:rPr>
                <w:sz w:val="20"/>
                <w:szCs w:val="20"/>
              </w:rPr>
              <w:t xml:space="preserve">Omani </w:t>
            </w:r>
            <w:proofErr w:type="spellStart"/>
            <w:r w:rsidR="002C2C98" w:rsidRPr="00EF0CBF">
              <w:rPr>
                <w:sz w:val="20"/>
                <w:szCs w:val="20"/>
              </w:rPr>
              <w:t>Labour</w:t>
            </w:r>
            <w:proofErr w:type="spellEnd"/>
            <w:r w:rsidR="002C2C98" w:rsidRPr="00EF0CBF">
              <w:rPr>
                <w:sz w:val="20"/>
                <w:szCs w:val="20"/>
              </w:rPr>
              <w:t xml:space="preserve"> Law</w:t>
            </w:r>
            <w:r w:rsidR="00615829" w:rsidRPr="00EF0CBF">
              <w:rPr>
                <w:sz w:val="20"/>
                <w:szCs w:val="20"/>
              </w:rPr>
              <w:t xml:space="preserve"> and regulations</w:t>
            </w:r>
          </w:p>
        </w:tc>
        <w:tc>
          <w:tcPr>
            <w:tcW w:w="3060" w:type="dxa"/>
          </w:tcPr>
          <w:p w14:paraId="7F821D14" w14:textId="40706271" w:rsidR="002C2C98" w:rsidRPr="00EF0CBF" w:rsidRDefault="002C2C98" w:rsidP="00A30CEB">
            <w:pPr>
              <w:rPr>
                <w:sz w:val="20"/>
                <w:szCs w:val="20"/>
              </w:rPr>
            </w:pPr>
            <w:r w:rsidRPr="00EF0CBF">
              <w:rPr>
                <w:sz w:val="20"/>
                <w:szCs w:val="20"/>
              </w:rPr>
              <w:t>Proficiency in English</w:t>
            </w:r>
            <w:r w:rsidR="00AD6164" w:rsidRPr="00EF0CBF">
              <w:rPr>
                <w:sz w:val="20"/>
                <w:szCs w:val="20"/>
              </w:rPr>
              <w:t xml:space="preserve"> and Arabic</w:t>
            </w:r>
          </w:p>
        </w:tc>
        <w:tc>
          <w:tcPr>
            <w:tcW w:w="2335" w:type="dxa"/>
          </w:tcPr>
          <w:p w14:paraId="3DA28F70" w14:textId="327D5840" w:rsidR="002C2C98" w:rsidRPr="00EF0CBF" w:rsidRDefault="00680F95" w:rsidP="00A30CEB">
            <w:pPr>
              <w:rPr>
                <w:sz w:val="20"/>
                <w:szCs w:val="20"/>
              </w:rPr>
            </w:pPr>
            <w:r w:rsidRPr="00EF0CBF">
              <w:rPr>
                <w:sz w:val="20"/>
                <w:szCs w:val="20"/>
              </w:rPr>
              <w:t>Skillful in building relationships</w:t>
            </w:r>
          </w:p>
        </w:tc>
      </w:tr>
      <w:tr w:rsidR="00847761" w14:paraId="6ABC1438" w14:textId="77777777" w:rsidTr="00AF022D">
        <w:trPr>
          <w:trHeight w:val="764"/>
        </w:trPr>
        <w:tc>
          <w:tcPr>
            <w:tcW w:w="3955" w:type="dxa"/>
          </w:tcPr>
          <w:p w14:paraId="5298C8CD" w14:textId="0DAF68DE" w:rsidR="009A081B" w:rsidRPr="00EF0CBF" w:rsidRDefault="000230E2" w:rsidP="00EF0CBF">
            <w:pPr>
              <w:rPr>
                <w:sz w:val="20"/>
                <w:szCs w:val="20"/>
              </w:rPr>
            </w:pPr>
            <w:r w:rsidRPr="00EF0CBF">
              <w:rPr>
                <w:sz w:val="20"/>
                <w:szCs w:val="20"/>
              </w:rPr>
              <w:t xml:space="preserve">Trusted Advisor in HR: </w:t>
            </w:r>
            <w:r w:rsidR="00D82102" w:rsidRPr="00EF0CBF">
              <w:rPr>
                <w:sz w:val="20"/>
                <w:szCs w:val="20"/>
              </w:rPr>
              <w:t xml:space="preserve">Skills level in HR in general and talent management in particular </w:t>
            </w:r>
          </w:p>
        </w:tc>
        <w:tc>
          <w:tcPr>
            <w:tcW w:w="3060" w:type="dxa"/>
          </w:tcPr>
          <w:p w14:paraId="4A5C3E0F" w14:textId="1D56C96B" w:rsidR="00D82102" w:rsidRPr="00EF0CBF" w:rsidRDefault="000230E2" w:rsidP="002C7C83">
            <w:pPr>
              <w:rPr>
                <w:sz w:val="20"/>
                <w:szCs w:val="20"/>
              </w:rPr>
            </w:pPr>
            <w:r w:rsidRPr="00EF0CBF">
              <w:rPr>
                <w:sz w:val="20"/>
                <w:szCs w:val="20"/>
              </w:rPr>
              <w:t xml:space="preserve">Business Acumen and </w:t>
            </w:r>
            <w:r w:rsidR="00D82102" w:rsidRPr="00EF0CBF">
              <w:rPr>
                <w:sz w:val="20"/>
                <w:szCs w:val="20"/>
              </w:rPr>
              <w:t xml:space="preserve">Awareness level in manufacturing industry </w:t>
            </w:r>
          </w:p>
        </w:tc>
        <w:tc>
          <w:tcPr>
            <w:tcW w:w="2335" w:type="dxa"/>
          </w:tcPr>
          <w:p w14:paraId="4FC59A44" w14:textId="2579CD43" w:rsidR="000F7AEC" w:rsidRPr="00EF0CBF" w:rsidRDefault="000230E2" w:rsidP="00A30CEB">
            <w:pPr>
              <w:rPr>
                <w:sz w:val="20"/>
                <w:szCs w:val="20"/>
              </w:rPr>
            </w:pPr>
            <w:r w:rsidRPr="00EF0CBF">
              <w:rPr>
                <w:sz w:val="20"/>
                <w:szCs w:val="20"/>
              </w:rPr>
              <w:t>Skillful in change management</w:t>
            </w:r>
          </w:p>
        </w:tc>
      </w:tr>
    </w:tbl>
    <w:p w14:paraId="3B33D2C7" w14:textId="45F01E8F" w:rsidR="00847761" w:rsidRPr="00AF022D" w:rsidRDefault="00847761">
      <w:pPr>
        <w:rPr>
          <w:b/>
          <w:sz w:val="6"/>
          <w:szCs w:val="6"/>
        </w:rPr>
      </w:pPr>
    </w:p>
    <w:p w14:paraId="309CDBBB" w14:textId="05A5CF35" w:rsidR="009F7E0F" w:rsidRPr="00EF0CBF" w:rsidRDefault="00F36B4F" w:rsidP="00EF0CBF">
      <w:pPr>
        <w:pStyle w:val="ListParagraph"/>
        <w:numPr>
          <w:ilvl w:val="0"/>
          <w:numId w:val="1"/>
        </w:numPr>
        <w:rPr>
          <w:b/>
          <w:color w:val="2F5496" w:themeColor="accent1" w:themeShade="BF"/>
        </w:rPr>
      </w:pPr>
      <w:r>
        <w:rPr>
          <w:b/>
          <w:color w:val="2F5496" w:themeColor="accent1" w:themeShade="BF"/>
        </w:rPr>
        <w:t xml:space="preserve">Educational </w:t>
      </w:r>
      <w:r w:rsidR="009F7E0F" w:rsidRPr="009F7E0F">
        <w:rPr>
          <w:b/>
          <w:color w:val="2F5496" w:themeColor="accent1" w:themeShade="BF"/>
        </w:rPr>
        <w:t xml:space="preserve">Qualifications: </w:t>
      </w:r>
    </w:p>
    <w:tbl>
      <w:tblPr>
        <w:tblStyle w:val="TableGrid"/>
        <w:tblW w:w="0" w:type="auto"/>
        <w:tblLook w:val="04A0" w:firstRow="1" w:lastRow="0" w:firstColumn="1" w:lastColumn="0" w:noHBand="0" w:noVBand="1"/>
      </w:tblPr>
      <w:tblGrid>
        <w:gridCol w:w="4675"/>
        <w:gridCol w:w="4675"/>
      </w:tblGrid>
      <w:tr w:rsidR="009F7E0F" w14:paraId="22E39D82" w14:textId="77777777" w:rsidTr="001A48D9">
        <w:tc>
          <w:tcPr>
            <w:tcW w:w="4675" w:type="dxa"/>
          </w:tcPr>
          <w:p w14:paraId="0CA65A19" w14:textId="77777777" w:rsidR="009F7E0F" w:rsidRDefault="009F7E0F" w:rsidP="001A48D9">
            <w:r w:rsidRPr="0096282B">
              <w:rPr>
                <w:b/>
              </w:rPr>
              <w:t>Specific Education Requirements:</w:t>
            </w:r>
            <w:r>
              <w:t xml:space="preserve">  </w:t>
            </w:r>
          </w:p>
          <w:p w14:paraId="64DB174B" w14:textId="77777777" w:rsidR="009F7E0F" w:rsidRDefault="009F7E0F" w:rsidP="001A48D9">
            <w:pPr>
              <w:rPr>
                <w:b/>
              </w:rPr>
            </w:pPr>
          </w:p>
        </w:tc>
        <w:tc>
          <w:tcPr>
            <w:tcW w:w="4675" w:type="dxa"/>
          </w:tcPr>
          <w:p w14:paraId="44198A83" w14:textId="4FA25C21" w:rsidR="009F7E0F" w:rsidRPr="00EF0CBF" w:rsidRDefault="009D1467" w:rsidP="001A48D9">
            <w:pPr>
              <w:rPr>
                <w:bCs/>
                <w:sz w:val="20"/>
                <w:szCs w:val="20"/>
              </w:rPr>
            </w:pPr>
            <w:r w:rsidRPr="00EF0CBF">
              <w:rPr>
                <w:bCs/>
                <w:sz w:val="20"/>
                <w:szCs w:val="20"/>
              </w:rPr>
              <w:t>Bachelor’s D</w:t>
            </w:r>
            <w:r w:rsidR="000F7AEC" w:rsidRPr="00EF0CBF">
              <w:rPr>
                <w:bCs/>
                <w:sz w:val="20"/>
                <w:szCs w:val="20"/>
              </w:rPr>
              <w:t>egree in business administration</w:t>
            </w:r>
            <w:r w:rsidR="00D82102" w:rsidRPr="00EF0CBF">
              <w:rPr>
                <w:bCs/>
                <w:sz w:val="20"/>
                <w:szCs w:val="20"/>
              </w:rPr>
              <w:t>, HR or</w:t>
            </w:r>
            <w:r w:rsidR="000F7AEC" w:rsidRPr="00EF0CBF">
              <w:rPr>
                <w:bCs/>
                <w:sz w:val="20"/>
                <w:szCs w:val="20"/>
              </w:rPr>
              <w:t xml:space="preserve"> related. </w:t>
            </w:r>
          </w:p>
        </w:tc>
      </w:tr>
      <w:tr w:rsidR="009F7E0F" w14:paraId="6BDFEEDF" w14:textId="77777777" w:rsidTr="001A48D9">
        <w:tc>
          <w:tcPr>
            <w:tcW w:w="4675" w:type="dxa"/>
          </w:tcPr>
          <w:p w14:paraId="4F1DC822" w14:textId="00B26345" w:rsidR="009F7E0F" w:rsidRPr="002C7C83" w:rsidRDefault="00F36B4F" w:rsidP="002C7C83">
            <w:r>
              <w:rPr>
                <w:b/>
              </w:rPr>
              <w:t xml:space="preserve">Specific certifications or licenses </w:t>
            </w:r>
            <w:r w:rsidRPr="0096282B">
              <w:rPr>
                <w:b/>
              </w:rPr>
              <w:t>Requirements</w:t>
            </w:r>
            <w:r>
              <w:rPr>
                <w:b/>
              </w:rPr>
              <w:t>:</w:t>
            </w:r>
            <w:r w:rsidR="009F7E0F">
              <w:t xml:space="preserve">  </w:t>
            </w:r>
          </w:p>
        </w:tc>
        <w:tc>
          <w:tcPr>
            <w:tcW w:w="4675" w:type="dxa"/>
          </w:tcPr>
          <w:p w14:paraId="44938EF4" w14:textId="061B328D" w:rsidR="000F7AEC" w:rsidRPr="00EF0CBF" w:rsidRDefault="00506160" w:rsidP="000F7AEC">
            <w:pPr>
              <w:rPr>
                <w:bCs/>
                <w:sz w:val="20"/>
                <w:szCs w:val="20"/>
              </w:rPr>
            </w:pPr>
            <w:r w:rsidRPr="00EF0CBF">
              <w:rPr>
                <w:bCs/>
                <w:sz w:val="20"/>
                <w:szCs w:val="20"/>
              </w:rPr>
              <w:t>Nil</w:t>
            </w:r>
          </w:p>
        </w:tc>
      </w:tr>
    </w:tbl>
    <w:p w14:paraId="2B8E8A0E" w14:textId="470F4E51" w:rsidR="00805AFD" w:rsidRPr="002C7C83" w:rsidRDefault="00805AFD">
      <w:pPr>
        <w:rPr>
          <w:b/>
          <w:sz w:val="4"/>
          <w:szCs w:val="4"/>
        </w:rPr>
      </w:pPr>
    </w:p>
    <w:p w14:paraId="313C46FA" w14:textId="22D2D283" w:rsidR="005E3956" w:rsidRPr="00F36B4F" w:rsidRDefault="00F36B4F" w:rsidP="00F36B4F">
      <w:pPr>
        <w:pStyle w:val="ListParagraph"/>
        <w:numPr>
          <w:ilvl w:val="0"/>
          <w:numId w:val="1"/>
        </w:numPr>
        <w:rPr>
          <w:b/>
          <w:color w:val="2F5496" w:themeColor="accent1" w:themeShade="BF"/>
        </w:rPr>
      </w:pPr>
      <w:r>
        <w:rPr>
          <w:b/>
          <w:color w:val="2F5496" w:themeColor="accent1" w:themeShade="BF"/>
        </w:rPr>
        <w:t>Preferences</w:t>
      </w:r>
      <w:r w:rsidRPr="009F7E0F">
        <w:rPr>
          <w:b/>
          <w:color w:val="2F5496" w:themeColor="accent1" w:themeShade="BF"/>
        </w:rPr>
        <w:t xml:space="preserve">: </w:t>
      </w:r>
    </w:p>
    <w:tbl>
      <w:tblPr>
        <w:tblStyle w:val="TableGrid"/>
        <w:tblW w:w="0" w:type="auto"/>
        <w:tblLook w:val="04A0" w:firstRow="1" w:lastRow="0" w:firstColumn="1" w:lastColumn="0" w:noHBand="0" w:noVBand="1"/>
      </w:tblPr>
      <w:tblGrid>
        <w:gridCol w:w="4675"/>
        <w:gridCol w:w="4675"/>
      </w:tblGrid>
      <w:tr w:rsidR="00F36B4F" w14:paraId="47E53177" w14:textId="77777777" w:rsidTr="00CC4E73">
        <w:trPr>
          <w:trHeight w:val="242"/>
        </w:trPr>
        <w:tc>
          <w:tcPr>
            <w:tcW w:w="4675" w:type="dxa"/>
          </w:tcPr>
          <w:p w14:paraId="73CA920C" w14:textId="1AFA1E5F" w:rsidR="00F36B4F" w:rsidRDefault="00F36B4F" w:rsidP="003A4D7C">
            <w:r>
              <w:rPr>
                <w:b/>
              </w:rPr>
              <w:t>Preferences are given to candidates with:</w:t>
            </w:r>
            <w:r>
              <w:t xml:space="preserve">  </w:t>
            </w:r>
          </w:p>
          <w:p w14:paraId="3D51DAE8" w14:textId="77777777" w:rsidR="00F36B4F" w:rsidRDefault="00F36B4F" w:rsidP="001A48D9">
            <w:pPr>
              <w:rPr>
                <w:b/>
              </w:rPr>
            </w:pPr>
          </w:p>
        </w:tc>
        <w:tc>
          <w:tcPr>
            <w:tcW w:w="4675" w:type="dxa"/>
          </w:tcPr>
          <w:p w14:paraId="6292DCF1" w14:textId="77777777" w:rsidR="000F7AEC" w:rsidRPr="00EF0CBF" w:rsidRDefault="000F7AEC" w:rsidP="00D82102">
            <w:pPr>
              <w:pStyle w:val="ListParagraph"/>
              <w:numPr>
                <w:ilvl w:val="0"/>
                <w:numId w:val="17"/>
              </w:numPr>
              <w:rPr>
                <w:bCs/>
                <w:sz w:val="20"/>
                <w:szCs w:val="20"/>
              </w:rPr>
            </w:pPr>
            <w:r w:rsidRPr="00EF0CBF">
              <w:rPr>
                <w:bCs/>
                <w:sz w:val="20"/>
                <w:szCs w:val="20"/>
              </w:rPr>
              <w:t>Passion to lead changes.</w:t>
            </w:r>
          </w:p>
          <w:p w14:paraId="5EA81C1B" w14:textId="77777777" w:rsidR="00D82102" w:rsidRPr="00EF0CBF" w:rsidRDefault="000F7AEC" w:rsidP="00D82102">
            <w:pPr>
              <w:pStyle w:val="ListParagraph"/>
              <w:numPr>
                <w:ilvl w:val="0"/>
                <w:numId w:val="17"/>
              </w:numPr>
              <w:rPr>
                <w:bCs/>
                <w:sz w:val="20"/>
                <w:szCs w:val="20"/>
              </w:rPr>
            </w:pPr>
            <w:r w:rsidRPr="00EF0CBF">
              <w:rPr>
                <w:bCs/>
                <w:sz w:val="20"/>
                <w:szCs w:val="20"/>
              </w:rPr>
              <w:t>Work well under uncertainties.</w:t>
            </w:r>
          </w:p>
          <w:p w14:paraId="0847DC90" w14:textId="64ECF139" w:rsidR="000F7AEC" w:rsidRPr="00D82102" w:rsidRDefault="00D82102" w:rsidP="00D82102">
            <w:pPr>
              <w:pStyle w:val="ListParagraph"/>
              <w:numPr>
                <w:ilvl w:val="0"/>
                <w:numId w:val="17"/>
              </w:numPr>
              <w:rPr>
                <w:b/>
              </w:rPr>
            </w:pPr>
            <w:r w:rsidRPr="00EF0CBF">
              <w:rPr>
                <w:bCs/>
                <w:sz w:val="20"/>
                <w:szCs w:val="20"/>
              </w:rPr>
              <w:t>CIPD or SHRM certifications</w:t>
            </w:r>
            <w:r w:rsidR="000F7AEC" w:rsidRPr="00D82102">
              <w:rPr>
                <w:b/>
              </w:rPr>
              <w:t xml:space="preserve"> </w:t>
            </w:r>
          </w:p>
        </w:tc>
      </w:tr>
    </w:tbl>
    <w:p w14:paraId="564B4B32" w14:textId="479E07A5" w:rsidR="005E3956" w:rsidRPr="00AF022D" w:rsidRDefault="005E3956">
      <w:pPr>
        <w:rPr>
          <w:b/>
          <w:color w:val="2F5496" w:themeColor="accent1" w:themeShade="BF"/>
          <w:sz w:val="4"/>
          <w:szCs w:val="4"/>
        </w:rPr>
      </w:pPr>
    </w:p>
    <w:p w14:paraId="2B51CB49" w14:textId="77777777" w:rsidR="00AF022D" w:rsidRPr="00CC4E73" w:rsidRDefault="00AF022D" w:rsidP="00AF022D">
      <w:pPr>
        <w:pStyle w:val="ListParagraph"/>
        <w:numPr>
          <w:ilvl w:val="0"/>
          <w:numId w:val="1"/>
        </w:numPr>
        <w:rPr>
          <w:b/>
          <w:color w:val="2F5496" w:themeColor="accent1" w:themeShade="BF"/>
        </w:rPr>
      </w:pPr>
      <w:r w:rsidRPr="00CC4E73">
        <w:rPr>
          <w:b/>
          <w:color w:val="2F5496" w:themeColor="accent1" w:themeShade="BF"/>
        </w:rPr>
        <w:t xml:space="preserve">Sign-off </w:t>
      </w:r>
      <w:r>
        <w:rPr>
          <w:b/>
          <w:color w:val="2F5496" w:themeColor="accent1" w:themeShade="BF"/>
        </w:rPr>
        <w:t xml:space="preserve">                                                  </w:t>
      </w:r>
    </w:p>
    <w:tbl>
      <w:tblPr>
        <w:tblStyle w:val="TableGrid"/>
        <w:tblW w:w="0" w:type="auto"/>
        <w:tblLook w:val="04A0" w:firstRow="1" w:lastRow="0" w:firstColumn="1" w:lastColumn="0" w:noHBand="0" w:noVBand="1"/>
      </w:tblPr>
      <w:tblGrid>
        <w:gridCol w:w="3116"/>
        <w:gridCol w:w="3117"/>
        <w:gridCol w:w="3117"/>
      </w:tblGrid>
      <w:tr w:rsidR="00AF022D" w14:paraId="60526562" w14:textId="77777777" w:rsidTr="00A17974">
        <w:tc>
          <w:tcPr>
            <w:tcW w:w="3116" w:type="dxa"/>
          </w:tcPr>
          <w:p w14:paraId="7BF081A3" w14:textId="77777777" w:rsidR="00AF022D" w:rsidRDefault="00AF022D" w:rsidP="00A17974">
            <w:r>
              <w:rPr>
                <w:b/>
              </w:rPr>
              <w:t xml:space="preserve">HR   </w:t>
            </w:r>
          </w:p>
        </w:tc>
        <w:tc>
          <w:tcPr>
            <w:tcW w:w="3117" w:type="dxa"/>
          </w:tcPr>
          <w:p w14:paraId="54AA4D6A" w14:textId="77777777" w:rsidR="00AF022D" w:rsidRDefault="00AF022D" w:rsidP="00A17974">
            <w:r>
              <w:rPr>
                <w:b/>
              </w:rPr>
              <w:t xml:space="preserve">Manager                  </w:t>
            </w:r>
          </w:p>
        </w:tc>
        <w:tc>
          <w:tcPr>
            <w:tcW w:w="3117" w:type="dxa"/>
          </w:tcPr>
          <w:p w14:paraId="2468B772" w14:textId="77777777" w:rsidR="00AF022D" w:rsidRDefault="00AF022D" w:rsidP="00A17974">
            <w:r>
              <w:rPr>
                <w:b/>
              </w:rPr>
              <w:t xml:space="preserve">Employee:                                                                                     </w:t>
            </w:r>
          </w:p>
        </w:tc>
      </w:tr>
      <w:tr w:rsidR="00AF022D" w14:paraId="1EE337CA" w14:textId="77777777" w:rsidTr="00A17974">
        <w:tc>
          <w:tcPr>
            <w:tcW w:w="3116" w:type="dxa"/>
          </w:tcPr>
          <w:p w14:paraId="540839B1" w14:textId="77777777" w:rsidR="00AF022D" w:rsidRDefault="00AF022D" w:rsidP="00A17974"/>
          <w:p w14:paraId="5A9A1404" w14:textId="77777777" w:rsidR="00AF022D" w:rsidRPr="00CC4E73" w:rsidRDefault="00AF022D" w:rsidP="00A17974">
            <w:pPr>
              <w:rPr>
                <w:color w:val="2F5496" w:themeColor="accent1" w:themeShade="BF"/>
              </w:rPr>
            </w:pPr>
            <w:r w:rsidRPr="00CC4E73">
              <w:rPr>
                <w:color w:val="2F5496" w:themeColor="accent1" w:themeShade="BF"/>
              </w:rPr>
              <w:t>Name:</w:t>
            </w:r>
          </w:p>
          <w:p w14:paraId="63FEB9B0" w14:textId="77777777" w:rsidR="00AF022D" w:rsidRDefault="00AF022D" w:rsidP="00A17974">
            <w:pPr>
              <w:rPr>
                <w:color w:val="2F5496" w:themeColor="accent1" w:themeShade="BF"/>
              </w:rPr>
            </w:pPr>
            <w:r w:rsidRPr="00CC4E73">
              <w:rPr>
                <w:color w:val="2F5496" w:themeColor="accent1" w:themeShade="BF"/>
              </w:rPr>
              <w:t xml:space="preserve">Signature: </w:t>
            </w:r>
          </w:p>
          <w:p w14:paraId="3E2685C8" w14:textId="77777777" w:rsidR="00AF022D" w:rsidRPr="00CC4E73" w:rsidRDefault="00AF022D" w:rsidP="00A17974">
            <w:pPr>
              <w:rPr>
                <w:color w:val="2F5496" w:themeColor="accent1" w:themeShade="BF"/>
              </w:rPr>
            </w:pPr>
          </w:p>
          <w:p w14:paraId="66E71242" w14:textId="77777777" w:rsidR="00AF022D" w:rsidRPr="002C7C83" w:rsidRDefault="00AF022D" w:rsidP="00A17974">
            <w:pPr>
              <w:rPr>
                <w:color w:val="2F5496" w:themeColor="accent1" w:themeShade="BF"/>
              </w:rPr>
            </w:pPr>
            <w:r w:rsidRPr="00CC4E73">
              <w:rPr>
                <w:color w:val="2F5496" w:themeColor="accent1" w:themeShade="BF"/>
              </w:rPr>
              <w:t>Date:</w:t>
            </w:r>
          </w:p>
        </w:tc>
        <w:tc>
          <w:tcPr>
            <w:tcW w:w="3117" w:type="dxa"/>
          </w:tcPr>
          <w:p w14:paraId="49B46E8E" w14:textId="77777777" w:rsidR="00AF022D" w:rsidRDefault="00AF022D" w:rsidP="00A17974">
            <w:pPr>
              <w:rPr>
                <w:color w:val="2F5496" w:themeColor="accent1" w:themeShade="BF"/>
              </w:rPr>
            </w:pPr>
          </w:p>
          <w:p w14:paraId="2A020BBD" w14:textId="77777777" w:rsidR="00AF022D" w:rsidRPr="00CC4E73" w:rsidRDefault="00AF022D" w:rsidP="00A17974">
            <w:pPr>
              <w:rPr>
                <w:color w:val="2F5496" w:themeColor="accent1" w:themeShade="BF"/>
              </w:rPr>
            </w:pPr>
            <w:r w:rsidRPr="00CC4E73">
              <w:rPr>
                <w:color w:val="2F5496" w:themeColor="accent1" w:themeShade="BF"/>
              </w:rPr>
              <w:t>Name:</w:t>
            </w:r>
          </w:p>
          <w:p w14:paraId="2B891672" w14:textId="77777777" w:rsidR="00AF022D" w:rsidRDefault="00AF022D" w:rsidP="00A17974">
            <w:pPr>
              <w:rPr>
                <w:color w:val="2F5496" w:themeColor="accent1" w:themeShade="BF"/>
              </w:rPr>
            </w:pPr>
            <w:r w:rsidRPr="00CC4E73">
              <w:rPr>
                <w:color w:val="2F5496" w:themeColor="accent1" w:themeShade="BF"/>
              </w:rPr>
              <w:t xml:space="preserve">Signature: </w:t>
            </w:r>
          </w:p>
          <w:p w14:paraId="452EE383" w14:textId="77777777" w:rsidR="00AF022D" w:rsidRPr="00CC4E73" w:rsidRDefault="00AF022D" w:rsidP="00A17974">
            <w:pPr>
              <w:rPr>
                <w:color w:val="2F5496" w:themeColor="accent1" w:themeShade="BF"/>
              </w:rPr>
            </w:pPr>
          </w:p>
          <w:p w14:paraId="32DAF919" w14:textId="77777777" w:rsidR="00AF022D" w:rsidRPr="00CC4E73" w:rsidRDefault="00AF022D" w:rsidP="00A17974">
            <w:pPr>
              <w:rPr>
                <w:color w:val="2F5496" w:themeColor="accent1" w:themeShade="BF"/>
              </w:rPr>
            </w:pPr>
            <w:r w:rsidRPr="00CC4E73">
              <w:rPr>
                <w:color w:val="2F5496" w:themeColor="accent1" w:themeShade="BF"/>
              </w:rPr>
              <w:t>Date:</w:t>
            </w:r>
          </w:p>
          <w:p w14:paraId="15930C20" w14:textId="77777777" w:rsidR="00AF022D" w:rsidRDefault="00AF022D" w:rsidP="00A17974"/>
        </w:tc>
        <w:tc>
          <w:tcPr>
            <w:tcW w:w="3117" w:type="dxa"/>
          </w:tcPr>
          <w:p w14:paraId="4544EB83" w14:textId="77777777" w:rsidR="00AF022D" w:rsidRDefault="00AF022D" w:rsidP="00A17974">
            <w:pPr>
              <w:rPr>
                <w:color w:val="2F5496" w:themeColor="accent1" w:themeShade="BF"/>
              </w:rPr>
            </w:pPr>
          </w:p>
          <w:p w14:paraId="000BC9CD" w14:textId="77777777" w:rsidR="00AF022D" w:rsidRPr="00CC4E73" w:rsidRDefault="00AF022D" w:rsidP="00A17974">
            <w:pPr>
              <w:rPr>
                <w:color w:val="2F5496" w:themeColor="accent1" w:themeShade="BF"/>
              </w:rPr>
            </w:pPr>
            <w:r w:rsidRPr="00CC4E73">
              <w:rPr>
                <w:color w:val="2F5496" w:themeColor="accent1" w:themeShade="BF"/>
              </w:rPr>
              <w:t>Name:</w:t>
            </w:r>
          </w:p>
          <w:p w14:paraId="5F495C57" w14:textId="77777777" w:rsidR="00AF022D" w:rsidRDefault="00AF022D" w:rsidP="00A17974">
            <w:pPr>
              <w:rPr>
                <w:color w:val="2F5496" w:themeColor="accent1" w:themeShade="BF"/>
              </w:rPr>
            </w:pPr>
            <w:r w:rsidRPr="00CC4E73">
              <w:rPr>
                <w:color w:val="2F5496" w:themeColor="accent1" w:themeShade="BF"/>
              </w:rPr>
              <w:t xml:space="preserve">Signature: </w:t>
            </w:r>
          </w:p>
          <w:p w14:paraId="1C686F85" w14:textId="77777777" w:rsidR="00AF022D" w:rsidRPr="00CC4E73" w:rsidRDefault="00AF022D" w:rsidP="00A17974">
            <w:pPr>
              <w:rPr>
                <w:color w:val="2F5496" w:themeColor="accent1" w:themeShade="BF"/>
              </w:rPr>
            </w:pPr>
          </w:p>
          <w:p w14:paraId="6D8AF05E" w14:textId="77777777" w:rsidR="00AF022D" w:rsidRPr="00CC4E73" w:rsidRDefault="00AF022D" w:rsidP="00A17974">
            <w:pPr>
              <w:rPr>
                <w:color w:val="2F5496" w:themeColor="accent1" w:themeShade="BF"/>
              </w:rPr>
            </w:pPr>
            <w:r w:rsidRPr="00CC4E73">
              <w:rPr>
                <w:color w:val="2F5496" w:themeColor="accent1" w:themeShade="BF"/>
              </w:rPr>
              <w:t>Date:</w:t>
            </w:r>
          </w:p>
          <w:p w14:paraId="0634490D" w14:textId="77777777" w:rsidR="00AF022D" w:rsidRDefault="00AF022D" w:rsidP="00A17974"/>
        </w:tc>
      </w:tr>
    </w:tbl>
    <w:p w14:paraId="149821B5" w14:textId="77777777" w:rsidR="00AF022D" w:rsidRPr="002C7C83" w:rsidRDefault="00AF022D">
      <w:pPr>
        <w:rPr>
          <w:b/>
          <w:color w:val="2F5496" w:themeColor="accent1" w:themeShade="BF"/>
          <w:sz w:val="4"/>
          <w:szCs w:val="4"/>
        </w:rPr>
      </w:pPr>
    </w:p>
    <w:sectPr w:rsidR="00AF022D" w:rsidRPr="002C7C83" w:rsidSect="00596614">
      <w:headerReference w:type="even" r:id="rId7"/>
      <w:headerReference w:type="default" r:id="rId8"/>
      <w:headerReference w:type="first" r:id="rId9"/>
      <w:pgSz w:w="12240" w:h="15840"/>
      <w:pgMar w:top="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2C4D1" w14:textId="77777777" w:rsidR="00F558FA" w:rsidRDefault="00F558FA" w:rsidP="0096282B">
      <w:pPr>
        <w:spacing w:after="0" w:line="240" w:lineRule="auto"/>
      </w:pPr>
      <w:r>
        <w:separator/>
      </w:r>
    </w:p>
  </w:endnote>
  <w:endnote w:type="continuationSeparator" w:id="0">
    <w:p w14:paraId="0C495F01" w14:textId="77777777" w:rsidR="00F558FA" w:rsidRDefault="00F558FA" w:rsidP="0096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DD945" w14:textId="77777777" w:rsidR="00F558FA" w:rsidRDefault="00F558FA" w:rsidP="0096282B">
      <w:pPr>
        <w:spacing w:after="0" w:line="240" w:lineRule="auto"/>
      </w:pPr>
      <w:r>
        <w:separator/>
      </w:r>
    </w:p>
  </w:footnote>
  <w:footnote w:type="continuationSeparator" w:id="0">
    <w:p w14:paraId="2D2AC852" w14:textId="77777777" w:rsidR="00F558FA" w:rsidRDefault="00F558FA" w:rsidP="0096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79AA8" w14:textId="13AFECDA" w:rsidR="00A30CEB" w:rsidRDefault="00A30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FECFF" w14:textId="5F1E284E" w:rsidR="0096282B" w:rsidRDefault="0096282B">
    <w:pPr>
      <w:pStyle w:val="Header"/>
    </w:pPr>
  </w:p>
  <w:p w14:paraId="3B53D385" w14:textId="77777777" w:rsidR="0096282B" w:rsidRDefault="009628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70C63" w14:textId="0EE8CA92" w:rsidR="00A30CEB" w:rsidRDefault="00A30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58B8"/>
    <w:multiLevelType w:val="hybridMultilevel"/>
    <w:tmpl w:val="8BC462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836393"/>
    <w:multiLevelType w:val="hybridMultilevel"/>
    <w:tmpl w:val="833E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B1AA8"/>
    <w:multiLevelType w:val="hybridMultilevel"/>
    <w:tmpl w:val="92FC478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8391D0D"/>
    <w:multiLevelType w:val="hybridMultilevel"/>
    <w:tmpl w:val="6FA81E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1964E46"/>
    <w:multiLevelType w:val="hybridMultilevel"/>
    <w:tmpl w:val="1DF215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436B65"/>
    <w:multiLevelType w:val="hybridMultilevel"/>
    <w:tmpl w:val="011E394A"/>
    <w:lvl w:ilvl="0" w:tplc="1684353E">
      <w:start w:val="5"/>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52FBF"/>
    <w:multiLevelType w:val="hybridMultilevel"/>
    <w:tmpl w:val="BF2E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63BA4"/>
    <w:multiLevelType w:val="hybridMultilevel"/>
    <w:tmpl w:val="986C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53B0E"/>
    <w:multiLevelType w:val="hybridMultilevel"/>
    <w:tmpl w:val="903C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739D4"/>
    <w:multiLevelType w:val="hybridMultilevel"/>
    <w:tmpl w:val="8FA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76A06"/>
    <w:multiLevelType w:val="hybridMultilevel"/>
    <w:tmpl w:val="6F3E1C78"/>
    <w:lvl w:ilvl="0" w:tplc="713A26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27232"/>
    <w:multiLevelType w:val="hybridMultilevel"/>
    <w:tmpl w:val="AD82D78C"/>
    <w:lvl w:ilvl="0" w:tplc="AA061884">
      <w:start w:val="1"/>
      <w:numFmt w:val="decimal"/>
      <w:lvlText w:val="%1."/>
      <w:lvlJc w:val="left"/>
      <w:pPr>
        <w:ind w:left="360" w:hanging="360"/>
      </w:pPr>
      <w:rPr>
        <w:b/>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DA141A"/>
    <w:multiLevelType w:val="hybridMultilevel"/>
    <w:tmpl w:val="B400ED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01602C5"/>
    <w:multiLevelType w:val="hybridMultilevel"/>
    <w:tmpl w:val="F33C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36996"/>
    <w:multiLevelType w:val="hybridMultilevel"/>
    <w:tmpl w:val="B5FC166A"/>
    <w:lvl w:ilvl="0" w:tplc="581CA15A">
      <w:start w:val="7"/>
      <w:numFmt w:val="decimal"/>
      <w:lvlText w:val="%1."/>
      <w:lvlJc w:val="left"/>
      <w:pPr>
        <w:ind w:left="360" w:hanging="360"/>
      </w:pPr>
      <w:rPr>
        <w:rFonts w:hint="default"/>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363EE6"/>
    <w:multiLevelType w:val="hybridMultilevel"/>
    <w:tmpl w:val="74EE5B64"/>
    <w:lvl w:ilvl="0" w:tplc="9FF4CEBE">
      <w:start w:val="1"/>
      <w:numFmt w:val="bullet"/>
      <w:lvlText w:val="•"/>
      <w:lvlJc w:val="left"/>
      <w:pPr>
        <w:tabs>
          <w:tab w:val="num" w:pos="720"/>
        </w:tabs>
        <w:ind w:left="720" w:hanging="360"/>
      </w:pPr>
      <w:rPr>
        <w:rFonts w:ascii="Arial" w:hAnsi="Arial" w:hint="default"/>
      </w:rPr>
    </w:lvl>
    <w:lvl w:ilvl="1" w:tplc="F7AC4AE8" w:tentative="1">
      <w:start w:val="1"/>
      <w:numFmt w:val="bullet"/>
      <w:lvlText w:val="•"/>
      <w:lvlJc w:val="left"/>
      <w:pPr>
        <w:tabs>
          <w:tab w:val="num" w:pos="1440"/>
        </w:tabs>
        <w:ind w:left="1440" w:hanging="360"/>
      </w:pPr>
      <w:rPr>
        <w:rFonts w:ascii="Arial" w:hAnsi="Arial" w:hint="default"/>
      </w:rPr>
    </w:lvl>
    <w:lvl w:ilvl="2" w:tplc="165657DC" w:tentative="1">
      <w:start w:val="1"/>
      <w:numFmt w:val="bullet"/>
      <w:lvlText w:val="•"/>
      <w:lvlJc w:val="left"/>
      <w:pPr>
        <w:tabs>
          <w:tab w:val="num" w:pos="2160"/>
        </w:tabs>
        <w:ind w:left="2160" w:hanging="360"/>
      </w:pPr>
      <w:rPr>
        <w:rFonts w:ascii="Arial" w:hAnsi="Arial" w:hint="default"/>
      </w:rPr>
    </w:lvl>
    <w:lvl w:ilvl="3" w:tplc="2740131C" w:tentative="1">
      <w:start w:val="1"/>
      <w:numFmt w:val="bullet"/>
      <w:lvlText w:val="•"/>
      <w:lvlJc w:val="left"/>
      <w:pPr>
        <w:tabs>
          <w:tab w:val="num" w:pos="2880"/>
        </w:tabs>
        <w:ind w:left="2880" w:hanging="360"/>
      </w:pPr>
      <w:rPr>
        <w:rFonts w:ascii="Arial" w:hAnsi="Arial" w:hint="default"/>
      </w:rPr>
    </w:lvl>
    <w:lvl w:ilvl="4" w:tplc="9E64F27E" w:tentative="1">
      <w:start w:val="1"/>
      <w:numFmt w:val="bullet"/>
      <w:lvlText w:val="•"/>
      <w:lvlJc w:val="left"/>
      <w:pPr>
        <w:tabs>
          <w:tab w:val="num" w:pos="3600"/>
        </w:tabs>
        <w:ind w:left="3600" w:hanging="360"/>
      </w:pPr>
      <w:rPr>
        <w:rFonts w:ascii="Arial" w:hAnsi="Arial" w:hint="default"/>
      </w:rPr>
    </w:lvl>
    <w:lvl w:ilvl="5" w:tplc="6FC0749A" w:tentative="1">
      <w:start w:val="1"/>
      <w:numFmt w:val="bullet"/>
      <w:lvlText w:val="•"/>
      <w:lvlJc w:val="left"/>
      <w:pPr>
        <w:tabs>
          <w:tab w:val="num" w:pos="4320"/>
        </w:tabs>
        <w:ind w:left="4320" w:hanging="360"/>
      </w:pPr>
      <w:rPr>
        <w:rFonts w:ascii="Arial" w:hAnsi="Arial" w:hint="default"/>
      </w:rPr>
    </w:lvl>
    <w:lvl w:ilvl="6" w:tplc="C3A4E7DC" w:tentative="1">
      <w:start w:val="1"/>
      <w:numFmt w:val="bullet"/>
      <w:lvlText w:val="•"/>
      <w:lvlJc w:val="left"/>
      <w:pPr>
        <w:tabs>
          <w:tab w:val="num" w:pos="5040"/>
        </w:tabs>
        <w:ind w:left="5040" w:hanging="360"/>
      </w:pPr>
      <w:rPr>
        <w:rFonts w:ascii="Arial" w:hAnsi="Arial" w:hint="default"/>
      </w:rPr>
    </w:lvl>
    <w:lvl w:ilvl="7" w:tplc="A964D67A" w:tentative="1">
      <w:start w:val="1"/>
      <w:numFmt w:val="bullet"/>
      <w:lvlText w:val="•"/>
      <w:lvlJc w:val="left"/>
      <w:pPr>
        <w:tabs>
          <w:tab w:val="num" w:pos="5760"/>
        </w:tabs>
        <w:ind w:left="5760" w:hanging="360"/>
      </w:pPr>
      <w:rPr>
        <w:rFonts w:ascii="Arial" w:hAnsi="Arial" w:hint="default"/>
      </w:rPr>
    </w:lvl>
    <w:lvl w:ilvl="8" w:tplc="94D8BF7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8D72B0"/>
    <w:multiLevelType w:val="hybridMultilevel"/>
    <w:tmpl w:val="28C0AFA2"/>
    <w:lvl w:ilvl="0" w:tplc="4F8E538A">
      <w:start w:val="1"/>
      <w:numFmt w:val="bullet"/>
      <w:lvlText w:val="•"/>
      <w:lvlJc w:val="left"/>
      <w:pPr>
        <w:tabs>
          <w:tab w:val="num" w:pos="720"/>
        </w:tabs>
        <w:ind w:left="720" w:hanging="360"/>
      </w:pPr>
      <w:rPr>
        <w:rFonts w:ascii="Arial" w:hAnsi="Arial" w:hint="default"/>
      </w:rPr>
    </w:lvl>
    <w:lvl w:ilvl="1" w:tplc="4E6E4FE0" w:tentative="1">
      <w:start w:val="1"/>
      <w:numFmt w:val="bullet"/>
      <w:lvlText w:val="•"/>
      <w:lvlJc w:val="left"/>
      <w:pPr>
        <w:tabs>
          <w:tab w:val="num" w:pos="1440"/>
        </w:tabs>
        <w:ind w:left="1440" w:hanging="360"/>
      </w:pPr>
      <w:rPr>
        <w:rFonts w:ascii="Arial" w:hAnsi="Arial" w:hint="default"/>
      </w:rPr>
    </w:lvl>
    <w:lvl w:ilvl="2" w:tplc="BAA8473A" w:tentative="1">
      <w:start w:val="1"/>
      <w:numFmt w:val="bullet"/>
      <w:lvlText w:val="•"/>
      <w:lvlJc w:val="left"/>
      <w:pPr>
        <w:tabs>
          <w:tab w:val="num" w:pos="2160"/>
        </w:tabs>
        <w:ind w:left="2160" w:hanging="360"/>
      </w:pPr>
      <w:rPr>
        <w:rFonts w:ascii="Arial" w:hAnsi="Arial" w:hint="default"/>
      </w:rPr>
    </w:lvl>
    <w:lvl w:ilvl="3" w:tplc="DF64C256" w:tentative="1">
      <w:start w:val="1"/>
      <w:numFmt w:val="bullet"/>
      <w:lvlText w:val="•"/>
      <w:lvlJc w:val="left"/>
      <w:pPr>
        <w:tabs>
          <w:tab w:val="num" w:pos="2880"/>
        </w:tabs>
        <w:ind w:left="2880" w:hanging="360"/>
      </w:pPr>
      <w:rPr>
        <w:rFonts w:ascii="Arial" w:hAnsi="Arial" w:hint="default"/>
      </w:rPr>
    </w:lvl>
    <w:lvl w:ilvl="4" w:tplc="E09A22C4" w:tentative="1">
      <w:start w:val="1"/>
      <w:numFmt w:val="bullet"/>
      <w:lvlText w:val="•"/>
      <w:lvlJc w:val="left"/>
      <w:pPr>
        <w:tabs>
          <w:tab w:val="num" w:pos="3600"/>
        </w:tabs>
        <w:ind w:left="3600" w:hanging="360"/>
      </w:pPr>
      <w:rPr>
        <w:rFonts w:ascii="Arial" w:hAnsi="Arial" w:hint="default"/>
      </w:rPr>
    </w:lvl>
    <w:lvl w:ilvl="5" w:tplc="2B1A0C18" w:tentative="1">
      <w:start w:val="1"/>
      <w:numFmt w:val="bullet"/>
      <w:lvlText w:val="•"/>
      <w:lvlJc w:val="left"/>
      <w:pPr>
        <w:tabs>
          <w:tab w:val="num" w:pos="4320"/>
        </w:tabs>
        <w:ind w:left="4320" w:hanging="360"/>
      </w:pPr>
      <w:rPr>
        <w:rFonts w:ascii="Arial" w:hAnsi="Arial" w:hint="default"/>
      </w:rPr>
    </w:lvl>
    <w:lvl w:ilvl="6" w:tplc="7852427E" w:tentative="1">
      <w:start w:val="1"/>
      <w:numFmt w:val="bullet"/>
      <w:lvlText w:val="•"/>
      <w:lvlJc w:val="left"/>
      <w:pPr>
        <w:tabs>
          <w:tab w:val="num" w:pos="5040"/>
        </w:tabs>
        <w:ind w:left="5040" w:hanging="360"/>
      </w:pPr>
      <w:rPr>
        <w:rFonts w:ascii="Arial" w:hAnsi="Arial" w:hint="default"/>
      </w:rPr>
    </w:lvl>
    <w:lvl w:ilvl="7" w:tplc="3A9AB992" w:tentative="1">
      <w:start w:val="1"/>
      <w:numFmt w:val="bullet"/>
      <w:lvlText w:val="•"/>
      <w:lvlJc w:val="left"/>
      <w:pPr>
        <w:tabs>
          <w:tab w:val="num" w:pos="5760"/>
        </w:tabs>
        <w:ind w:left="5760" w:hanging="360"/>
      </w:pPr>
      <w:rPr>
        <w:rFonts w:ascii="Arial" w:hAnsi="Arial" w:hint="default"/>
      </w:rPr>
    </w:lvl>
    <w:lvl w:ilvl="8" w:tplc="B72E044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0A0EF1"/>
    <w:multiLevelType w:val="hybridMultilevel"/>
    <w:tmpl w:val="791A7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E1D02"/>
    <w:multiLevelType w:val="hybridMultilevel"/>
    <w:tmpl w:val="042C4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F84D31"/>
    <w:multiLevelType w:val="hybridMultilevel"/>
    <w:tmpl w:val="471C8876"/>
    <w:lvl w:ilvl="0" w:tplc="99EED5BA">
      <w:start w:val="1"/>
      <w:numFmt w:val="bullet"/>
      <w:lvlText w:val="•"/>
      <w:lvlJc w:val="left"/>
      <w:pPr>
        <w:tabs>
          <w:tab w:val="num" w:pos="720"/>
        </w:tabs>
        <w:ind w:left="720" w:hanging="360"/>
      </w:pPr>
      <w:rPr>
        <w:rFonts w:ascii="Arial" w:hAnsi="Arial" w:hint="default"/>
      </w:rPr>
    </w:lvl>
    <w:lvl w:ilvl="1" w:tplc="E3943BA6" w:tentative="1">
      <w:start w:val="1"/>
      <w:numFmt w:val="bullet"/>
      <w:lvlText w:val="•"/>
      <w:lvlJc w:val="left"/>
      <w:pPr>
        <w:tabs>
          <w:tab w:val="num" w:pos="1440"/>
        </w:tabs>
        <w:ind w:left="1440" w:hanging="360"/>
      </w:pPr>
      <w:rPr>
        <w:rFonts w:ascii="Arial" w:hAnsi="Arial" w:hint="default"/>
      </w:rPr>
    </w:lvl>
    <w:lvl w:ilvl="2" w:tplc="B07622CE" w:tentative="1">
      <w:start w:val="1"/>
      <w:numFmt w:val="bullet"/>
      <w:lvlText w:val="•"/>
      <w:lvlJc w:val="left"/>
      <w:pPr>
        <w:tabs>
          <w:tab w:val="num" w:pos="2160"/>
        </w:tabs>
        <w:ind w:left="2160" w:hanging="360"/>
      </w:pPr>
      <w:rPr>
        <w:rFonts w:ascii="Arial" w:hAnsi="Arial" w:hint="default"/>
      </w:rPr>
    </w:lvl>
    <w:lvl w:ilvl="3" w:tplc="8DC07DFC" w:tentative="1">
      <w:start w:val="1"/>
      <w:numFmt w:val="bullet"/>
      <w:lvlText w:val="•"/>
      <w:lvlJc w:val="left"/>
      <w:pPr>
        <w:tabs>
          <w:tab w:val="num" w:pos="2880"/>
        </w:tabs>
        <w:ind w:left="2880" w:hanging="360"/>
      </w:pPr>
      <w:rPr>
        <w:rFonts w:ascii="Arial" w:hAnsi="Arial" w:hint="default"/>
      </w:rPr>
    </w:lvl>
    <w:lvl w:ilvl="4" w:tplc="A716729A" w:tentative="1">
      <w:start w:val="1"/>
      <w:numFmt w:val="bullet"/>
      <w:lvlText w:val="•"/>
      <w:lvlJc w:val="left"/>
      <w:pPr>
        <w:tabs>
          <w:tab w:val="num" w:pos="3600"/>
        </w:tabs>
        <w:ind w:left="3600" w:hanging="360"/>
      </w:pPr>
      <w:rPr>
        <w:rFonts w:ascii="Arial" w:hAnsi="Arial" w:hint="default"/>
      </w:rPr>
    </w:lvl>
    <w:lvl w:ilvl="5" w:tplc="1A187B44" w:tentative="1">
      <w:start w:val="1"/>
      <w:numFmt w:val="bullet"/>
      <w:lvlText w:val="•"/>
      <w:lvlJc w:val="left"/>
      <w:pPr>
        <w:tabs>
          <w:tab w:val="num" w:pos="4320"/>
        </w:tabs>
        <w:ind w:left="4320" w:hanging="360"/>
      </w:pPr>
      <w:rPr>
        <w:rFonts w:ascii="Arial" w:hAnsi="Arial" w:hint="default"/>
      </w:rPr>
    </w:lvl>
    <w:lvl w:ilvl="6" w:tplc="69FA18C2" w:tentative="1">
      <w:start w:val="1"/>
      <w:numFmt w:val="bullet"/>
      <w:lvlText w:val="•"/>
      <w:lvlJc w:val="left"/>
      <w:pPr>
        <w:tabs>
          <w:tab w:val="num" w:pos="5040"/>
        </w:tabs>
        <w:ind w:left="5040" w:hanging="360"/>
      </w:pPr>
      <w:rPr>
        <w:rFonts w:ascii="Arial" w:hAnsi="Arial" w:hint="default"/>
      </w:rPr>
    </w:lvl>
    <w:lvl w:ilvl="7" w:tplc="321E2D8C" w:tentative="1">
      <w:start w:val="1"/>
      <w:numFmt w:val="bullet"/>
      <w:lvlText w:val="•"/>
      <w:lvlJc w:val="left"/>
      <w:pPr>
        <w:tabs>
          <w:tab w:val="num" w:pos="5760"/>
        </w:tabs>
        <w:ind w:left="5760" w:hanging="360"/>
      </w:pPr>
      <w:rPr>
        <w:rFonts w:ascii="Arial" w:hAnsi="Arial" w:hint="default"/>
      </w:rPr>
    </w:lvl>
    <w:lvl w:ilvl="8" w:tplc="B4E2E0F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2"/>
  </w:num>
  <w:num w:numId="4">
    <w:abstractNumId w:val="12"/>
  </w:num>
  <w:num w:numId="5">
    <w:abstractNumId w:val="5"/>
  </w:num>
  <w:num w:numId="6">
    <w:abstractNumId w:val="14"/>
  </w:num>
  <w:num w:numId="7">
    <w:abstractNumId w:val="13"/>
  </w:num>
  <w:num w:numId="8">
    <w:abstractNumId w:val="7"/>
  </w:num>
  <w:num w:numId="9">
    <w:abstractNumId w:val="17"/>
  </w:num>
  <w:num w:numId="10">
    <w:abstractNumId w:val="10"/>
  </w:num>
  <w:num w:numId="11">
    <w:abstractNumId w:val="0"/>
  </w:num>
  <w:num w:numId="12">
    <w:abstractNumId w:val="4"/>
  </w:num>
  <w:num w:numId="13">
    <w:abstractNumId w:val="6"/>
  </w:num>
  <w:num w:numId="14">
    <w:abstractNumId w:val="8"/>
  </w:num>
  <w:num w:numId="15">
    <w:abstractNumId w:val="9"/>
  </w:num>
  <w:num w:numId="16">
    <w:abstractNumId w:val="1"/>
  </w:num>
  <w:num w:numId="17">
    <w:abstractNumId w:val="18"/>
  </w:num>
  <w:num w:numId="18">
    <w:abstractNumId w:val="16"/>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2B"/>
    <w:rsid w:val="000230E2"/>
    <w:rsid w:val="000256E4"/>
    <w:rsid w:val="0003523A"/>
    <w:rsid w:val="00050BB2"/>
    <w:rsid w:val="000A69C1"/>
    <w:rsid w:val="000B30A6"/>
    <w:rsid w:val="000F7AEC"/>
    <w:rsid w:val="00133463"/>
    <w:rsid w:val="00153247"/>
    <w:rsid w:val="001B62E0"/>
    <w:rsid w:val="001D2BF7"/>
    <w:rsid w:val="001E5716"/>
    <w:rsid w:val="001F2C4A"/>
    <w:rsid w:val="00280CC3"/>
    <w:rsid w:val="00291B41"/>
    <w:rsid w:val="002C2C98"/>
    <w:rsid w:val="002C7C83"/>
    <w:rsid w:val="002D4A33"/>
    <w:rsid w:val="00301440"/>
    <w:rsid w:val="00327482"/>
    <w:rsid w:val="003774DF"/>
    <w:rsid w:val="00395214"/>
    <w:rsid w:val="003A4D7C"/>
    <w:rsid w:val="003D4C8A"/>
    <w:rsid w:val="00401727"/>
    <w:rsid w:val="004311A1"/>
    <w:rsid w:val="00472E37"/>
    <w:rsid w:val="004C6DCA"/>
    <w:rsid w:val="004D1301"/>
    <w:rsid w:val="00506160"/>
    <w:rsid w:val="00541CFB"/>
    <w:rsid w:val="00543730"/>
    <w:rsid w:val="005940AA"/>
    <w:rsid w:val="00596614"/>
    <w:rsid w:val="005A2782"/>
    <w:rsid w:val="005E3956"/>
    <w:rsid w:val="0061157D"/>
    <w:rsid w:val="00615829"/>
    <w:rsid w:val="00633B1C"/>
    <w:rsid w:val="00635C3A"/>
    <w:rsid w:val="0064493B"/>
    <w:rsid w:val="00662A48"/>
    <w:rsid w:val="006761A2"/>
    <w:rsid w:val="00680F95"/>
    <w:rsid w:val="006A27D0"/>
    <w:rsid w:val="006E6A71"/>
    <w:rsid w:val="00716D98"/>
    <w:rsid w:val="00720E51"/>
    <w:rsid w:val="007644F2"/>
    <w:rsid w:val="007702B7"/>
    <w:rsid w:val="007747C0"/>
    <w:rsid w:val="007C06F2"/>
    <w:rsid w:val="00805AFD"/>
    <w:rsid w:val="00807B06"/>
    <w:rsid w:val="00847761"/>
    <w:rsid w:val="0096282B"/>
    <w:rsid w:val="0098481A"/>
    <w:rsid w:val="00996E44"/>
    <w:rsid w:val="009A081B"/>
    <w:rsid w:val="009B44C5"/>
    <w:rsid w:val="009D1467"/>
    <w:rsid w:val="009F7E0F"/>
    <w:rsid w:val="00A02FD2"/>
    <w:rsid w:val="00A30CEB"/>
    <w:rsid w:val="00A40F67"/>
    <w:rsid w:val="00AC2439"/>
    <w:rsid w:val="00AD6164"/>
    <w:rsid w:val="00AF022D"/>
    <w:rsid w:val="00B005B9"/>
    <w:rsid w:val="00B26353"/>
    <w:rsid w:val="00BA0DDF"/>
    <w:rsid w:val="00BB2698"/>
    <w:rsid w:val="00C22FD1"/>
    <w:rsid w:val="00C459C3"/>
    <w:rsid w:val="00C640A7"/>
    <w:rsid w:val="00C7409A"/>
    <w:rsid w:val="00C83318"/>
    <w:rsid w:val="00CB15CA"/>
    <w:rsid w:val="00CC4E73"/>
    <w:rsid w:val="00CD7E64"/>
    <w:rsid w:val="00D25062"/>
    <w:rsid w:val="00D447F6"/>
    <w:rsid w:val="00D82102"/>
    <w:rsid w:val="00DB3AE1"/>
    <w:rsid w:val="00DE0B84"/>
    <w:rsid w:val="00E204C7"/>
    <w:rsid w:val="00E547E4"/>
    <w:rsid w:val="00EA29A6"/>
    <w:rsid w:val="00EF0CBF"/>
    <w:rsid w:val="00EF1799"/>
    <w:rsid w:val="00F26419"/>
    <w:rsid w:val="00F36B4F"/>
    <w:rsid w:val="00F558FA"/>
    <w:rsid w:val="00F72709"/>
    <w:rsid w:val="00F74821"/>
    <w:rsid w:val="00FA7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D881"/>
  <w15:chartTrackingRefBased/>
  <w15:docId w15:val="{AD05949E-67C6-4FDA-88EC-26A1EC41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82B"/>
  </w:style>
  <w:style w:type="paragraph" w:styleId="Footer">
    <w:name w:val="footer"/>
    <w:basedOn w:val="Normal"/>
    <w:link w:val="FooterChar"/>
    <w:uiPriority w:val="99"/>
    <w:unhideWhenUsed/>
    <w:rsid w:val="00962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82B"/>
  </w:style>
  <w:style w:type="character" w:customStyle="1" w:styleId="Heading1Char">
    <w:name w:val="Heading 1 Char"/>
    <w:basedOn w:val="DefaultParagraphFont"/>
    <w:link w:val="Heading1"/>
    <w:uiPriority w:val="9"/>
    <w:rsid w:val="009628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282B"/>
    <w:pPr>
      <w:ind w:left="720"/>
      <w:contextualSpacing/>
    </w:pPr>
  </w:style>
  <w:style w:type="table" w:styleId="TableGrid">
    <w:name w:val="Table Grid"/>
    <w:basedOn w:val="TableNormal"/>
    <w:uiPriority w:val="39"/>
    <w:rsid w:val="00962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30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CE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740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230E2"/>
    <w:rPr>
      <w:b/>
      <w:bCs/>
    </w:rPr>
  </w:style>
  <w:style w:type="character" w:styleId="CommentReference">
    <w:name w:val="annotation reference"/>
    <w:basedOn w:val="DefaultParagraphFont"/>
    <w:uiPriority w:val="99"/>
    <w:semiHidden/>
    <w:unhideWhenUsed/>
    <w:rsid w:val="00AC2439"/>
    <w:rPr>
      <w:sz w:val="16"/>
      <w:szCs w:val="16"/>
    </w:rPr>
  </w:style>
  <w:style w:type="paragraph" w:styleId="CommentText">
    <w:name w:val="annotation text"/>
    <w:basedOn w:val="Normal"/>
    <w:link w:val="CommentTextChar"/>
    <w:uiPriority w:val="99"/>
    <w:semiHidden/>
    <w:unhideWhenUsed/>
    <w:rsid w:val="00AC2439"/>
    <w:pPr>
      <w:spacing w:line="240" w:lineRule="auto"/>
    </w:pPr>
    <w:rPr>
      <w:sz w:val="20"/>
      <w:szCs w:val="20"/>
    </w:rPr>
  </w:style>
  <w:style w:type="character" w:customStyle="1" w:styleId="CommentTextChar">
    <w:name w:val="Comment Text Char"/>
    <w:basedOn w:val="DefaultParagraphFont"/>
    <w:link w:val="CommentText"/>
    <w:uiPriority w:val="99"/>
    <w:semiHidden/>
    <w:rsid w:val="00AC2439"/>
    <w:rPr>
      <w:sz w:val="20"/>
      <w:szCs w:val="20"/>
    </w:rPr>
  </w:style>
  <w:style w:type="paragraph" w:styleId="CommentSubject">
    <w:name w:val="annotation subject"/>
    <w:basedOn w:val="CommentText"/>
    <w:next w:val="CommentText"/>
    <w:link w:val="CommentSubjectChar"/>
    <w:uiPriority w:val="99"/>
    <w:semiHidden/>
    <w:unhideWhenUsed/>
    <w:rsid w:val="00AC2439"/>
    <w:rPr>
      <w:b/>
      <w:bCs/>
    </w:rPr>
  </w:style>
  <w:style w:type="character" w:customStyle="1" w:styleId="CommentSubjectChar">
    <w:name w:val="Comment Subject Char"/>
    <w:basedOn w:val="CommentTextChar"/>
    <w:link w:val="CommentSubject"/>
    <w:uiPriority w:val="99"/>
    <w:semiHidden/>
    <w:rsid w:val="00AC2439"/>
    <w:rPr>
      <w:b/>
      <w:bCs/>
      <w:sz w:val="20"/>
      <w:szCs w:val="20"/>
    </w:rPr>
  </w:style>
  <w:style w:type="paragraph" w:styleId="BalloonText">
    <w:name w:val="Balloon Text"/>
    <w:basedOn w:val="Normal"/>
    <w:link w:val="BalloonTextChar"/>
    <w:uiPriority w:val="99"/>
    <w:semiHidden/>
    <w:unhideWhenUsed/>
    <w:rsid w:val="00AC2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4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587388">
      <w:bodyDiv w:val="1"/>
      <w:marLeft w:val="0"/>
      <w:marRight w:val="0"/>
      <w:marTop w:val="0"/>
      <w:marBottom w:val="0"/>
      <w:divBdr>
        <w:top w:val="none" w:sz="0" w:space="0" w:color="auto"/>
        <w:left w:val="none" w:sz="0" w:space="0" w:color="auto"/>
        <w:bottom w:val="none" w:sz="0" w:space="0" w:color="auto"/>
        <w:right w:val="none" w:sz="0" w:space="0" w:color="auto"/>
      </w:divBdr>
      <w:divsChild>
        <w:div w:id="2053965302">
          <w:marLeft w:val="274"/>
          <w:marRight w:val="0"/>
          <w:marTop w:val="0"/>
          <w:marBottom w:val="0"/>
          <w:divBdr>
            <w:top w:val="none" w:sz="0" w:space="0" w:color="auto"/>
            <w:left w:val="none" w:sz="0" w:space="0" w:color="auto"/>
            <w:bottom w:val="none" w:sz="0" w:space="0" w:color="auto"/>
            <w:right w:val="none" w:sz="0" w:space="0" w:color="auto"/>
          </w:divBdr>
        </w:div>
      </w:divsChild>
    </w:div>
    <w:div w:id="1388071428">
      <w:bodyDiv w:val="1"/>
      <w:marLeft w:val="0"/>
      <w:marRight w:val="0"/>
      <w:marTop w:val="0"/>
      <w:marBottom w:val="0"/>
      <w:divBdr>
        <w:top w:val="none" w:sz="0" w:space="0" w:color="auto"/>
        <w:left w:val="none" w:sz="0" w:space="0" w:color="auto"/>
        <w:bottom w:val="none" w:sz="0" w:space="0" w:color="auto"/>
        <w:right w:val="none" w:sz="0" w:space="0" w:color="auto"/>
      </w:divBdr>
      <w:divsChild>
        <w:div w:id="860242477">
          <w:marLeft w:val="274"/>
          <w:marRight w:val="0"/>
          <w:marTop w:val="0"/>
          <w:marBottom w:val="0"/>
          <w:divBdr>
            <w:top w:val="none" w:sz="0" w:space="0" w:color="auto"/>
            <w:left w:val="none" w:sz="0" w:space="0" w:color="auto"/>
            <w:bottom w:val="none" w:sz="0" w:space="0" w:color="auto"/>
            <w:right w:val="none" w:sz="0" w:space="0" w:color="auto"/>
          </w:divBdr>
        </w:div>
      </w:divsChild>
    </w:div>
    <w:div w:id="1723825347">
      <w:bodyDiv w:val="1"/>
      <w:marLeft w:val="0"/>
      <w:marRight w:val="0"/>
      <w:marTop w:val="0"/>
      <w:marBottom w:val="0"/>
      <w:divBdr>
        <w:top w:val="none" w:sz="0" w:space="0" w:color="auto"/>
        <w:left w:val="none" w:sz="0" w:space="0" w:color="auto"/>
        <w:bottom w:val="none" w:sz="0" w:space="0" w:color="auto"/>
        <w:right w:val="none" w:sz="0" w:space="0" w:color="auto"/>
      </w:divBdr>
      <w:divsChild>
        <w:div w:id="1645499621">
          <w:marLeft w:val="274"/>
          <w:marRight w:val="0"/>
          <w:marTop w:val="0"/>
          <w:marBottom w:val="0"/>
          <w:divBdr>
            <w:top w:val="none" w:sz="0" w:space="0" w:color="auto"/>
            <w:left w:val="none" w:sz="0" w:space="0" w:color="auto"/>
            <w:bottom w:val="none" w:sz="0" w:space="0" w:color="auto"/>
            <w:right w:val="none" w:sz="0" w:space="0" w:color="auto"/>
          </w:divBdr>
        </w:div>
      </w:divsChild>
    </w:div>
    <w:div w:id="20449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crispin webster</dc:creator>
  <cp:keywords/>
  <dc:description/>
  <cp:lastModifiedBy>Nabhan Al Kharusi</cp:lastModifiedBy>
  <cp:revision>3</cp:revision>
  <cp:lastPrinted>2018-06-24T06:14:00Z</cp:lastPrinted>
  <dcterms:created xsi:type="dcterms:W3CDTF">2020-12-07T09:20:00Z</dcterms:created>
  <dcterms:modified xsi:type="dcterms:W3CDTF">2021-02-09T07:03:00Z</dcterms:modified>
</cp:coreProperties>
</file>