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81" w:rsidRDefault="00825757" w:rsidP="00742C81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  <w:r w:rsidRPr="00320DAA"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rtl/>
          <w:lang w:bidi="ar-OM"/>
        </w:rPr>
        <w:t>لائحة الج</w:t>
      </w:r>
      <w:r w:rsidR="00742C81" w:rsidRPr="00320DAA"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rtl/>
          <w:lang w:bidi="ar-OM"/>
        </w:rPr>
        <w:t>ـــــــــــ</w:t>
      </w:r>
      <w:r w:rsidRPr="00320DAA"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rtl/>
          <w:lang w:bidi="ar-OM"/>
        </w:rPr>
        <w:t>زاءات</w:t>
      </w:r>
    </w:p>
    <w:p w:rsidR="00320DAA" w:rsidRP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rtl/>
          <w:lang w:bidi="ar-OM"/>
        </w:rPr>
      </w:pPr>
    </w:p>
    <w:tbl>
      <w:tblPr>
        <w:bidiVisual/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52"/>
        <w:gridCol w:w="923"/>
        <w:gridCol w:w="68"/>
        <w:gridCol w:w="892"/>
        <w:gridCol w:w="936"/>
        <w:gridCol w:w="966"/>
        <w:gridCol w:w="3623"/>
      </w:tblGrid>
      <w:tr w:rsidR="00825757" w:rsidRPr="00A43575" w:rsidTr="00A43575">
        <w:trPr>
          <w:trHeight w:val="690"/>
          <w:jc w:val="center"/>
        </w:trPr>
        <w:tc>
          <w:tcPr>
            <w:tcW w:w="3806" w:type="dxa"/>
            <w:vMerge w:val="restart"/>
            <w:shd w:val="clear" w:color="auto" w:fill="F3F3F3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نوع المخالفة</w:t>
            </w:r>
          </w:p>
        </w:tc>
        <w:tc>
          <w:tcPr>
            <w:tcW w:w="3714" w:type="dxa"/>
            <w:gridSpan w:val="5"/>
            <w:shd w:val="clear" w:color="auto" w:fill="F3F3F3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u w:val="single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u w:val="single"/>
                <w:rtl/>
              </w:rPr>
              <w:t>درجه الجزاء ونسبة الخصم من الأجر اليومي</w:t>
            </w:r>
          </w:p>
        </w:tc>
        <w:tc>
          <w:tcPr>
            <w:tcW w:w="3640" w:type="dxa"/>
            <w:vMerge w:val="restart"/>
            <w:shd w:val="clear" w:color="auto" w:fill="F3F3F3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ملاحظــــــــــــــــــــــــــــات</w:t>
            </w:r>
          </w:p>
        </w:tc>
      </w:tr>
      <w:tr w:rsidR="00825757" w:rsidRPr="00A43575" w:rsidTr="00A43575">
        <w:trPr>
          <w:trHeight w:val="270"/>
          <w:jc w:val="center"/>
        </w:trPr>
        <w:tc>
          <w:tcPr>
            <w:tcW w:w="3806" w:type="dxa"/>
            <w:vMerge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94" w:type="dxa"/>
            <w:gridSpan w:val="2"/>
            <w:shd w:val="clear" w:color="auto" w:fill="F3F3F3"/>
            <w:vAlign w:val="center"/>
          </w:tcPr>
          <w:p w:rsidR="00825757" w:rsidRPr="00A43575" w:rsidRDefault="004E79F9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أول مرة</w:t>
            </w:r>
          </w:p>
        </w:tc>
        <w:tc>
          <w:tcPr>
            <w:tcW w:w="822" w:type="dxa"/>
            <w:shd w:val="clear" w:color="auto" w:fill="F3F3F3"/>
            <w:vAlign w:val="center"/>
          </w:tcPr>
          <w:p w:rsidR="00825757" w:rsidRPr="00A43575" w:rsidRDefault="004E79F9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ثاني مرة</w:t>
            </w:r>
          </w:p>
        </w:tc>
        <w:tc>
          <w:tcPr>
            <w:tcW w:w="937" w:type="dxa"/>
            <w:shd w:val="clear" w:color="auto" w:fill="F3F3F3"/>
            <w:vAlign w:val="center"/>
          </w:tcPr>
          <w:p w:rsidR="00825757" w:rsidRPr="00A43575" w:rsidRDefault="004E79F9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ثالث مرة</w:t>
            </w:r>
          </w:p>
        </w:tc>
        <w:tc>
          <w:tcPr>
            <w:tcW w:w="961" w:type="dxa"/>
            <w:shd w:val="clear" w:color="auto" w:fill="F3F3F3"/>
            <w:vAlign w:val="center"/>
          </w:tcPr>
          <w:p w:rsidR="00825757" w:rsidRPr="00A43575" w:rsidRDefault="004E79F9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رابع مرة</w:t>
            </w:r>
          </w:p>
        </w:tc>
        <w:tc>
          <w:tcPr>
            <w:tcW w:w="3640" w:type="dxa"/>
            <w:vMerge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jc w:val="center"/>
        </w:trPr>
        <w:tc>
          <w:tcPr>
            <w:tcW w:w="3806" w:type="dxa"/>
            <w:vAlign w:val="center"/>
          </w:tcPr>
          <w:p w:rsidR="00825757" w:rsidRPr="00A43575" w:rsidRDefault="003B4C43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u w:val="single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u w:val="single"/>
                <w:rtl/>
              </w:rPr>
              <w:t>أولا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u w:val="single"/>
                <w:rtl/>
              </w:rPr>
              <w:t>: مخالفات تتعلق بمواعيد العمل :</w:t>
            </w:r>
          </w:p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1- التأخير عن موا</w:t>
            </w:r>
            <w:r w:rsidR="00BC3470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عيد الحضور لغاية 15 دقيقة بدون إذن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عذر مقبول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إذا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لم يتر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تب على التأخير تعطيل عمال آخرين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  <w:tc>
          <w:tcPr>
            <w:tcW w:w="994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3B4C43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إنذار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كتابي</w:t>
            </w:r>
          </w:p>
        </w:tc>
        <w:tc>
          <w:tcPr>
            <w:tcW w:w="822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5%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10%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20%</w:t>
            </w:r>
          </w:p>
        </w:tc>
        <w:tc>
          <w:tcPr>
            <w:tcW w:w="3640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BC3470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مع عدم مساءلة العامل إذا 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كانت 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المنشأة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تقوم بنقله بمعرفتها من محل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سكنه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إلى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مقر عملة</w:t>
            </w:r>
            <w:r w:rsidR="00942A68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</w:tr>
      <w:tr w:rsidR="00825757" w:rsidRPr="00A43575" w:rsidTr="00A43575">
        <w:trPr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2- التأخير عن مواعيد الحضور لغاية </w:t>
            </w:r>
            <w:r w:rsidR="00BC3470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15 دقيقة بدون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  <w:r w:rsidR="00BC3470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عذر مقبول إذا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تر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تب على التأخير تعطيل عمال آخرين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 xml:space="preserve"> .</w:t>
            </w:r>
          </w:p>
        </w:tc>
        <w:tc>
          <w:tcPr>
            <w:tcW w:w="994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33721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إنذار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كتابي</w:t>
            </w:r>
          </w:p>
        </w:tc>
        <w:tc>
          <w:tcPr>
            <w:tcW w:w="822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15%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25%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50%</w:t>
            </w:r>
          </w:p>
        </w:tc>
        <w:tc>
          <w:tcPr>
            <w:tcW w:w="3640" w:type="dxa"/>
            <w:vMerge w:val="restart"/>
            <w:vAlign w:val="center"/>
          </w:tcPr>
          <w:p w:rsidR="00825757" w:rsidRPr="00A43575" w:rsidRDefault="00D3701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في</w:t>
            </w:r>
            <w:r w:rsidR="00D851B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المخالفات المتعلقة بالتأخير عن مواعيد العمل أو ترك العمل أو الانصراف قبل الميعاد بدون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عذر مقبول لا يستحق العامل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إلا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أجر الساعات التي عملها فعلا، فضلا عن توقيع العقوبة المقررة عن التأخير أو ترك العمل بدون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عذر مقبول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.</w:t>
            </w:r>
          </w:p>
        </w:tc>
      </w:tr>
      <w:tr w:rsidR="00825757" w:rsidRPr="00A43575" w:rsidTr="00A43575">
        <w:trPr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3- التأخير عن مواعيد الحضور لمدة أكثر من 15 دقيقة لغاية 30 دقيقة بدون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عذر مقبول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إذا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لم يترتب على التأخير تعطيل عمال 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آخرين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 xml:space="preserve">. </w:t>
            </w:r>
          </w:p>
        </w:tc>
        <w:tc>
          <w:tcPr>
            <w:tcW w:w="994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10%</w:t>
            </w:r>
          </w:p>
        </w:tc>
        <w:tc>
          <w:tcPr>
            <w:tcW w:w="822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15%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25%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50%</w:t>
            </w:r>
          </w:p>
        </w:tc>
        <w:tc>
          <w:tcPr>
            <w:tcW w:w="3640" w:type="dxa"/>
            <w:vMerge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4- التأخي</w:t>
            </w:r>
            <w:r w:rsidR="0083372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ر عن مواعيد الحضور لأكثر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من 15 دقيقة لغاية 30 دقيقة بدون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أو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عذر مقبول</w:t>
            </w:r>
            <w:r w:rsidR="0083372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إذا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ترتب على التأخير تعطيل عمال 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آخرين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 xml:space="preserve"> .</w:t>
            </w:r>
          </w:p>
        </w:tc>
        <w:tc>
          <w:tcPr>
            <w:tcW w:w="994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15%</w:t>
            </w:r>
          </w:p>
        </w:tc>
        <w:tc>
          <w:tcPr>
            <w:tcW w:w="822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25%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50%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 كامل</w:t>
            </w:r>
          </w:p>
        </w:tc>
        <w:tc>
          <w:tcPr>
            <w:tcW w:w="3640" w:type="dxa"/>
            <w:vMerge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5- التأخير عن مواعيد الحضور للعمل لمدة أكثر من 30 دقيقة لغاية 60 دقيقة بدون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عذر مقبول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إذا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لم يتر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تب على التأخير تعطيل عمال آخرين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  <w:tc>
          <w:tcPr>
            <w:tcW w:w="994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25%</w:t>
            </w:r>
          </w:p>
        </w:tc>
        <w:tc>
          <w:tcPr>
            <w:tcW w:w="822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50%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75%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 كامل</w:t>
            </w:r>
          </w:p>
        </w:tc>
        <w:tc>
          <w:tcPr>
            <w:tcW w:w="3640" w:type="dxa"/>
            <w:vMerge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2308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lastRenderedPageBreak/>
              <w:t xml:space="preserve">6- التأخير عن مواعيد الحضور أكثر من </w:t>
            </w:r>
            <w:r w:rsidR="0083372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3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0 دقيقة لغاية 60 دقيقة بدون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عذر مقبول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إذا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ت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رتب على التأخير تعطيل عمال آخرين.</w:t>
            </w:r>
          </w:p>
        </w:tc>
        <w:tc>
          <w:tcPr>
            <w:tcW w:w="994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50%</w:t>
            </w:r>
          </w:p>
        </w:tc>
        <w:tc>
          <w:tcPr>
            <w:tcW w:w="822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75%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CE63D2" w:rsidRPr="00A43575" w:rsidRDefault="00CE63D2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CE63D2" w:rsidRPr="00A43575" w:rsidRDefault="00CE63D2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BC3470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 ونصف</w:t>
            </w:r>
          </w:p>
          <w:p w:rsidR="00BC3470" w:rsidRPr="00A43575" w:rsidRDefault="00BC3470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BC3470" w:rsidRPr="00A43575" w:rsidRDefault="00BC3470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BC3470" w:rsidRPr="00A43575" w:rsidRDefault="00BC3470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70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7- التأخير عن مواعيد الحضور لمدة تزيد على 60 دقيقة بدون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عذر مقبول</w:t>
            </w:r>
            <w:r w:rsidR="00A371A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سواء ترتب أو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لم يتر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تب على التأخير تعطيل عمال آخرين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  <w:tc>
          <w:tcPr>
            <w:tcW w:w="3714" w:type="dxa"/>
            <w:gridSpan w:val="5"/>
            <w:vAlign w:val="center"/>
          </w:tcPr>
          <w:p w:rsidR="00825757" w:rsidRPr="00A43575" w:rsidRDefault="00825757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يجوز منع العامل من الدخول ويعتبر غائبا بدون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السماح له بالدخول على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إن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يحرم من أجر ساعات التأخير فضلا عن توقيع العقوبة 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المقررة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للغياب بدون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لأول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مره</w:t>
            </w:r>
          </w:p>
          <w:p w:rsidR="00FE23AB" w:rsidRPr="00A43575" w:rsidRDefault="00FE23AB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8- الغياب بدون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عذر مقبول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  <w:tc>
          <w:tcPr>
            <w:tcW w:w="994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25%</w:t>
            </w:r>
          </w:p>
        </w:tc>
        <w:tc>
          <w:tcPr>
            <w:tcW w:w="822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50%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</w:tc>
        <w:tc>
          <w:tcPr>
            <w:tcW w:w="3640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مع حرمان العامل من أجره عن أيام الغياب</w:t>
            </w:r>
          </w:p>
        </w:tc>
      </w:tr>
      <w:tr w:rsidR="00825757" w:rsidRPr="00A43575" w:rsidTr="00A43575">
        <w:trPr>
          <w:trHeight w:val="525"/>
          <w:jc w:val="center"/>
        </w:trPr>
        <w:tc>
          <w:tcPr>
            <w:tcW w:w="3806" w:type="dxa"/>
            <w:vMerge w:val="restart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9- ترك العمل أو الانصراف قبل الميعاد بدون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عذر مقبول أو البقاء في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المنشأة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العودة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إليها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بع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د انتهاء مواعيد العمل بدون مبرر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  <w:tc>
          <w:tcPr>
            <w:tcW w:w="994" w:type="dxa"/>
            <w:gridSpan w:val="2"/>
            <w:vAlign w:val="center"/>
          </w:tcPr>
          <w:p w:rsidR="00825757" w:rsidRPr="00A43575" w:rsidRDefault="003B4C43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إنذار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كتابي</w:t>
            </w:r>
          </w:p>
        </w:tc>
        <w:tc>
          <w:tcPr>
            <w:tcW w:w="822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25%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50%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 كامل</w:t>
            </w:r>
          </w:p>
        </w:tc>
        <w:tc>
          <w:tcPr>
            <w:tcW w:w="3640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602"/>
          <w:jc w:val="center"/>
        </w:trPr>
        <w:tc>
          <w:tcPr>
            <w:tcW w:w="3806" w:type="dxa"/>
            <w:vMerge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7354" w:type="dxa"/>
            <w:gridSpan w:val="6"/>
            <w:vAlign w:val="center"/>
          </w:tcPr>
          <w:p w:rsidR="00825757" w:rsidRPr="00A43575" w:rsidRDefault="00825757" w:rsidP="00D3016F">
            <w:pPr>
              <w:rPr>
                <w:color w:val="0F243E"/>
                <w:sz w:val="32"/>
                <w:szCs w:val="32"/>
                <w:rtl/>
              </w:rPr>
            </w:pPr>
          </w:p>
        </w:tc>
      </w:tr>
      <w:tr w:rsidR="00B23775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B23775" w:rsidRPr="00A43575" w:rsidRDefault="00B2377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u w:val="single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u w:val="single"/>
                <w:rtl/>
              </w:rPr>
              <w:t>ثانيا: مخالفات تتعلق بنظام العمل:</w:t>
            </w:r>
          </w:p>
          <w:p w:rsidR="00B23775" w:rsidRPr="00A43575" w:rsidRDefault="00B2377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1- الخروج من غير المكان المحدد للخروج إذا كانت تعليمات المنشأة تتطلب ذلك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.</w:t>
            </w:r>
          </w:p>
        </w:tc>
        <w:tc>
          <w:tcPr>
            <w:tcW w:w="924" w:type="dxa"/>
            <w:vMerge w:val="restart"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25%</w:t>
            </w:r>
          </w:p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B23775" w:rsidRPr="00A43575" w:rsidRDefault="00B23775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 w:val="restart"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50%</w:t>
            </w:r>
          </w:p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 w:val="restart"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B23775" w:rsidRPr="00A43575" w:rsidRDefault="00B23775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 w:val="restart"/>
            <w:vAlign w:val="center"/>
          </w:tcPr>
          <w:p w:rsidR="00B23775" w:rsidRPr="00A43575" w:rsidRDefault="00B2377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B23775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B23775" w:rsidRPr="00A43575" w:rsidRDefault="00B2377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2- استقبال زائرين من غير عمال المؤسسة في أماكن العمل بدون إذن من 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الإدارة.</w:t>
            </w:r>
          </w:p>
        </w:tc>
        <w:tc>
          <w:tcPr>
            <w:tcW w:w="924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B23775" w:rsidRPr="00A43575" w:rsidRDefault="00B2377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B23775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B23775" w:rsidRPr="00A43575" w:rsidRDefault="00B2377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3- تناول الطعام في غير المكان أو الميعاد المحدد لذلك</w:t>
            </w:r>
          </w:p>
        </w:tc>
        <w:tc>
          <w:tcPr>
            <w:tcW w:w="924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B23775" w:rsidRPr="00A43575" w:rsidRDefault="00B2377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B23775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B23775" w:rsidRPr="00A43575" w:rsidRDefault="00B2377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4- النوم إثناء العمل في الحالات التي لا تستدعي اليقظة المستمرة</w:t>
            </w:r>
          </w:p>
        </w:tc>
        <w:tc>
          <w:tcPr>
            <w:tcW w:w="924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B23775" w:rsidRPr="00A43575" w:rsidRDefault="00B2377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B23775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B23775" w:rsidRPr="00A43575" w:rsidRDefault="00B2377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lastRenderedPageBreak/>
              <w:t xml:space="preserve">5- استعمال هاتف المنشأة 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لإغراض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شخصية بدون 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إذن.</w:t>
            </w:r>
          </w:p>
        </w:tc>
        <w:tc>
          <w:tcPr>
            <w:tcW w:w="924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B23775" w:rsidRPr="00A43575" w:rsidRDefault="00B2377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B23775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B23775" w:rsidRPr="00A43575" w:rsidRDefault="00B2377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6- تواجد العامل في غير محله إثناء ساعات العمل بدون مبرر</w:t>
            </w:r>
          </w:p>
        </w:tc>
        <w:tc>
          <w:tcPr>
            <w:tcW w:w="924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/>
            <w:vAlign w:val="center"/>
          </w:tcPr>
          <w:p w:rsidR="00B23775" w:rsidRPr="00A43575" w:rsidRDefault="00B2377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B23775" w:rsidRPr="00A43575" w:rsidRDefault="00B2377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654B0D" w:rsidRPr="00A43575" w:rsidTr="00A43575">
        <w:trPr>
          <w:trHeight w:val="782"/>
          <w:jc w:val="center"/>
        </w:trPr>
        <w:tc>
          <w:tcPr>
            <w:tcW w:w="3806" w:type="dxa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7- عدم الإخطار عن تغيير بيانات العامل خلال أسبوع بدون عذر مقبول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.</w:t>
            </w:r>
          </w:p>
        </w:tc>
        <w:tc>
          <w:tcPr>
            <w:tcW w:w="924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50%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ثلاثة أيام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654B0D" w:rsidRPr="00A43575" w:rsidTr="00A43575">
        <w:trPr>
          <w:trHeight w:val="991"/>
          <w:jc w:val="center"/>
        </w:trPr>
        <w:tc>
          <w:tcPr>
            <w:tcW w:w="3806" w:type="dxa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8- التلاعب في إثبات الحضور والانصراف</w:t>
            </w:r>
            <w:r w:rsidR="00D3016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.</w:t>
            </w:r>
          </w:p>
        </w:tc>
        <w:tc>
          <w:tcPr>
            <w:tcW w:w="924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654B0D" w:rsidRPr="00A43575" w:rsidTr="00A43575">
        <w:trPr>
          <w:trHeight w:val="1748"/>
          <w:jc w:val="center"/>
        </w:trPr>
        <w:tc>
          <w:tcPr>
            <w:tcW w:w="3806" w:type="dxa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9- مخالفة أو عدم أطاعه الأوامر العادية المتصلة بالعمل</w:t>
            </w:r>
          </w:p>
        </w:tc>
        <w:tc>
          <w:tcPr>
            <w:tcW w:w="924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654B0D" w:rsidRPr="00A43575" w:rsidTr="00A43575">
        <w:trPr>
          <w:trHeight w:val="980"/>
          <w:jc w:val="center"/>
        </w:trPr>
        <w:tc>
          <w:tcPr>
            <w:tcW w:w="3806" w:type="dxa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10- عدم تنفيذ التعليمات المتعلقة بالعمل </w:t>
            </w:r>
            <w:r w:rsidR="00396E6D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.</w:t>
            </w:r>
          </w:p>
        </w:tc>
        <w:tc>
          <w:tcPr>
            <w:tcW w:w="924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ثلاثة أيام</w:t>
            </w:r>
          </w:p>
          <w:p w:rsidR="00654B0D" w:rsidRPr="00A43575" w:rsidRDefault="00654B0D" w:rsidP="00A43575">
            <w:pPr>
              <w:jc w:val="center"/>
              <w:rPr>
                <w:rFonts w:cs="HASOOB"/>
                <w:color w:val="0F243E"/>
                <w:sz w:val="32"/>
                <w:szCs w:val="32"/>
                <w:rtl/>
                <w:lang w:bidi="ar-OM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خمسة أيام</w:t>
            </w:r>
          </w:p>
          <w:p w:rsidR="00DF08F5" w:rsidRPr="00A43575" w:rsidRDefault="00DF08F5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 w:val="restart"/>
            <w:vAlign w:val="center"/>
          </w:tcPr>
          <w:p w:rsidR="00FE23AB" w:rsidRPr="00A43575" w:rsidRDefault="00FE23AB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DF08F5" w:rsidRPr="00A43575" w:rsidRDefault="00DF08F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ويشترط أن تكون هذه التعليمات محررة باللغتين العربية والانجليزية وموضوعه في مكان ظاهر بمقر العمل</w:t>
            </w:r>
            <w:r w:rsidR="0097561F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.</w:t>
            </w:r>
          </w:p>
          <w:p w:rsidR="00DF08F5" w:rsidRPr="00A43575" w:rsidRDefault="00DF08F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DF08F5" w:rsidRPr="00A43575" w:rsidRDefault="00DF08F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FE23AB" w:rsidRPr="00A43575" w:rsidRDefault="00FE23AB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FE23AB" w:rsidRPr="00A43575" w:rsidRDefault="00FE23AB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FE23AB" w:rsidRPr="00A43575" w:rsidRDefault="00FE23AB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DF08F5" w:rsidRPr="00A43575" w:rsidRDefault="00DF08F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654B0D" w:rsidRPr="00A43575" w:rsidTr="00A43575">
        <w:trPr>
          <w:trHeight w:val="706"/>
          <w:jc w:val="center"/>
        </w:trPr>
        <w:tc>
          <w:tcPr>
            <w:tcW w:w="3806" w:type="dxa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11- التحريض على مخالفة الأوامر والتعليمات المكتوبة الخاصة بالعمل</w:t>
            </w:r>
            <w:r w:rsidR="00396E6D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.</w:t>
            </w:r>
          </w:p>
        </w:tc>
        <w:tc>
          <w:tcPr>
            <w:tcW w:w="924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/>
            <w:vAlign w:val="center"/>
          </w:tcPr>
          <w:p w:rsidR="00654B0D" w:rsidRPr="00A43575" w:rsidRDefault="00654B0D" w:rsidP="00A43575">
            <w:pPr>
              <w:jc w:val="center"/>
              <w:rPr>
                <w:rFonts w:cs="HASOOB"/>
                <w:color w:val="0F243E"/>
                <w:sz w:val="32"/>
                <w:szCs w:val="32"/>
              </w:rPr>
            </w:pPr>
          </w:p>
        </w:tc>
        <w:tc>
          <w:tcPr>
            <w:tcW w:w="961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654B0D" w:rsidRPr="00A43575" w:rsidTr="00A43575">
        <w:trPr>
          <w:trHeight w:val="1020"/>
          <w:jc w:val="center"/>
        </w:trPr>
        <w:tc>
          <w:tcPr>
            <w:tcW w:w="3806" w:type="dxa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12- الإهمال أو التهاون في العمل الذي قد ينشأ عنه ضرر </w:t>
            </w:r>
            <w:r w:rsidR="00396E6D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بصحة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سلامة العمال أو في المواد والأدوات</w:t>
            </w:r>
            <w:r w:rsidR="00396E6D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.</w:t>
            </w:r>
          </w:p>
          <w:p w:rsidR="00DF08F5" w:rsidRPr="00A43575" w:rsidRDefault="00DF08F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DF08F5" w:rsidRPr="00A43575" w:rsidRDefault="00DF08F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24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/>
            <w:vAlign w:val="center"/>
          </w:tcPr>
          <w:p w:rsidR="00654B0D" w:rsidRPr="00A43575" w:rsidRDefault="00654B0D" w:rsidP="00A43575">
            <w:pPr>
              <w:jc w:val="center"/>
              <w:rPr>
                <w:rFonts w:cs="HASOOB"/>
                <w:color w:val="0F243E"/>
                <w:sz w:val="32"/>
                <w:szCs w:val="32"/>
              </w:rPr>
            </w:pPr>
          </w:p>
        </w:tc>
        <w:tc>
          <w:tcPr>
            <w:tcW w:w="961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345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13- النوم أثناء العمل في الحالات التي تستدعي اليقظة المستمرة</w:t>
            </w:r>
          </w:p>
        </w:tc>
        <w:tc>
          <w:tcPr>
            <w:tcW w:w="924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3B4C43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</w:tc>
        <w:tc>
          <w:tcPr>
            <w:tcW w:w="892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3B4C43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ثلاثة أيام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BF72A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خمسة أيام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الفصل مع </w:t>
            </w:r>
            <w:r w:rsidR="00396E6D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المكافأة</w:t>
            </w:r>
          </w:p>
        </w:tc>
        <w:tc>
          <w:tcPr>
            <w:tcW w:w="3640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14- 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إذا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وجد العامل أثناء ساعات العمل في حالة سكر أو متأثرا بما تع</w:t>
            </w:r>
            <w:r w:rsidR="003B4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اطاه من مادة مخدرة أو مؤثر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lastRenderedPageBreak/>
              <w:t>عقلي</w:t>
            </w:r>
            <w:r w:rsidR="003A0AAD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  <w:tc>
          <w:tcPr>
            <w:tcW w:w="3714" w:type="dxa"/>
            <w:gridSpan w:val="5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  <w:lang w:bidi="ar-OM"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lastRenderedPageBreak/>
              <w:t xml:space="preserve">الفصل بدون </w:t>
            </w:r>
            <w:r w:rsidR="0048714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مكافأة</w:t>
            </w:r>
          </w:p>
        </w:tc>
        <w:tc>
          <w:tcPr>
            <w:tcW w:w="3640" w:type="dxa"/>
            <w:vAlign w:val="center"/>
          </w:tcPr>
          <w:p w:rsidR="0049735B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هذا الجزاء طبقا </w:t>
            </w:r>
            <w:r w:rsidR="000C01EA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لإحكام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الفقرة (7) من المادة (40) من قانون العمل رقم</w:t>
            </w:r>
          </w:p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lastRenderedPageBreak/>
              <w:t xml:space="preserve"> ( 35/2003)</w:t>
            </w:r>
            <w:r w:rsidR="003A0AAD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</w:tr>
      <w:tr w:rsidR="00825757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lastRenderedPageBreak/>
              <w:t xml:space="preserve">15- التدخين في </w:t>
            </w:r>
            <w:r w:rsidR="000C01EA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الأماكن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المحظور فيها بمقر العمل</w:t>
            </w:r>
            <w:r w:rsidR="003A0AAD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  <w:tc>
          <w:tcPr>
            <w:tcW w:w="924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</w:tc>
        <w:tc>
          <w:tcPr>
            <w:tcW w:w="892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0C01EA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ثلاثة أيام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0C01EA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خمسة أيام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الفصل مع </w:t>
            </w:r>
            <w:r w:rsidR="00D851B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المكافأة</w:t>
            </w:r>
          </w:p>
        </w:tc>
        <w:tc>
          <w:tcPr>
            <w:tcW w:w="3640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وذلك محافظة على سلامه العمال ومكان العمل</w:t>
            </w:r>
            <w:r w:rsidR="003A0AAD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</w:tr>
      <w:tr w:rsidR="00825757" w:rsidRPr="00A43575" w:rsidTr="00A43575">
        <w:trPr>
          <w:trHeight w:val="645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16- تعمد </w:t>
            </w:r>
            <w:r w:rsidR="005F280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إنقاص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</w:t>
            </w:r>
            <w:r w:rsidR="005F280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الإنتاج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</w:t>
            </w:r>
            <w:r w:rsidR="005F280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الإهمال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الذي يؤدي </w:t>
            </w:r>
            <w:r w:rsidR="005F280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إلى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عدم جودته</w:t>
            </w:r>
          </w:p>
        </w:tc>
        <w:tc>
          <w:tcPr>
            <w:tcW w:w="924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</w:tc>
        <w:tc>
          <w:tcPr>
            <w:tcW w:w="892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9C0A81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ثلاثة أيام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9C0A81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خمسة أيام</w:t>
            </w:r>
          </w:p>
        </w:tc>
        <w:tc>
          <w:tcPr>
            <w:tcW w:w="3640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921C43" w:rsidRPr="00A43575" w:rsidRDefault="00921C43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921C43" w:rsidRPr="00A43575" w:rsidRDefault="00921C43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921C43" w:rsidRPr="00A43575" w:rsidRDefault="00921C43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600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17- عدم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مراعاة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التعليمات اللازم </w:t>
            </w:r>
            <w:r w:rsidR="005F280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إتباعها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لسلامة العمال ومكان العمل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  <w:tc>
          <w:tcPr>
            <w:tcW w:w="924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5F2801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إنذار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كتابي</w:t>
            </w:r>
          </w:p>
        </w:tc>
        <w:tc>
          <w:tcPr>
            <w:tcW w:w="2790" w:type="dxa"/>
            <w:gridSpan w:val="4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الفصل بدون </w:t>
            </w:r>
            <w:r w:rsidR="005F280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مكافأة</w:t>
            </w:r>
          </w:p>
        </w:tc>
        <w:tc>
          <w:tcPr>
            <w:tcW w:w="3640" w:type="dxa"/>
            <w:vAlign w:val="center"/>
          </w:tcPr>
          <w:p w:rsidR="003A0AAD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هذا الجزاء طبقا </w:t>
            </w:r>
            <w:r w:rsidR="005F280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لإحكام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الفقرة (3) من المادة (40) من قانون العمل رقم</w:t>
            </w:r>
          </w:p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( 35/2003)</w:t>
            </w:r>
            <w:r w:rsidR="003A0AAD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* ويشترط أن تكون هذه التعليمات محررة باللغتين العربية والانجليزية وموضوعه في مكان ظاهر بمقر العمل ومن شأن مخالفتها </w:t>
            </w:r>
            <w:r w:rsidR="005F280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إلحاق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ضرر جسيم بمكان العمل أو الع</w:t>
            </w:r>
            <w:r w:rsidR="00BC3470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مال.</w:t>
            </w:r>
          </w:p>
        </w:tc>
      </w:tr>
      <w:tr w:rsidR="00825757" w:rsidRPr="00A43575" w:rsidTr="00A43575">
        <w:trPr>
          <w:trHeight w:val="315"/>
          <w:jc w:val="center"/>
        </w:trPr>
        <w:tc>
          <w:tcPr>
            <w:tcW w:w="3806" w:type="dxa"/>
            <w:tcBorders>
              <w:top w:val="nil"/>
            </w:tcBorders>
            <w:vAlign w:val="center"/>
          </w:tcPr>
          <w:p w:rsidR="00825757" w:rsidRPr="00A43575" w:rsidRDefault="005F2801" w:rsidP="00A43575">
            <w:pPr>
              <w:bidi/>
              <w:jc w:val="lowKashida"/>
              <w:rPr>
                <w:rFonts w:ascii="Arial" w:hAnsi="Arial" w:cs="HASOOB"/>
                <w:b/>
                <w:bCs/>
                <w:i/>
                <w:iCs/>
                <w:color w:val="0F243E"/>
                <w:sz w:val="32"/>
                <w:szCs w:val="32"/>
                <w:u w:val="single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u w:val="single"/>
                <w:rtl/>
              </w:rPr>
              <w:t>ثالثا: مخال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u w:val="single"/>
                <w:rtl/>
              </w:rPr>
              <w:t>فات تتعلق بسلوك العامل</w:t>
            </w:r>
            <w:r w:rsidR="00825757" w:rsidRPr="00A43575">
              <w:rPr>
                <w:rFonts w:ascii="Arial" w:hAnsi="Arial" w:cs="HASOOB"/>
                <w:b/>
                <w:bCs/>
                <w:i/>
                <w:iCs/>
                <w:color w:val="0F243E"/>
                <w:sz w:val="32"/>
                <w:szCs w:val="32"/>
                <w:u w:val="single"/>
                <w:rtl/>
              </w:rPr>
              <w:t>:</w:t>
            </w:r>
          </w:p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1-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إدخال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أشياء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غير مصرح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 xml:space="preserve"> 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بها في موقع العمل أو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إجراء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معاملات تجارية بمكان العمل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  <w:tc>
          <w:tcPr>
            <w:tcW w:w="924" w:type="dxa"/>
            <w:tcBorders>
              <w:top w:val="nil"/>
            </w:tcBorders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</w:tc>
        <w:tc>
          <w:tcPr>
            <w:tcW w:w="892" w:type="dxa"/>
            <w:gridSpan w:val="2"/>
            <w:tcBorders>
              <w:top w:val="nil"/>
            </w:tcBorders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BB7F53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ثلاثة أ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يام</w:t>
            </w:r>
          </w:p>
        </w:tc>
        <w:tc>
          <w:tcPr>
            <w:tcW w:w="961" w:type="dxa"/>
            <w:tcBorders>
              <w:top w:val="nil"/>
            </w:tcBorders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BB7F53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خمسة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أيام</w:t>
            </w:r>
          </w:p>
        </w:tc>
        <w:tc>
          <w:tcPr>
            <w:tcW w:w="3640" w:type="dxa"/>
            <w:tcBorders>
              <w:top w:val="nil"/>
            </w:tcBorders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2- جمع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إعانات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أو نقود بدون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</w:p>
        </w:tc>
        <w:tc>
          <w:tcPr>
            <w:tcW w:w="924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921C43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إنذار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كتابي</w:t>
            </w:r>
          </w:p>
        </w:tc>
        <w:tc>
          <w:tcPr>
            <w:tcW w:w="892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25%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50%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</w:tc>
        <w:tc>
          <w:tcPr>
            <w:tcW w:w="3640" w:type="dxa"/>
            <w:vAlign w:val="center"/>
          </w:tcPr>
          <w:p w:rsidR="00BF72A5" w:rsidRPr="00A43575" w:rsidRDefault="00BF72A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BF72A5" w:rsidRPr="00A43575" w:rsidRDefault="00BF72A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654B0D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3- كتابة بيانات أو عبارات أو لصق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إعلانات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بدون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إذن</w:t>
            </w:r>
          </w:p>
        </w:tc>
        <w:tc>
          <w:tcPr>
            <w:tcW w:w="924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50%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ثلاثة أيام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654B0D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4- الإسراف في استهلاك الخامات بدون سبب مقبول</w:t>
            </w:r>
          </w:p>
        </w:tc>
        <w:tc>
          <w:tcPr>
            <w:tcW w:w="924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lastRenderedPageBreak/>
              <w:t xml:space="preserve">5- استعمال الخامات أو </w:t>
            </w:r>
            <w:r w:rsidR="0077604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الآلات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في أغراض خاصة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 xml:space="preserve">. </w:t>
            </w:r>
          </w:p>
        </w:tc>
        <w:tc>
          <w:tcPr>
            <w:tcW w:w="924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776041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</w:tc>
        <w:tc>
          <w:tcPr>
            <w:tcW w:w="892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776041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ثلاثة أيام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خمسة أيام</w:t>
            </w:r>
          </w:p>
        </w:tc>
        <w:tc>
          <w:tcPr>
            <w:tcW w:w="3640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4D1961" w:rsidRPr="00A43575" w:rsidRDefault="004D1961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4D1961" w:rsidRPr="00A43575" w:rsidRDefault="004D1961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4D1961" w:rsidRPr="00A43575" w:rsidRDefault="004D1961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825757" w:rsidRPr="00A43575" w:rsidRDefault="00776041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6- رفض العامل العمل المكلف به بدون مبرر بشرط إلا يختلف جوهريا عن عمله الأصلي</w:t>
            </w:r>
          </w:p>
        </w:tc>
        <w:tc>
          <w:tcPr>
            <w:tcW w:w="924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921C43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إنذار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كتابي</w:t>
            </w:r>
          </w:p>
        </w:tc>
        <w:tc>
          <w:tcPr>
            <w:tcW w:w="2790" w:type="dxa"/>
            <w:gridSpan w:val="4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776041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إثبات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الرفض في محضر ويعتبر العامل مستقيلا من العمل</w:t>
            </w:r>
          </w:p>
        </w:tc>
        <w:tc>
          <w:tcPr>
            <w:tcW w:w="3640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7- الادعاء كذبا على الرؤساء أو على الزملاء مما يؤدي </w:t>
            </w:r>
            <w:r w:rsidR="0077604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إلى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تعطيل العمل</w:t>
            </w:r>
          </w:p>
        </w:tc>
        <w:tc>
          <w:tcPr>
            <w:tcW w:w="924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50%</w:t>
            </w:r>
          </w:p>
        </w:tc>
        <w:tc>
          <w:tcPr>
            <w:tcW w:w="892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776041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776041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ثلاثة أيام</w:t>
            </w:r>
          </w:p>
        </w:tc>
        <w:tc>
          <w:tcPr>
            <w:tcW w:w="3640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8- مخالفة </w:t>
            </w:r>
            <w:r w:rsidR="0077604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الاشتراطات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الصحية الصادرة من الجهات المختصة المتعلقة بالعمل</w:t>
            </w:r>
            <w:r w:rsidR="00176DCB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  <w:tc>
          <w:tcPr>
            <w:tcW w:w="924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75%</w:t>
            </w:r>
          </w:p>
        </w:tc>
        <w:tc>
          <w:tcPr>
            <w:tcW w:w="892" w:type="dxa"/>
            <w:gridSpan w:val="2"/>
            <w:vAlign w:val="center"/>
          </w:tcPr>
          <w:p w:rsidR="00A371AF" w:rsidRPr="00A43575" w:rsidRDefault="00A371AF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A371AF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cs="HASOOB"/>
                <w:color w:val="0F243E"/>
                <w:sz w:val="32"/>
                <w:szCs w:val="32"/>
                <w:rtl/>
                <w:lang w:bidi="ar-OM"/>
              </w:rPr>
              <w:t xml:space="preserve">  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776041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</w:t>
            </w:r>
            <w:r w:rsidR="00BC475D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</w:t>
            </w:r>
            <w:r w:rsidR="00BC475D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أيام</w:t>
            </w:r>
          </w:p>
        </w:tc>
        <w:tc>
          <w:tcPr>
            <w:tcW w:w="3640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654B0D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9- رفض التفتيش عند الانصراف من العمل</w:t>
            </w:r>
          </w:p>
        </w:tc>
        <w:tc>
          <w:tcPr>
            <w:tcW w:w="924" w:type="dxa"/>
            <w:vMerge w:val="restart"/>
            <w:vAlign w:val="center"/>
          </w:tcPr>
          <w:p w:rsidR="00654B0D" w:rsidRPr="00A43575" w:rsidRDefault="00654B0D" w:rsidP="00A43575">
            <w:pPr>
              <w:bidi/>
              <w:spacing w:line="360" w:lineRule="auto"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spacing w:line="360" w:lineRule="auto"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ثلاثة أيام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خمسة أيام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654B0D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10- التمارض</w:t>
            </w:r>
          </w:p>
        </w:tc>
        <w:tc>
          <w:tcPr>
            <w:tcW w:w="924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654B0D" w:rsidRPr="00A43575" w:rsidTr="00A43575">
        <w:trPr>
          <w:trHeight w:val="1245"/>
          <w:jc w:val="center"/>
        </w:trPr>
        <w:tc>
          <w:tcPr>
            <w:tcW w:w="3806" w:type="dxa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11- الامتناع عن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إجراء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الكشف الطبي بناء على طلب طبيب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المنشأة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بغير عذر مقبول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  <w:tc>
          <w:tcPr>
            <w:tcW w:w="924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2099"/>
          <w:jc w:val="center"/>
        </w:trPr>
        <w:tc>
          <w:tcPr>
            <w:tcW w:w="3806" w:type="dxa"/>
            <w:vAlign w:val="center"/>
          </w:tcPr>
          <w:p w:rsidR="00825757" w:rsidRPr="00A43575" w:rsidRDefault="00942A68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12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-التصرف بطريقة غير لائقة في مكان العمل</w:t>
            </w:r>
          </w:p>
        </w:tc>
        <w:tc>
          <w:tcPr>
            <w:tcW w:w="924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A164E8" w:rsidRPr="00A43575" w:rsidRDefault="00921C43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إنذار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كتابي</w:t>
            </w:r>
          </w:p>
        </w:tc>
        <w:tc>
          <w:tcPr>
            <w:tcW w:w="892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50%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</w:tc>
        <w:tc>
          <w:tcPr>
            <w:tcW w:w="3640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776041" w:rsidRPr="00A43575" w:rsidRDefault="00776041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921C43" w:rsidRPr="00A43575" w:rsidRDefault="00921C43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</w:pPr>
          </w:p>
          <w:p w:rsidR="00921C43" w:rsidRPr="00A43575" w:rsidRDefault="00921C43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654B0D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13- التفوه بألفاظ تمس العادات والتقاليد أو تخدش الحياء أو لا تحترم دين أو عقيدة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الآخرين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أثناء العمل</w:t>
            </w:r>
          </w:p>
        </w:tc>
        <w:tc>
          <w:tcPr>
            <w:tcW w:w="924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ثلاثة أيام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خمسة أيام</w:t>
            </w: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 w:val="restart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654B0D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14- التشاجر مع الزملاء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وإحداث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مشاغبات في محل العمل</w:t>
            </w:r>
          </w:p>
        </w:tc>
        <w:tc>
          <w:tcPr>
            <w:tcW w:w="924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892" w:type="dxa"/>
            <w:gridSpan w:val="2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37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Merge/>
            <w:vAlign w:val="center"/>
          </w:tcPr>
          <w:p w:rsidR="00654B0D" w:rsidRPr="00A43575" w:rsidRDefault="00654B0D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654B0D" w:rsidRPr="00A43575" w:rsidRDefault="00654B0D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15- الاعتداء البسيط على الرؤساء في العمل أو أحد الزملاء 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lastRenderedPageBreak/>
              <w:t>في العمل</w:t>
            </w:r>
            <w:r w:rsidR="00176DCB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  <w:tc>
          <w:tcPr>
            <w:tcW w:w="924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</w:tc>
        <w:tc>
          <w:tcPr>
            <w:tcW w:w="892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</w:t>
            </w:r>
            <w:r w:rsidR="004E79F9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</w:t>
            </w:r>
            <w:r w:rsidR="004E79F9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lastRenderedPageBreak/>
              <w:t>أيام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776041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أربعة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</w:t>
            </w:r>
            <w:r w:rsidR="004E79F9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lastRenderedPageBreak/>
              <w:t>أيام</w:t>
            </w: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خمس</w:t>
            </w:r>
            <w:r w:rsidR="00776041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</w:t>
            </w:r>
            <w:r w:rsidR="004E79F9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lastRenderedPageBreak/>
              <w:t>أيام</w:t>
            </w:r>
          </w:p>
        </w:tc>
        <w:tc>
          <w:tcPr>
            <w:tcW w:w="3640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lastRenderedPageBreak/>
              <w:t xml:space="preserve">16- عدم توريد النقود المحصلة لحساب </w:t>
            </w:r>
            <w:r w:rsidR="00921C43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المنشأة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في الموعد المحدد دون مبرر</w:t>
            </w:r>
            <w:r w:rsidR="00176DCB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>.</w:t>
            </w:r>
          </w:p>
        </w:tc>
        <w:tc>
          <w:tcPr>
            <w:tcW w:w="924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يومان</w:t>
            </w:r>
          </w:p>
        </w:tc>
        <w:tc>
          <w:tcPr>
            <w:tcW w:w="892" w:type="dxa"/>
            <w:gridSpan w:val="2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05215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ثلاثة أيام</w:t>
            </w:r>
          </w:p>
        </w:tc>
        <w:tc>
          <w:tcPr>
            <w:tcW w:w="937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052155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خمسة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أيام</w:t>
            </w: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961" w:type="dxa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الفصل مع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المكافأة</w:t>
            </w:r>
          </w:p>
        </w:tc>
        <w:tc>
          <w:tcPr>
            <w:tcW w:w="3640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17-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إعطاء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نقود أو هدايا أي عامل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بالمنشأة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 بقصد التأثير عليه بغرض الاستفادة من هذا المسلك فيما يتعلق بأعمال المنشأة</w:t>
            </w:r>
            <w:r w:rsidR="00176DCB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</w:rPr>
              <w:t xml:space="preserve">. </w:t>
            </w:r>
          </w:p>
        </w:tc>
        <w:tc>
          <w:tcPr>
            <w:tcW w:w="3714" w:type="dxa"/>
            <w:gridSpan w:val="5"/>
            <w:vMerge w:val="restart"/>
            <w:vAlign w:val="center"/>
          </w:tcPr>
          <w:p w:rsidR="00825757" w:rsidRPr="00A43575" w:rsidRDefault="00825757" w:rsidP="00A43575">
            <w:pPr>
              <w:bidi/>
              <w:jc w:val="center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الفصل مع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المكافأة</w:t>
            </w:r>
          </w:p>
        </w:tc>
        <w:tc>
          <w:tcPr>
            <w:tcW w:w="3640" w:type="dxa"/>
            <w:vMerge w:val="restart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  <w:tr w:rsidR="00825757" w:rsidRPr="00A43575" w:rsidTr="00A43575">
        <w:trPr>
          <w:trHeight w:val="315"/>
          <w:jc w:val="center"/>
        </w:trPr>
        <w:tc>
          <w:tcPr>
            <w:tcW w:w="3806" w:type="dxa"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 xml:space="preserve">18- قبول نقود أو هدايا من أي شخص بقصد التأثير على العامل للقيام بأي عمل يتعلق بأعمال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  <w:t>المنشأة</w:t>
            </w:r>
          </w:p>
        </w:tc>
        <w:tc>
          <w:tcPr>
            <w:tcW w:w="3714" w:type="dxa"/>
            <w:gridSpan w:val="5"/>
            <w:vMerge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  <w:tc>
          <w:tcPr>
            <w:tcW w:w="3640" w:type="dxa"/>
            <w:vMerge/>
            <w:vAlign w:val="center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2"/>
                <w:szCs w:val="32"/>
                <w:rtl/>
              </w:rPr>
            </w:pPr>
          </w:p>
        </w:tc>
      </w:tr>
    </w:tbl>
    <w:p w:rsidR="004800D0" w:rsidRPr="0038650B" w:rsidRDefault="004800D0" w:rsidP="004800D0">
      <w:pPr>
        <w:bidi/>
        <w:rPr>
          <w:rFonts w:ascii="Arial" w:hAnsi="Arial" w:cs="HASOOB"/>
          <w:b/>
          <w:bCs/>
          <w:color w:val="0F243E"/>
          <w:sz w:val="28"/>
          <w:szCs w:val="28"/>
          <w:u w:val="single"/>
        </w:rPr>
      </w:pPr>
    </w:p>
    <w:p w:rsidR="0049735B" w:rsidRPr="0038650B" w:rsidRDefault="0049735B" w:rsidP="0049735B">
      <w:pPr>
        <w:bidi/>
        <w:rPr>
          <w:rFonts w:ascii="Arial" w:hAnsi="Arial" w:cs="HASOOB"/>
          <w:b/>
          <w:bCs/>
          <w:color w:val="0F243E"/>
          <w:sz w:val="28"/>
          <w:szCs w:val="28"/>
          <w:u w:val="single"/>
          <w:rtl/>
        </w:rPr>
      </w:pPr>
    </w:p>
    <w:p w:rsidR="00320DAA" w:rsidRDefault="00320DAA" w:rsidP="00825757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320DAA" w:rsidRDefault="00320DAA" w:rsidP="00320DAA">
      <w:pPr>
        <w:bidi/>
        <w:jc w:val="center"/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lang w:bidi="ar-OM"/>
        </w:rPr>
      </w:pPr>
    </w:p>
    <w:p w:rsidR="00825757" w:rsidRPr="0038650B" w:rsidRDefault="00825757" w:rsidP="00320DAA">
      <w:pPr>
        <w:bidi/>
        <w:jc w:val="center"/>
        <w:rPr>
          <w:rFonts w:ascii="Arial" w:hAnsi="Arial" w:cs="HASOOB"/>
          <w:b/>
          <w:bCs/>
          <w:color w:val="0F243E"/>
          <w:sz w:val="52"/>
          <w:szCs w:val="52"/>
          <w:u w:val="single"/>
          <w:rtl/>
        </w:rPr>
      </w:pPr>
      <w:r w:rsidRPr="00320DAA">
        <w:rPr>
          <w:rFonts w:asciiTheme="majorBidi" w:eastAsiaTheme="minorHAnsi" w:hAnsiTheme="majorBidi" w:cstheme="majorBidi"/>
          <w:b/>
          <w:bCs/>
          <w:color w:val="0000FF"/>
          <w:sz w:val="36"/>
          <w:szCs w:val="36"/>
          <w:rtl/>
          <w:lang w:bidi="ar-OM"/>
        </w:rPr>
        <w:lastRenderedPageBreak/>
        <w:t>قواعد عامة</w:t>
      </w:r>
    </w:p>
    <w:p w:rsidR="00825757" w:rsidRPr="0038650B" w:rsidRDefault="00825757" w:rsidP="00825757">
      <w:pPr>
        <w:bidi/>
        <w:jc w:val="lowKashida"/>
        <w:rPr>
          <w:rFonts w:ascii="Arial" w:hAnsi="Arial" w:cs="HASOOB"/>
          <w:b/>
          <w:bCs/>
          <w:color w:val="0F243E"/>
          <w:sz w:val="32"/>
          <w:szCs w:val="32"/>
          <w:rtl/>
        </w:rPr>
      </w:pPr>
    </w:p>
    <w:p w:rsidR="00825757" w:rsidRPr="0038650B" w:rsidRDefault="00825757" w:rsidP="000505EE">
      <w:pPr>
        <w:numPr>
          <w:ilvl w:val="0"/>
          <w:numId w:val="1"/>
        </w:num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يجوز لصاحب العمل،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إذا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اقتضت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طبيعة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ونوع العمل بمنشأته،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وإضافة</w:t>
      </w:r>
      <w:r w:rsidR="00506262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أية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</w:t>
      </w:r>
      <w:r w:rsidR="000505EE" w:rsidRPr="0038650B">
        <w:rPr>
          <w:rFonts w:ascii="Arial" w:hAnsi="Arial" w:cs="HASOOB"/>
          <w:b/>
          <w:bCs/>
          <w:color w:val="0F243E"/>
          <w:sz w:val="36"/>
          <w:szCs w:val="36"/>
          <w:rtl/>
          <w:lang w:bidi="ar-OM"/>
        </w:rPr>
        <w:t xml:space="preserve">مخالفات 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لم يتضمنها نموذج اللائحة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إلى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مشروع لائحة الجزاءات المقدم منه</w:t>
      </w:r>
      <w:r w:rsidR="000505EE" w:rsidRPr="0038650B">
        <w:rPr>
          <w:rFonts w:ascii="Arial" w:hAnsi="Arial" w:cs="HASOOB"/>
          <w:b/>
          <w:bCs/>
          <w:color w:val="0F243E"/>
          <w:sz w:val="36"/>
          <w:szCs w:val="36"/>
        </w:rPr>
        <w:t>.</w:t>
      </w:r>
    </w:p>
    <w:p w:rsidR="00825757" w:rsidRPr="0038650B" w:rsidRDefault="00825757" w:rsidP="000505EE">
      <w:pPr>
        <w:numPr>
          <w:ilvl w:val="0"/>
          <w:numId w:val="1"/>
        </w:num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تكون سلطة توقيع الجزاءات لصاحب العمل أو من يمثله قانونا</w:t>
      </w:r>
      <w:r w:rsidR="000505EE" w:rsidRPr="0038650B">
        <w:rPr>
          <w:rFonts w:ascii="Arial" w:hAnsi="Arial" w:cs="HASOOB"/>
          <w:b/>
          <w:bCs/>
          <w:color w:val="0F243E"/>
          <w:sz w:val="36"/>
          <w:szCs w:val="36"/>
        </w:rPr>
        <w:t>.</w:t>
      </w:r>
    </w:p>
    <w:p w:rsidR="00825757" w:rsidRPr="0038650B" w:rsidRDefault="00825757" w:rsidP="00825757">
      <w:pPr>
        <w:numPr>
          <w:ilvl w:val="0"/>
          <w:numId w:val="1"/>
        </w:num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  <w:rtl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الجزاءات التي يجوز توقيعها على العمال هي:-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4"/>
        <w:gridCol w:w="8208"/>
      </w:tblGrid>
      <w:tr w:rsidR="00825757" w:rsidRPr="00A43575" w:rsidTr="00A43575">
        <w:tc>
          <w:tcPr>
            <w:tcW w:w="314" w:type="dxa"/>
            <w:shd w:val="clear" w:color="auto" w:fill="F2F2F2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أ</w:t>
            </w:r>
          </w:p>
        </w:tc>
        <w:tc>
          <w:tcPr>
            <w:tcW w:w="8208" w:type="dxa"/>
            <w:shd w:val="clear" w:color="auto" w:fill="F2F2F2"/>
          </w:tcPr>
          <w:p w:rsidR="00825757" w:rsidRPr="00A43575" w:rsidRDefault="0005215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  <w:t>الإنذار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  <w:t xml:space="preserve"> الكتابي:</w:t>
            </w:r>
          </w:p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وهو خطاب مكتوب يبلغ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إلى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 العامل يتضمن تنبيهه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إلى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 </w:t>
            </w:r>
            <w:r w:rsidR="005949D1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المخالفة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 التي وقعت منه ويدعوه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إلى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 عدم تكرارها ويعلمه بتوقيع جزاء أشد في حالة تكرارها</w:t>
            </w:r>
            <w:r w:rsidR="005949D1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.</w:t>
            </w:r>
          </w:p>
        </w:tc>
      </w:tr>
      <w:tr w:rsidR="00825757" w:rsidRPr="00A43575" w:rsidTr="00A43575">
        <w:tc>
          <w:tcPr>
            <w:tcW w:w="314" w:type="dxa"/>
            <w:shd w:val="clear" w:color="auto" w:fill="F2F2F2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ب</w:t>
            </w:r>
          </w:p>
        </w:tc>
        <w:tc>
          <w:tcPr>
            <w:tcW w:w="8208" w:type="dxa"/>
            <w:shd w:val="clear" w:color="auto" w:fill="F2F2F2"/>
          </w:tcPr>
          <w:p w:rsidR="00825757" w:rsidRPr="00A43575" w:rsidRDefault="00052155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  <w:t>الغرامة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  <w:t xml:space="preserve"> أو الخصم من 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  <w:t>الأجر</w:t>
            </w:r>
            <w:r w:rsidR="00825757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  <w:t>:</w:t>
            </w:r>
          </w:p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وهو اقتطاع جزء من أجر العامل عن مدة لا تزيد على خمسة أيام عن المخالفة الواحدة</w:t>
            </w:r>
            <w:r w:rsidR="005949D1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.</w:t>
            </w:r>
          </w:p>
        </w:tc>
      </w:tr>
      <w:tr w:rsidR="00825757" w:rsidRPr="00A43575" w:rsidTr="00A43575">
        <w:tc>
          <w:tcPr>
            <w:tcW w:w="314" w:type="dxa"/>
            <w:shd w:val="clear" w:color="auto" w:fill="F2F2F2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ج</w:t>
            </w:r>
          </w:p>
        </w:tc>
        <w:tc>
          <w:tcPr>
            <w:tcW w:w="8208" w:type="dxa"/>
            <w:shd w:val="clear" w:color="auto" w:fill="F2F2F2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  <w:t>الوقف التأديبي عن العمل:</w:t>
            </w:r>
          </w:p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وهو منع العامل مؤقتا عن العمل لمدة لا</w:t>
            </w:r>
            <w:r w:rsidR="005949D1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 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تزيد </w:t>
            </w:r>
            <w:r w:rsidR="005949D1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 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على خمسة أيام عن المخالفة الواحدة مع حرمانه من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الأجر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 كله أو بعضة خلال مدة الوقف</w:t>
            </w:r>
            <w:r w:rsidR="005949D1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.</w:t>
            </w:r>
          </w:p>
        </w:tc>
      </w:tr>
      <w:tr w:rsidR="00825757" w:rsidRPr="00A43575" w:rsidTr="00A43575">
        <w:tc>
          <w:tcPr>
            <w:tcW w:w="314" w:type="dxa"/>
            <w:shd w:val="clear" w:color="auto" w:fill="F2F2F2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د</w:t>
            </w:r>
          </w:p>
        </w:tc>
        <w:tc>
          <w:tcPr>
            <w:tcW w:w="8208" w:type="dxa"/>
            <w:shd w:val="clear" w:color="auto" w:fill="F2F2F2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  <w:t xml:space="preserve">الفصل من الخدمة مع صرف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  <w:t>المكافأة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  <w:t>:</w:t>
            </w:r>
          </w:p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وهو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إنهاء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 خدمات العامل وفقا للضوابط التي يقررها القانون مع صرف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مكافأة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 نهاية الخدمة له</w:t>
            </w:r>
            <w:r w:rsidR="005949D1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.</w:t>
            </w:r>
          </w:p>
        </w:tc>
      </w:tr>
      <w:tr w:rsidR="00825757" w:rsidRPr="00A43575" w:rsidTr="00A43575">
        <w:tc>
          <w:tcPr>
            <w:tcW w:w="314" w:type="dxa"/>
            <w:shd w:val="clear" w:color="auto" w:fill="F2F2F2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ه</w:t>
            </w:r>
          </w:p>
        </w:tc>
        <w:tc>
          <w:tcPr>
            <w:tcW w:w="8208" w:type="dxa"/>
            <w:shd w:val="clear" w:color="auto" w:fill="F2F2F2"/>
          </w:tcPr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  <w:t xml:space="preserve">الفصل من الخدمة دون سبق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  <w:t>إخطار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u w:val="single"/>
                <w:rtl/>
              </w:rPr>
              <w:t xml:space="preserve"> وبدون مكافأة:</w:t>
            </w:r>
          </w:p>
          <w:p w:rsidR="00825757" w:rsidRPr="00A43575" w:rsidRDefault="00825757" w:rsidP="00A43575">
            <w:pPr>
              <w:bidi/>
              <w:jc w:val="lowKashida"/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</w:pP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وهو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إنهاء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 خدمات العامل في الحالات التي يقررها القانون دون سبق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إخطاره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 وبدون </w:t>
            </w:r>
            <w:r w:rsidR="00052155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مكافأة</w:t>
            </w:r>
            <w:r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 xml:space="preserve"> نهاية الخدمة</w:t>
            </w:r>
            <w:r w:rsidR="005949D1" w:rsidRPr="00A43575">
              <w:rPr>
                <w:rFonts w:ascii="Arial" w:hAnsi="Arial" w:cs="HASOOB"/>
                <w:b/>
                <w:bCs/>
                <w:color w:val="0F243E"/>
                <w:sz w:val="36"/>
                <w:szCs w:val="36"/>
                <w:rtl/>
              </w:rPr>
              <w:t>.</w:t>
            </w:r>
          </w:p>
        </w:tc>
      </w:tr>
    </w:tbl>
    <w:p w:rsidR="00825757" w:rsidRPr="0038650B" w:rsidRDefault="00825757" w:rsidP="00825757">
      <w:p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  <w:rtl/>
        </w:rPr>
      </w:pPr>
    </w:p>
    <w:p w:rsidR="00825757" w:rsidRDefault="00825757" w:rsidP="00DF0150">
      <w:pPr>
        <w:numPr>
          <w:ilvl w:val="0"/>
          <w:numId w:val="1"/>
        </w:num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لا يجوز توقيع جزاء على العامل في المخالفات التي تكون عقوبتها الغرامة أو الوقف لمدة</w:t>
      </w:r>
      <w:r w:rsidR="00DF0150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 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تزيد على ثلاثة أيام أو الفصل من الخدمة،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إلا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من قبل صاحب العمل أو عضو مجلس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الإدارة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المنتدب أو مدير المنشأة المفوض</w:t>
      </w:r>
      <w:r w:rsidR="00BA3AB6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5B06F3" w:rsidRDefault="005B06F3" w:rsidP="005B06F3">
      <w:p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</w:p>
    <w:p w:rsidR="005B06F3" w:rsidRPr="0038650B" w:rsidRDefault="005B06F3" w:rsidP="005B06F3">
      <w:p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  <w:rtl/>
        </w:rPr>
      </w:pPr>
    </w:p>
    <w:p w:rsidR="00825757" w:rsidRPr="0038650B" w:rsidRDefault="00052155" w:rsidP="00BA3AB6">
      <w:pPr>
        <w:numPr>
          <w:ilvl w:val="0"/>
          <w:numId w:val="1"/>
        </w:num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lastRenderedPageBreak/>
        <w:t>يحظر توقيع عقوبة على العامل إلا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بعد 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أبلاغة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كتابة بما نسب 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إليه وسماع أقواله </w:t>
      </w:r>
      <w:r w:rsidR="00AA2E6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وتحقيق دفاعه وا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ثبات ذلك في محضر يودع ملفه الخاص</w:t>
      </w:r>
      <w:r w:rsidR="00BA3AB6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825757" w:rsidRPr="0038650B" w:rsidRDefault="00825757" w:rsidP="00BA3AB6">
      <w:pPr>
        <w:numPr>
          <w:ilvl w:val="0"/>
          <w:numId w:val="1"/>
        </w:num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يجوز أن تكون الغرامة مبلغا " محددا" أو م</w:t>
      </w:r>
      <w:r w:rsidR="00B81C82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بلغا " مساويا"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للأجر</w:t>
      </w:r>
      <w:r w:rsidR="00B81C82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عن مدة معي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نة</w:t>
      </w:r>
      <w:r w:rsidR="00BA3AB6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825757" w:rsidRPr="0038650B" w:rsidRDefault="00825757" w:rsidP="00BA3AB6">
      <w:pPr>
        <w:numPr>
          <w:ilvl w:val="0"/>
          <w:numId w:val="1"/>
        </w:num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يجوز استبدال جزاء الوقف بجزاء الخصم</w:t>
      </w:r>
      <w:r w:rsidR="00BA3AB6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825757" w:rsidRPr="0038650B" w:rsidRDefault="00052155" w:rsidP="00BA3AB6">
      <w:pPr>
        <w:numPr>
          <w:ilvl w:val="0"/>
          <w:numId w:val="1"/>
        </w:num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الأجر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الذي يتخذ 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أساسا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لاحتساب جزاء الخصم هو 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الأجر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الأساسي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الذي يتقاضاه</w:t>
      </w:r>
      <w:r w:rsidR="00AA2E6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العامل</w:t>
      </w:r>
      <w:r w:rsidR="00BA3AB6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825757" w:rsidRPr="0038650B" w:rsidRDefault="00052155" w:rsidP="00BA3AB6">
      <w:pPr>
        <w:numPr>
          <w:ilvl w:val="0"/>
          <w:numId w:val="1"/>
        </w:num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إذا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وقعت المخالفة بعد مضي ستة أشهر من تاريخ المخالفة </w:t>
      </w:r>
      <w:r w:rsidR="00AA2E6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السابقة</w:t>
      </w:r>
      <w:r w:rsidR="00AA2E6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لها </w:t>
      </w:r>
      <w:r w:rsidR="00AA2E6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والتي من نوعها </w:t>
      </w:r>
      <w:r w:rsidR="00AA2E6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اعتبرت </w:t>
      </w:r>
      <w:r w:rsidR="00B466FA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الأولى</w:t>
      </w:r>
      <w:r w:rsidR="00BA3AB6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825757" w:rsidRPr="0038650B" w:rsidRDefault="00825757" w:rsidP="001F6F23">
      <w:pPr>
        <w:numPr>
          <w:ilvl w:val="0"/>
          <w:numId w:val="1"/>
        </w:numPr>
        <w:tabs>
          <w:tab w:val="clear" w:pos="720"/>
          <w:tab w:val="num" w:pos="651"/>
        </w:tabs>
        <w:bidi/>
        <w:ind w:left="509" w:hanging="567"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يجوز لصاحب العمل تشديد الجزاء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إذا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تكررت نفس المخالفة أكثر من أربع مرات قبل مضي ستة أشهر على وقوع المخالفة السابقة عليها وذلك بمراعاة الحد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الأقصى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المقرر للجزاء</w:t>
      </w:r>
      <w:r w:rsidR="00BA3AB6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825757" w:rsidRPr="0038650B" w:rsidRDefault="00825757" w:rsidP="001F6F23">
      <w:pPr>
        <w:numPr>
          <w:ilvl w:val="0"/>
          <w:numId w:val="1"/>
        </w:numPr>
        <w:bidi/>
        <w:ind w:hanging="636"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يجب أن تحدد اللائحة المخالفة التي تقع من العامل والجزاء عليها ودرجته، ولا يجوز لصاحب العمل معاقبة العامل عن مخالفة غير واردة في اللائحة أو توقيع جزاء غير وارد بها</w:t>
      </w:r>
      <w:r w:rsidR="00B466FA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825757" w:rsidRPr="0038650B" w:rsidRDefault="00825757" w:rsidP="001F6F23">
      <w:pPr>
        <w:numPr>
          <w:ilvl w:val="0"/>
          <w:numId w:val="1"/>
        </w:numPr>
        <w:bidi/>
        <w:ind w:hanging="778"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يجب أن تتضمن اللائحة قائمة تصاعدية للجزاءات</w:t>
      </w:r>
      <w:r w:rsidR="00B466FA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B466FA" w:rsidRPr="0038650B" w:rsidRDefault="00825757" w:rsidP="001F6F23">
      <w:pPr>
        <w:numPr>
          <w:ilvl w:val="0"/>
          <w:numId w:val="1"/>
        </w:numPr>
        <w:bidi/>
        <w:ind w:hanging="778"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يجب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إلا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يوقع جزاء على العامل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لأمر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ارتكبه خارج العمل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إلا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</w:t>
      </w:r>
      <w:r w:rsidR="00052155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إذا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كان له علاقة بالعمل</w:t>
      </w:r>
      <w:r w:rsidR="00BA3AB6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825757" w:rsidRPr="0038650B" w:rsidRDefault="00052155" w:rsidP="001F6F23">
      <w:pPr>
        <w:numPr>
          <w:ilvl w:val="0"/>
          <w:numId w:val="1"/>
        </w:numPr>
        <w:bidi/>
        <w:ind w:hanging="778"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يجب إخطار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العامل كتابة بما وقع عليه من جزاءات ونوعها ومقدارها والجزاء الذي يوقع عليه في حالة العود</w:t>
      </w:r>
      <w:r w:rsidR="00BA3AB6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،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</w:t>
      </w:r>
      <w:r w:rsidR="00927E32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فإذا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أمتنع العامل عن استلام </w:t>
      </w:r>
      <w:r w:rsidR="00927E32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الإخطار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يعلن قرار الجزاء في مكان ظاهر في محل العمل</w:t>
      </w:r>
      <w:r w:rsidR="00114F4F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،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أما </w:t>
      </w:r>
      <w:r w:rsidR="00927E32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إذا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كان غائبا عن العمل فيرسل </w:t>
      </w:r>
      <w:r w:rsidR="00927E32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إليه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بكتاب موصي علية بعلم الوصول على عنوانه المبين بملفه الخاص</w:t>
      </w:r>
      <w:r w:rsidR="00BA3AB6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825757" w:rsidRPr="0038650B" w:rsidRDefault="00825757" w:rsidP="00335E1E">
      <w:pPr>
        <w:numPr>
          <w:ilvl w:val="0"/>
          <w:numId w:val="1"/>
        </w:numPr>
        <w:bidi/>
        <w:ind w:hanging="636"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لا يجوز تنفيذ الجزاء قبل مضي ثلاثة أيام على </w:t>
      </w:r>
      <w:r w:rsidR="00927E32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الأقل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من تاريخ </w:t>
      </w:r>
      <w:r w:rsidR="00927E32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إخطار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العامل </w:t>
      </w:r>
      <w:r w:rsidR="00927E32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ب</w:t>
      </w:r>
      <w:r w:rsidR="00335E1E" w:rsidRPr="0038650B">
        <w:rPr>
          <w:rFonts w:ascii="Arial" w:hAnsi="Arial" w:cs="HASOOB"/>
          <w:b/>
          <w:bCs/>
          <w:color w:val="0F243E"/>
          <w:sz w:val="36"/>
          <w:szCs w:val="36"/>
          <w:rtl/>
          <w:lang w:bidi="ar-OM"/>
        </w:rPr>
        <w:t>ه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، وذك فيما عدا الجزاءات المنصوص عليها في الفقرتين ( 7،3) من المادة (40) من قانون العمل</w:t>
      </w:r>
      <w:r w:rsidR="00B466FA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825757" w:rsidRDefault="00825757" w:rsidP="001F6F23">
      <w:pPr>
        <w:numPr>
          <w:ilvl w:val="0"/>
          <w:numId w:val="1"/>
        </w:numPr>
        <w:bidi/>
        <w:ind w:hanging="778"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للعامل الحق في التظلم من القرار الصادر بتوقيع الجزاء خلال ثلاثة أيام من تاريخ </w:t>
      </w:r>
      <w:r w:rsidR="00927E32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إخطاره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بقرار الجزاء ويقدم التظلم </w:t>
      </w:r>
      <w:r w:rsidR="00927E32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إلى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مصدر 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lastRenderedPageBreak/>
        <w:t>القرار، على أن يتم البت في التظلم خلال سبعة أيام من تاريخ تقديمه</w:t>
      </w:r>
      <w:r w:rsidR="00B466FA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5B06F3" w:rsidRDefault="005B06F3" w:rsidP="005B06F3">
      <w:p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</w:p>
    <w:p w:rsidR="005B06F3" w:rsidRPr="0038650B" w:rsidRDefault="005B06F3" w:rsidP="005B06F3">
      <w:pPr>
        <w:bidi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</w:p>
    <w:p w:rsidR="00825757" w:rsidRPr="0038650B" w:rsidRDefault="00825757" w:rsidP="00B466FA">
      <w:pPr>
        <w:numPr>
          <w:ilvl w:val="0"/>
          <w:numId w:val="1"/>
        </w:numPr>
        <w:bidi/>
        <w:ind w:hanging="636"/>
        <w:jc w:val="lowKashida"/>
        <w:rPr>
          <w:rFonts w:ascii="Arial" w:hAnsi="Arial" w:cs="HASOOB"/>
          <w:b/>
          <w:bCs/>
          <w:color w:val="0F243E"/>
          <w:sz w:val="36"/>
          <w:szCs w:val="36"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الجزاءات الواردة باللائحة تمثل الحد </w:t>
      </w:r>
      <w:r w:rsidR="00BA3AB6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الأقصى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، ويجوز لصاحب العمل أن يستبدل</w:t>
      </w:r>
      <w:r w:rsidR="00B466FA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</w:t>
      </w: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بها جزاءات أخف</w:t>
      </w:r>
      <w:r w:rsidR="00B466FA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825757" w:rsidRPr="0038650B" w:rsidRDefault="00B81C82" w:rsidP="001F6F23">
      <w:pPr>
        <w:numPr>
          <w:ilvl w:val="0"/>
          <w:numId w:val="1"/>
        </w:numPr>
        <w:bidi/>
        <w:ind w:hanging="636"/>
        <w:jc w:val="lowKashida"/>
        <w:rPr>
          <w:rFonts w:ascii="Arial" w:hAnsi="Arial" w:cs="HASOOB"/>
          <w:b/>
          <w:bCs/>
          <w:color w:val="0F243E"/>
          <w:sz w:val="36"/>
          <w:szCs w:val="36"/>
          <w:rtl/>
        </w:rPr>
      </w:pPr>
      <w:r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تخضع هذه اللائحة في تطبيقها لأحكام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 xml:space="preserve"> قانون الع</w:t>
      </w:r>
      <w:r w:rsidR="001F6F23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مل الصادر بالمرسوم السلطاني رقم</w:t>
      </w:r>
      <w:r w:rsidR="00825757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( 35/2003) والقرارات المنفذة له</w:t>
      </w:r>
      <w:r w:rsidR="00B466FA" w:rsidRPr="0038650B">
        <w:rPr>
          <w:rFonts w:ascii="Arial" w:hAnsi="Arial" w:cs="HASOOB"/>
          <w:b/>
          <w:bCs/>
          <w:color w:val="0F243E"/>
          <w:sz w:val="36"/>
          <w:szCs w:val="36"/>
          <w:rtl/>
        </w:rPr>
        <w:t>.</w:t>
      </w:r>
    </w:p>
    <w:p w:rsidR="00D21363" w:rsidRPr="0038650B" w:rsidRDefault="00D21363">
      <w:pPr>
        <w:rPr>
          <w:rFonts w:cs="HASOOB"/>
          <w:color w:val="0F243E"/>
          <w:sz w:val="36"/>
          <w:szCs w:val="36"/>
        </w:rPr>
      </w:pPr>
    </w:p>
    <w:sectPr w:rsidR="00D21363" w:rsidRPr="0038650B" w:rsidSect="00320DAA">
      <w:footerReference w:type="default" r:id="rId8"/>
      <w:pgSz w:w="11906" w:h="16838"/>
      <w:pgMar w:top="261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FD0" w:rsidRDefault="001D5FD0" w:rsidP="00742C81">
      <w:r>
        <w:separator/>
      </w:r>
    </w:p>
  </w:endnote>
  <w:endnote w:type="continuationSeparator" w:id="0">
    <w:p w:rsidR="001D5FD0" w:rsidRDefault="001D5FD0" w:rsidP="00742C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ASOOB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234861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9649D" w:rsidRDefault="0049649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9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49649D" w:rsidRDefault="004964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FD0" w:rsidRDefault="001D5FD0" w:rsidP="00742C81">
      <w:r>
        <w:separator/>
      </w:r>
    </w:p>
  </w:footnote>
  <w:footnote w:type="continuationSeparator" w:id="0">
    <w:p w:rsidR="001D5FD0" w:rsidRDefault="001D5FD0" w:rsidP="00742C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CF2"/>
    <w:multiLevelType w:val="hybridMultilevel"/>
    <w:tmpl w:val="5E4E3A58"/>
    <w:lvl w:ilvl="0" w:tplc="A1D6F9B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825757"/>
    <w:rsid w:val="00032100"/>
    <w:rsid w:val="000505EE"/>
    <w:rsid w:val="00052155"/>
    <w:rsid w:val="00070119"/>
    <w:rsid w:val="000C01EA"/>
    <w:rsid w:val="000D1F19"/>
    <w:rsid w:val="000D75D8"/>
    <w:rsid w:val="001140C2"/>
    <w:rsid w:val="00114F4F"/>
    <w:rsid w:val="00176DCB"/>
    <w:rsid w:val="001D5FD0"/>
    <w:rsid w:val="001F6F23"/>
    <w:rsid w:val="00320DAA"/>
    <w:rsid w:val="00335E1E"/>
    <w:rsid w:val="0038650B"/>
    <w:rsid w:val="003906BF"/>
    <w:rsid w:val="0039430D"/>
    <w:rsid w:val="0039696B"/>
    <w:rsid w:val="00396E6D"/>
    <w:rsid w:val="003A0AAD"/>
    <w:rsid w:val="003B4C43"/>
    <w:rsid w:val="00440150"/>
    <w:rsid w:val="00445C4C"/>
    <w:rsid w:val="004502C8"/>
    <w:rsid w:val="004800D0"/>
    <w:rsid w:val="00487141"/>
    <w:rsid w:val="0049649D"/>
    <w:rsid w:val="0049735B"/>
    <w:rsid w:val="004D1961"/>
    <w:rsid w:val="004E79F9"/>
    <w:rsid w:val="004E7A61"/>
    <w:rsid w:val="00506262"/>
    <w:rsid w:val="005949D1"/>
    <w:rsid w:val="005A56D0"/>
    <w:rsid w:val="005B06F3"/>
    <w:rsid w:val="005F2801"/>
    <w:rsid w:val="00605BB4"/>
    <w:rsid w:val="00611321"/>
    <w:rsid w:val="00625EEF"/>
    <w:rsid w:val="00654B0D"/>
    <w:rsid w:val="00735925"/>
    <w:rsid w:val="00742C81"/>
    <w:rsid w:val="00776041"/>
    <w:rsid w:val="007F2D84"/>
    <w:rsid w:val="00825757"/>
    <w:rsid w:val="00833721"/>
    <w:rsid w:val="00847455"/>
    <w:rsid w:val="008F535E"/>
    <w:rsid w:val="00921C43"/>
    <w:rsid w:val="00927E32"/>
    <w:rsid w:val="00942A68"/>
    <w:rsid w:val="00944624"/>
    <w:rsid w:val="0097561F"/>
    <w:rsid w:val="009C0A81"/>
    <w:rsid w:val="00A164E8"/>
    <w:rsid w:val="00A371AF"/>
    <w:rsid w:val="00A43575"/>
    <w:rsid w:val="00AA2E67"/>
    <w:rsid w:val="00AB049B"/>
    <w:rsid w:val="00AD07AE"/>
    <w:rsid w:val="00B23775"/>
    <w:rsid w:val="00B35828"/>
    <w:rsid w:val="00B466FA"/>
    <w:rsid w:val="00B81C82"/>
    <w:rsid w:val="00BA3AB6"/>
    <w:rsid w:val="00BB7F53"/>
    <w:rsid w:val="00BC3470"/>
    <w:rsid w:val="00BC475D"/>
    <w:rsid w:val="00BF72A5"/>
    <w:rsid w:val="00CB2895"/>
    <w:rsid w:val="00CE63D2"/>
    <w:rsid w:val="00D21363"/>
    <w:rsid w:val="00D3016F"/>
    <w:rsid w:val="00D3701D"/>
    <w:rsid w:val="00D851B7"/>
    <w:rsid w:val="00DE1C2E"/>
    <w:rsid w:val="00DF0150"/>
    <w:rsid w:val="00DF08F5"/>
    <w:rsid w:val="00F31BFA"/>
    <w:rsid w:val="00F57201"/>
    <w:rsid w:val="00FA150F"/>
    <w:rsid w:val="00FA3E2E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25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42C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42C8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2C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42C81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F8ECE-1202-4250-A055-DE219EEFA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لائحة الجزاءات للعاملين بمشاريع آشا  ش0م0م</vt:lpstr>
    </vt:vector>
  </TitlesOfParts>
  <Company>Asha Enterprises LLC</Company>
  <LinksUpToDate>false</LinksUpToDate>
  <CharactersWithSpaces>8424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لائحة الجزاءات للعاملين بمشاريع آشا  ش0م0م</dc:title>
  <dc:creator>Admin</dc:creator>
  <cp:lastModifiedBy>hajri</cp:lastModifiedBy>
  <cp:revision>7</cp:revision>
  <cp:lastPrinted>2014-01-08T05:49:00Z</cp:lastPrinted>
  <dcterms:created xsi:type="dcterms:W3CDTF">2014-05-05T07:26:00Z</dcterms:created>
  <dcterms:modified xsi:type="dcterms:W3CDTF">2014-05-19T05:45:00Z</dcterms:modified>
</cp:coreProperties>
</file>