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syslog格式说明</w:t>
      </w:r>
    </w:p>
    <w:p>
      <w:pPr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  <w:lang w:val="sq-AL"/>
        </w:rPr>
        <w:t>Syslog的消息长度不</w:t>
      </w:r>
      <w:r>
        <w:rPr>
          <w:rFonts w:hint="eastAsia" w:ascii="宋体" w:hAnsi="宋体"/>
          <w:szCs w:val="21"/>
        </w:rPr>
        <w:t>超过1024字节。消息正文需要按照以下格式进行定义，其中字段之间用|+|隔开,如有字段为空系统将使用缺省值进行赋值。</w:t>
      </w:r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具体格式如下：</w:t>
      </w:r>
    </w:p>
    <w:p>
      <w:pPr>
        <w:ind w:firstLine="546" w:firstLineChars="195"/>
        <w:rPr>
          <w:rFonts w:ascii="宋体" w:hAnsi="宋体" w:eastAsia="仿宋_GB2312" w:cs="Tahoma"/>
          <w:color w:val="0000FF"/>
          <w:kern w:val="0"/>
          <w:sz w:val="28"/>
          <w:szCs w:val="28"/>
        </w:rPr>
      </w:pPr>
      <w:r>
        <w:rPr>
          <w:rFonts w:hint="eastAsia" w:ascii="宋体" w:hAnsi="宋体" w:eastAsia="仿宋_GB2312" w:cs="Tahoma"/>
          <w:color w:val="0000FF"/>
          <w:kern w:val="0"/>
          <w:sz w:val="28"/>
          <w:szCs w:val="28"/>
        </w:rPr>
        <w:t>事件集成系统名称|+|业务系统名称|+|管理机构|+|所属机构|+|</w:t>
      </w:r>
      <w:r>
        <w:rPr>
          <w:rFonts w:hint="eastAsia" w:ascii="宋体" w:hAnsi="宋体"/>
          <w:szCs w:val="21"/>
        </w:rPr>
        <w:t>节点IP</w:t>
      </w:r>
      <w:r>
        <w:rPr>
          <w:rFonts w:hint="eastAsia" w:ascii="宋体" w:hAnsi="宋体" w:eastAsia="仿宋_GB2312" w:cs="Tahoma"/>
          <w:color w:val="0000FF"/>
          <w:kern w:val="0"/>
          <w:sz w:val="28"/>
          <w:szCs w:val="28"/>
        </w:rPr>
        <w:t>|+|节点名称|+|事件名称|+|实例ID|+|实例值|+|组件类型|+|组件|+|组件子类|+|事件级别|+|事件描述|+|发生时间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 w:cs="Tahoma"/>
        </w:rPr>
        <w:t>（格式中颜色的含义: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 w:cs="Tahoma"/>
          <w:color w:val="0000FF"/>
        </w:rPr>
        <w:t>蓝色：必填；</w:t>
      </w:r>
      <w:r>
        <w:rPr>
          <w:rFonts w:hint="eastAsia" w:ascii="宋体" w:hAnsi="宋体"/>
        </w:rPr>
        <w:t>黑色：选</w:t>
      </w:r>
      <w:r>
        <w:rPr>
          <w:rFonts w:hint="eastAsia" w:ascii="宋体" w:hAnsi="宋体" w:cs="Tahoma"/>
        </w:rPr>
        <w:t>填。</w:t>
      </w:r>
      <w:r>
        <w:rPr>
          <w:rFonts w:hint="eastAsia" w:ascii="宋体" w:hAnsi="宋体"/>
          <w:szCs w:val="21"/>
        </w:rPr>
        <w:t>其中节点IP和节点名称至少需要其中一个，另外一个可为空，为空时</w:t>
      </w:r>
      <w:r>
        <w:rPr>
          <w:rFonts w:ascii="宋体" w:hAnsi="宋体" w:cs="Tahoma"/>
        </w:rPr>
        <w:t>填写字符NA，例如“</w:t>
      </w:r>
      <w:r>
        <w:rPr>
          <w:rFonts w:hint="eastAsia" w:ascii="宋体" w:hAnsi="宋体" w:cs="Tahoma"/>
        </w:rPr>
        <w:t>...+|NA|+...</w:t>
      </w:r>
      <w:r>
        <w:rPr>
          <w:rFonts w:ascii="宋体" w:hAnsi="宋体" w:cs="Tahoma"/>
        </w:rPr>
        <w:t>”</w:t>
      </w:r>
      <w:r>
        <w:rPr>
          <w:rFonts w:hint="eastAsia" w:ascii="宋体" w:hAnsi="宋体"/>
          <w:szCs w:val="21"/>
        </w:rPr>
        <w:t>。</w:t>
      </w:r>
      <w:r>
        <w:rPr>
          <w:rFonts w:hint="eastAsia" w:ascii="宋体" w:hAnsi="宋体"/>
          <w:color w:val="FF0000"/>
          <w:szCs w:val="21"/>
        </w:rPr>
        <w:t>格式中的内容不得包含“|”和“+”两种符号</w:t>
      </w:r>
      <w:r>
        <w:rPr>
          <w:rFonts w:hint="eastAsia" w:ascii="宋体" w:hAnsi="宋体"/>
          <w:szCs w:val="21"/>
        </w:rPr>
        <w:t>）</w:t>
      </w:r>
    </w:p>
    <w:p>
      <w:r>
        <w:rPr>
          <w:rFonts w:hint="eastAsia"/>
        </w:rPr>
        <w:t>各字段的含义如下：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1243"/>
        <w:gridCol w:w="3666"/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序号</w:t>
            </w:r>
          </w:p>
        </w:tc>
        <w:tc>
          <w:tcPr>
            <w:tcW w:w="124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字段名</w:t>
            </w:r>
          </w:p>
        </w:tc>
        <w:tc>
          <w:tcPr>
            <w:tcW w:w="36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2966" w:type="dxa"/>
          </w:tcPr>
          <w:p>
            <w:pPr>
              <w:jc w:val="center"/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统一监控平台中ObjectSserver字段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24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事件集成系统名称</w:t>
            </w:r>
          </w:p>
        </w:tc>
        <w:tc>
          <w:tcPr>
            <w:tcW w:w="36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用于区分是报警的来源的应用系统，如：CEB-ECIF</w:t>
            </w:r>
          </w:p>
        </w:tc>
        <w:tc>
          <w:tcPr>
            <w:tcW w:w="2966" w:type="dxa"/>
          </w:tcPr>
          <w:p>
            <w:pPr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Agent</w:t>
            </w:r>
          </w:p>
          <w:p>
            <w:pPr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1"/>
                <w:szCs w:val="21"/>
              </w:rPr>
              <w:t>ITSM，唯一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24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业务系统名称</w:t>
            </w:r>
          </w:p>
        </w:tc>
        <w:tc>
          <w:tcPr>
            <w:tcW w:w="36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用于区分报警所属于的业务系统，如：CEB-ECIF</w:t>
            </w:r>
          </w:p>
        </w:tc>
        <w:tc>
          <w:tcPr>
            <w:tcW w:w="2966" w:type="dxa"/>
          </w:tcPr>
          <w:p>
            <w:pPr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N_AppCode</w:t>
            </w:r>
          </w:p>
          <w:p>
            <w:pPr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1"/>
                <w:szCs w:val="21"/>
              </w:rPr>
              <w:t>业务系统名称，待定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24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管理机构</w:t>
            </w:r>
          </w:p>
        </w:tc>
        <w:tc>
          <w:tcPr>
            <w:tcW w:w="36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管理机构ID，若系统的管理机构为总行，填1001，若为分行，填分行机构号</w:t>
            </w:r>
          </w:p>
        </w:tc>
        <w:tc>
          <w:tcPr>
            <w:tcW w:w="2966" w:type="dxa"/>
          </w:tcPr>
          <w:p>
            <w:pPr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N_MgtOrgId</w:t>
            </w:r>
          </w:p>
          <w:p>
            <w:pPr>
              <w:rPr>
                <w:rFonts w:hint="eastAsia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1"/>
                <w:szCs w:val="21"/>
              </w:rPr>
              <w:t>总行，唯一</w:t>
            </w:r>
          </w:p>
          <w:p>
            <w:pPr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1"/>
                <w:szCs w:val="21"/>
              </w:rPr>
              <w:t>分行呆讨论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124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所属机构</w:t>
            </w:r>
          </w:p>
        </w:tc>
        <w:tc>
          <w:tcPr>
            <w:tcW w:w="36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所属机构ID，若系统的所属机构为总行，填1001，若为分行，填分行机构号。</w:t>
            </w:r>
          </w:p>
        </w:tc>
        <w:tc>
          <w:tcPr>
            <w:tcW w:w="2966" w:type="dxa"/>
          </w:tcPr>
          <w:p>
            <w:pPr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N_OrgId</w:t>
            </w:r>
          </w:p>
          <w:p>
            <w:pPr>
              <w:rPr>
                <w:rFonts w:hint="eastAsia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1"/>
                <w:szCs w:val="21"/>
              </w:rPr>
              <w:t>总行，唯一</w:t>
            </w:r>
          </w:p>
          <w:p>
            <w:pPr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1"/>
                <w:szCs w:val="21"/>
              </w:rPr>
              <w:t>分行呆讨论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24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节点IP</w:t>
            </w:r>
          </w:p>
        </w:tc>
        <w:tc>
          <w:tcPr>
            <w:tcW w:w="36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节点IP，节点</w:t>
            </w:r>
            <w:r>
              <w:rPr>
                <w:kern w:val="0"/>
              </w:rPr>
              <w:t>IP</w:t>
            </w:r>
            <w:r>
              <w:rPr>
                <w:rFonts w:hint="eastAsia"/>
                <w:kern w:val="0"/>
              </w:rPr>
              <w:t>与节点名称必须填写一个</w:t>
            </w:r>
          </w:p>
        </w:tc>
        <w:tc>
          <w:tcPr>
            <w:tcW w:w="2966" w:type="dxa"/>
          </w:tcPr>
          <w:p>
            <w:pPr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NodeAlias</w:t>
            </w:r>
            <w:r>
              <w:rPr>
                <w:rFonts w:hint="eastAsia"/>
                <w:kern w:val="0"/>
                <w:sz w:val="21"/>
                <w:szCs w:val="21"/>
              </w:rPr>
              <w:t xml:space="preserve"> *</w:t>
            </w:r>
          </w:p>
          <w:p>
            <w:pPr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1"/>
                <w:szCs w:val="21"/>
              </w:rPr>
              <w:t>中间服务写死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6</w:t>
            </w:r>
          </w:p>
        </w:tc>
        <w:tc>
          <w:tcPr>
            <w:tcW w:w="1243" w:type="dxa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节点名称</w:t>
            </w:r>
          </w:p>
        </w:tc>
        <w:tc>
          <w:tcPr>
            <w:tcW w:w="3666" w:type="dxa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节点主机名，节点</w:t>
            </w:r>
            <w:r>
              <w:rPr>
                <w:color w:val="FF0000"/>
                <w:kern w:val="0"/>
              </w:rPr>
              <w:t>IP</w:t>
            </w:r>
            <w:r>
              <w:rPr>
                <w:rFonts w:hint="eastAsia"/>
                <w:color w:val="FF0000"/>
                <w:kern w:val="0"/>
              </w:rPr>
              <w:t>与节点名称必须填写一个</w:t>
            </w:r>
          </w:p>
        </w:tc>
        <w:tc>
          <w:tcPr>
            <w:tcW w:w="2966" w:type="dxa"/>
          </w:tcPr>
          <w:p>
            <w:pPr>
              <w:rPr>
                <w:rFonts w:hint="eastAsia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1"/>
                <w:szCs w:val="21"/>
              </w:rPr>
              <w:t>N_NodeName</w:t>
            </w:r>
          </w:p>
          <w:p>
            <w:pPr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1"/>
                <w:szCs w:val="21"/>
              </w:rPr>
              <w:t>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7" w:type="dxa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7</w:t>
            </w:r>
          </w:p>
        </w:tc>
        <w:tc>
          <w:tcPr>
            <w:tcW w:w="1243" w:type="dxa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事件名称</w:t>
            </w:r>
          </w:p>
        </w:tc>
        <w:tc>
          <w:tcPr>
            <w:tcW w:w="3666" w:type="dxa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标示具体报警策略分类，如具体脚本名</w:t>
            </w:r>
          </w:p>
        </w:tc>
        <w:tc>
          <w:tcPr>
            <w:tcW w:w="2966" w:type="dxa"/>
          </w:tcPr>
          <w:p>
            <w:pPr>
              <w:rPr>
                <w:rFonts w:hint="eastAsia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1"/>
                <w:szCs w:val="21"/>
              </w:rPr>
              <w:t>N_</w:t>
            </w:r>
            <w:r>
              <w:rPr>
                <w:color w:val="FF0000"/>
                <w:kern w:val="0"/>
                <w:sz w:val="21"/>
                <w:szCs w:val="21"/>
              </w:rPr>
              <w:t>EventId</w:t>
            </w:r>
            <w:r>
              <w:rPr>
                <w:rFonts w:hint="eastAsia"/>
                <w:color w:val="FF0000"/>
                <w:kern w:val="0"/>
                <w:sz w:val="21"/>
                <w:szCs w:val="21"/>
              </w:rPr>
              <w:t xml:space="preserve"> *</w:t>
            </w:r>
          </w:p>
          <w:p>
            <w:pPr>
              <w:rPr>
                <w:rFonts w:hint="eastAsia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1"/>
                <w:szCs w:val="21"/>
              </w:rPr>
              <w:t>可恢复：xxx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8</w:t>
            </w:r>
          </w:p>
        </w:tc>
        <w:tc>
          <w:tcPr>
            <w:tcW w:w="1243" w:type="dxa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实例ID</w:t>
            </w:r>
          </w:p>
        </w:tc>
        <w:tc>
          <w:tcPr>
            <w:tcW w:w="3666" w:type="dxa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报警涉及的具体对象，如进程名、日志名、服务名、端口号、链路名、交易名、队列名等</w:t>
            </w:r>
          </w:p>
        </w:tc>
        <w:tc>
          <w:tcPr>
            <w:tcW w:w="2966" w:type="dxa"/>
          </w:tcPr>
          <w:p>
            <w:pPr>
              <w:rPr>
                <w:rFonts w:hint="eastAsia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1"/>
                <w:szCs w:val="21"/>
              </w:rPr>
              <w:t>N_</w:t>
            </w:r>
            <w:r>
              <w:rPr>
                <w:color w:val="FF0000"/>
                <w:kern w:val="0"/>
                <w:sz w:val="21"/>
                <w:szCs w:val="21"/>
              </w:rPr>
              <w:t>InstanceId</w:t>
            </w:r>
            <w:r>
              <w:rPr>
                <w:rFonts w:hint="eastAsia"/>
                <w:color w:val="FF0000"/>
                <w:kern w:val="0"/>
                <w:sz w:val="21"/>
                <w:szCs w:val="21"/>
              </w:rPr>
              <w:t xml:space="preserve"> *</w:t>
            </w:r>
          </w:p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应用id</w:t>
            </w:r>
            <w:r>
              <w:rPr>
                <w:kern w:val="0"/>
                <w:sz w:val="21"/>
                <w:szCs w:val="21"/>
              </w:rPr>
              <w:t>-</w:t>
            </w:r>
            <w:r>
              <w:rPr>
                <w:rFonts w:hint="eastAsia"/>
                <w:kern w:val="0"/>
                <w:sz w:val="21"/>
                <w:szCs w:val="21"/>
              </w:rPr>
              <w:t>应用名称</w:t>
            </w:r>
          </w:p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5、7、8组合成唯一标示，如果一致</w:t>
            </w:r>
          </w:p>
          <w:p>
            <w:pPr>
              <w:jc w:val="center"/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default"/>
                <w:kern w:val="0"/>
                <w:sz w:val="21"/>
                <w:szCs w:val="21"/>
              </w:rPr>
              <w:t>{alert_cluster-alert_project-application}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rFonts w:hint="eastAsia"/>
                <w:color w:val="FF0000"/>
                <w:kern w:val="0"/>
              </w:rPr>
            </w:pPr>
          </w:p>
        </w:tc>
        <w:tc>
          <w:tcPr>
            <w:tcW w:w="1243" w:type="dxa"/>
          </w:tcPr>
          <w:p>
            <w:pPr>
              <w:rPr>
                <w:rFonts w:hint="eastAsia"/>
                <w:color w:val="FF0000"/>
                <w:kern w:val="0"/>
              </w:rPr>
            </w:pPr>
          </w:p>
        </w:tc>
        <w:tc>
          <w:tcPr>
            <w:tcW w:w="3666" w:type="dxa"/>
          </w:tcPr>
          <w:p>
            <w:pPr>
              <w:rPr>
                <w:rFonts w:hint="eastAsia"/>
                <w:color w:val="FF0000"/>
                <w:kern w:val="0"/>
              </w:rPr>
            </w:pPr>
          </w:p>
        </w:tc>
        <w:tc>
          <w:tcPr>
            <w:tcW w:w="2966" w:type="dxa"/>
          </w:tcPr>
          <w:p>
            <w:pPr>
              <w:rPr>
                <w:rFonts w:hint="eastAsia"/>
                <w:color w:val="FF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124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实例值</w:t>
            </w:r>
          </w:p>
        </w:tc>
        <w:tc>
          <w:tcPr>
            <w:tcW w:w="36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报警涉及的具体对象的状态，比如error/ok, 日志关键字等</w:t>
            </w:r>
          </w:p>
        </w:tc>
        <w:tc>
          <w:tcPr>
            <w:tcW w:w="2966" w:type="dxa"/>
          </w:tcPr>
          <w:p>
            <w:pPr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N_InstanceValue</w:t>
            </w:r>
          </w:p>
          <w:p>
            <w:pPr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E</w:t>
            </w:r>
            <w:r>
              <w:rPr>
                <w:rFonts w:hint="eastAsia"/>
                <w:kern w:val="0"/>
                <w:sz w:val="21"/>
                <w:szCs w:val="21"/>
              </w:rPr>
              <w:t>rror/ok ，90%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10</w:t>
            </w:r>
          </w:p>
        </w:tc>
        <w:tc>
          <w:tcPr>
            <w:tcW w:w="124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组件类型</w:t>
            </w:r>
          </w:p>
        </w:tc>
        <w:tc>
          <w:tcPr>
            <w:tcW w:w="36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报警具体大类，比如APP、NETWORK、DB、OS、SECURITY、STORAGE、HARDWARE</w:t>
            </w:r>
          </w:p>
        </w:tc>
        <w:tc>
          <w:tcPr>
            <w:tcW w:w="2966" w:type="dxa"/>
          </w:tcPr>
          <w:p>
            <w:pPr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N_ComponentTypeId</w:t>
            </w:r>
          </w:p>
          <w:p>
            <w:pPr>
              <w:rPr>
                <w:rFonts w:hint="eastAsia"/>
                <w:color w:val="FF0000"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1"/>
                <w:szCs w:val="21"/>
              </w:rPr>
              <w:t>A</w:t>
            </w:r>
            <w:r>
              <w:rPr>
                <w:rFonts w:hint="eastAsia"/>
                <w:color w:val="FF0000"/>
                <w:kern w:val="0"/>
                <w:sz w:val="21"/>
                <w:szCs w:val="21"/>
              </w:rPr>
              <w:t>pp</w:t>
            </w:r>
            <w:bookmarkStart w:id="0" w:name="_GoBack"/>
            <w:bookmarkEnd w:id="0"/>
          </w:p>
          <w:p>
            <w:pPr>
              <w:rPr>
                <w:rFonts w:hint="eastAsia"/>
                <w:color w:val="FF0000"/>
                <w:kern w:val="0"/>
                <w:sz w:val="21"/>
                <w:szCs w:val="21"/>
              </w:rPr>
            </w:pPr>
          </w:p>
          <w:p>
            <w:pPr>
              <w:rPr>
                <w:rFonts w:hint="eastAsia"/>
                <w:color w:val="FF0000"/>
                <w:kern w:val="0"/>
                <w:sz w:val="21"/>
                <w:szCs w:val="21"/>
              </w:rPr>
            </w:pPr>
            <w:r>
              <w:rPr>
                <w:rFonts w:hint="default"/>
                <w:color w:val="FF0000"/>
                <w:kern w:val="0"/>
                <w:sz w:val="21"/>
                <w:szCs w:val="21"/>
              </w:rPr>
              <w:t>写死  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11</w:t>
            </w:r>
          </w:p>
        </w:tc>
        <w:tc>
          <w:tcPr>
            <w:tcW w:w="1243" w:type="dxa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组件</w:t>
            </w:r>
          </w:p>
        </w:tc>
        <w:tc>
          <w:tcPr>
            <w:tcW w:w="3666" w:type="dxa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报警应用名称，如ECIF、LINUX、ORACLE</w:t>
            </w:r>
          </w:p>
        </w:tc>
        <w:tc>
          <w:tcPr>
            <w:tcW w:w="2966" w:type="dxa"/>
          </w:tcPr>
          <w:p>
            <w:pPr>
              <w:rPr>
                <w:rFonts w:hint="eastAsia"/>
                <w:color w:val="FF0000"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1"/>
                <w:szCs w:val="21"/>
              </w:rPr>
              <w:t>N_ComponentId</w:t>
            </w:r>
          </w:p>
          <w:p>
            <w:pPr>
              <w:rPr>
                <w:rFonts w:hint="eastAsia"/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1"/>
                <w:szCs w:val="21"/>
              </w:rPr>
              <w:t>容器云</w:t>
            </w:r>
            <w:r>
              <w:rPr>
                <w:rFonts w:hint="default"/>
                <w:color w:val="FF0000"/>
                <w:kern w:val="0"/>
                <w:sz w:val="21"/>
                <w:szCs w:val="21"/>
              </w:rPr>
              <w:t xml:space="preserve">  写死  CPAAS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12</w:t>
            </w:r>
          </w:p>
        </w:tc>
        <w:tc>
          <w:tcPr>
            <w:tcW w:w="1243" w:type="dxa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组件子类</w:t>
            </w:r>
          </w:p>
        </w:tc>
        <w:tc>
          <w:tcPr>
            <w:tcW w:w="3666" w:type="dxa"/>
          </w:tcPr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报警细类，必须大写，对于ECIF报警，子类包含</w:t>
            </w:r>
          </w:p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进程(Process)：PROCESS</w:t>
            </w:r>
          </w:p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端口(Port)：PORT</w:t>
            </w:r>
          </w:p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服务(Service)：SERVICE</w:t>
            </w:r>
          </w:p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对于LINUX如CPU、Memory等</w:t>
            </w:r>
          </w:p>
          <w:p>
            <w:pPr>
              <w:rPr>
                <w:color w:val="FF0000"/>
                <w:kern w:val="0"/>
              </w:rPr>
            </w:pPr>
            <w:r>
              <w:rPr>
                <w:rFonts w:hint="eastAsia"/>
                <w:color w:val="FF0000"/>
                <w:kern w:val="0"/>
              </w:rPr>
              <w:t>对于Oracle如表空间等</w:t>
            </w:r>
          </w:p>
        </w:tc>
        <w:tc>
          <w:tcPr>
            <w:tcW w:w="2966" w:type="dxa"/>
          </w:tcPr>
          <w:p>
            <w:pPr>
              <w:rPr>
                <w:rFonts w:hint="eastAsia"/>
                <w:color w:val="FF0000"/>
                <w:kern w:val="0"/>
                <w:sz w:val="21"/>
                <w:szCs w:val="21"/>
              </w:rPr>
            </w:pPr>
            <w:r>
              <w:rPr>
                <w:color w:val="FF0000"/>
                <w:kern w:val="0"/>
                <w:sz w:val="21"/>
                <w:szCs w:val="21"/>
              </w:rPr>
              <w:t>N_SubComponentId</w:t>
            </w:r>
          </w:p>
          <w:p>
            <w:pPr>
              <w:rPr>
                <w:color w:val="FF0000"/>
                <w:kern w:val="0"/>
                <w:sz w:val="21"/>
                <w:szCs w:val="21"/>
              </w:rPr>
            </w:pPr>
            <w:r>
              <w:rPr>
                <w:rFonts w:hint="eastAsia"/>
                <w:color w:val="FF0000"/>
                <w:kern w:val="0"/>
                <w:sz w:val="21"/>
                <w:szCs w:val="21"/>
              </w:rPr>
              <w:t>报指标名。。。</w:t>
            </w:r>
          </w:p>
          <w:p>
            <w:pPr>
              <w:tabs>
                <w:tab w:val="left" w:pos="1981"/>
              </w:tabs>
              <w:rPr>
                <w:kern w:val="0"/>
                <w:sz w:val="21"/>
                <w:szCs w:val="21"/>
              </w:rPr>
            </w:pPr>
          </w:p>
          <w:p>
            <w:pPr>
              <w:tabs>
                <w:tab w:val="left" w:pos="1981"/>
              </w:tabs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{</w:t>
            </w:r>
            <w:r>
              <w:rPr>
                <w:rFonts w:hint="eastAsia"/>
                <w:kern w:val="0"/>
                <w:sz w:val="21"/>
                <w:szCs w:val="21"/>
              </w:rPr>
              <w:t>alert_indicator</w:t>
            </w:r>
            <w:r>
              <w:rPr>
                <w:kern w:val="0"/>
                <w:sz w:val="21"/>
                <w:szCs w:val="21"/>
              </w:rPr>
              <w:t>}</w:t>
            </w:r>
            <w:r>
              <w:rPr>
                <w:kern w:val="0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13</w:t>
            </w:r>
          </w:p>
        </w:tc>
        <w:tc>
          <w:tcPr>
            <w:tcW w:w="124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事件级别</w:t>
            </w:r>
          </w:p>
        </w:tc>
        <w:tc>
          <w:tcPr>
            <w:tcW w:w="36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1级（故障）电话并会建事件单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2级（报警）电话沟通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3级（预警）短信通知</w:t>
            </w:r>
            <w:r>
              <w:rPr>
                <w:kern w:val="0"/>
              </w:rPr>
              <w:t>/app</w:t>
            </w:r>
          </w:p>
          <w:p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4级（提示）提醒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100级（信息）</w:t>
            </w:r>
          </w:p>
        </w:tc>
        <w:tc>
          <w:tcPr>
            <w:tcW w:w="2966" w:type="dxa"/>
          </w:tcPr>
          <w:p>
            <w:pPr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N_CustomerSeverity</w:t>
            </w:r>
          </w:p>
          <w:p>
            <w:pPr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恢复100；</w:t>
            </w:r>
          </w:p>
          <w:p>
            <w:pPr>
              <w:rPr>
                <w:rFonts w:hint="eastAsia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14</w:t>
            </w:r>
          </w:p>
        </w:tc>
        <w:tc>
          <w:tcPr>
            <w:tcW w:w="124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事件描述</w:t>
            </w:r>
          </w:p>
        </w:tc>
        <w:tc>
          <w:tcPr>
            <w:tcW w:w="36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报警事件的具体描述信息，可以是中文</w:t>
            </w:r>
          </w:p>
        </w:tc>
        <w:tc>
          <w:tcPr>
            <w:tcW w:w="2966" w:type="dxa"/>
          </w:tcPr>
          <w:p>
            <w:pPr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N_SummaryCN</w:t>
            </w:r>
          </w:p>
          <w:p>
            <w:pPr>
              <w:rPr>
                <w:rFonts w:hint="eastAsia"/>
                <w:kern w:val="0"/>
                <w:sz w:val="21"/>
                <w:szCs w:val="21"/>
              </w:rPr>
            </w:pPr>
            <w:r>
              <w:rPr>
                <w:rFonts w:hint="eastAsia"/>
                <w:kern w:val="0"/>
                <w:sz w:val="21"/>
                <w:szCs w:val="21"/>
              </w:rPr>
              <w:t>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15</w:t>
            </w:r>
          </w:p>
        </w:tc>
        <w:tc>
          <w:tcPr>
            <w:tcW w:w="124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发生时间</w:t>
            </w:r>
          </w:p>
        </w:tc>
        <w:tc>
          <w:tcPr>
            <w:tcW w:w="36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报警发生时间，建议使用utf时间（到1970-1-1的秒数）</w:t>
            </w:r>
          </w:p>
        </w:tc>
        <w:tc>
          <w:tcPr>
            <w:tcW w:w="2966" w:type="dxa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FirstOccurence</w:t>
            </w:r>
          </w:p>
        </w:tc>
      </w:tr>
    </w:tbl>
    <w:p>
      <w:pPr>
        <w:rPr>
          <w:rFonts w:ascii="宋体" w:hAnsi="宋体"/>
          <w:b/>
          <w:i/>
          <w:color w:val="FF0000"/>
          <w:szCs w:val="21"/>
        </w:rPr>
      </w:pPr>
      <w:r>
        <w:rPr>
          <w:rFonts w:hint="eastAsia" w:ascii="宋体" w:hAnsi="宋体"/>
          <w:b/>
          <w:i/>
          <w:color w:val="FF0000"/>
          <w:szCs w:val="21"/>
        </w:rPr>
        <w:t>注：表格中红色字体为告警事件的主键组合字段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举例如下：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发送syslog命令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logger -t 2OMNIBUS -p local7.debug "CEB-ECIF|+|CEB-ECIF|+|1001|+|1001|+|NA|+|$APPX|+|app_core_check.sh|+|core|+|coredump|+|APP|+|ECIF|+|PROCESS|+|2|+| APPX-CORE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error -/home/ecisrv/bin/core |+|$TIMESTAMP"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输出结果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06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15 14:33:46 10.1.41.6 </w:t>
      </w:r>
      <w:r>
        <w:rPr>
          <w:rFonts w:ascii="宋体" w:hAnsi="宋体"/>
          <w:b/>
          <w:szCs w:val="21"/>
        </w:rPr>
        <w:t>2OMNIBUS:</w:t>
      </w:r>
      <w:r>
        <w:rPr>
          <w:rFonts w:ascii="宋体" w:hAnsi="宋体"/>
          <w:szCs w:val="21"/>
        </w:rPr>
        <w:t xml:space="preserve"> CEB-ECIF|</w:t>
      </w:r>
      <w:r>
        <w:rPr>
          <w:rFonts w:hint="eastAsia" w:ascii="宋体" w:hAnsi="宋体"/>
          <w:szCs w:val="21"/>
        </w:rPr>
        <w:t>+|</w:t>
      </w:r>
      <w:r>
        <w:rPr>
          <w:rFonts w:ascii="宋体" w:hAnsi="宋体"/>
          <w:szCs w:val="21"/>
        </w:rPr>
        <w:t>CEB-ECIF|</w:t>
      </w:r>
      <w:r>
        <w:rPr>
          <w:rFonts w:hint="eastAsia" w:ascii="宋体" w:hAnsi="宋体"/>
          <w:szCs w:val="21"/>
        </w:rPr>
        <w:t>+|</w:t>
      </w:r>
      <w:r>
        <w:rPr>
          <w:rFonts w:ascii="宋体" w:hAnsi="宋体"/>
          <w:szCs w:val="21"/>
        </w:rPr>
        <w:t>1001|</w:t>
      </w:r>
      <w:r>
        <w:rPr>
          <w:rFonts w:hint="eastAsia" w:ascii="宋体" w:hAnsi="宋体"/>
          <w:szCs w:val="21"/>
        </w:rPr>
        <w:t>+|</w:t>
      </w:r>
      <w:r>
        <w:rPr>
          <w:rFonts w:ascii="宋体" w:hAnsi="宋体"/>
          <w:szCs w:val="21"/>
        </w:rPr>
        <w:t>1001|</w:t>
      </w:r>
      <w:r>
        <w:rPr>
          <w:rFonts w:hint="eastAsia" w:ascii="宋体" w:hAnsi="宋体"/>
          <w:szCs w:val="21"/>
        </w:rPr>
        <w:t>+|</w:t>
      </w:r>
      <w:r>
        <w:rPr>
          <w:rFonts w:ascii="宋体" w:hAnsi="宋体"/>
          <w:szCs w:val="21"/>
        </w:rPr>
        <w:t>NA|</w:t>
      </w:r>
      <w:r>
        <w:rPr>
          <w:rFonts w:hint="eastAsia" w:ascii="宋体" w:hAnsi="宋体"/>
          <w:szCs w:val="21"/>
        </w:rPr>
        <w:t>+</w:t>
      </w:r>
      <w:r>
        <w:rPr>
          <w:rFonts w:ascii="宋体" w:hAnsi="宋体"/>
          <w:szCs w:val="21"/>
        </w:rPr>
        <w:t>|sd13pp1|</w:t>
      </w:r>
      <w:r>
        <w:rPr>
          <w:rFonts w:hint="eastAsia" w:ascii="宋体" w:hAnsi="宋体"/>
          <w:szCs w:val="21"/>
        </w:rPr>
        <w:t>+|</w:t>
      </w:r>
      <w:r>
        <w:rPr>
          <w:rFonts w:ascii="宋体" w:hAnsi="宋体"/>
          <w:szCs w:val="21"/>
        </w:rPr>
        <w:t>app_core_check.sh|</w:t>
      </w:r>
      <w:r>
        <w:rPr>
          <w:rFonts w:hint="eastAsia" w:ascii="宋体" w:hAnsi="宋体"/>
          <w:szCs w:val="21"/>
        </w:rPr>
        <w:t>+|</w:t>
      </w:r>
      <w:r>
        <w:rPr>
          <w:rFonts w:ascii="宋体" w:hAnsi="宋体"/>
          <w:szCs w:val="21"/>
        </w:rPr>
        <w:t>core|</w:t>
      </w:r>
      <w:r>
        <w:rPr>
          <w:rFonts w:hint="eastAsia" w:ascii="宋体" w:hAnsi="宋体"/>
          <w:szCs w:val="21"/>
        </w:rPr>
        <w:t>+|</w:t>
      </w:r>
      <w:r>
        <w:rPr>
          <w:rFonts w:ascii="宋体" w:hAnsi="宋体"/>
          <w:szCs w:val="21"/>
        </w:rPr>
        <w:t>coredump|</w:t>
      </w:r>
      <w:r>
        <w:rPr>
          <w:rFonts w:hint="eastAsia" w:ascii="宋体" w:hAnsi="宋体"/>
          <w:szCs w:val="21"/>
        </w:rPr>
        <w:t>+|</w:t>
      </w:r>
      <w:r>
        <w:rPr>
          <w:rFonts w:ascii="宋体" w:hAnsi="宋体"/>
          <w:szCs w:val="21"/>
        </w:rPr>
        <w:t>APP|</w:t>
      </w:r>
      <w:r>
        <w:rPr>
          <w:rFonts w:hint="eastAsia" w:ascii="宋体" w:hAnsi="宋体"/>
          <w:szCs w:val="21"/>
        </w:rPr>
        <w:t>+|</w:t>
      </w:r>
      <w:r>
        <w:rPr>
          <w:rFonts w:ascii="宋体" w:hAnsi="宋体"/>
          <w:szCs w:val="21"/>
        </w:rPr>
        <w:t>ECIF|</w:t>
      </w:r>
      <w:r>
        <w:rPr>
          <w:rFonts w:hint="eastAsia" w:ascii="宋体" w:hAnsi="宋体"/>
          <w:szCs w:val="21"/>
        </w:rPr>
        <w:t>+|</w:t>
      </w:r>
      <w:r>
        <w:rPr>
          <w:rFonts w:ascii="宋体" w:hAnsi="宋体"/>
          <w:szCs w:val="21"/>
        </w:rPr>
        <w:t>PROCESS|</w:t>
      </w:r>
      <w:r>
        <w:rPr>
          <w:rFonts w:hint="eastAsia" w:ascii="宋体" w:hAnsi="宋体"/>
          <w:szCs w:val="21"/>
        </w:rPr>
        <w:t>+|</w:t>
      </w:r>
      <w:r>
        <w:rPr>
          <w:rFonts w:ascii="宋体" w:hAnsi="宋体"/>
          <w:szCs w:val="21"/>
        </w:rPr>
        <w:t>3|</w:t>
      </w:r>
      <w:r>
        <w:rPr>
          <w:rFonts w:hint="eastAsia" w:ascii="宋体" w:hAnsi="宋体"/>
          <w:szCs w:val="21"/>
        </w:rPr>
        <w:t>+|</w:t>
      </w:r>
      <w:r>
        <w:rPr>
          <w:rFonts w:ascii="宋体" w:hAnsi="宋体"/>
          <w:szCs w:val="21"/>
        </w:rPr>
        <w:t>APPX-CORE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error -/home/ecisrv/bin/core|</w:t>
      </w:r>
      <w:r>
        <w:rPr>
          <w:rFonts w:hint="eastAsia" w:ascii="宋体" w:hAnsi="宋体"/>
          <w:szCs w:val="21"/>
        </w:rPr>
        <w:t>+|</w:t>
      </w:r>
      <w:r>
        <w:rPr>
          <w:rFonts w:ascii="宋体" w:hAnsi="宋体"/>
          <w:szCs w:val="21"/>
        </w:rPr>
        <w:t>1339751273</w:t>
      </w: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L</w:t>
      </w:r>
      <w:r>
        <w:rPr>
          <w:rFonts w:hint="eastAsia" w:ascii="宋体" w:hAnsi="宋体"/>
          <w:szCs w:val="21"/>
        </w:rPr>
        <w:t>ogger发送方式中需增加-t参数来标识事件的来源。程序开发时也应增加事件来源标识，如上面例子中的2OMNIUBS标识了ECIF集成平台发送的事件，该标识与后面拼接的事件内容用空格做区分。另外如需发送中文，建议使用UTF8编码格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Source Han Serif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Source Han Serif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黑体">
    <w:altName w:val="Source Han Serif CN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Source Han Serif CN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altName w:val="DejaVu Sans"/>
    <w:panose1 w:val="020B0604030504040204"/>
    <w:charset w:val="00"/>
    <w:family w:val="auto"/>
    <w:pitch w:val="default"/>
    <w:sig w:usb0="00000000" w:usb1="00000000" w:usb2="00000029" w:usb3="00000000" w:csb0="000101FF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8D"/>
    <w:rsid w:val="00113167"/>
    <w:rsid w:val="00194F99"/>
    <w:rsid w:val="0027226D"/>
    <w:rsid w:val="002C7A0D"/>
    <w:rsid w:val="003A5754"/>
    <w:rsid w:val="00432472"/>
    <w:rsid w:val="00582E6C"/>
    <w:rsid w:val="005C67C6"/>
    <w:rsid w:val="005E03C4"/>
    <w:rsid w:val="00687540"/>
    <w:rsid w:val="006B040B"/>
    <w:rsid w:val="00721DF3"/>
    <w:rsid w:val="007417F4"/>
    <w:rsid w:val="007D5A0D"/>
    <w:rsid w:val="008C0558"/>
    <w:rsid w:val="008C748D"/>
    <w:rsid w:val="008D0D96"/>
    <w:rsid w:val="00B724E2"/>
    <w:rsid w:val="00B939E1"/>
    <w:rsid w:val="00C62CA3"/>
    <w:rsid w:val="00C95A2C"/>
    <w:rsid w:val="00CD24E6"/>
    <w:rsid w:val="00D24CD5"/>
    <w:rsid w:val="00D81530"/>
    <w:rsid w:val="00D90CDE"/>
    <w:rsid w:val="00DA07C3"/>
    <w:rsid w:val="00DE1495"/>
    <w:rsid w:val="00E07C75"/>
    <w:rsid w:val="00E61B8D"/>
    <w:rsid w:val="00E82956"/>
    <w:rsid w:val="00E8574C"/>
    <w:rsid w:val="00EC5D0F"/>
    <w:rsid w:val="00ED45C6"/>
    <w:rsid w:val="00EE1976"/>
    <w:rsid w:val="00EF0E65"/>
    <w:rsid w:val="00F62E6B"/>
    <w:rsid w:val="00FB444A"/>
    <w:rsid w:val="00FD0D54"/>
    <w:rsid w:val="00FF1894"/>
    <w:rsid w:val="7FFEA6D1"/>
    <w:rsid w:val="DEF59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snapToGrid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link w:val="11"/>
    <w:qFormat/>
    <w:uiPriority w:val="9"/>
    <w:pPr>
      <w:keepNext/>
      <w:keepLines/>
      <w:spacing w:before="280" w:after="290"/>
      <w:outlineLvl w:val="3"/>
    </w:pPr>
    <w:rPr>
      <w:rFonts w:ascii="Arial" w:hAnsi="Arial" w:eastAsia="黑体"/>
      <w:b/>
      <w:bCs/>
      <w:color w:val="000000"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semiHidden/>
    <w:unhideWhenUsed/>
    <w:qFormat/>
    <w:uiPriority w:val="99"/>
    <w:rPr>
      <w:rFonts w:ascii="宋体"/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rPr>
      <w:rFonts w:ascii="Times New Roman" w:hAnsi="Times New Roman" w:eastAsia="宋体" w:cs="Times New Roman"/>
      <w:snapToGrid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字符"/>
    <w:basedOn w:val="6"/>
    <w:link w:val="5"/>
    <w:semiHidden/>
    <w:uiPriority w:val="99"/>
    <w:rPr>
      <w:sz w:val="18"/>
      <w:szCs w:val="18"/>
    </w:rPr>
  </w:style>
  <w:style w:type="character" w:customStyle="1" w:styleId="10">
    <w:name w:val="页脚字符"/>
    <w:basedOn w:val="6"/>
    <w:link w:val="4"/>
    <w:semiHidden/>
    <w:uiPriority w:val="99"/>
    <w:rPr>
      <w:sz w:val="18"/>
      <w:szCs w:val="18"/>
    </w:rPr>
  </w:style>
  <w:style w:type="character" w:customStyle="1" w:styleId="11">
    <w:name w:val="标题 4字符"/>
    <w:basedOn w:val="6"/>
    <w:link w:val="2"/>
    <w:uiPriority w:val="9"/>
    <w:rPr>
      <w:rFonts w:ascii="Arial" w:hAnsi="Arial" w:eastAsia="黑体" w:cs="Times New Roman"/>
      <w:b/>
      <w:bCs/>
      <w:snapToGrid/>
      <w:color w:val="000000"/>
      <w:sz w:val="28"/>
      <w:szCs w:val="28"/>
    </w:rPr>
  </w:style>
  <w:style w:type="character" w:customStyle="1" w:styleId="12">
    <w:name w:val="文档结构图字符"/>
    <w:basedOn w:val="6"/>
    <w:link w:val="3"/>
    <w:semiHidden/>
    <w:uiPriority w:val="99"/>
    <w:rPr>
      <w:rFonts w:ascii="宋体" w:hAnsi="Times New Roman" w:eastAsia="宋体" w:cs="Times New Roman"/>
      <w:snapToGrid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ceb</Company>
  <Pages>3</Pages>
  <Words>288</Words>
  <Characters>1647</Characters>
  <Lines>13</Lines>
  <Paragraphs>3</Paragraphs>
  <TotalTime>170</TotalTime>
  <ScaleCrop>false</ScaleCrop>
  <LinksUpToDate>false</LinksUpToDate>
  <CharactersWithSpaces>1932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2018-11-05T11:23:00Z</dcterms:created>
  <dc:creator>user</dc:creator>
  <cp:lastModifiedBy>nero</cp:lastModifiedBy>
  <dcterms:modified xsi:type="dcterms:W3CDTF">2018-12-20T08:58:42Z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