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276" w:lineRule="auto"/>
        <w:rPr>
          <w:rFonts w:ascii="Calibri" w:hAnsi="Calibri" w:cs="Calibri"/>
          <w:b/>
          <w:sz w:val="44"/>
        </w:rPr>
      </w:pPr>
    </w:p>
    <w:p>
      <w:pPr>
        <w:spacing w:line="276" w:lineRule="auto"/>
        <w:jc w:val="center"/>
        <w:rPr>
          <w:rFonts w:ascii="Calibri" w:hAnsi="Calibri" w:cs="Calibri"/>
          <w:b/>
          <w:sz w:val="44"/>
        </w:rPr>
      </w:pPr>
    </w:p>
    <w:p>
      <w:pPr>
        <w:spacing w:line="276" w:lineRule="auto"/>
        <w:jc w:val="center"/>
        <w:rPr>
          <w:rFonts w:ascii="Calibri" w:hAnsi="Calibri" w:cs="Calibri"/>
          <w:b/>
          <w:sz w:val="44"/>
        </w:rPr>
      </w:pPr>
    </w:p>
    <w:p>
      <w:pPr>
        <w:spacing w:line="276" w:lineRule="auto"/>
        <w:jc w:val="center"/>
        <w:rPr>
          <w:rFonts w:ascii="Calibri" w:hAnsi="Calibri" w:cs="Calibri"/>
          <w:b/>
          <w:sz w:val="44"/>
        </w:rPr>
      </w:pPr>
    </w:p>
    <w:p>
      <w:pPr>
        <w:spacing w:before="190" w:beforeLines="50" w:line="276" w:lineRule="auto"/>
        <w:jc w:val="center"/>
        <w:rPr>
          <w:rFonts w:ascii="Calibri" w:hAnsi="Calibri" w:cs="Calibri"/>
          <w:b/>
          <w:sz w:val="44"/>
          <w:szCs w:val="44"/>
        </w:rPr>
      </w:pPr>
      <w:r>
        <w:rPr>
          <w:rFonts w:ascii="Calibri" w:hAnsi="Calibri" w:cs="Calibri"/>
          <w:b/>
          <w:sz w:val="44"/>
          <w:szCs w:val="44"/>
        </w:rPr>
        <w:t>中国光大银行</w:t>
      </w:r>
    </w:p>
    <w:p>
      <w:pPr>
        <w:spacing w:before="190" w:beforeLines="50" w:line="276" w:lineRule="auto"/>
        <w:jc w:val="center"/>
        <w:rPr>
          <w:rFonts w:ascii="Calibri" w:hAnsi="Calibri" w:cs="Calibri"/>
          <w:b/>
          <w:sz w:val="44"/>
          <w:szCs w:val="44"/>
        </w:rPr>
      </w:pPr>
      <w:r>
        <w:rPr>
          <w:rFonts w:hint="eastAsia" w:ascii="Calibri" w:hAnsi="Calibri" w:cs="Calibri"/>
          <w:b/>
          <w:sz w:val="44"/>
          <w:szCs w:val="44"/>
        </w:rPr>
        <w:t>HF17-004</w:t>
      </w:r>
      <w:r>
        <w:rPr>
          <w:rFonts w:ascii="Calibri" w:hAnsi="Calibri" w:cs="Calibri"/>
          <w:b/>
          <w:sz w:val="44"/>
          <w:szCs w:val="44"/>
        </w:rPr>
        <w:t>—</w:t>
      </w:r>
      <w:r>
        <w:rPr>
          <w:rFonts w:hint="eastAsia" w:ascii="Calibri" w:hAnsi="Calibri" w:cs="Calibri"/>
          <w:b/>
          <w:sz w:val="44"/>
          <w:szCs w:val="44"/>
          <w:lang w:eastAsia="zh-CN"/>
        </w:rPr>
        <w:t>容器云</w:t>
      </w:r>
      <w:r>
        <w:rPr>
          <w:rFonts w:hint="eastAsia" w:ascii="Calibri" w:hAnsi="Calibri" w:cs="Calibri"/>
          <w:b/>
          <w:sz w:val="44"/>
          <w:szCs w:val="44"/>
          <w:lang w:val="en-US" w:eastAsia="zh-CN"/>
        </w:rPr>
        <w:t>PaaS平台建设项目</w:t>
      </w:r>
    </w:p>
    <w:p>
      <w:pPr>
        <w:spacing w:line="276" w:lineRule="auto"/>
        <w:jc w:val="center"/>
        <w:rPr>
          <w:rFonts w:ascii="Calibri" w:hAnsi="Calibri" w:cs="Calibri"/>
          <w:b/>
          <w:sz w:val="44"/>
          <w:szCs w:val="44"/>
        </w:rPr>
      </w:pPr>
      <w:r>
        <w:rPr>
          <w:rFonts w:ascii="Calibri" w:hAnsi="Calibri" w:cs="Calibri"/>
          <w:b/>
          <w:sz w:val="44"/>
          <w:szCs w:val="44"/>
        </w:rPr>
        <w:t>可行性分析报告</w:t>
      </w:r>
    </w:p>
    <w:p>
      <w:pPr>
        <w:spacing w:line="276" w:lineRule="auto"/>
        <w:jc w:val="center"/>
        <w:rPr>
          <w:rFonts w:ascii="Calibri" w:hAnsi="Calibri" w:cs="Calibri"/>
          <w:b/>
          <w:sz w:val="44"/>
          <w:szCs w:val="44"/>
        </w:rPr>
      </w:pPr>
      <w:r>
        <w:rPr>
          <w:rFonts w:ascii="Calibri" w:hAnsi="Calibri" w:cs="Calibri"/>
          <w:b/>
          <w:sz w:val="44"/>
          <w:szCs w:val="44"/>
        </w:rPr>
        <w:t>（</w:t>
      </w:r>
      <w:r>
        <w:rPr>
          <w:rFonts w:hint="eastAsia" w:ascii="Calibri" w:hAnsi="Calibri" w:cs="Calibri"/>
          <w:b/>
          <w:sz w:val="44"/>
          <w:szCs w:val="44"/>
        </w:rPr>
        <w:t>基础建设</w:t>
      </w:r>
      <w:r>
        <w:rPr>
          <w:rFonts w:ascii="Calibri" w:hAnsi="Calibri" w:cs="Calibri"/>
          <w:b/>
          <w:sz w:val="44"/>
          <w:szCs w:val="44"/>
        </w:rPr>
        <w:t>新建项目）</w:t>
      </w:r>
    </w:p>
    <w:p>
      <w:pPr>
        <w:spacing w:line="276" w:lineRule="auto"/>
        <w:jc w:val="center"/>
        <w:rPr>
          <w:rFonts w:ascii="Calibri" w:hAnsi="Calibri" w:cs="Calibri"/>
          <w:bCs/>
          <w:sz w:val="44"/>
        </w:rPr>
      </w:pPr>
    </w:p>
    <w:p>
      <w:pPr>
        <w:spacing w:line="276" w:lineRule="auto"/>
        <w:jc w:val="center"/>
        <w:rPr>
          <w:rFonts w:ascii="Calibri" w:hAnsi="Calibri" w:cs="Calibri"/>
        </w:rPr>
      </w:pPr>
    </w:p>
    <w:p>
      <w:pPr>
        <w:spacing w:line="276" w:lineRule="auto"/>
        <w:jc w:val="center"/>
        <w:rPr>
          <w:rFonts w:ascii="Calibri" w:hAnsi="Calibri" w:cs="Calibri"/>
        </w:rPr>
      </w:pPr>
    </w:p>
    <w:p>
      <w:pPr>
        <w:spacing w:line="276" w:lineRule="auto"/>
        <w:jc w:val="center"/>
        <w:rPr>
          <w:rFonts w:ascii="Calibri" w:hAnsi="Calibri" w:cs="Calibri"/>
          <w:b/>
        </w:rPr>
      </w:pPr>
    </w:p>
    <w:p>
      <w:pPr>
        <w:spacing w:line="276" w:lineRule="auto"/>
        <w:jc w:val="center"/>
        <w:rPr>
          <w:rFonts w:ascii="Calibri" w:hAnsi="Calibri" w:cs="Calibri"/>
          <w:b/>
        </w:rPr>
      </w:pPr>
    </w:p>
    <w:p>
      <w:pPr>
        <w:spacing w:line="276" w:lineRule="auto"/>
        <w:jc w:val="center"/>
        <w:rPr>
          <w:rFonts w:ascii="Calibri" w:hAnsi="Calibri" w:cs="Calibri"/>
          <w:b/>
        </w:rPr>
      </w:pPr>
    </w:p>
    <w:p>
      <w:pPr>
        <w:spacing w:line="276" w:lineRule="auto"/>
        <w:jc w:val="center"/>
        <w:rPr>
          <w:rFonts w:ascii="Calibri" w:hAnsi="Calibri" w:cs="Calibri"/>
          <w:b/>
        </w:rPr>
      </w:pPr>
    </w:p>
    <w:p>
      <w:pPr>
        <w:spacing w:line="276" w:lineRule="auto"/>
        <w:jc w:val="center"/>
        <w:rPr>
          <w:rFonts w:ascii="Calibri" w:hAnsi="Calibri" w:cs="Calibri"/>
          <w:b/>
        </w:rPr>
      </w:pPr>
    </w:p>
    <w:p>
      <w:pPr>
        <w:spacing w:before="190" w:beforeLines="50" w:line="276" w:lineRule="auto"/>
        <w:jc w:val="center"/>
        <w:rPr>
          <w:rFonts w:ascii="Calibri" w:hAnsi="Calibri" w:cs="Calibri"/>
          <w:b/>
          <w:sz w:val="36"/>
          <w:szCs w:val="36"/>
        </w:rPr>
      </w:pPr>
      <w:r>
        <w:rPr>
          <w:rFonts w:ascii="Calibri" w:hAnsi="Calibri" w:cs="Calibri"/>
          <w:b/>
          <w:sz w:val="36"/>
          <w:szCs w:val="36"/>
        </w:rPr>
        <w:t>单位：中国光大银行</w:t>
      </w:r>
    </w:p>
    <w:p>
      <w:pPr>
        <w:spacing w:before="190" w:beforeLines="50" w:line="276" w:lineRule="auto"/>
        <w:jc w:val="center"/>
        <w:rPr>
          <w:rFonts w:ascii="Calibri" w:hAnsi="Calibri" w:cs="Calibri"/>
          <w:b/>
          <w:sz w:val="36"/>
          <w:szCs w:val="36"/>
        </w:rPr>
      </w:pPr>
      <w:r>
        <w:rPr>
          <w:rFonts w:ascii="Calibri" w:hAnsi="Calibri" w:cs="Calibri"/>
          <w:b/>
          <w:sz w:val="36"/>
          <w:szCs w:val="36"/>
        </w:rPr>
        <w:t>部门：</w:t>
      </w:r>
      <w:r>
        <w:rPr>
          <w:rFonts w:hint="eastAsia" w:ascii="Calibri" w:hAnsi="Calibri" w:cs="Calibri"/>
          <w:b/>
          <w:sz w:val="36"/>
          <w:szCs w:val="36"/>
          <w:lang w:eastAsia="zh-CN"/>
        </w:rPr>
        <w:t>信息科技部</w:t>
      </w:r>
    </w:p>
    <w:p>
      <w:pPr>
        <w:spacing w:line="276" w:lineRule="auto"/>
        <w:rPr>
          <w:rFonts w:ascii="Calibri" w:hAnsi="Calibri" w:cs="Calibri"/>
          <w:b/>
        </w:rPr>
      </w:pPr>
    </w:p>
    <w:p>
      <w:pPr>
        <w:spacing w:line="276" w:lineRule="auto"/>
        <w:rPr>
          <w:rFonts w:ascii="Calibri" w:hAnsi="Calibri" w:cs="Calibri"/>
          <w:b/>
        </w:rPr>
      </w:pPr>
    </w:p>
    <w:p>
      <w:pPr>
        <w:spacing w:line="276" w:lineRule="auto"/>
        <w:ind w:left="2100" w:firstLine="420"/>
        <w:rPr>
          <w:rFonts w:ascii="Calibri" w:hAnsi="Calibri" w:cs="Calibri"/>
          <w:b/>
          <w:sz w:val="28"/>
          <w:u w:val="single"/>
        </w:rPr>
        <w:sectPr>
          <w:headerReference r:id="rId3" w:type="default"/>
          <w:footerReference r:id="rId4" w:type="default"/>
          <w:pgSz w:w="11907" w:h="16840"/>
          <w:pgMar w:top="1440" w:right="1304" w:bottom="1440" w:left="1304" w:header="851" w:footer="992" w:gutter="0"/>
          <w:pgNumType w:start="1"/>
          <w:cols w:space="425" w:num="1"/>
          <w:titlePg/>
          <w:docGrid w:type="linesAndChars" w:linePitch="380" w:charSpace="-5735"/>
        </w:sectPr>
      </w:pPr>
    </w:p>
    <w:p>
      <w:pPr>
        <w:spacing w:line="276" w:lineRule="auto"/>
        <w:rPr>
          <w:rFonts w:ascii="Calibri" w:hAnsi="Calibri" w:cs="Calibri"/>
          <w:b/>
          <w:bCs/>
          <w:sz w:val="24"/>
        </w:rPr>
      </w:pPr>
    </w:p>
    <w:p>
      <w:pPr>
        <w:spacing w:line="276" w:lineRule="auto"/>
        <w:rPr>
          <w:rFonts w:ascii="Calibri" w:hAnsi="Calibri" w:cs="Calibri"/>
          <w:b/>
          <w:bCs/>
          <w:sz w:val="24"/>
        </w:rPr>
      </w:pPr>
      <w:r>
        <w:rPr>
          <w:rFonts w:ascii="Calibri" w:hAnsi="Calibri" w:cs="Calibri"/>
          <w:b/>
          <w:bCs/>
          <w:sz w:val="24"/>
        </w:rPr>
        <w:t>文件信息</w:t>
      </w:r>
    </w:p>
    <w:tbl>
      <w:tblPr>
        <w:tblStyle w:val="33"/>
        <w:tblW w:w="8460" w:type="dxa"/>
        <w:tblInd w:w="108" w:type="dxa"/>
        <w:tblLayout w:type="fixed"/>
        <w:tblCellMar>
          <w:top w:w="0" w:type="dxa"/>
          <w:left w:w="108" w:type="dxa"/>
          <w:bottom w:w="0" w:type="dxa"/>
          <w:right w:w="108" w:type="dxa"/>
        </w:tblCellMar>
      </w:tblPr>
      <w:tblGrid>
        <w:gridCol w:w="1843"/>
        <w:gridCol w:w="6617"/>
      </w:tblGrid>
      <w:tr>
        <w:tblPrEx>
          <w:tblLayout w:type="fixed"/>
        </w:tblPrEx>
        <w:trPr>
          <w:cantSplit/>
          <w:trHeight w:val="436" w:hRule="exact"/>
        </w:trPr>
        <w:tc>
          <w:tcPr>
            <w:tcW w:w="1843" w:type="dxa"/>
            <w:tcBorders>
              <w:top w:val="single" w:color="auto" w:sz="6" w:space="0"/>
              <w:left w:val="single" w:color="auto" w:sz="6" w:space="0"/>
              <w:bottom w:val="single" w:color="auto" w:sz="6" w:space="0"/>
              <w:right w:val="single" w:color="auto" w:sz="6" w:space="0"/>
            </w:tcBorders>
            <w:vAlign w:val="center"/>
          </w:tcPr>
          <w:p>
            <w:pPr>
              <w:keepNext w:val="0"/>
              <w:keepLines w:val="0"/>
              <w:suppressLineNumbers w:val="0"/>
              <w:spacing w:before="0" w:beforeAutospacing="0" w:after="0" w:afterAutospacing="0" w:line="276" w:lineRule="auto"/>
              <w:ind w:left="0" w:right="0"/>
              <w:jc w:val="center"/>
              <w:rPr>
                <w:rFonts w:ascii="Calibri" w:hAnsi="Calibri" w:cs="Calibri"/>
                <w:b/>
                <w:sz w:val="24"/>
              </w:rPr>
            </w:pPr>
            <w:r>
              <w:rPr>
                <w:rFonts w:ascii="Calibri" w:hAnsi="Calibri" w:cs="Calibri"/>
                <w:b/>
                <w:sz w:val="24"/>
              </w:rPr>
              <w:t>文件标题</w:t>
            </w:r>
          </w:p>
        </w:tc>
        <w:tc>
          <w:tcPr>
            <w:tcW w:w="6617" w:type="dxa"/>
            <w:tcBorders>
              <w:top w:val="single" w:color="auto" w:sz="6" w:space="0"/>
              <w:left w:val="single" w:color="auto" w:sz="6" w:space="0"/>
              <w:bottom w:val="single" w:color="auto" w:sz="6" w:space="0"/>
              <w:right w:val="single" w:color="auto" w:sz="6" w:space="0"/>
            </w:tcBorders>
            <w:vAlign w:val="center"/>
          </w:tcPr>
          <w:p>
            <w:pPr>
              <w:keepNext w:val="0"/>
              <w:keepLines w:val="0"/>
              <w:suppressLineNumbers w:val="0"/>
              <w:spacing w:before="0" w:beforeAutospacing="0" w:after="0" w:afterAutospacing="0" w:line="276" w:lineRule="auto"/>
              <w:ind w:left="0" w:right="0"/>
              <w:jc w:val="center"/>
              <w:rPr>
                <w:rFonts w:ascii="Calibri" w:hAnsi="Calibri" w:cs="Calibri"/>
                <w:b/>
                <w:sz w:val="24"/>
              </w:rPr>
            </w:pPr>
            <w:r>
              <w:rPr>
                <w:rFonts w:hint="eastAsia" w:ascii="Calibri" w:hAnsi="Calibri" w:cs="Calibri"/>
                <w:b/>
                <w:sz w:val="24"/>
                <w:lang w:eastAsia="zh-CN"/>
              </w:rPr>
              <w:t>容器云</w:t>
            </w:r>
            <w:r>
              <w:rPr>
                <w:rFonts w:hint="eastAsia" w:ascii="Calibri" w:hAnsi="Calibri" w:cs="Calibri"/>
                <w:b/>
                <w:sz w:val="24"/>
                <w:lang w:val="en-US" w:eastAsia="zh-CN"/>
              </w:rPr>
              <w:t>PaaS平台建设</w:t>
            </w:r>
            <w:r>
              <w:rPr>
                <w:rFonts w:hint="eastAsia" w:ascii="Calibri" w:hAnsi="Calibri" w:cs="Calibri"/>
                <w:b/>
                <w:sz w:val="24"/>
              </w:rPr>
              <w:t>项目</w:t>
            </w:r>
            <w:r>
              <w:rPr>
                <w:rFonts w:ascii="Calibri" w:hAnsi="Calibri" w:cs="Calibri"/>
                <w:b/>
                <w:sz w:val="24"/>
              </w:rPr>
              <w:t>可行性分析报告</w:t>
            </w:r>
          </w:p>
        </w:tc>
      </w:tr>
      <w:tr>
        <w:tblPrEx>
          <w:tblLayout w:type="fixed"/>
        </w:tblPrEx>
        <w:trPr>
          <w:cantSplit/>
          <w:trHeight w:val="557" w:hRule="exact"/>
        </w:trPr>
        <w:tc>
          <w:tcPr>
            <w:tcW w:w="1843" w:type="dxa"/>
            <w:tcBorders>
              <w:top w:val="single" w:color="auto" w:sz="6" w:space="0"/>
              <w:left w:val="single" w:color="auto" w:sz="6" w:space="0"/>
              <w:bottom w:val="single" w:color="auto" w:sz="6" w:space="0"/>
              <w:right w:val="single" w:color="auto" w:sz="6" w:space="0"/>
            </w:tcBorders>
            <w:vAlign w:val="center"/>
          </w:tcPr>
          <w:p>
            <w:pPr>
              <w:keepNext w:val="0"/>
              <w:keepLines w:val="0"/>
              <w:suppressLineNumbers w:val="0"/>
              <w:spacing w:before="0" w:beforeAutospacing="0" w:after="0" w:afterAutospacing="0" w:line="276" w:lineRule="auto"/>
              <w:ind w:left="0" w:right="0"/>
              <w:rPr>
                <w:rFonts w:ascii="Calibri" w:hAnsi="Calibri" w:cs="Calibri"/>
                <w:sz w:val="24"/>
              </w:rPr>
            </w:pPr>
            <w:r>
              <w:rPr>
                <w:rFonts w:ascii="Calibri" w:hAnsi="Calibri" w:cs="Calibri"/>
                <w:sz w:val="24"/>
              </w:rPr>
              <w:t>项目</w:t>
            </w:r>
            <w:r>
              <w:rPr>
                <w:rFonts w:hint="eastAsia" w:ascii="Calibri" w:hAnsi="Calibri" w:cs="Calibri"/>
                <w:sz w:val="24"/>
              </w:rPr>
              <w:t>预算</w:t>
            </w:r>
            <w:r>
              <w:rPr>
                <w:rFonts w:ascii="Calibri" w:hAnsi="Calibri" w:cs="Calibri"/>
                <w:sz w:val="24"/>
              </w:rPr>
              <w:t>编号</w:t>
            </w:r>
          </w:p>
        </w:tc>
        <w:tc>
          <w:tcPr>
            <w:tcW w:w="6617" w:type="dxa"/>
            <w:tcBorders>
              <w:top w:val="single" w:color="auto" w:sz="6" w:space="0"/>
              <w:left w:val="single" w:color="auto" w:sz="6" w:space="0"/>
              <w:bottom w:val="single" w:color="auto" w:sz="6" w:space="0"/>
              <w:right w:val="single" w:color="auto" w:sz="6" w:space="0"/>
            </w:tcBorders>
            <w:vAlign w:val="center"/>
          </w:tcPr>
          <w:p>
            <w:pPr>
              <w:keepNext w:val="0"/>
              <w:keepLines w:val="0"/>
              <w:suppressLineNumbers w:val="0"/>
              <w:spacing w:before="0" w:beforeAutospacing="0" w:after="0" w:afterAutospacing="0" w:line="276" w:lineRule="auto"/>
              <w:ind w:left="0" w:right="0"/>
              <w:rPr>
                <w:rFonts w:hint="eastAsia" w:ascii="Calibri" w:hAnsi="Calibri" w:eastAsia="宋体" w:cs="Calibri"/>
                <w:sz w:val="24"/>
                <w:lang w:val="en-US" w:eastAsia="zh-CN"/>
              </w:rPr>
            </w:pPr>
            <w:r>
              <w:rPr>
                <w:rFonts w:hint="eastAsia" w:ascii="Calibri" w:hAnsi="Calibri" w:cs="Calibri"/>
                <w:sz w:val="24"/>
                <w:lang w:val="en-US" w:eastAsia="zh-CN"/>
              </w:rPr>
              <w:t>HF17-004</w:t>
            </w:r>
          </w:p>
        </w:tc>
      </w:tr>
      <w:tr>
        <w:tblPrEx>
          <w:tblLayout w:type="fixed"/>
          <w:tblCellMar>
            <w:top w:w="0" w:type="dxa"/>
            <w:left w:w="108" w:type="dxa"/>
            <w:bottom w:w="0" w:type="dxa"/>
            <w:right w:w="108" w:type="dxa"/>
          </w:tblCellMar>
        </w:tblPrEx>
        <w:trPr>
          <w:cantSplit/>
          <w:trHeight w:val="577" w:hRule="exact"/>
        </w:trPr>
        <w:tc>
          <w:tcPr>
            <w:tcW w:w="1843" w:type="dxa"/>
            <w:tcBorders>
              <w:top w:val="single" w:color="auto" w:sz="6" w:space="0"/>
              <w:left w:val="single" w:color="auto" w:sz="6" w:space="0"/>
              <w:bottom w:val="single" w:color="auto" w:sz="6" w:space="0"/>
              <w:right w:val="single" w:color="auto" w:sz="6" w:space="0"/>
            </w:tcBorders>
            <w:vAlign w:val="center"/>
          </w:tcPr>
          <w:p>
            <w:pPr>
              <w:keepNext w:val="0"/>
              <w:keepLines w:val="0"/>
              <w:suppressLineNumbers w:val="0"/>
              <w:spacing w:before="0" w:beforeAutospacing="0" w:after="0" w:afterAutospacing="0" w:line="276" w:lineRule="auto"/>
              <w:ind w:left="0" w:right="0"/>
              <w:rPr>
                <w:rFonts w:ascii="Calibri" w:hAnsi="Calibri" w:cs="Calibri"/>
                <w:sz w:val="24"/>
              </w:rPr>
            </w:pPr>
            <w:r>
              <w:rPr>
                <w:rFonts w:ascii="Calibri" w:hAnsi="Calibri" w:cs="Calibri"/>
                <w:sz w:val="24"/>
              </w:rPr>
              <w:t>申请部门</w:t>
            </w:r>
          </w:p>
        </w:tc>
        <w:tc>
          <w:tcPr>
            <w:tcW w:w="6617" w:type="dxa"/>
            <w:tcBorders>
              <w:top w:val="single" w:color="auto" w:sz="6" w:space="0"/>
              <w:left w:val="single" w:color="auto" w:sz="6" w:space="0"/>
              <w:bottom w:val="single" w:color="auto" w:sz="6" w:space="0"/>
              <w:right w:val="single" w:color="auto" w:sz="6" w:space="0"/>
            </w:tcBorders>
            <w:vAlign w:val="center"/>
          </w:tcPr>
          <w:p>
            <w:pPr>
              <w:keepNext w:val="0"/>
              <w:keepLines w:val="0"/>
              <w:suppressLineNumbers w:val="0"/>
              <w:spacing w:before="0" w:beforeAutospacing="0" w:after="0" w:afterAutospacing="0" w:line="276" w:lineRule="auto"/>
              <w:ind w:left="0" w:right="0"/>
              <w:rPr>
                <w:rFonts w:hint="eastAsia" w:ascii="Calibri" w:hAnsi="Calibri" w:eastAsia="宋体" w:cs="Calibri"/>
                <w:sz w:val="24"/>
                <w:lang w:eastAsia="zh-CN"/>
              </w:rPr>
            </w:pPr>
            <w:r>
              <w:rPr>
                <w:rFonts w:hint="eastAsia" w:ascii="Calibri" w:hAnsi="Calibri" w:cs="Calibri"/>
                <w:sz w:val="24"/>
                <w:lang w:eastAsia="zh-CN"/>
              </w:rPr>
              <w:t>信息科技部</w:t>
            </w:r>
          </w:p>
        </w:tc>
      </w:tr>
      <w:tr>
        <w:tblPrEx>
          <w:tblLayout w:type="fixed"/>
          <w:tblCellMar>
            <w:top w:w="0" w:type="dxa"/>
            <w:left w:w="108" w:type="dxa"/>
            <w:bottom w:w="0" w:type="dxa"/>
            <w:right w:w="108" w:type="dxa"/>
          </w:tblCellMar>
        </w:tblPrEx>
        <w:trPr>
          <w:cantSplit/>
          <w:trHeight w:val="557" w:hRule="exact"/>
        </w:trPr>
        <w:tc>
          <w:tcPr>
            <w:tcW w:w="1843" w:type="dxa"/>
            <w:tcBorders>
              <w:top w:val="single" w:color="auto" w:sz="6" w:space="0"/>
              <w:left w:val="single" w:color="auto" w:sz="6" w:space="0"/>
              <w:bottom w:val="single" w:color="auto" w:sz="6" w:space="0"/>
              <w:right w:val="single" w:color="auto" w:sz="6" w:space="0"/>
            </w:tcBorders>
            <w:vAlign w:val="center"/>
          </w:tcPr>
          <w:p>
            <w:pPr>
              <w:keepNext w:val="0"/>
              <w:keepLines w:val="0"/>
              <w:suppressLineNumbers w:val="0"/>
              <w:spacing w:before="0" w:beforeAutospacing="0" w:after="0" w:afterAutospacing="0" w:line="276" w:lineRule="auto"/>
              <w:ind w:left="0" w:right="0"/>
              <w:rPr>
                <w:rFonts w:ascii="Calibri" w:hAnsi="Calibri" w:cs="Calibri"/>
                <w:sz w:val="24"/>
              </w:rPr>
            </w:pPr>
            <w:r>
              <w:rPr>
                <w:rFonts w:ascii="Calibri" w:hAnsi="Calibri" w:cs="Calibri"/>
                <w:sz w:val="24"/>
              </w:rPr>
              <w:t>发布日期</w:t>
            </w:r>
          </w:p>
        </w:tc>
        <w:tc>
          <w:tcPr>
            <w:tcW w:w="6617" w:type="dxa"/>
            <w:tcBorders>
              <w:top w:val="single" w:color="auto" w:sz="6" w:space="0"/>
              <w:left w:val="single" w:color="auto" w:sz="6" w:space="0"/>
              <w:bottom w:val="single" w:color="auto" w:sz="6" w:space="0"/>
              <w:right w:val="single" w:color="auto" w:sz="6" w:space="0"/>
            </w:tcBorders>
            <w:vAlign w:val="center"/>
          </w:tcPr>
          <w:p>
            <w:pPr>
              <w:keepNext w:val="0"/>
              <w:keepLines w:val="0"/>
              <w:suppressLineNumbers w:val="0"/>
              <w:spacing w:before="0" w:beforeAutospacing="0" w:after="0" w:afterAutospacing="0" w:line="276" w:lineRule="auto"/>
              <w:ind w:left="0" w:right="0"/>
              <w:rPr>
                <w:rFonts w:hint="eastAsia" w:ascii="Calibri" w:hAnsi="Calibri" w:eastAsia="宋体" w:cs="Calibri"/>
                <w:sz w:val="24"/>
                <w:lang w:val="en-US" w:eastAsia="zh-CN"/>
              </w:rPr>
            </w:pPr>
            <w:r>
              <w:rPr>
                <w:rFonts w:hint="eastAsia" w:ascii="Calibri" w:hAnsi="Calibri" w:cs="Calibri"/>
                <w:sz w:val="24"/>
                <w:lang w:val="en-US" w:eastAsia="zh-CN"/>
              </w:rPr>
              <w:t>2017-06-05</w:t>
            </w:r>
          </w:p>
        </w:tc>
      </w:tr>
    </w:tbl>
    <w:p>
      <w:pPr>
        <w:spacing w:line="276" w:lineRule="auto"/>
        <w:rPr>
          <w:rFonts w:ascii="Calibri" w:hAnsi="Calibri" w:cs="Calibri"/>
          <w:sz w:val="24"/>
        </w:rPr>
      </w:pPr>
    </w:p>
    <w:p>
      <w:pPr>
        <w:spacing w:line="276" w:lineRule="auto"/>
        <w:rPr>
          <w:rFonts w:ascii="Calibri" w:hAnsi="Calibri" w:cs="Calibri"/>
          <w:b/>
          <w:bCs/>
          <w:sz w:val="24"/>
        </w:rPr>
      </w:pPr>
    </w:p>
    <w:p>
      <w:pPr>
        <w:spacing w:line="276" w:lineRule="auto"/>
        <w:rPr>
          <w:rFonts w:ascii="Calibri" w:hAnsi="Calibri" w:cs="Calibri"/>
          <w:b/>
          <w:bCs/>
          <w:sz w:val="24"/>
        </w:rPr>
      </w:pPr>
      <w:r>
        <w:rPr>
          <w:rFonts w:ascii="Calibri" w:hAnsi="Calibri" w:cs="Calibri"/>
          <w:b/>
          <w:bCs/>
          <w:sz w:val="24"/>
        </w:rPr>
        <w:t>修订记录</w:t>
      </w:r>
    </w:p>
    <w:tbl>
      <w:tblPr>
        <w:tblStyle w:val="33"/>
        <w:tblW w:w="8460" w:type="dxa"/>
        <w:tblInd w:w="43" w:type="dxa"/>
        <w:tblLayout w:type="fixed"/>
        <w:tblCellMar>
          <w:top w:w="0" w:type="dxa"/>
          <w:left w:w="43" w:type="dxa"/>
          <w:bottom w:w="0" w:type="dxa"/>
          <w:right w:w="43" w:type="dxa"/>
        </w:tblCellMar>
      </w:tblPr>
      <w:tblGrid>
        <w:gridCol w:w="1843"/>
        <w:gridCol w:w="1757"/>
        <w:gridCol w:w="3240"/>
        <w:gridCol w:w="1620"/>
      </w:tblGrid>
      <w:tr>
        <w:tblPrEx>
          <w:tblLayout w:type="fixed"/>
        </w:tblPrEx>
        <w:trPr>
          <w:cantSplit/>
          <w:tblHeader/>
        </w:trPr>
        <w:tc>
          <w:tcPr>
            <w:tcW w:w="1843"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ascii="Calibri" w:hAnsi="Calibri" w:cs="Calibri"/>
                <w:b/>
                <w:bCs/>
                <w:sz w:val="24"/>
              </w:rPr>
            </w:pPr>
            <w:r>
              <w:rPr>
                <w:rFonts w:ascii="Calibri" w:hAnsi="Calibri" w:cs="Calibri"/>
                <w:b/>
                <w:bCs/>
                <w:sz w:val="24"/>
              </w:rPr>
              <w:t>日期</w:t>
            </w:r>
          </w:p>
        </w:tc>
        <w:tc>
          <w:tcPr>
            <w:tcW w:w="1757"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ascii="Calibri" w:hAnsi="Calibri" w:cs="Calibri"/>
                <w:b/>
                <w:bCs/>
                <w:sz w:val="24"/>
              </w:rPr>
            </w:pPr>
            <w:r>
              <w:rPr>
                <w:rFonts w:ascii="Calibri" w:hAnsi="Calibri" w:cs="Calibri"/>
                <w:b/>
                <w:bCs/>
                <w:sz w:val="24"/>
              </w:rPr>
              <w:t>版本</w:t>
            </w:r>
          </w:p>
        </w:tc>
        <w:tc>
          <w:tcPr>
            <w:tcW w:w="324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ascii="Calibri" w:hAnsi="Calibri" w:cs="Calibri"/>
                <w:b/>
                <w:bCs/>
                <w:sz w:val="24"/>
              </w:rPr>
            </w:pPr>
            <w:r>
              <w:rPr>
                <w:rFonts w:ascii="Calibri" w:hAnsi="Calibri" w:cs="Calibri"/>
                <w:b/>
                <w:bCs/>
                <w:sz w:val="24"/>
              </w:rPr>
              <w:t>描述</w:t>
            </w:r>
          </w:p>
        </w:tc>
        <w:tc>
          <w:tcPr>
            <w:tcW w:w="162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ascii="Calibri" w:hAnsi="Calibri" w:cs="Calibri"/>
                <w:b/>
                <w:bCs/>
                <w:sz w:val="24"/>
              </w:rPr>
            </w:pPr>
            <w:r>
              <w:rPr>
                <w:rFonts w:ascii="Calibri" w:hAnsi="Calibri" w:cs="Calibri"/>
                <w:b/>
                <w:bCs/>
                <w:sz w:val="24"/>
              </w:rPr>
              <w:t>作者</w:t>
            </w:r>
          </w:p>
        </w:tc>
      </w:tr>
      <w:tr>
        <w:tblPrEx>
          <w:tblLayout w:type="fixed"/>
        </w:tblPrEx>
        <w:trPr>
          <w:cantSplit/>
        </w:trPr>
        <w:tc>
          <w:tcPr>
            <w:tcW w:w="1843"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ascii="Calibri" w:hAnsi="Calibri" w:cs="Calibri"/>
                <w:sz w:val="24"/>
              </w:rPr>
            </w:pPr>
            <w:r>
              <w:rPr>
                <w:rFonts w:hint="eastAsia" w:ascii="Calibri" w:hAnsi="Calibri" w:cs="Calibri"/>
                <w:sz w:val="24"/>
                <w:lang w:val="en-US" w:eastAsia="zh-CN"/>
              </w:rPr>
              <w:t>2017</w:t>
            </w:r>
            <w:r>
              <w:rPr>
                <w:rFonts w:ascii="Calibri" w:hAnsi="Calibri" w:cs="Calibri"/>
                <w:sz w:val="24"/>
              </w:rPr>
              <w:t>-</w:t>
            </w:r>
            <w:r>
              <w:rPr>
                <w:rFonts w:hint="eastAsia" w:ascii="Calibri" w:hAnsi="Calibri" w:cs="Calibri"/>
                <w:sz w:val="24"/>
                <w:lang w:val="en-US" w:eastAsia="zh-CN"/>
              </w:rPr>
              <w:t>04</w:t>
            </w:r>
            <w:r>
              <w:rPr>
                <w:rFonts w:ascii="Calibri" w:hAnsi="Calibri" w:cs="Calibri"/>
                <w:sz w:val="24"/>
              </w:rPr>
              <w:t>-</w:t>
            </w:r>
            <w:r>
              <w:rPr>
                <w:rFonts w:hint="eastAsia" w:ascii="Calibri" w:hAnsi="Calibri" w:cs="Calibri"/>
                <w:sz w:val="24"/>
                <w:lang w:val="en-US" w:eastAsia="zh-CN"/>
              </w:rPr>
              <w:t>10</w:t>
            </w:r>
          </w:p>
        </w:tc>
        <w:tc>
          <w:tcPr>
            <w:tcW w:w="1757"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ascii="Calibri" w:hAnsi="Calibri" w:cs="Calibri"/>
                <w:sz w:val="24"/>
              </w:rPr>
            </w:pPr>
            <w:r>
              <w:rPr>
                <w:rFonts w:ascii="Calibri" w:hAnsi="Calibri" w:cs="Calibri"/>
                <w:sz w:val="24"/>
              </w:rPr>
              <w:t>V1.0</w:t>
            </w:r>
          </w:p>
        </w:tc>
        <w:tc>
          <w:tcPr>
            <w:tcW w:w="324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 w:val="24"/>
                <w:lang w:eastAsia="zh-CN"/>
              </w:rPr>
            </w:pPr>
            <w:r>
              <w:rPr>
                <w:rFonts w:hint="eastAsia" w:ascii="Calibri" w:hAnsi="Calibri" w:cs="Calibri"/>
                <w:sz w:val="24"/>
                <w:lang w:eastAsia="zh-CN"/>
              </w:rPr>
              <w:t>创建</w:t>
            </w:r>
          </w:p>
        </w:tc>
        <w:tc>
          <w:tcPr>
            <w:tcW w:w="162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 w:val="24"/>
                <w:lang w:eastAsia="zh-CN"/>
              </w:rPr>
            </w:pPr>
            <w:r>
              <w:rPr>
                <w:rFonts w:hint="eastAsia" w:ascii="Calibri" w:hAnsi="Calibri" w:cs="Calibri"/>
                <w:sz w:val="24"/>
                <w:lang w:eastAsia="zh-CN"/>
              </w:rPr>
              <w:t>解培</w:t>
            </w:r>
          </w:p>
        </w:tc>
      </w:tr>
      <w:tr>
        <w:tblPrEx>
          <w:tblLayout w:type="fixed"/>
        </w:tblPrEx>
        <w:trPr>
          <w:cantSplit/>
        </w:trPr>
        <w:tc>
          <w:tcPr>
            <w:tcW w:w="1843"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 w:val="24"/>
                <w:lang w:val="en-US" w:eastAsia="zh-CN"/>
              </w:rPr>
            </w:pPr>
            <w:r>
              <w:rPr>
                <w:rFonts w:hint="eastAsia" w:ascii="Calibri" w:hAnsi="Calibri" w:cs="Calibri"/>
                <w:sz w:val="24"/>
                <w:lang w:val="en-US" w:eastAsia="zh-CN"/>
              </w:rPr>
              <w:t>2017-05-18</w:t>
            </w:r>
          </w:p>
        </w:tc>
        <w:tc>
          <w:tcPr>
            <w:tcW w:w="1757"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 w:val="24"/>
                <w:lang w:val="en-US" w:eastAsia="zh-CN"/>
              </w:rPr>
            </w:pPr>
            <w:r>
              <w:rPr>
                <w:rFonts w:hint="eastAsia" w:ascii="Calibri" w:hAnsi="Calibri" w:cs="Calibri"/>
                <w:sz w:val="24"/>
                <w:lang w:val="en-US" w:eastAsia="zh-CN"/>
              </w:rPr>
              <w:t>V1.1</w:t>
            </w:r>
          </w:p>
        </w:tc>
        <w:tc>
          <w:tcPr>
            <w:tcW w:w="324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 w:val="24"/>
                <w:lang w:eastAsia="zh-CN"/>
              </w:rPr>
            </w:pPr>
            <w:r>
              <w:rPr>
                <w:rFonts w:hint="eastAsia" w:ascii="Calibri" w:hAnsi="Calibri" w:cs="Calibri"/>
                <w:sz w:val="24"/>
                <w:lang w:eastAsia="zh-CN"/>
              </w:rPr>
              <w:t>增加开发中心需求</w:t>
            </w:r>
          </w:p>
        </w:tc>
        <w:tc>
          <w:tcPr>
            <w:tcW w:w="162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 w:val="24"/>
                <w:lang w:val="en-US" w:eastAsia="zh-CN"/>
              </w:rPr>
            </w:pPr>
            <w:r>
              <w:rPr>
                <w:rFonts w:hint="eastAsia" w:ascii="Calibri" w:hAnsi="Calibri" w:cs="Calibri"/>
                <w:sz w:val="24"/>
                <w:lang w:val="en-US" w:eastAsia="zh-CN"/>
              </w:rPr>
              <w:t>陈瑶</w:t>
            </w:r>
          </w:p>
        </w:tc>
      </w:tr>
      <w:tr>
        <w:tblPrEx>
          <w:tblLayout w:type="fixed"/>
        </w:tblPrEx>
        <w:trPr>
          <w:cantSplit/>
        </w:trPr>
        <w:tc>
          <w:tcPr>
            <w:tcW w:w="1843"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ascii="Calibri" w:hAnsi="Calibri" w:cs="Calibri"/>
                <w:sz w:val="24"/>
              </w:rPr>
            </w:pPr>
          </w:p>
        </w:tc>
        <w:tc>
          <w:tcPr>
            <w:tcW w:w="1757"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ascii="Calibri" w:hAnsi="Calibri" w:cs="Calibri"/>
                <w:sz w:val="24"/>
              </w:rPr>
            </w:pPr>
          </w:p>
        </w:tc>
        <w:tc>
          <w:tcPr>
            <w:tcW w:w="324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ascii="Calibri" w:hAnsi="Calibri" w:cs="Calibri"/>
                <w:sz w:val="24"/>
              </w:rPr>
            </w:pPr>
          </w:p>
        </w:tc>
        <w:tc>
          <w:tcPr>
            <w:tcW w:w="162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ascii="Calibri" w:hAnsi="Calibri" w:cs="Calibri"/>
                <w:sz w:val="24"/>
              </w:rPr>
            </w:pPr>
          </w:p>
        </w:tc>
      </w:tr>
      <w:tr>
        <w:tblPrEx>
          <w:tblLayout w:type="fixed"/>
        </w:tblPrEx>
        <w:trPr>
          <w:cantSplit/>
        </w:trPr>
        <w:tc>
          <w:tcPr>
            <w:tcW w:w="1843"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1757"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324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162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r>
      <w:tr>
        <w:tblPrEx>
          <w:tblLayout w:type="fixed"/>
        </w:tblPrEx>
        <w:trPr>
          <w:cantSplit/>
        </w:trPr>
        <w:tc>
          <w:tcPr>
            <w:tcW w:w="1843"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1757"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324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162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r>
      <w:tr>
        <w:tblPrEx>
          <w:tblLayout w:type="fixed"/>
        </w:tblPrEx>
        <w:trPr>
          <w:cantSplit/>
        </w:trPr>
        <w:tc>
          <w:tcPr>
            <w:tcW w:w="1843"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1757"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324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162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r>
      <w:tr>
        <w:tblPrEx>
          <w:tblLayout w:type="fixed"/>
        </w:tblPrEx>
        <w:trPr>
          <w:cantSplit/>
        </w:trPr>
        <w:tc>
          <w:tcPr>
            <w:tcW w:w="1843"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1757"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324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162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r>
      <w:tr>
        <w:tblPrEx>
          <w:tblLayout w:type="fixed"/>
        </w:tblPrEx>
        <w:trPr>
          <w:cantSplit/>
        </w:trPr>
        <w:tc>
          <w:tcPr>
            <w:tcW w:w="1843"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1757"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324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162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r>
    </w:tbl>
    <w:p>
      <w:pPr>
        <w:spacing w:line="276" w:lineRule="auto"/>
        <w:rPr>
          <w:rFonts w:ascii="Calibri" w:hAnsi="Calibri" w:cs="Calibri"/>
          <w:b/>
          <w:bCs/>
          <w:sz w:val="24"/>
        </w:rPr>
      </w:pPr>
    </w:p>
    <w:p>
      <w:pPr>
        <w:spacing w:line="276" w:lineRule="auto"/>
        <w:rPr>
          <w:rFonts w:ascii="Calibri" w:hAnsi="Calibri" w:cs="Calibri"/>
          <w:b/>
          <w:bCs/>
          <w:sz w:val="24"/>
        </w:rPr>
      </w:pPr>
      <w:r>
        <w:rPr>
          <w:rFonts w:ascii="Calibri" w:hAnsi="Calibri" w:cs="Calibri"/>
          <w:b/>
          <w:bCs/>
          <w:sz w:val="24"/>
        </w:rPr>
        <w:t>文件审核/审批</w:t>
      </w:r>
    </w:p>
    <w:p>
      <w:pPr>
        <w:spacing w:line="276" w:lineRule="auto"/>
        <w:rPr>
          <w:rFonts w:ascii="Calibri" w:hAnsi="Calibri" w:cs="Calibri"/>
          <w:b/>
          <w:bCs/>
          <w:sz w:val="24"/>
        </w:rPr>
      </w:pPr>
      <w:r>
        <w:rPr>
          <w:rFonts w:ascii="Calibri" w:hAnsi="Calibri" w:cs="Calibri"/>
          <w:b/>
          <w:bCs/>
          <w:sz w:val="24"/>
        </w:rPr>
        <w:t>此文件需如下审核</w:t>
      </w:r>
    </w:p>
    <w:tbl>
      <w:tblPr>
        <w:tblStyle w:val="33"/>
        <w:tblW w:w="8460" w:type="dxa"/>
        <w:tblInd w:w="43" w:type="dxa"/>
        <w:tblLayout w:type="fixed"/>
        <w:tblCellMar>
          <w:top w:w="0" w:type="dxa"/>
          <w:left w:w="43" w:type="dxa"/>
          <w:bottom w:w="0" w:type="dxa"/>
          <w:right w:w="43" w:type="dxa"/>
        </w:tblCellMar>
      </w:tblPr>
      <w:tblGrid>
        <w:gridCol w:w="1710"/>
        <w:gridCol w:w="3150"/>
        <w:gridCol w:w="1980"/>
        <w:gridCol w:w="1620"/>
      </w:tblGrid>
      <w:tr>
        <w:tblPrEx>
          <w:tblLayout w:type="fixed"/>
        </w:tblPrEx>
        <w:trPr>
          <w:cantSplit/>
          <w:tblHeader/>
        </w:trPr>
        <w:tc>
          <w:tcPr>
            <w:tcW w:w="171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ascii="Calibri" w:hAnsi="Calibri" w:cs="Calibri"/>
                <w:b/>
                <w:bCs/>
                <w:sz w:val="24"/>
              </w:rPr>
            </w:pPr>
            <w:r>
              <w:rPr>
                <w:rFonts w:ascii="Calibri" w:hAnsi="Calibri" w:cs="Calibri"/>
                <w:b/>
                <w:bCs/>
                <w:sz w:val="24"/>
              </w:rPr>
              <w:t>姓名</w:t>
            </w:r>
          </w:p>
        </w:tc>
        <w:tc>
          <w:tcPr>
            <w:tcW w:w="315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ascii="Calibri" w:hAnsi="Calibri" w:cs="Calibri"/>
                <w:b/>
                <w:bCs/>
                <w:sz w:val="24"/>
              </w:rPr>
            </w:pPr>
            <w:r>
              <w:rPr>
                <w:rFonts w:ascii="Calibri" w:hAnsi="Calibri" w:cs="Calibri"/>
                <w:b/>
                <w:bCs/>
                <w:sz w:val="24"/>
              </w:rPr>
              <w:t>职务/职称</w:t>
            </w:r>
          </w:p>
        </w:tc>
        <w:tc>
          <w:tcPr>
            <w:tcW w:w="198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ascii="Calibri" w:hAnsi="Calibri" w:cs="Calibri"/>
                <w:b/>
                <w:bCs/>
                <w:sz w:val="24"/>
              </w:rPr>
            </w:pPr>
            <w:r>
              <w:rPr>
                <w:rFonts w:ascii="Calibri" w:hAnsi="Calibri" w:cs="Calibri"/>
                <w:b/>
                <w:bCs/>
                <w:sz w:val="24"/>
              </w:rPr>
              <w:t>签名</w:t>
            </w:r>
          </w:p>
        </w:tc>
        <w:tc>
          <w:tcPr>
            <w:tcW w:w="162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ascii="Calibri" w:hAnsi="Calibri" w:cs="Calibri"/>
                <w:b/>
                <w:bCs/>
                <w:sz w:val="24"/>
              </w:rPr>
            </w:pPr>
            <w:r>
              <w:rPr>
                <w:rFonts w:ascii="Calibri" w:hAnsi="Calibri" w:cs="Calibri"/>
                <w:b/>
                <w:bCs/>
                <w:sz w:val="24"/>
              </w:rPr>
              <w:t>签名日期</w:t>
            </w:r>
          </w:p>
        </w:tc>
      </w:tr>
      <w:tr>
        <w:tblPrEx>
          <w:tblLayout w:type="fixed"/>
        </w:tblPrEx>
        <w:trPr>
          <w:cantSplit/>
          <w:trHeight w:val="435" w:hRule="atLeast"/>
        </w:trPr>
        <w:tc>
          <w:tcPr>
            <w:tcW w:w="171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315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198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162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r>
      <w:tr>
        <w:tblPrEx>
          <w:tblLayout w:type="fixed"/>
        </w:tblPrEx>
        <w:trPr>
          <w:cantSplit/>
        </w:trPr>
        <w:tc>
          <w:tcPr>
            <w:tcW w:w="171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315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198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162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r>
      <w:tr>
        <w:tblPrEx>
          <w:tblLayout w:type="fixed"/>
        </w:tblPrEx>
        <w:trPr>
          <w:cantSplit/>
        </w:trPr>
        <w:tc>
          <w:tcPr>
            <w:tcW w:w="171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315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198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1620"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r>
    </w:tbl>
    <w:p>
      <w:pPr>
        <w:spacing w:line="276" w:lineRule="auto"/>
        <w:rPr>
          <w:rFonts w:ascii="Calibri" w:hAnsi="Calibri" w:cs="Calibri"/>
          <w:b/>
          <w:bCs/>
          <w:sz w:val="24"/>
        </w:rPr>
      </w:pPr>
    </w:p>
    <w:p>
      <w:pPr>
        <w:spacing w:line="276" w:lineRule="auto"/>
        <w:rPr>
          <w:rFonts w:ascii="Calibri" w:hAnsi="Calibri" w:cs="Calibri"/>
          <w:b/>
          <w:bCs/>
          <w:sz w:val="24"/>
        </w:rPr>
      </w:pPr>
    </w:p>
    <w:p>
      <w:pPr>
        <w:spacing w:line="276" w:lineRule="auto"/>
        <w:rPr>
          <w:rFonts w:ascii="Calibri" w:hAnsi="Calibri" w:cs="Calibri"/>
          <w:b/>
          <w:bCs/>
          <w:sz w:val="24"/>
        </w:rPr>
      </w:pPr>
      <w:r>
        <w:rPr>
          <w:rFonts w:ascii="Calibri" w:hAnsi="Calibri" w:cs="Calibri"/>
          <w:b/>
          <w:bCs/>
          <w:sz w:val="24"/>
        </w:rPr>
        <w:t>文档分发</w:t>
      </w:r>
    </w:p>
    <w:p>
      <w:pPr>
        <w:spacing w:line="276" w:lineRule="auto"/>
        <w:rPr>
          <w:rFonts w:ascii="Calibri" w:hAnsi="Calibri" w:cs="Calibri"/>
          <w:b/>
          <w:bCs/>
          <w:sz w:val="24"/>
        </w:rPr>
      </w:pPr>
      <w:r>
        <w:rPr>
          <w:rFonts w:ascii="Calibri" w:hAnsi="Calibri" w:cs="Calibri"/>
          <w:b/>
          <w:bCs/>
          <w:sz w:val="24"/>
        </w:rPr>
        <w:t>此文档将分发至如下个人或机构</w:t>
      </w:r>
    </w:p>
    <w:tbl>
      <w:tblPr>
        <w:tblStyle w:val="33"/>
        <w:tblW w:w="8460" w:type="dxa"/>
        <w:tblInd w:w="43" w:type="dxa"/>
        <w:tblLayout w:type="fixed"/>
        <w:tblCellMar>
          <w:top w:w="0" w:type="dxa"/>
          <w:left w:w="43" w:type="dxa"/>
          <w:bottom w:w="0" w:type="dxa"/>
          <w:right w:w="43" w:type="dxa"/>
        </w:tblCellMar>
      </w:tblPr>
      <w:tblGrid>
        <w:gridCol w:w="2361"/>
        <w:gridCol w:w="6099"/>
      </w:tblGrid>
      <w:tr>
        <w:tblPrEx>
          <w:tblLayout w:type="fixed"/>
          <w:tblCellMar>
            <w:top w:w="0" w:type="dxa"/>
            <w:left w:w="43" w:type="dxa"/>
            <w:bottom w:w="0" w:type="dxa"/>
            <w:right w:w="43" w:type="dxa"/>
          </w:tblCellMar>
        </w:tblPrEx>
        <w:trPr>
          <w:cantSplit/>
          <w:tblHeader/>
        </w:trPr>
        <w:tc>
          <w:tcPr>
            <w:tcW w:w="2361"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ascii="Calibri" w:hAnsi="Calibri" w:cs="Calibri"/>
                <w:b/>
                <w:bCs/>
                <w:sz w:val="24"/>
              </w:rPr>
            </w:pPr>
            <w:r>
              <w:rPr>
                <w:rFonts w:ascii="Calibri" w:hAnsi="Calibri" w:cs="Calibri"/>
                <w:b/>
                <w:bCs/>
                <w:sz w:val="24"/>
              </w:rPr>
              <w:t>姓名/机构</w:t>
            </w:r>
          </w:p>
        </w:tc>
        <w:tc>
          <w:tcPr>
            <w:tcW w:w="6099"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jc w:val="center"/>
              <w:rPr>
                <w:rFonts w:ascii="Calibri" w:hAnsi="Calibri" w:cs="Calibri"/>
                <w:b/>
                <w:bCs/>
                <w:sz w:val="24"/>
              </w:rPr>
            </w:pPr>
            <w:r>
              <w:rPr>
                <w:rFonts w:ascii="Calibri" w:hAnsi="Calibri" w:cs="Calibri"/>
                <w:b/>
                <w:bCs/>
                <w:sz w:val="24"/>
              </w:rPr>
              <w:t>职务/职称</w:t>
            </w:r>
          </w:p>
        </w:tc>
      </w:tr>
      <w:tr>
        <w:tblPrEx>
          <w:tblLayout w:type="fixed"/>
          <w:tblCellMar>
            <w:top w:w="0" w:type="dxa"/>
            <w:left w:w="43" w:type="dxa"/>
            <w:bottom w:w="0" w:type="dxa"/>
            <w:right w:w="43" w:type="dxa"/>
          </w:tblCellMar>
        </w:tblPrEx>
        <w:trPr>
          <w:cantSplit/>
        </w:trPr>
        <w:tc>
          <w:tcPr>
            <w:tcW w:w="2361"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6099"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r>
      <w:tr>
        <w:tblPrEx>
          <w:tblLayout w:type="fixed"/>
          <w:tblCellMar>
            <w:top w:w="0" w:type="dxa"/>
            <w:left w:w="43" w:type="dxa"/>
            <w:bottom w:w="0" w:type="dxa"/>
            <w:right w:w="43" w:type="dxa"/>
          </w:tblCellMar>
        </w:tblPrEx>
        <w:trPr>
          <w:cantSplit/>
        </w:trPr>
        <w:tc>
          <w:tcPr>
            <w:tcW w:w="2361"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6099"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r>
      <w:tr>
        <w:tblPrEx>
          <w:tblLayout w:type="fixed"/>
          <w:tblCellMar>
            <w:top w:w="0" w:type="dxa"/>
            <w:left w:w="43" w:type="dxa"/>
            <w:bottom w:w="0" w:type="dxa"/>
            <w:right w:w="43" w:type="dxa"/>
          </w:tblCellMar>
        </w:tblPrEx>
        <w:trPr>
          <w:cantSplit/>
        </w:trPr>
        <w:tc>
          <w:tcPr>
            <w:tcW w:w="2361"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c>
          <w:tcPr>
            <w:tcW w:w="6099" w:type="dxa"/>
            <w:tcBorders>
              <w:top w:val="single" w:color="auto" w:sz="6" w:space="0"/>
              <w:left w:val="single" w:color="auto" w:sz="6" w:space="0"/>
              <w:bottom w:val="single" w:color="auto" w:sz="6" w:space="0"/>
              <w:right w:val="single" w:color="auto" w:sz="6" w:space="0"/>
            </w:tcBorders>
          </w:tcPr>
          <w:p>
            <w:pPr>
              <w:keepNext w:val="0"/>
              <w:keepLines w:val="0"/>
              <w:suppressLineNumbers w:val="0"/>
              <w:spacing w:before="0" w:beforeAutospacing="0" w:after="0" w:afterAutospacing="0" w:line="276" w:lineRule="auto"/>
              <w:ind w:left="0" w:right="0"/>
              <w:rPr>
                <w:rFonts w:ascii="Calibri" w:hAnsi="Calibri" w:cs="Calibri"/>
                <w:sz w:val="24"/>
              </w:rPr>
            </w:pPr>
          </w:p>
        </w:tc>
      </w:tr>
    </w:tbl>
    <w:p>
      <w:pPr>
        <w:spacing w:line="276" w:lineRule="auto"/>
        <w:rPr>
          <w:rFonts w:ascii="Calibri" w:hAnsi="Calibri" w:cs="Calibri"/>
          <w:b/>
          <w:bCs/>
          <w:sz w:val="24"/>
        </w:rPr>
      </w:pPr>
    </w:p>
    <w:p>
      <w:pPr>
        <w:spacing w:line="276" w:lineRule="auto"/>
        <w:rPr>
          <w:rFonts w:ascii="Calibri" w:hAnsi="Calibri" w:cs="Calibri"/>
          <w:b/>
          <w:bCs/>
          <w:sz w:val="24"/>
        </w:rPr>
      </w:pPr>
    </w:p>
    <w:p>
      <w:pPr>
        <w:spacing w:line="276" w:lineRule="auto"/>
        <w:rPr>
          <w:rFonts w:ascii="Calibri" w:hAnsi="Calibri" w:cs="Calibri"/>
          <w:b/>
          <w:bCs/>
        </w:rPr>
        <w:sectPr>
          <w:headerReference r:id="rId5" w:type="default"/>
          <w:pgSz w:w="11906" w:h="16838"/>
          <w:pgMar w:top="1440" w:right="1800" w:bottom="1440" w:left="1800" w:header="851" w:footer="992" w:gutter="0"/>
          <w:cols w:space="425" w:num="1"/>
          <w:docGrid w:type="lines" w:linePitch="312" w:charSpace="0"/>
        </w:sectPr>
      </w:pPr>
    </w:p>
    <w:p>
      <w:pPr>
        <w:pStyle w:val="35"/>
        <w:spacing w:line="276" w:lineRule="auto"/>
        <w:ind w:firstLine="0"/>
        <w:jc w:val="center"/>
        <w:outlineLvl w:val="0"/>
        <w:rPr>
          <w:rFonts w:ascii="Calibri" w:hAnsi="Calibri" w:cs="Calibri"/>
          <w:b/>
          <w:sz w:val="32"/>
        </w:rPr>
      </w:pPr>
      <w:bookmarkStart w:id="0" w:name="_Toc29183"/>
      <w:r>
        <w:rPr>
          <w:rFonts w:ascii="Calibri" w:hAnsi="Calibri" w:cs="Calibri"/>
          <w:b/>
          <w:sz w:val="32"/>
        </w:rPr>
        <w:t>目录</w:t>
      </w:r>
      <w:bookmarkEnd w:id="0"/>
    </w:p>
    <w:p>
      <w:pPr>
        <w:pStyle w:val="23"/>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Calibri" w:hAnsi="Calibri" w:cs="Calibri"/>
          <w:szCs w:val="24"/>
        </w:rPr>
        <w:fldChar w:fldCharType="begin"/>
      </w:r>
      <w:r>
        <w:rPr>
          <w:rFonts w:ascii="Calibri" w:hAnsi="Calibri" w:cs="Calibri"/>
          <w:szCs w:val="24"/>
        </w:rPr>
        <w:instrText xml:space="preserve"> TOC \o \u </w:instrText>
      </w:r>
      <w:r>
        <w:rPr>
          <w:rFonts w:ascii="Calibri" w:hAnsi="Calibri" w:cs="Calibri"/>
          <w:szCs w:val="24"/>
        </w:rPr>
        <w:fldChar w:fldCharType="separate"/>
      </w:r>
      <w:r>
        <w:rPr>
          <w:rFonts w:ascii="Calibri" w:hAnsi="Calibri" w:eastAsia="宋体" w:cs="Calibri"/>
          <w:bCs/>
          <w:iCs/>
          <w:kern w:val="2"/>
          <w:szCs w:val="28"/>
          <w:lang w:val="en-US" w:eastAsia="zh-CN" w:bidi="ar-SA"/>
        </w:rPr>
        <w:t>目录</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_Toc29183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3</w:t>
      </w:r>
      <w:r>
        <w:rPr>
          <w:rFonts w:ascii="Times New Roman" w:hAnsi="Times New Roman" w:eastAsia="宋体" w:cs="Times New Roman"/>
          <w:bCs/>
          <w:iCs/>
          <w:kern w:val="2"/>
          <w:szCs w:val="28"/>
          <w:lang w:val="en-US" w:eastAsia="zh-CN" w:bidi="ar-SA"/>
        </w:rPr>
        <w:fldChar w:fldCharType="end"/>
      </w:r>
    </w:p>
    <w:p>
      <w:pPr>
        <w:pStyle w:val="23"/>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1</w:t>
      </w:r>
      <w:r>
        <w:rPr>
          <w:rFonts w:hint="eastAsia" w:ascii="Calibri" w:hAnsi="Calibri" w:eastAsia="宋体" w:cs="Calibri"/>
          <w:bCs/>
          <w:iCs/>
          <w:kern w:val="0"/>
          <w:szCs w:val="32"/>
          <w:lang w:val="en-US" w:eastAsia="zh-CN" w:bidi="ar-SA"/>
        </w:rPr>
        <w:t xml:space="preserve"> </w:t>
      </w:r>
      <w:r>
        <w:rPr>
          <w:rFonts w:ascii="Calibri" w:hAnsi="Calibri" w:eastAsia="宋体" w:cs="Calibri"/>
          <w:bCs/>
          <w:iCs/>
          <w:kern w:val="2"/>
          <w:szCs w:val="32"/>
          <w:lang w:val="en-US" w:eastAsia="zh-CN" w:bidi="ar-SA"/>
        </w:rPr>
        <w:t>引言</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_Toc14075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6</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1</w:t>
      </w:r>
      <w:r>
        <w:rPr>
          <w:rFonts w:hint="eastAsia" w:ascii="Calibri" w:hAnsi="Calibri" w:eastAsia="宋体" w:cs="Calibri"/>
          <w:bCs/>
          <w:iCs/>
          <w:kern w:val="0"/>
          <w:szCs w:val="28"/>
          <w:lang w:val="en-US" w:eastAsia="zh-CN" w:bidi="ar-SA"/>
        </w:rPr>
        <w:t xml:space="preserve">.1 </w:t>
      </w:r>
      <w:r>
        <w:rPr>
          <w:rFonts w:ascii="Calibri" w:hAnsi="Calibri" w:eastAsia="宋体" w:cs="Calibri"/>
          <w:bCs/>
          <w:iCs/>
          <w:kern w:val="2"/>
          <w:szCs w:val="28"/>
          <w:lang w:val="en-US" w:eastAsia="zh-CN" w:bidi="ar-SA"/>
        </w:rPr>
        <w:t>编写目的</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_Toc1619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6</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1</w:t>
      </w:r>
      <w:r>
        <w:rPr>
          <w:rFonts w:hint="eastAsia" w:ascii="Calibri" w:hAnsi="Calibri" w:eastAsia="宋体" w:cs="Calibri"/>
          <w:bCs/>
          <w:iCs/>
          <w:kern w:val="0"/>
          <w:szCs w:val="28"/>
          <w:lang w:val="en-US" w:eastAsia="zh-CN" w:bidi="ar-SA"/>
        </w:rPr>
        <w:t xml:space="preserve">.2 </w:t>
      </w:r>
      <w:r>
        <w:rPr>
          <w:rFonts w:ascii="Calibri" w:hAnsi="Calibri" w:eastAsia="宋体" w:cs="Calibri"/>
          <w:bCs/>
          <w:iCs/>
          <w:kern w:val="2"/>
          <w:szCs w:val="28"/>
          <w:lang w:val="en-US" w:eastAsia="zh-CN" w:bidi="ar-SA"/>
        </w:rPr>
        <w:t>预期读者</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_Toc23320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6</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1</w:t>
      </w:r>
      <w:r>
        <w:rPr>
          <w:rFonts w:hint="eastAsia" w:ascii="Calibri" w:hAnsi="Calibri" w:eastAsia="宋体" w:cs="Calibri"/>
          <w:bCs/>
          <w:iCs/>
          <w:kern w:val="0"/>
          <w:szCs w:val="28"/>
          <w:lang w:val="en-US" w:eastAsia="zh-CN" w:bidi="ar-SA"/>
        </w:rPr>
        <w:t xml:space="preserve">.3 </w:t>
      </w:r>
      <w:r>
        <w:rPr>
          <w:rFonts w:ascii="Calibri" w:hAnsi="Calibri" w:eastAsia="宋体" w:cs="Calibri"/>
          <w:bCs/>
          <w:iCs/>
          <w:kern w:val="2"/>
          <w:szCs w:val="28"/>
          <w:lang w:val="en-US" w:eastAsia="zh-CN" w:bidi="ar-SA"/>
        </w:rPr>
        <w:t>术语定义</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_Toc31569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6</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1</w:t>
      </w:r>
      <w:r>
        <w:rPr>
          <w:rFonts w:hint="eastAsia" w:ascii="Calibri" w:hAnsi="Calibri" w:eastAsia="宋体" w:cs="Calibri"/>
          <w:bCs/>
          <w:iCs/>
          <w:kern w:val="0"/>
          <w:szCs w:val="28"/>
          <w:lang w:val="en-US" w:eastAsia="zh-CN" w:bidi="ar-SA"/>
        </w:rPr>
        <w:t xml:space="preserve">.4 </w:t>
      </w:r>
      <w:r>
        <w:rPr>
          <w:rFonts w:ascii="Calibri" w:hAnsi="Calibri" w:eastAsia="宋体" w:cs="Calibri"/>
          <w:bCs/>
          <w:iCs/>
          <w:kern w:val="2"/>
          <w:szCs w:val="28"/>
          <w:lang w:val="en-US" w:eastAsia="zh-CN" w:bidi="ar-SA"/>
        </w:rPr>
        <w:t>参考资料</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_Toc19001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7</w:t>
      </w:r>
      <w:r>
        <w:rPr>
          <w:rFonts w:ascii="Times New Roman" w:hAnsi="Times New Roman" w:eastAsia="宋体" w:cs="Times New Roman"/>
          <w:bCs/>
          <w:iCs/>
          <w:kern w:val="2"/>
          <w:szCs w:val="28"/>
          <w:lang w:val="en-US" w:eastAsia="zh-CN" w:bidi="ar-SA"/>
        </w:rPr>
        <w:fldChar w:fldCharType="end"/>
      </w:r>
    </w:p>
    <w:p>
      <w:pPr>
        <w:pStyle w:val="23"/>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2</w:t>
      </w:r>
      <w:r>
        <w:rPr>
          <w:rFonts w:hint="eastAsia" w:ascii="Calibri" w:hAnsi="Calibri" w:eastAsia="宋体" w:cs="Calibri"/>
          <w:bCs/>
          <w:iCs/>
          <w:kern w:val="0"/>
          <w:szCs w:val="32"/>
          <w:lang w:val="en-US" w:eastAsia="zh-CN" w:bidi="ar-SA"/>
        </w:rPr>
        <w:t xml:space="preserve"> </w:t>
      </w:r>
      <w:r>
        <w:rPr>
          <w:rFonts w:ascii="Calibri" w:hAnsi="Calibri" w:eastAsia="宋体" w:cs="Calibri"/>
          <w:bCs/>
          <w:iCs/>
          <w:kern w:val="2"/>
          <w:szCs w:val="32"/>
          <w:lang w:val="en-US" w:eastAsia="zh-CN" w:bidi="ar-SA"/>
        </w:rPr>
        <w:t>项目背景和意义</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_Toc27956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7</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2</w:t>
      </w:r>
      <w:r>
        <w:rPr>
          <w:rFonts w:hint="eastAsia" w:ascii="Calibri" w:hAnsi="Calibri" w:eastAsia="宋体" w:cs="Calibri"/>
          <w:bCs/>
          <w:iCs/>
          <w:kern w:val="0"/>
          <w:szCs w:val="28"/>
          <w:lang w:val="en-US" w:eastAsia="zh-CN" w:bidi="ar-SA"/>
        </w:rPr>
        <w:t xml:space="preserve">.1 </w:t>
      </w:r>
      <w:r>
        <w:rPr>
          <w:rFonts w:ascii="Calibri" w:hAnsi="Calibri" w:eastAsia="宋体" w:cs="Calibri"/>
          <w:bCs/>
          <w:iCs/>
          <w:kern w:val="2"/>
          <w:szCs w:val="28"/>
          <w:lang w:val="en-US" w:eastAsia="zh-CN" w:bidi="ar-SA"/>
        </w:rPr>
        <w:t>项目</w:t>
      </w:r>
      <w:r>
        <w:rPr>
          <w:rFonts w:hint="eastAsia" w:ascii="Calibri" w:hAnsi="Calibri" w:eastAsia="宋体" w:cs="Calibri"/>
          <w:bCs/>
          <w:iCs/>
          <w:kern w:val="2"/>
          <w:szCs w:val="28"/>
          <w:lang w:val="en-US" w:eastAsia="zh-CN" w:bidi="ar-SA"/>
        </w:rPr>
        <w:t>必要性说明</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_Toc14815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7</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2</w:t>
      </w:r>
      <w:r>
        <w:rPr>
          <w:rFonts w:hint="eastAsia" w:ascii="Calibri" w:hAnsi="Calibri" w:eastAsia="宋体" w:cs="Calibri"/>
          <w:bCs/>
          <w:iCs/>
          <w:kern w:val="0"/>
          <w:szCs w:val="24"/>
          <w:lang w:val="en-US" w:eastAsia="zh-CN" w:bidi="ar-SA"/>
        </w:rPr>
        <w:t xml:space="preserve">.1.1 </w:t>
      </w:r>
      <w:r>
        <w:rPr>
          <w:rFonts w:ascii="Calibri" w:hAnsi="Calibri" w:eastAsia="宋体" w:cs="Calibri"/>
          <w:bCs/>
          <w:iCs/>
          <w:kern w:val="2"/>
          <w:szCs w:val="24"/>
          <w:lang w:val="en-US" w:eastAsia="zh-CN" w:bidi="ar-SA"/>
        </w:rPr>
        <w:t>现状分析</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_Toc17658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8</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2</w:t>
      </w:r>
      <w:r>
        <w:rPr>
          <w:rFonts w:hint="eastAsia" w:ascii="Calibri" w:hAnsi="Calibri" w:eastAsia="宋体" w:cs="Calibri"/>
          <w:bCs/>
          <w:iCs/>
          <w:kern w:val="0"/>
          <w:szCs w:val="24"/>
          <w:lang w:val="en-US" w:eastAsia="zh-CN" w:bidi="ar-SA"/>
        </w:rPr>
        <w:t xml:space="preserve">.1.2 </w:t>
      </w:r>
      <w:r>
        <w:rPr>
          <w:rFonts w:ascii="Calibri" w:hAnsi="Calibri" w:eastAsia="宋体" w:cs="Calibri"/>
          <w:bCs/>
          <w:iCs/>
          <w:kern w:val="2"/>
          <w:szCs w:val="24"/>
          <w:lang w:val="en-US" w:eastAsia="zh-CN" w:bidi="ar-SA"/>
        </w:rPr>
        <w:t>条件和约束</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_Toc23170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8</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2</w:t>
      </w:r>
      <w:r>
        <w:rPr>
          <w:rFonts w:hint="eastAsia" w:ascii="Calibri" w:hAnsi="Calibri" w:eastAsia="宋体" w:cs="Calibri"/>
          <w:bCs/>
          <w:iCs/>
          <w:kern w:val="0"/>
          <w:szCs w:val="28"/>
          <w:lang w:val="en-US" w:eastAsia="zh-CN" w:bidi="ar-SA"/>
        </w:rPr>
        <w:t xml:space="preserve">.2 </w:t>
      </w:r>
      <w:r>
        <w:rPr>
          <w:rFonts w:ascii="Calibri" w:hAnsi="Calibri" w:eastAsia="宋体" w:cs="Calibri"/>
          <w:bCs/>
          <w:iCs/>
          <w:kern w:val="2"/>
          <w:szCs w:val="28"/>
          <w:lang w:val="en-US" w:eastAsia="zh-CN" w:bidi="ar-SA"/>
        </w:rPr>
        <w:t>项目意义</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_Toc5838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9</w:t>
      </w:r>
      <w:r>
        <w:rPr>
          <w:rFonts w:ascii="Times New Roman" w:hAnsi="Times New Roman" w:eastAsia="宋体" w:cs="Times New Roman"/>
          <w:bCs/>
          <w:iCs/>
          <w:kern w:val="2"/>
          <w:szCs w:val="28"/>
          <w:lang w:val="en-US" w:eastAsia="zh-CN" w:bidi="ar-SA"/>
        </w:rPr>
        <w:fldChar w:fldCharType="end"/>
      </w:r>
    </w:p>
    <w:p>
      <w:pPr>
        <w:pStyle w:val="23"/>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3</w:t>
      </w:r>
      <w:r>
        <w:rPr>
          <w:rFonts w:hint="eastAsia" w:ascii="Calibri" w:hAnsi="Calibri" w:eastAsia="宋体" w:cs="Calibri"/>
          <w:bCs/>
          <w:iCs/>
          <w:kern w:val="0"/>
          <w:szCs w:val="32"/>
          <w:lang w:val="en-US" w:eastAsia="zh-CN" w:bidi="ar-SA"/>
        </w:rPr>
        <w:t xml:space="preserve"> </w:t>
      </w:r>
      <w:r>
        <w:rPr>
          <w:rFonts w:ascii="Calibri" w:hAnsi="Calibri" w:eastAsia="宋体" w:cs="Calibri"/>
          <w:bCs/>
          <w:iCs/>
          <w:kern w:val="2"/>
          <w:szCs w:val="32"/>
          <w:lang w:val="en-US" w:eastAsia="zh-CN" w:bidi="ar-SA"/>
        </w:rPr>
        <w:t>项目目标和范围</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_Toc18160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9</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3</w:t>
      </w:r>
      <w:r>
        <w:rPr>
          <w:rFonts w:hint="eastAsia" w:ascii="Calibri" w:hAnsi="Calibri" w:eastAsia="宋体" w:cs="Calibri"/>
          <w:bCs/>
          <w:iCs/>
          <w:kern w:val="0"/>
          <w:szCs w:val="28"/>
          <w:lang w:val="en-US" w:eastAsia="zh-CN" w:bidi="ar-SA"/>
        </w:rPr>
        <w:t xml:space="preserve">.1 </w:t>
      </w:r>
      <w:r>
        <w:rPr>
          <w:rFonts w:ascii="Calibri" w:hAnsi="Calibri" w:eastAsia="宋体" w:cs="Calibri"/>
          <w:bCs/>
          <w:iCs/>
          <w:kern w:val="2"/>
          <w:szCs w:val="28"/>
          <w:lang w:val="en-US" w:eastAsia="zh-CN" w:bidi="ar-SA"/>
        </w:rPr>
        <w:t>项目目标</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_Toc13415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9</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3</w:t>
      </w:r>
      <w:r>
        <w:rPr>
          <w:rFonts w:hint="eastAsia" w:ascii="Calibri" w:hAnsi="Calibri" w:eastAsia="宋体" w:cs="Calibri"/>
          <w:bCs/>
          <w:iCs/>
          <w:kern w:val="0"/>
          <w:szCs w:val="24"/>
          <w:lang w:val="en-US" w:eastAsia="zh-CN" w:bidi="ar-SA"/>
        </w:rPr>
        <w:t xml:space="preserve">.1.1 </w:t>
      </w:r>
      <w:r>
        <w:rPr>
          <w:rFonts w:ascii="Calibri" w:hAnsi="Calibri" w:eastAsia="宋体" w:cs="Calibri"/>
          <w:bCs/>
          <w:iCs/>
          <w:kern w:val="2"/>
          <w:szCs w:val="24"/>
          <w:lang w:val="en-US" w:eastAsia="zh-CN" w:bidi="ar-SA"/>
        </w:rPr>
        <w:t>总体目标</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_Toc11164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9</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3</w:t>
      </w:r>
      <w:r>
        <w:rPr>
          <w:rFonts w:hint="eastAsia" w:ascii="Calibri" w:hAnsi="Calibri" w:eastAsia="宋体" w:cs="Calibri"/>
          <w:bCs/>
          <w:iCs/>
          <w:kern w:val="0"/>
          <w:szCs w:val="24"/>
          <w:lang w:val="en-US" w:eastAsia="zh-CN" w:bidi="ar-SA"/>
        </w:rPr>
        <w:t xml:space="preserve">.1.2 </w:t>
      </w:r>
      <w:r>
        <w:rPr>
          <w:rFonts w:ascii="Calibri" w:hAnsi="Calibri" w:eastAsia="宋体" w:cs="Calibri"/>
          <w:bCs/>
          <w:iCs/>
          <w:kern w:val="2"/>
          <w:szCs w:val="24"/>
          <w:lang w:val="en-US" w:eastAsia="zh-CN" w:bidi="ar-SA"/>
        </w:rPr>
        <w:t>阶段目标</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_Toc7070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10</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3</w:t>
      </w:r>
      <w:r>
        <w:rPr>
          <w:rFonts w:hint="eastAsia" w:ascii="Calibri" w:hAnsi="Calibri" w:eastAsia="宋体" w:cs="Calibri"/>
          <w:bCs/>
          <w:iCs/>
          <w:kern w:val="0"/>
          <w:szCs w:val="28"/>
          <w:lang w:val="en-US" w:eastAsia="zh-CN" w:bidi="ar-SA"/>
        </w:rPr>
        <w:t xml:space="preserve">.2 </w:t>
      </w:r>
      <w:r>
        <w:rPr>
          <w:rFonts w:ascii="Calibri" w:hAnsi="Calibri" w:eastAsia="宋体" w:cs="Calibri"/>
          <w:bCs/>
          <w:iCs/>
          <w:kern w:val="2"/>
          <w:szCs w:val="28"/>
          <w:lang w:val="en-US" w:eastAsia="zh-CN" w:bidi="ar-SA"/>
        </w:rPr>
        <w:t>项目范围</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_Toc19815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12</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3</w:t>
      </w:r>
      <w:r>
        <w:rPr>
          <w:rFonts w:hint="eastAsia" w:ascii="Calibri" w:hAnsi="Calibri" w:eastAsia="宋体" w:cs="Calibri"/>
          <w:bCs/>
          <w:iCs/>
          <w:kern w:val="0"/>
          <w:szCs w:val="24"/>
          <w:lang w:val="en-US" w:eastAsia="zh-CN" w:bidi="ar-SA"/>
        </w:rPr>
        <w:t xml:space="preserve">.2.1 </w:t>
      </w:r>
      <w:r>
        <w:rPr>
          <w:rFonts w:ascii="Calibri" w:hAnsi="Calibri" w:eastAsia="宋体" w:cs="Calibri"/>
          <w:bCs/>
          <w:iCs/>
          <w:kern w:val="2"/>
          <w:szCs w:val="24"/>
          <w:lang w:val="en-US" w:eastAsia="zh-CN" w:bidi="ar-SA"/>
        </w:rPr>
        <w:t>项目涉及范围</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_Toc27283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12</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3</w:t>
      </w:r>
      <w:r>
        <w:rPr>
          <w:rFonts w:hint="eastAsia" w:ascii="Calibri" w:hAnsi="Calibri" w:eastAsia="宋体" w:cs="Calibri"/>
          <w:bCs/>
          <w:iCs/>
          <w:kern w:val="0"/>
          <w:szCs w:val="24"/>
          <w:lang w:val="en-US" w:eastAsia="zh-CN" w:bidi="ar-SA"/>
        </w:rPr>
        <w:t xml:space="preserve">.2.2 </w:t>
      </w:r>
      <w:r>
        <w:rPr>
          <w:rFonts w:ascii="Calibri" w:hAnsi="Calibri" w:eastAsia="宋体" w:cs="Calibri"/>
          <w:bCs/>
          <w:iCs/>
          <w:kern w:val="2"/>
          <w:szCs w:val="24"/>
          <w:lang w:val="en-US" w:eastAsia="zh-CN" w:bidi="ar-SA"/>
        </w:rPr>
        <w:t>项目使用范围</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_Toc5031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12</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3</w:t>
      </w:r>
      <w:r>
        <w:rPr>
          <w:rFonts w:hint="eastAsia" w:ascii="Calibri" w:hAnsi="Calibri" w:eastAsia="宋体" w:cs="Calibri"/>
          <w:bCs/>
          <w:iCs/>
          <w:kern w:val="0"/>
          <w:szCs w:val="28"/>
          <w:lang w:val="en-US" w:eastAsia="zh-CN" w:bidi="ar-SA"/>
        </w:rPr>
        <w:t xml:space="preserve">.3 </w:t>
      </w:r>
      <w:r>
        <w:rPr>
          <w:rFonts w:ascii="Calibri" w:hAnsi="Calibri" w:eastAsia="宋体" w:cs="Calibri"/>
          <w:bCs/>
          <w:iCs/>
          <w:kern w:val="2"/>
          <w:szCs w:val="28"/>
          <w:lang w:val="en-US" w:eastAsia="zh-CN" w:bidi="ar-SA"/>
        </w:rPr>
        <w:t>项目推广计划</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_Toc3605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12</w:t>
      </w:r>
      <w:r>
        <w:rPr>
          <w:rFonts w:ascii="Times New Roman" w:hAnsi="Times New Roman" w:eastAsia="宋体" w:cs="Times New Roman"/>
          <w:bCs/>
          <w:iCs/>
          <w:kern w:val="2"/>
          <w:szCs w:val="28"/>
          <w:lang w:val="en-US" w:eastAsia="zh-CN" w:bidi="ar-SA"/>
        </w:rPr>
        <w:fldChar w:fldCharType="end"/>
      </w:r>
    </w:p>
    <w:p>
      <w:pPr>
        <w:pStyle w:val="23"/>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4</w:t>
      </w:r>
      <w:r>
        <w:rPr>
          <w:rFonts w:hint="eastAsia" w:ascii="Calibri" w:hAnsi="Calibri" w:eastAsia="宋体" w:cs="Calibri"/>
          <w:bCs/>
          <w:iCs/>
          <w:kern w:val="0"/>
          <w:szCs w:val="32"/>
          <w:lang w:val="en-US" w:eastAsia="zh-CN" w:bidi="ar-SA"/>
        </w:rPr>
        <w:t xml:space="preserve"> </w:t>
      </w:r>
      <w:r>
        <w:rPr>
          <w:rFonts w:ascii="Calibri" w:hAnsi="Calibri" w:eastAsia="宋体" w:cs="Calibri"/>
          <w:bCs/>
          <w:iCs/>
          <w:kern w:val="2"/>
          <w:szCs w:val="32"/>
          <w:lang w:val="en-US" w:eastAsia="zh-CN" w:bidi="ar-SA"/>
        </w:rPr>
        <w:t>项目</w:t>
      </w:r>
      <w:r>
        <w:rPr>
          <w:rFonts w:hint="eastAsia" w:ascii="Calibri" w:hAnsi="Calibri" w:eastAsia="宋体" w:cs="Calibri"/>
          <w:bCs/>
          <w:iCs/>
          <w:kern w:val="2"/>
          <w:szCs w:val="32"/>
          <w:lang w:val="en-US" w:eastAsia="zh-CN" w:bidi="ar-SA"/>
        </w:rPr>
        <w:t>建设</w:t>
      </w:r>
      <w:r>
        <w:rPr>
          <w:rFonts w:ascii="Calibri" w:hAnsi="Calibri" w:eastAsia="宋体" w:cs="Calibri"/>
          <w:bCs/>
          <w:iCs/>
          <w:kern w:val="2"/>
          <w:szCs w:val="32"/>
          <w:lang w:val="en-US" w:eastAsia="zh-CN" w:bidi="ar-SA"/>
        </w:rPr>
        <w:t>需求</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_Toc6011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12</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4</w:t>
      </w:r>
      <w:r>
        <w:rPr>
          <w:rFonts w:hint="eastAsia" w:ascii="Calibri" w:hAnsi="Calibri" w:eastAsia="宋体" w:cs="Calibri"/>
          <w:bCs/>
          <w:iCs/>
          <w:kern w:val="0"/>
          <w:szCs w:val="28"/>
          <w:lang w:val="en-US" w:eastAsia="zh-CN" w:bidi="ar-SA"/>
        </w:rPr>
        <w:t xml:space="preserve">.1 </w:t>
      </w:r>
      <w:r>
        <w:rPr>
          <w:rFonts w:hint="eastAsia" w:ascii="Calibri" w:hAnsi="Calibri" w:eastAsia="宋体" w:cs="Calibri"/>
          <w:bCs/>
          <w:iCs/>
          <w:kern w:val="2"/>
          <w:szCs w:val="28"/>
          <w:lang w:val="en-US" w:eastAsia="zh-CN" w:bidi="ar-SA"/>
        </w:rPr>
        <w:t>项目建设核心内容说明</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_Toc17450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12</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4</w:t>
      </w:r>
      <w:r>
        <w:rPr>
          <w:rFonts w:hint="eastAsia" w:ascii="Calibri" w:hAnsi="Calibri" w:eastAsia="宋体" w:cs="Calibri"/>
          <w:bCs/>
          <w:iCs/>
          <w:kern w:val="0"/>
          <w:szCs w:val="24"/>
          <w:lang w:val="en-US" w:eastAsia="zh-CN" w:bidi="ar-SA"/>
        </w:rPr>
        <w:t xml:space="preserve">.1.1 </w:t>
      </w:r>
      <w:r>
        <w:rPr>
          <w:rFonts w:ascii="Calibri" w:hAnsi="Calibri" w:eastAsia="宋体" w:cs="Calibri"/>
          <w:bCs/>
          <w:iCs/>
          <w:kern w:val="2"/>
          <w:szCs w:val="24"/>
          <w:lang w:val="en-US" w:eastAsia="zh-CN" w:bidi="ar-SA"/>
        </w:rPr>
        <w:t>D</w:t>
      </w:r>
      <w:r>
        <w:rPr>
          <w:rFonts w:hint="eastAsia" w:ascii="Calibri" w:hAnsi="Calibri" w:eastAsia="宋体" w:cs="Calibri"/>
          <w:bCs/>
          <w:iCs/>
          <w:kern w:val="2"/>
          <w:szCs w:val="24"/>
          <w:lang w:val="en-US" w:eastAsia="zh-CN" w:bidi="ar-SA"/>
        </w:rPr>
        <w:t>ocker容器</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_Toc2733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12</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4</w:t>
      </w:r>
      <w:r>
        <w:rPr>
          <w:rFonts w:hint="eastAsia" w:ascii="Calibri" w:hAnsi="Calibri" w:eastAsia="宋体" w:cs="Calibri"/>
          <w:bCs/>
          <w:iCs/>
          <w:kern w:val="0"/>
          <w:szCs w:val="24"/>
          <w:lang w:val="en-US" w:eastAsia="zh-CN" w:bidi="ar-SA"/>
        </w:rPr>
        <w:t xml:space="preserve">.1.2 </w:t>
      </w:r>
      <w:r>
        <w:rPr>
          <w:rFonts w:hint="eastAsia" w:ascii="Calibri" w:hAnsi="Calibri" w:eastAsia="宋体" w:cs="Calibri"/>
          <w:bCs/>
          <w:iCs/>
          <w:kern w:val="2"/>
          <w:szCs w:val="24"/>
          <w:lang w:val="en-US" w:eastAsia="zh-CN" w:bidi="ar-SA"/>
        </w:rPr>
        <w:t>基于Docker技术的容器云</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_Toc7139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12</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4</w:t>
      </w:r>
      <w:r>
        <w:rPr>
          <w:rFonts w:hint="eastAsia" w:ascii="Calibri" w:hAnsi="Calibri" w:eastAsia="宋体" w:cs="Calibri"/>
          <w:bCs/>
          <w:iCs/>
          <w:kern w:val="0"/>
          <w:szCs w:val="24"/>
          <w:lang w:val="en-US" w:eastAsia="zh-CN" w:bidi="ar-SA"/>
        </w:rPr>
        <w:t xml:space="preserve">.1.3 </w:t>
      </w:r>
      <w:r>
        <w:rPr>
          <w:rFonts w:hint="eastAsia" w:ascii="Calibri" w:hAnsi="Calibri" w:eastAsia="宋体" w:cs="Calibri"/>
          <w:bCs/>
          <w:iCs/>
          <w:kern w:val="2"/>
          <w:szCs w:val="24"/>
          <w:lang w:val="en-US" w:eastAsia="zh-CN" w:bidi="ar-SA"/>
        </w:rPr>
        <w:t>基于分布式微服务的PaaS应用平台</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_Toc6832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12</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4</w:t>
      </w:r>
      <w:r>
        <w:rPr>
          <w:rFonts w:hint="eastAsia" w:ascii="Calibri" w:hAnsi="Calibri" w:eastAsia="宋体" w:cs="Calibri"/>
          <w:bCs/>
          <w:iCs/>
          <w:kern w:val="0"/>
          <w:szCs w:val="28"/>
          <w:lang w:val="en-US" w:eastAsia="zh-CN" w:bidi="ar-SA"/>
        </w:rPr>
        <w:t xml:space="preserve">.2 </w:t>
      </w:r>
      <w:r>
        <w:rPr>
          <w:rFonts w:hint="eastAsia" w:ascii="Calibri" w:hAnsi="Calibri" w:eastAsia="宋体" w:cs="Calibri"/>
          <w:bCs/>
          <w:iCs/>
          <w:kern w:val="2"/>
          <w:szCs w:val="28"/>
          <w:lang w:val="en-US" w:eastAsia="zh-CN" w:bidi="ar-SA"/>
        </w:rPr>
        <w:t>涉及工作</w:t>
      </w:r>
      <w:r>
        <w:rPr>
          <w:rFonts w:ascii="Calibri" w:hAnsi="Calibri" w:eastAsia="宋体" w:cs="Calibri"/>
          <w:bCs/>
          <w:iCs/>
          <w:kern w:val="2"/>
          <w:szCs w:val="28"/>
          <w:lang w:val="en-US" w:eastAsia="zh-CN" w:bidi="ar-SA"/>
        </w:rPr>
        <w:t>流程说明</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_Toc9453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13</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4</w:t>
      </w:r>
      <w:r>
        <w:rPr>
          <w:rFonts w:hint="eastAsia" w:ascii="Calibri" w:hAnsi="Calibri" w:eastAsia="宋体" w:cs="Calibri"/>
          <w:bCs/>
          <w:iCs/>
          <w:kern w:val="0"/>
          <w:szCs w:val="28"/>
          <w:lang w:val="en-US" w:eastAsia="zh-CN" w:bidi="ar-SA"/>
        </w:rPr>
        <w:t xml:space="preserve">.3 </w:t>
      </w:r>
      <w:r>
        <w:rPr>
          <w:rFonts w:ascii="Calibri" w:hAnsi="Calibri" w:eastAsia="宋体" w:cs="Calibri"/>
          <w:bCs/>
          <w:iCs/>
          <w:kern w:val="2"/>
          <w:szCs w:val="28"/>
          <w:lang w:val="en-US" w:eastAsia="zh-CN" w:bidi="ar-SA"/>
        </w:rPr>
        <w:t>非功能性需求</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_Toc22650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14</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4</w:t>
      </w:r>
      <w:r>
        <w:rPr>
          <w:rFonts w:hint="eastAsia" w:ascii="Calibri" w:hAnsi="Calibri" w:eastAsia="宋体" w:cs="Calibri"/>
          <w:bCs/>
          <w:iCs/>
          <w:kern w:val="0"/>
          <w:szCs w:val="20"/>
          <w:lang w:val="en-US" w:eastAsia="zh-CN" w:bidi="ar-SA"/>
        </w:rPr>
        <w:t xml:space="preserve">.3.1 </w:t>
      </w:r>
      <w:r>
        <w:rPr>
          <w:rFonts w:ascii="Calibri" w:hAnsi="Calibri" w:eastAsia="宋体" w:cs="Calibri"/>
          <w:bCs/>
          <w:iCs/>
          <w:kern w:val="2"/>
          <w:szCs w:val="28"/>
          <w:lang w:val="en-US" w:eastAsia="zh-CN" w:bidi="ar-SA"/>
        </w:rPr>
        <w:t>性能</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_Toc21621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14</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4</w:t>
      </w:r>
      <w:r>
        <w:rPr>
          <w:rFonts w:hint="eastAsia" w:ascii="Calibri" w:hAnsi="Calibri" w:eastAsia="宋体" w:cs="Calibri"/>
          <w:bCs/>
          <w:iCs/>
          <w:kern w:val="0"/>
          <w:szCs w:val="20"/>
          <w:lang w:val="en-US" w:eastAsia="zh-CN" w:bidi="ar-SA"/>
        </w:rPr>
        <w:t xml:space="preserve">.3.2 </w:t>
      </w:r>
      <w:r>
        <w:rPr>
          <w:rFonts w:hint="eastAsia" w:ascii="Calibri" w:hAnsi="Calibri" w:eastAsia="宋体" w:cs="Calibri"/>
          <w:bCs/>
          <w:iCs/>
          <w:kern w:val="2"/>
          <w:szCs w:val="28"/>
          <w:lang w:val="en-US" w:eastAsia="zh-CN" w:bidi="ar-SA"/>
        </w:rPr>
        <w:t>数据量预估</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_Toc13389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14</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4</w:t>
      </w:r>
      <w:r>
        <w:rPr>
          <w:rFonts w:hint="eastAsia" w:ascii="Calibri" w:hAnsi="Calibri" w:eastAsia="宋体" w:cs="Calibri"/>
          <w:bCs/>
          <w:iCs/>
          <w:kern w:val="0"/>
          <w:szCs w:val="20"/>
          <w:lang w:val="en-US" w:eastAsia="zh-CN" w:bidi="ar-SA"/>
        </w:rPr>
        <w:t xml:space="preserve">.3.3 </w:t>
      </w:r>
      <w:r>
        <w:rPr>
          <w:rFonts w:ascii="Calibri" w:hAnsi="Calibri" w:eastAsia="宋体" w:cs="Calibri"/>
          <w:bCs/>
          <w:iCs/>
          <w:kern w:val="2"/>
          <w:szCs w:val="28"/>
          <w:lang w:val="en-US" w:eastAsia="zh-CN" w:bidi="ar-SA"/>
        </w:rPr>
        <w:t>可用性</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_Toc4696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14</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4</w:t>
      </w:r>
      <w:r>
        <w:rPr>
          <w:rFonts w:hint="eastAsia" w:ascii="Calibri" w:hAnsi="Calibri" w:eastAsia="宋体" w:cs="Calibri"/>
          <w:bCs/>
          <w:iCs/>
          <w:kern w:val="0"/>
          <w:szCs w:val="20"/>
          <w:lang w:val="en-US" w:eastAsia="zh-CN" w:bidi="ar-SA"/>
        </w:rPr>
        <w:t xml:space="preserve">.3.4 </w:t>
      </w:r>
      <w:r>
        <w:rPr>
          <w:rFonts w:ascii="Calibri" w:hAnsi="Calibri" w:eastAsia="宋体" w:cs="Calibri"/>
          <w:bCs/>
          <w:iCs/>
          <w:kern w:val="2"/>
          <w:szCs w:val="28"/>
          <w:lang w:val="en-US" w:eastAsia="zh-CN" w:bidi="ar-SA"/>
        </w:rPr>
        <w:t>其他非功能性需求</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_Toc21678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15</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4</w:t>
      </w:r>
      <w:r>
        <w:rPr>
          <w:rFonts w:hint="eastAsia" w:ascii="Calibri" w:hAnsi="Calibri" w:eastAsia="宋体" w:cs="Calibri"/>
          <w:bCs/>
          <w:iCs/>
          <w:kern w:val="0"/>
          <w:szCs w:val="28"/>
          <w:lang w:val="en-US" w:eastAsia="zh-CN" w:bidi="ar-SA"/>
        </w:rPr>
        <w:t xml:space="preserve">.4 </w:t>
      </w:r>
      <w:r>
        <w:rPr>
          <w:rFonts w:ascii="Calibri" w:hAnsi="Calibri" w:eastAsia="宋体" w:cs="Calibri"/>
          <w:bCs/>
          <w:iCs/>
          <w:kern w:val="2"/>
          <w:szCs w:val="28"/>
          <w:lang w:val="en-US" w:eastAsia="zh-CN" w:bidi="ar-SA"/>
        </w:rPr>
        <w:t>其他需要补充的内容</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_Toc14524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15</w:t>
      </w:r>
      <w:r>
        <w:rPr>
          <w:rFonts w:ascii="Times New Roman" w:hAnsi="Times New Roman" w:eastAsia="宋体" w:cs="Times New Roman"/>
          <w:bCs/>
          <w:iCs/>
          <w:kern w:val="2"/>
          <w:szCs w:val="28"/>
          <w:lang w:val="en-US" w:eastAsia="zh-CN" w:bidi="ar-SA"/>
        </w:rPr>
        <w:fldChar w:fldCharType="end"/>
      </w:r>
    </w:p>
    <w:p>
      <w:pPr>
        <w:pStyle w:val="23"/>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5</w:t>
      </w:r>
      <w:r>
        <w:rPr>
          <w:rFonts w:hint="eastAsia" w:ascii="Calibri" w:hAnsi="Calibri" w:eastAsia="宋体" w:cs="Calibri"/>
          <w:bCs/>
          <w:iCs/>
          <w:kern w:val="0"/>
          <w:szCs w:val="32"/>
          <w:lang w:val="en-US" w:eastAsia="zh-CN" w:bidi="ar-SA"/>
        </w:rPr>
        <w:t xml:space="preserve"> </w:t>
      </w:r>
      <w:r>
        <w:rPr>
          <w:rFonts w:ascii="Calibri" w:hAnsi="Calibri" w:eastAsia="宋体" w:cs="Calibri"/>
          <w:bCs/>
          <w:iCs/>
          <w:kern w:val="2"/>
          <w:szCs w:val="32"/>
          <w:lang w:val="en-US" w:eastAsia="zh-CN" w:bidi="ar-SA"/>
        </w:rPr>
        <w:t>项目成本收益分析</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_Toc2577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15</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5</w:t>
      </w:r>
      <w:r>
        <w:rPr>
          <w:rFonts w:hint="eastAsia" w:ascii="Calibri" w:hAnsi="Calibri" w:eastAsia="宋体" w:cs="Calibri"/>
          <w:bCs/>
          <w:iCs/>
          <w:kern w:val="0"/>
          <w:szCs w:val="28"/>
          <w:lang w:val="en-US" w:eastAsia="zh-CN" w:bidi="ar-SA"/>
        </w:rPr>
        <w:t xml:space="preserve">.1 </w:t>
      </w:r>
      <w:r>
        <w:rPr>
          <w:rFonts w:ascii="Calibri" w:hAnsi="Calibri" w:eastAsia="宋体" w:cs="Calibri"/>
          <w:bCs/>
          <w:iCs/>
          <w:kern w:val="2"/>
          <w:szCs w:val="28"/>
          <w:lang w:val="en-US" w:eastAsia="zh-CN" w:bidi="ar-SA"/>
        </w:rPr>
        <w:t>项目成本</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_Toc24962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15</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5</w:t>
      </w:r>
      <w:r>
        <w:rPr>
          <w:rFonts w:hint="eastAsia" w:ascii="Calibri" w:hAnsi="Calibri" w:eastAsia="宋体" w:cs="Calibri"/>
          <w:bCs/>
          <w:iCs/>
          <w:kern w:val="0"/>
          <w:szCs w:val="28"/>
          <w:lang w:val="en-US" w:eastAsia="zh-CN" w:bidi="ar-SA"/>
        </w:rPr>
        <w:t xml:space="preserve">.2 </w:t>
      </w:r>
      <w:r>
        <w:rPr>
          <w:rFonts w:ascii="Calibri" w:hAnsi="Calibri" w:eastAsia="宋体" w:cs="Calibri"/>
          <w:bCs/>
          <w:iCs/>
          <w:kern w:val="2"/>
          <w:szCs w:val="28"/>
          <w:lang w:val="en-US" w:eastAsia="zh-CN" w:bidi="ar-SA"/>
        </w:rPr>
        <w:t>项目收益</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_Toc27920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16</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5</w:t>
      </w:r>
      <w:r>
        <w:rPr>
          <w:rFonts w:hint="eastAsia" w:ascii="Calibri" w:hAnsi="Calibri" w:eastAsia="宋体" w:cs="Calibri"/>
          <w:bCs/>
          <w:iCs/>
          <w:kern w:val="0"/>
          <w:szCs w:val="24"/>
          <w:lang w:val="en-US" w:eastAsia="zh-CN" w:bidi="ar-SA"/>
        </w:rPr>
        <w:t xml:space="preserve">.2.1 </w:t>
      </w:r>
      <w:r>
        <w:rPr>
          <w:rFonts w:ascii="Calibri" w:hAnsi="Calibri" w:eastAsia="宋体" w:cs="Calibri"/>
          <w:bCs/>
          <w:iCs/>
          <w:kern w:val="2"/>
          <w:szCs w:val="24"/>
          <w:lang w:val="en-US" w:eastAsia="zh-CN" w:bidi="ar-SA"/>
        </w:rPr>
        <w:t>定量分析</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_Toc30769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16</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5</w:t>
      </w:r>
      <w:r>
        <w:rPr>
          <w:rFonts w:hint="eastAsia" w:ascii="Calibri" w:hAnsi="Calibri" w:eastAsia="宋体" w:cs="Calibri"/>
          <w:bCs/>
          <w:iCs/>
          <w:kern w:val="0"/>
          <w:szCs w:val="24"/>
          <w:lang w:val="en-US" w:eastAsia="zh-CN" w:bidi="ar-SA"/>
        </w:rPr>
        <w:t xml:space="preserve">.2.2 </w:t>
      </w:r>
      <w:r>
        <w:rPr>
          <w:rFonts w:ascii="Calibri" w:hAnsi="Calibri" w:eastAsia="宋体" w:cs="Calibri"/>
          <w:bCs/>
          <w:iCs/>
          <w:kern w:val="2"/>
          <w:szCs w:val="24"/>
          <w:lang w:val="en-US" w:eastAsia="zh-CN" w:bidi="ar-SA"/>
        </w:rPr>
        <w:t>定性分析</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_Toc25378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16</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5</w:t>
      </w:r>
      <w:r>
        <w:rPr>
          <w:rFonts w:hint="eastAsia" w:ascii="Calibri" w:hAnsi="Calibri" w:eastAsia="宋体" w:cs="Calibri"/>
          <w:bCs/>
          <w:iCs/>
          <w:kern w:val="0"/>
          <w:szCs w:val="28"/>
          <w:lang w:val="en-US" w:eastAsia="zh-CN" w:bidi="ar-SA"/>
        </w:rPr>
        <w:t xml:space="preserve">.3 </w:t>
      </w:r>
      <w:r>
        <w:rPr>
          <w:rFonts w:ascii="Calibri" w:hAnsi="Calibri" w:eastAsia="宋体" w:cs="Calibri"/>
          <w:bCs/>
          <w:iCs/>
          <w:kern w:val="2"/>
          <w:szCs w:val="28"/>
          <w:lang w:val="en-US" w:eastAsia="zh-CN" w:bidi="ar-SA"/>
        </w:rPr>
        <w:t>项目成本收益分析</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_Toc31814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16</w:t>
      </w:r>
      <w:r>
        <w:rPr>
          <w:rFonts w:ascii="Times New Roman" w:hAnsi="Times New Roman" w:eastAsia="宋体" w:cs="Times New Roman"/>
          <w:bCs/>
          <w:iCs/>
          <w:kern w:val="2"/>
          <w:szCs w:val="28"/>
          <w:lang w:val="en-US" w:eastAsia="zh-CN" w:bidi="ar-SA"/>
        </w:rPr>
        <w:fldChar w:fldCharType="end"/>
      </w:r>
    </w:p>
    <w:p>
      <w:pPr>
        <w:pStyle w:val="23"/>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32"/>
          <w:lang w:val="en-US" w:eastAsia="zh-CN" w:bidi="ar-SA"/>
        </w:rPr>
        <w:t xml:space="preserve"> </w:t>
      </w:r>
      <w:r>
        <w:rPr>
          <w:rFonts w:ascii="Calibri" w:hAnsi="Calibri" w:eastAsia="宋体" w:cs="Calibri"/>
          <w:bCs/>
          <w:iCs/>
          <w:kern w:val="2"/>
          <w:szCs w:val="32"/>
          <w:lang w:val="en-US" w:eastAsia="zh-CN" w:bidi="ar-SA"/>
        </w:rPr>
        <w:t>项目技术方案</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_Toc26149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17</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8"/>
          <w:lang w:val="en-US" w:eastAsia="zh-CN" w:bidi="ar-SA"/>
        </w:rPr>
        <w:t xml:space="preserve">.1 </w:t>
      </w:r>
      <w:r>
        <w:rPr>
          <w:rFonts w:ascii="Calibri" w:hAnsi="Calibri" w:eastAsia="宋体" w:cs="Calibri"/>
          <w:bCs/>
          <w:iCs/>
          <w:kern w:val="2"/>
          <w:szCs w:val="28"/>
          <w:lang w:val="en-US" w:eastAsia="zh-CN" w:bidi="ar-SA"/>
        </w:rPr>
        <w:t>技术方案设计原则</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_Toc32534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17</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8"/>
          <w:lang w:val="en-US" w:eastAsia="zh-CN" w:bidi="ar-SA"/>
        </w:rPr>
        <w:t xml:space="preserve">.2 </w:t>
      </w:r>
      <w:r>
        <w:rPr>
          <w:rFonts w:ascii="Calibri" w:hAnsi="Calibri" w:eastAsia="宋体" w:cs="Calibri"/>
          <w:bCs/>
          <w:iCs/>
          <w:kern w:val="2"/>
          <w:szCs w:val="28"/>
          <w:lang w:val="en-US" w:eastAsia="zh-CN" w:bidi="ar-SA"/>
        </w:rPr>
        <w:t>技术方案可行性分析</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_Toc3398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17</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.2.1 </w:t>
      </w:r>
      <w:r>
        <w:rPr>
          <w:rFonts w:ascii="Calibri" w:hAnsi="Calibri" w:eastAsia="宋体" w:cs="Calibri"/>
          <w:bCs/>
          <w:iCs/>
          <w:kern w:val="2"/>
          <w:szCs w:val="24"/>
          <w:lang w:val="en-US" w:eastAsia="zh-CN" w:bidi="ar-SA"/>
        </w:rPr>
        <w:t>可行的技术方案比较</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_Toc416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17</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.2.2 </w:t>
      </w:r>
      <w:r>
        <w:rPr>
          <w:rFonts w:ascii="Calibri" w:hAnsi="Calibri" w:eastAsia="宋体" w:cs="Calibri"/>
          <w:bCs/>
          <w:iCs/>
          <w:kern w:val="2"/>
          <w:szCs w:val="24"/>
          <w:lang w:val="en-US" w:eastAsia="zh-CN" w:bidi="ar-SA"/>
        </w:rPr>
        <w:t>新技术引入说明</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_Toc2562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19</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.2.3 </w:t>
      </w:r>
      <w:r>
        <w:rPr>
          <w:rFonts w:ascii="Calibri" w:hAnsi="Calibri" w:eastAsia="宋体" w:cs="Calibri"/>
          <w:bCs/>
          <w:iCs/>
          <w:kern w:val="2"/>
          <w:szCs w:val="24"/>
          <w:lang w:val="en-US" w:eastAsia="zh-CN" w:bidi="ar-SA"/>
        </w:rPr>
        <w:t>第三方产品引入说明</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_Toc14846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19</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8"/>
          <w:lang w:val="zh-CN" w:eastAsia="zh-CN" w:bidi="ar-SA"/>
        </w:rPr>
        <w:t xml:space="preserve">.3 </w:t>
      </w:r>
      <w:r>
        <w:rPr>
          <w:rFonts w:ascii="Calibri" w:hAnsi="Calibri" w:eastAsia="宋体" w:cs="Calibri"/>
          <w:bCs/>
          <w:iCs/>
          <w:kern w:val="2"/>
          <w:szCs w:val="28"/>
          <w:lang w:val="zh-CN" w:eastAsia="zh-CN" w:bidi="ar-SA"/>
        </w:rPr>
        <w:t>技术方案架构设计</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_Toc8789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20</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.3.1 </w:t>
      </w:r>
      <w:r>
        <w:rPr>
          <w:rFonts w:ascii="Calibri" w:hAnsi="Calibri" w:eastAsia="宋体" w:cs="Calibri"/>
          <w:bCs/>
          <w:iCs/>
          <w:kern w:val="2"/>
          <w:szCs w:val="24"/>
          <w:lang w:val="en-US" w:eastAsia="zh-CN" w:bidi="ar-SA"/>
        </w:rPr>
        <w:t>总体架构</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_Toc17753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20</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.3.2 </w:t>
      </w:r>
      <w:r>
        <w:rPr>
          <w:rFonts w:ascii="Calibri" w:hAnsi="Calibri" w:eastAsia="宋体" w:cs="Calibri"/>
          <w:bCs/>
          <w:iCs/>
          <w:kern w:val="2"/>
          <w:szCs w:val="24"/>
          <w:lang w:val="en-US" w:eastAsia="zh-CN" w:bidi="ar-SA"/>
        </w:rPr>
        <w:t>逻辑架构</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_Toc14686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20</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.3.3 </w:t>
      </w:r>
      <w:r>
        <w:rPr>
          <w:rFonts w:ascii="Calibri" w:hAnsi="Calibri" w:eastAsia="宋体" w:cs="Calibri"/>
          <w:bCs/>
          <w:iCs/>
          <w:kern w:val="2"/>
          <w:szCs w:val="24"/>
          <w:lang w:val="en-US" w:eastAsia="zh-CN" w:bidi="ar-SA"/>
        </w:rPr>
        <w:t>物理架构</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_Toc12943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21</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8"/>
          <w:lang w:val="en-US" w:eastAsia="zh-CN" w:bidi="ar-SA"/>
        </w:rPr>
        <w:t xml:space="preserve">.4 </w:t>
      </w:r>
      <w:r>
        <w:rPr>
          <w:rFonts w:ascii="Calibri" w:hAnsi="Calibri" w:eastAsia="宋体" w:cs="Calibri"/>
          <w:bCs/>
          <w:iCs/>
          <w:kern w:val="2"/>
          <w:szCs w:val="28"/>
          <w:lang w:val="en-US" w:eastAsia="zh-CN" w:bidi="ar-SA"/>
        </w:rPr>
        <w:t>主要功能模块设计</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_Toc16879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22</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宋体" w:hAnsi="宋体" w:eastAsia="宋体" w:cs="Times New Roman"/>
          <w:bCs/>
          <w:iCs/>
          <w:kern w:val="0"/>
          <w:szCs w:val="20"/>
          <w:lang w:val="en-US" w:eastAsia="zh-CN" w:bidi="ar-SA"/>
        </w:rPr>
        <w:t xml:space="preserve">.4.1 </w:t>
      </w:r>
      <w:r>
        <w:rPr>
          <w:rFonts w:hint="eastAsia" w:ascii="宋体" w:hAnsi="宋体" w:eastAsia="宋体" w:cs="Times New Roman"/>
          <w:bCs/>
          <w:iCs/>
          <w:kern w:val="2"/>
          <w:szCs w:val="28"/>
          <w:lang w:val="en-US" w:eastAsia="zh-CN" w:bidi="ar-SA"/>
        </w:rPr>
        <w:t>应用开发流水线</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_Toc29415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22</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.4.2 </w:t>
      </w:r>
      <w:r>
        <w:rPr>
          <w:rFonts w:hint="eastAsia" w:ascii="Calibri" w:hAnsi="Calibri" w:eastAsia="宋体" w:cs="Calibri"/>
          <w:bCs/>
          <w:iCs/>
          <w:kern w:val="2"/>
          <w:szCs w:val="24"/>
          <w:lang w:val="en-US" w:eastAsia="zh-CN" w:bidi="ar-SA"/>
        </w:rPr>
        <w:t>服务治理与数据化运营</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_Toc4843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22</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.4.3 </w:t>
      </w:r>
      <w:r>
        <w:rPr>
          <w:rFonts w:hint="eastAsia" w:ascii="Calibri" w:hAnsi="Calibri" w:eastAsia="宋体" w:cs="Calibri"/>
          <w:bCs/>
          <w:iCs/>
          <w:kern w:val="2"/>
          <w:szCs w:val="24"/>
          <w:lang w:val="en-US" w:eastAsia="zh-CN" w:bidi="ar-SA"/>
        </w:rPr>
        <w:t>高性能微服务框架</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_Toc27015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22</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.4.4 </w:t>
      </w:r>
      <w:r>
        <w:rPr>
          <w:rFonts w:hint="eastAsia" w:ascii="Calibri" w:hAnsi="Calibri" w:eastAsia="宋体" w:cs="Calibri"/>
          <w:bCs/>
          <w:iCs/>
          <w:kern w:val="2"/>
          <w:szCs w:val="24"/>
          <w:lang w:val="en-US" w:eastAsia="zh-CN" w:bidi="ar-SA"/>
        </w:rPr>
        <w:t>应用管理模块</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_Toc4970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22</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.4.5 </w:t>
      </w:r>
      <w:r>
        <w:rPr>
          <w:rFonts w:hint="eastAsia" w:ascii="Calibri" w:hAnsi="Calibri" w:eastAsia="宋体" w:cs="Calibri"/>
          <w:bCs/>
          <w:iCs/>
          <w:kern w:val="2"/>
          <w:szCs w:val="24"/>
          <w:lang w:val="en-US" w:eastAsia="zh-CN" w:bidi="ar-SA"/>
        </w:rPr>
        <w:t>云中间件服务</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_Toc22415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22</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.4.6 </w:t>
      </w:r>
      <w:r>
        <w:rPr>
          <w:rFonts w:hint="eastAsia" w:ascii="Calibri" w:hAnsi="Calibri" w:eastAsia="宋体" w:cs="Calibri"/>
          <w:bCs/>
          <w:iCs/>
          <w:kern w:val="2"/>
          <w:szCs w:val="24"/>
          <w:lang w:val="en-US" w:eastAsia="zh-CN" w:bidi="ar-SA"/>
        </w:rPr>
        <w:t>容器编排引擎模块</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_Toc9447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22</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.4.7 </w:t>
      </w:r>
      <w:r>
        <w:rPr>
          <w:rFonts w:hint="eastAsia" w:ascii="Calibri" w:hAnsi="Calibri" w:eastAsia="宋体" w:cs="Calibri"/>
          <w:bCs/>
          <w:iCs/>
          <w:kern w:val="2"/>
          <w:szCs w:val="24"/>
          <w:lang w:val="en-US" w:eastAsia="zh-CN" w:bidi="ar-SA"/>
        </w:rPr>
        <w:t>容器调度引擎模块</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_Toc4605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22</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.4.8 </w:t>
      </w:r>
      <w:r>
        <w:rPr>
          <w:rFonts w:hint="eastAsia" w:ascii="Calibri" w:hAnsi="Calibri" w:eastAsia="宋体" w:cs="Calibri"/>
          <w:bCs/>
          <w:iCs/>
          <w:kern w:val="2"/>
          <w:szCs w:val="24"/>
          <w:lang w:val="en-US" w:eastAsia="zh-CN" w:bidi="ar-SA"/>
        </w:rPr>
        <w:t>容器部署引擎模块</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_Toc9230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23</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.4.9 </w:t>
      </w:r>
      <w:r>
        <w:rPr>
          <w:rFonts w:hint="eastAsia" w:ascii="Calibri" w:hAnsi="Calibri" w:eastAsia="宋体" w:cs="Calibri"/>
          <w:bCs/>
          <w:iCs/>
          <w:kern w:val="2"/>
          <w:szCs w:val="24"/>
          <w:lang w:val="en-US" w:eastAsia="zh-CN" w:bidi="ar-SA"/>
        </w:rPr>
        <w:t>容器配置引擎模块</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_Toc6092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23</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.4.10 </w:t>
      </w:r>
      <w:r>
        <w:rPr>
          <w:rFonts w:hint="eastAsia" w:ascii="Calibri" w:hAnsi="Calibri" w:eastAsia="宋体" w:cs="Calibri"/>
          <w:bCs/>
          <w:iCs/>
          <w:kern w:val="2"/>
          <w:szCs w:val="24"/>
          <w:lang w:val="en-US" w:eastAsia="zh-CN" w:bidi="ar-SA"/>
        </w:rPr>
        <w:t>容器健康引擎模块</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_Toc23789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23</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.4.11 </w:t>
      </w:r>
      <w:r>
        <w:rPr>
          <w:rFonts w:hint="eastAsia" w:ascii="Calibri" w:hAnsi="Calibri" w:eastAsia="宋体" w:cs="Calibri"/>
          <w:bCs/>
          <w:iCs/>
          <w:kern w:val="2"/>
          <w:szCs w:val="24"/>
          <w:lang w:val="en-US" w:eastAsia="zh-CN" w:bidi="ar-SA"/>
        </w:rPr>
        <w:t>容器构建引擎模块</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_Toc4586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23</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.4.12 </w:t>
      </w:r>
      <w:r>
        <w:rPr>
          <w:rFonts w:hint="eastAsia" w:ascii="Calibri" w:hAnsi="Calibri" w:eastAsia="宋体" w:cs="Calibri"/>
          <w:bCs/>
          <w:iCs/>
          <w:kern w:val="2"/>
          <w:szCs w:val="24"/>
          <w:lang w:val="en-US" w:eastAsia="zh-CN" w:bidi="ar-SA"/>
        </w:rPr>
        <w:t>容器监控引擎模块</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_Toc30085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23</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.4.13 </w:t>
      </w:r>
      <w:r>
        <w:rPr>
          <w:rFonts w:hint="eastAsia" w:ascii="Calibri" w:hAnsi="Calibri" w:eastAsia="宋体" w:cs="Calibri"/>
          <w:bCs/>
          <w:iCs/>
          <w:kern w:val="2"/>
          <w:szCs w:val="24"/>
          <w:lang w:val="en-US" w:eastAsia="zh-CN" w:bidi="ar-SA"/>
        </w:rPr>
        <w:t>容器服务发现引擎模块</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_Toc21492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23</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8"/>
          <w:lang w:val="en-US" w:eastAsia="zh-CN" w:bidi="ar-SA"/>
        </w:rPr>
        <w:t xml:space="preserve">.5 </w:t>
      </w:r>
      <w:r>
        <w:rPr>
          <w:rFonts w:ascii="Calibri" w:hAnsi="Calibri" w:eastAsia="宋体" w:cs="Calibri"/>
          <w:bCs/>
          <w:iCs/>
          <w:kern w:val="2"/>
          <w:szCs w:val="28"/>
          <w:lang w:val="en-US" w:eastAsia="zh-CN" w:bidi="ar-SA"/>
        </w:rPr>
        <w:t>与其他系统关系</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_Toc10770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24</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8"/>
          <w:lang w:val="en-US" w:eastAsia="zh-CN" w:bidi="ar-SA"/>
        </w:rPr>
        <w:t xml:space="preserve">.6 </w:t>
      </w:r>
      <w:r>
        <w:rPr>
          <w:rFonts w:ascii="Calibri" w:hAnsi="Calibri" w:eastAsia="宋体" w:cs="Calibri"/>
          <w:bCs/>
          <w:iCs/>
          <w:kern w:val="2"/>
          <w:szCs w:val="28"/>
          <w:lang w:val="en-US" w:eastAsia="zh-CN" w:bidi="ar-SA"/>
        </w:rPr>
        <w:t>第三方系统接口</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_Toc27623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24</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8"/>
          <w:lang w:val="en-US" w:eastAsia="zh-CN" w:bidi="ar-SA"/>
        </w:rPr>
        <w:t xml:space="preserve">.7 </w:t>
      </w:r>
      <w:r>
        <w:rPr>
          <w:rFonts w:ascii="Calibri" w:hAnsi="Calibri" w:eastAsia="宋体" w:cs="Calibri"/>
          <w:bCs/>
          <w:iCs/>
          <w:kern w:val="2"/>
          <w:szCs w:val="28"/>
          <w:lang w:val="en-US" w:eastAsia="zh-CN" w:bidi="ar-SA"/>
        </w:rPr>
        <w:t>系统运行环境</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_Toc20621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24</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.7.1 </w:t>
      </w:r>
      <w:r>
        <w:rPr>
          <w:rFonts w:ascii="Calibri" w:hAnsi="Calibri" w:eastAsia="宋体" w:cs="Calibri"/>
          <w:bCs/>
          <w:iCs/>
          <w:kern w:val="2"/>
          <w:szCs w:val="24"/>
          <w:lang w:val="en-US" w:eastAsia="zh-CN" w:bidi="ar-SA"/>
        </w:rPr>
        <w:t>硬件环境</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_Toc25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24</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6</w:t>
      </w:r>
      <w:r>
        <w:rPr>
          <w:rFonts w:hint="eastAsia" w:ascii="Calibri" w:hAnsi="Calibri" w:eastAsia="宋体" w:cs="Calibri"/>
          <w:bCs/>
          <w:iCs/>
          <w:kern w:val="0"/>
          <w:szCs w:val="24"/>
          <w:lang w:val="en-US" w:eastAsia="zh-CN" w:bidi="ar-SA"/>
        </w:rPr>
        <w:t xml:space="preserve">.7.2 </w:t>
      </w:r>
      <w:r>
        <w:rPr>
          <w:rFonts w:ascii="Calibri" w:hAnsi="Calibri" w:eastAsia="宋体" w:cs="Calibri"/>
          <w:bCs/>
          <w:iCs/>
          <w:kern w:val="2"/>
          <w:szCs w:val="24"/>
          <w:lang w:val="en-US" w:eastAsia="zh-CN" w:bidi="ar-SA"/>
        </w:rPr>
        <w:t>软件环境</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_Toc1325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24</w:t>
      </w:r>
      <w:r>
        <w:rPr>
          <w:rFonts w:ascii="Times New Roman" w:hAnsi="Times New Roman" w:eastAsia="宋体" w:cs="Times New Roman"/>
          <w:bCs/>
          <w:iCs/>
          <w:kern w:val="2"/>
          <w:szCs w:val="28"/>
          <w:lang w:val="en-US" w:eastAsia="zh-CN" w:bidi="ar-SA"/>
        </w:rPr>
        <w:fldChar w:fldCharType="end"/>
      </w:r>
    </w:p>
    <w:p>
      <w:pPr>
        <w:pStyle w:val="23"/>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7</w:t>
      </w:r>
      <w:r>
        <w:rPr>
          <w:rFonts w:hint="eastAsia" w:ascii="Calibri" w:hAnsi="Calibri" w:eastAsia="宋体" w:cs="Calibri"/>
          <w:bCs/>
          <w:iCs/>
          <w:kern w:val="0"/>
          <w:szCs w:val="32"/>
          <w:lang w:val="en-US" w:eastAsia="zh-CN" w:bidi="ar-SA"/>
        </w:rPr>
        <w:t xml:space="preserve"> </w:t>
      </w:r>
      <w:r>
        <w:rPr>
          <w:rFonts w:ascii="Calibri" w:hAnsi="Calibri" w:eastAsia="宋体" w:cs="Calibri"/>
          <w:bCs/>
          <w:iCs/>
          <w:kern w:val="2"/>
          <w:szCs w:val="32"/>
          <w:lang w:val="en-US" w:eastAsia="zh-CN" w:bidi="ar-SA"/>
        </w:rPr>
        <w:t>项目实施方案</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_Toc30264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24</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7</w:t>
      </w:r>
      <w:r>
        <w:rPr>
          <w:rFonts w:hint="eastAsia" w:ascii="Calibri" w:hAnsi="Calibri" w:eastAsia="宋体" w:cs="Calibri"/>
          <w:bCs/>
          <w:iCs/>
          <w:kern w:val="0"/>
          <w:szCs w:val="28"/>
          <w:lang w:val="en-US" w:eastAsia="zh-CN" w:bidi="ar-SA"/>
        </w:rPr>
        <w:t xml:space="preserve">.1 </w:t>
      </w:r>
      <w:r>
        <w:rPr>
          <w:rFonts w:ascii="Calibri" w:hAnsi="Calibri" w:eastAsia="宋体" w:cs="Calibri"/>
          <w:bCs/>
          <w:iCs/>
          <w:kern w:val="2"/>
          <w:szCs w:val="28"/>
          <w:lang w:val="en-US" w:eastAsia="zh-CN" w:bidi="ar-SA"/>
        </w:rPr>
        <w:t>项目实施安排</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_Toc12272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24</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7</w:t>
      </w:r>
      <w:r>
        <w:rPr>
          <w:rFonts w:hint="eastAsia" w:ascii="Calibri" w:hAnsi="Calibri" w:eastAsia="宋体" w:cs="Calibri"/>
          <w:bCs/>
          <w:iCs/>
          <w:kern w:val="0"/>
          <w:szCs w:val="24"/>
          <w:lang w:val="en-US" w:eastAsia="zh-CN" w:bidi="ar-SA"/>
        </w:rPr>
        <w:t xml:space="preserve">.1.1 </w:t>
      </w:r>
      <w:r>
        <w:rPr>
          <w:rFonts w:ascii="Calibri" w:hAnsi="Calibri" w:eastAsia="宋体" w:cs="Calibri"/>
          <w:bCs/>
          <w:iCs/>
          <w:kern w:val="2"/>
          <w:szCs w:val="24"/>
          <w:lang w:val="en-US" w:eastAsia="zh-CN" w:bidi="ar-SA"/>
        </w:rPr>
        <w:t>项目工期及里程碑</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_Toc29485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24</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7</w:t>
      </w:r>
      <w:r>
        <w:rPr>
          <w:rFonts w:hint="eastAsia" w:ascii="Calibri" w:hAnsi="Calibri" w:eastAsia="宋体" w:cs="Calibri"/>
          <w:bCs/>
          <w:iCs/>
          <w:kern w:val="0"/>
          <w:szCs w:val="24"/>
          <w:lang w:val="en-US" w:eastAsia="zh-CN" w:bidi="ar-SA"/>
        </w:rPr>
        <w:t xml:space="preserve">.1.2 </w:t>
      </w:r>
      <w:r>
        <w:rPr>
          <w:rFonts w:ascii="Calibri" w:hAnsi="Calibri" w:eastAsia="宋体" w:cs="Calibri"/>
          <w:bCs/>
          <w:iCs/>
          <w:kern w:val="2"/>
          <w:szCs w:val="24"/>
          <w:lang w:val="en-US" w:eastAsia="zh-CN" w:bidi="ar-SA"/>
        </w:rPr>
        <w:t>项目实施计划</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_Toc21366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24</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7</w:t>
      </w:r>
      <w:r>
        <w:rPr>
          <w:rFonts w:hint="eastAsia" w:ascii="Calibri" w:hAnsi="Calibri" w:eastAsia="宋体" w:cs="Calibri"/>
          <w:bCs/>
          <w:iCs/>
          <w:kern w:val="0"/>
          <w:szCs w:val="24"/>
          <w:lang w:val="en-US" w:eastAsia="zh-CN" w:bidi="ar-SA"/>
        </w:rPr>
        <w:t xml:space="preserve">.1.3 </w:t>
      </w:r>
      <w:r>
        <w:rPr>
          <w:rFonts w:ascii="Calibri" w:hAnsi="Calibri" w:eastAsia="宋体" w:cs="Calibri"/>
          <w:bCs/>
          <w:iCs/>
          <w:kern w:val="2"/>
          <w:szCs w:val="24"/>
          <w:lang w:val="en-US" w:eastAsia="zh-CN" w:bidi="ar-SA"/>
        </w:rPr>
        <w:t>项目人力资源安排</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_Toc778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25</w:t>
      </w:r>
      <w:r>
        <w:rPr>
          <w:rFonts w:ascii="Times New Roman" w:hAnsi="Times New Roman" w:eastAsia="宋体" w:cs="Times New Roman"/>
          <w:bCs/>
          <w:iCs/>
          <w:kern w:val="2"/>
          <w:szCs w:val="28"/>
          <w:lang w:val="en-US" w:eastAsia="zh-CN" w:bidi="ar-SA"/>
        </w:rPr>
        <w:fldChar w:fldCharType="end"/>
      </w:r>
    </w:p>
    <w:p>
      <w:pPr>
        <w:pStyle w:val="18"/>
        <w:tabs>
          <w:tab w:val="right" w:leader="dot" w:pos="8306"/>
          <w:tab w:val="clear" w:pos="90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7</w:t>
      </w:r>
      <w:r>
        <w:rPr>
          <w:rFonts w:hint="eastAsia" w:ascii="Calibri" w:hAnsi="Calibri" w:eastAsia="宋体" w:cs="Calibri"/>
          <w:bCs/>
          <w:iCs/>
          <w:color w:val="000000"/>
          <w:kern w:val="0"/>
          <w:szCs w:val="20"/>
          <w:lang w:val="en-US" w:eastAsia="zh-CN" w:bidi="ar-SA"/>
        </w:rPr>
        <w:t xml:space="preserve">.1.4 </w:t>
      </w:r>
      <w:r>
        <w:rPr>
          <w:rFonts w:ascii="Calibri" w:hAnsi="Calibri" w:eastAsia="宋体" w:cs="Calibri"/>
          <w:bCs/>
          <w:iCs/>
          <w:color w:val="000000"/>
          <w:kern w:val="2"/>
          <w:szCs w:val="28"/>
          <w:lang w:val="en-US" w:eastAsia="zh-CN" w:bidi="ar-SA"/>
        </w:rPr>
        <w:t>项目商务方式建议</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_Toc22454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25</w:t>
      </w:r>
      <w:r>
        <w:rPr>
          <w:rFonts w:ascii="Times New Roman" w:hAnsi="Times New Roman" w:eastAsia="宋体" w:cs="Times New Roman"/>
          <w:bCs/>
          <w:iCs/>
          <w:kern w:val="2"/>
          <w:szCs w:val="28"/>
          <w:lang w:val="en-US" w:eastAsia="zh-CN" w:bidi="ar-SA"/>
        </w:rPr>
        <w:fldChar w:fldCharType="end"/>
      </w:r>
    </w:p>
    <w:p>
      <w:pPr>
        <w:pStyle w:val="23"/>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8</w:t>
      </w:r>
      <w:r>
        <w:rPr>
          <w:rFonts w:hint="eastAsia" w:ascii="Calibri" w:hAnsi="Calibri" w:eastAsia="宋体" w:cs="Calibri"/>
          <w:bCs/>
          <w:iCs/>
          <w:kern w:val="0"/>
          <w:szCs w:val="32"/>
          <w:lang w:val="en-US" w:eastAsia="zh-CN" w:bidi="ar-SA"/>
        </w:rPr>
        <w:t xml:space="preserve"> </w:t>
      </w:r>
      <w:r>
        <w:rPr>
          <w:rFonts w:ascii="Calibri" w:hAnsi="Calibri" w:eastAsia="宋体" w:cs="Calibri"/>
          <w:bCs/>
          <w:iCs/>
          <w:kern w:val="2"/>
          <w:szCs w:val="32"/>
          <w:lang w:val="en-US" w:eastAsia="zh-CN" w:bidi="ar-SA"/>
        </w:rPr>
        <w:t>项目风险评估</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_Toc29034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26</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8</w:t>
      </w:r>
      <w:r>
        <w:rPr>
          <w:rFonts w:hint="eastAsia" w:ascii="Calibri" w:hAnsi="Calibri" w:eastAsia="宋体" w:cs="Calibri"/>
          <w:bCs/>
          <w:iCs/>
          <w:kern w:val="0"/>
          <w:szCs w:val="28"/>
          <w:lang w:val="en-US" w:eastAsia="zh-CN" w:bidi="ar-SA"/>
        </w:rPr>
        <w:t xml:space="preserve">.1 </w:t>
      </w:r>
      <w:r>
        <w:rPr>
          <w:rFonts w:ascii="Calibri" w:hAnsi="Calibri" w:eastAsia="宋体" w:cs="Calibri"/>
          <w:bCs/>
          <w:iCs/>
          <w:kern w:val="2"/>
          <w:szCs w:val="28"/>
          <w:lang w:val="en-US" w:eastAsia="zh-CN" w:bidi="ar-SA"/>
        </w:rPr>
        <w:t>项目主要风险因素分析</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_Toc22355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26</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8</w:t>
      </w:r>
      <w:r>
        <w:rPr>
          <w:rFonts w:hint="eastAsia" w:ascii="Calibri" w:hAnsi="Calibri" w:eastAsia="宋体" w:cs="Calibri"/>
          <w:bCs/>
          <w:iCs/>
          <w:kern w:val="0"/>
          <w:szCs w:val="28"/>
          <w:lang w:val="en-US" w:eastAsia="zh-CN" w:bidi="ar-SA"/>
        </w:rPr>
        <w:t xml:space="preserve">.2 </w:t>
      </w:r>
      <w:r>
        <w:rPr>
          <w:rFonts w:ascii="Calibri" w:hAnsi="Calibri" w:eastAsia="宋体" w:cs="Calibri"/>
          <w:bCs/>
          <w:iCs/>
          <w:kern w:val="2"/>
          <w:szCs w:val="28"/>
          <w:lang w:val="en-US" w:eastAsia="zh-CN" w:bidi="ar-SA"/>
        </w:rPr>
        <w:t>项目风险度计算结果</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_Toc24057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26</w:t>
      </w:r>
      <w:r>
        <w:rPr>
          <w:rFonts w:ascii="Times New Roman" w:hAnsi="Times New Roman" w:eastAsia="宋体" w:cs="Times New Roman"/>
          <w:bCs/>
          <w:iCs/>
          <w:kern w:val="2"/>
          <w:szCs w:val="28"/>
          <w:lang w:val="en-US" w:eastAsia="zh-CN" w:bidi="ar-SA"/>
        </w:rPr>
        <w:fldChar w:fldCharType="end"/>
      </w:r>
    </w:p>
    <w:p>
      <w:pPr>
        <w:pStyle w:val="27"/>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8</w:t>
      </w:r>
      <w:r>
        <w:rPr>
          <w:rFonts w:hint="eastAsia" w:ascii="Calibri" w:hAnsi="Calibri" w:eastAsia="宋体" w:cs="Calibri"/>
          <w:bCs/>
          <w:iCs/>
          <w:kern w:val="0"/>
          <w:szCs w:val="28"/>
          <w:lang w:val="en-US" w:eastAsia="zh-CN" w:bidi="ar-SA"/>
        </w:rPr>
        <w:t xml:space="preserve">.3 </w:t>
      </w:r>
      <w:r>
        <w:rPr>
          <w:rFonts w:ascii="Calibri" w:hAnsi="Calibri" w:eastAsia="宋体" w:cs="Calibri"/>
          <w:bCs/>
          <w:iCs/>
          <w:kern w:val="2"/>
          <w:szCs w:val="28"/>
          <w:lang w:val="en-US" w:eastAsia="zh-CN" w:bidi="ar-SA"/>
        </w:rPr>
        <w:t>安全风险度计算结果</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_Toc27801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27</w:t>
      </w:r>
      <w:r>
        <w:rPr>
          <w:rFonts w:ascii="Times New Roman" w:hAnsi="Times New Roman" w:eastAsia="宋体" w:cs="Times New Roman"/>
          <w:bCs/>
          <w:iCs/>
          <w:kern w:val="2"/>
          <w:szCs w:val="28"/>
          <w:lang w:val="en-US" w:eastAsia="zh-CN" w:bidi="ar-SA"/>
        </w:rPr>
        <w:fldChar w:fldCharType="end"/>
      </w:r>
    </w:p>
    <w:p>
      <w:pPr>
        <w:pStyle w:val="23"/>
        <w:tabs>
          <w:tab w:val="right" w:leader="dot" w:pos="8306"/>
          <w:tab w:val="clear" w:pos="360"/>
          <w:tab w:val="clear" w:pos="8296"/>
        </w:tabs>
        <w:rPr>
          <w:rFonts w:ascii="Times New Roman" w:hAnsi="Times New Roman" w:eastAsia="宋体" w:cs="Times New Roman"/>
          <w:bCs/>
          <w:iCs/>
          <w:kern w:val="2"/>
          <w:szCs w:val="28"/>
          <w:lang w:val="en-US" w:eastAsia="zh-CN" w:bidi="ar-SA"/>
        </w:rPr>
      </w:pPr>
      <w:r>
        <w:rPr>
          <w:rFonts w:ascii="Times New Roman" w:hAnsi="Times New Roman" w:eastAsia="宋体" w:cs="Times New Roman"/>
          <w:bCs/>
          <w:iCs/>
          <w:kern w:val="2"/>
          <w:szCs w:val="28"/>
          <w:lang w:val="en-US" w:eastAsia="zh-CN" w:bidi="ar-SA"/>
        </w:rPr>
        <w:t>9</w:t>
      </w:r>
      <w:r>
        <w:rPr>
          <w:rFonts w:hint="eastAsia" w:ascii="Calibri" w:hAnsi="Calibri" w:eastAsia="宋体" w:cs="Calibri"/>
          <w:bCs/>
          <w:iCs/>
          <w:kern w:val="0"/>
          <w:szCs w:val="32"/>
          <w:lang w:val="en-US" w:eastAsia="zh-CN" w:bidi="ar-SA"/>
        </w:rPr>
        <w:t xml:space="preserve"> </w:t>
      </w:r>
      <w:r>
        <w:rPr>
          <w:rFonts w:ascii="Calibri" w:hAnsi="Calibri" w:eastAsia="宋体" w:cs="Calibri"/>
          <w:bCs/>
          <w:iCs/>
          <w:kern w:val="2"/>
          <w:szCs w:val="32"/>
          <w:lang w:val="en-US" w:eastAsia="zh-CN" w:bidi="ar-SA"/>
        </w:rPr>
        <w:t>结论</w:t>
      </w:r>
      <w:r>
        <w:rPr>
          <w:rFonts w:ascii="Times New Roman" w:hAnsi="Times New Roman" w:eastAsia="宋体" w:cs="Times New Roman"/>
          <w:bCs/>
          <w:iCs/>
          <w:kern w:val="2"/>
          <w:szCs w:val="28"/>
          <w:lang w:val="en-US" w:eastAsia="zh-CN" w:bidi="ar-SA"/>
        </w:rPr>
        <w:tab/>
      </w:r>
      <w:r>
        <w:rPr>
          <w:rFonts w:ascii="Times New Roman" w:hAnsi="Times New Roman" w:eastAsia="宋体" w:cs="Times New Roman"/>
          <w:bCs/>
          <w:iCs/>
          <w:kern w:val="2"/>
          <w:szCs w:val="28"/>
          <w:lang w:val="en-US" w:eastAsia="zh-CN" w:bidi="ar-SA"/>
        </w:rPr>
        <w:fldChar w:fldCharType="begin"/>
      </w:r>
      <w:r>
        <w:rPr>
          <w:rFonts w:ascii="Times New Roman" w:hAnsi="Times New Roman" w:eastAsia="宋体" w:cs="Times New Roman"/>
          <w:bCs/>
          <w:iCs/>
          <w:kern w:val="2"/>
          <w:szCs w:val="28"/>
          <w:lang w:val="en-US" w:eastAsia="zh-CN" w:bidi="ar-SA"/>
        </w:rPr>
        <w:instrText xml:space="preserve"> PAGEREF _Toc13809 </w:instrText>
      </w:r>
      <w:r>
        <w:rPr>
          <w:rFonts w:ascii="Times New Roman" w:hAnsi="Times New Roman" w:eastAsia="宋体" w:cs="Times New Roman"/>
          <w:bCs/>
          <w:iCs/>
          <w:kern w:val="2"/>
          <w:szCs w:val="28"/>
          <w:lang w:val="en-US" w:eastAsia="zh-CN" w:bidi="ar-SA"/>
        </w:rPr>
        <w:fldChar w:fldCharType="separate"/>
      </w:r>
      <w:r>
        <w:rPr>
          <w:rFonts w:ascii="Times New Roman" w:hAnsi="Times New Roman" w:eastAsia="宋体" w:cs="Times New Roman"/>
          <w:bCs/>
          <w:iCs/>
          <w:kern w:val="2"/>
          <w:szCs w:val="28"/>
          <w:lang w:val="en-US" w:eastAsia="zh-CN" w:bidi="ar-SA"/>
        </w:rPr>
        <w:t>27</w:t>
      </w:r>
      <w:r>
        <w:rPr>
          <w:rFonts w:ascii="Times New Roman" w:hAnsi="Times New Roman" w:eastAsia="宋体" w:cs="Times New Roman"/>
          <w:bCs/>
          <w:iCs/>
          <w:kern w:val="2"/>
          <w:szCs w:val="28"/>
          <w:lang w:val="en-US" w:eastAsia="zh-CN" w:bidi="ar-SA"/>
        </w:rPr>
        <w:fldChar w:fldCharType="end"/>
      </w:r>
    </w:p>
    <w:p>
      <w:pPr>
        <w:pStyle w:val="23"/>
        <w:spacing w:line="276" w:lineRule="auto"/>
        <w:jc w:val="both"/>
        <w:rPr>
          <w:rFonts w:ascii="Calibri" w:hAnsi="Calibri" w:cs="Calibri"/>
          <w:szCs w:val="24"/>
        </w:rPr>
      </w:pPr>
      <w:r>
        <w:rPr>
          <w:rFonts w:hint="eastAsia" w:ascii="Calibri" w:hAnsi="Calibri" w:eastAsia="宋体" w:cs="Calibri"/>
          <w:b/>
          <w:bCs/>
          <w:iCs/>
          <w:color w:val="000000"/>
          <w:kern w:val="0"/>
          <w:sz w:val="32"/>
          <w:szCs w:val="32"/>
          <w:lang w:val="en-US" w:eastAsia="zh-CN" w:bidi="ar-SA"/>
        </w:rPr>
        <w:fldChar w:fldCharType="end"/>
      </w:r>
    </w:p>
    <w:p>
      <w:pPr>
        <w:pStyle w:val="23"/>
        <w:spacing w:line="276" w:lineRule="auto"/>
        <w:jc w:val="both"/>
        <w:rPr>
          <w:rFonts w:ascii="Calibri" w:hAnsi="Calibri" w:cs="Calibri"/>
          <w:szCs w:val="24"/>
        </w:rPr>
        <w:sectPr>
          <w:headerReference r:id="rId6" w:type="default"/>
          <w:pgSz w:w="11906" w:h="16838"/>
          <w:pgMar w:top="1440" w:right="1800" w:bottom="1440" w:left="1800" w:header="851" w:footer="992" w:gutter="0"/>
          <w:cols w:space="425" w:num="1"/>
          <w:docGrid w:type="lines" w:linePitch="312" w:charSpace="0"/>
        </w:sectPr>
      </w:pPr>
    </w:p>
    <w:p>
      <w:pPr>
        <w:pStyle w:val="14"/>
        <w:spacing w:line="276" w:lineRule="auto"/>
        <w:ind w:firstLine="0"/>
        <w:rPr>
          <w:rFonts w:ascii="Calibri" w:hAnsi="Calibri" w:cs="Calibri"/>
          <w:sz w:val="24"/>
          <w:szCs w:val="24"/>
        </w:rPr>
      </w:pPr>
      <w:bookmarkStart w:id="1" w:name="_Toc436445617"/>
    </w:p>
    <w:p>
      <w:pPr>
        <w:pStyle w:val="14"/>
        <w:spacing w:line="276" w:lineRule="auto"/>
        <w:ind w:firstLine="0"/>
        <w:rPr>
          <w:rFonts w:ascii="Calibri" w:hAnsi="Calibri" w:cs="Calibri"/>
          <w:sz w:val="24"/>
          <w:szCs w:val="24"/>
        </w:rPr>
      </w:pPr>
    </w:p>
    <w:p>
      <w:pPr>
        <w:pStyle w:val="14"/>
        <w:spacing w:line="276" w:lineRule="auto"/>
        <w:ind w:firstLine="0"/>
        <w:rPr>
          <w:rFonts w:ascii="Calibri" w:hAnsi="Calibri" w:cs="Calibri"/>
          <w:sz w:val="24"/>
          <w:szCs w:val="24"/>
        </w:rPr>
      </w:pPr>
      <w:r>
        <w:rPr>
          <w:rFonts w:ascii="Calibri" w:hAnsi="Calibri" w:cs="Calibri"/>
          <w:b/>
          <w:bCs/>
          <w:sz w:val="24"/>
          <w:szCs w:val="24"/>
        </w:rPr>
        <w:t>关 键 词</w:t>
      </w:r>
      <w:r>
        <w:rPr>
          <w:rFonts w:hint="eastAsia" w:ascii="Calibri" w:hAnsi="Calibri" w:cs="Calibri"/>
          <w:b/>
          <w:bCs/>
          <w:sz w:val="24"/>
          <w:szCs w:val="24"/>
        </w:rPr>
        <w:t>：</w:t>
      </w:r>
      <w:r>
        <w:rPr>
          <w:rFonts w:ascii="Calibri" w:hAnsi="Calibri" w:cs="Calibri"/>
          <w:b/>
          <w:bCs/>
          <w:sz w:val="24"/>
          <w:szCs w:val="24"/>
        </w:rPr>
        <w:t xml:space="preserve"> </w:t>
      </w:r>
      <w:r>
        <w:rPr>
          <w:rFonts w:hint="eastAsia" w:ascii="Calibri" w:hAnsi="Calibri" w:cs="Calibri"/>
          <w:b/>
          <w:bCs/>
          <w:sz w:val="24"/>
          <w:szCs w:val="24"/>
        </w:rPr>
        <w:t>容器，容器云，</w:t>
      </w:r>
      <w:r>
        <w:rPr>
          <w:rFonts w:ascii="Calibri" w:hAnsi="Calibri" w:cs="Calibri"/>
          <w:b/>
          <w:bCs/>
          <w:sz w:val="24"/>
          <w:szCs w:val="24"/>
        </w:rPr>
        <w:t>D</w:t>
      </w:r>
      <w:r>
        <w:rPr>
          <w:rFonts w:hint="eastAsia" w:ascii="Calibri" w:hAnsi="Calibri" w:cs="Calibri"/>
          <w:b/>
          <w:bCs/>
          <w:sz w:val="24"/>
          <w:szCs w:val="24"/>
        </w:rPr>
        <w:t>ocker，弹性云计算</w:t>
      </w:r>
      <w:r>
        <w:rPr>
          <w:rFonts w:hint="eastAsia" w:ascii="Calibri" w:hAnsi="Calibri" w:cs="Calibri"/>
          <w:b/>
          <w:bCs/>
          <w:sz w:val="24"/>
          <w:szCs w:val="24"/>
          <w:lang w:eastAsia="zh-CN"/>
        </w:rPr>
        <w:t>，</w:t>
      </w:r>
      <w:r>
        <w:rPr>
          <w:rFonts w:hint="eastAsia" w:ascii="Calibri" w:hAnsi="Calibri" w:cs="Calibri"/>
          <w:b/>
          <w:bCs/>
          <w:sz w:val="24"/>
          <w:szCs w:val="24"/>
          <w:lang w:val="en-US" w:eastAsia="zh-CN"/>
        </w:rPr>
        <w:t>PaaS平台，DevOps，分布式微服务</w:t>
      </w:r>
      <w:r>
        <w:rPr>
          <w:rFonts w:ascii="Calibri" w:hAnsi="Calibri" w:cs="Calibri"/>
          <w:color w:val="0070C0"/>
          <w:sz w:val="24"/>
          <w:szCs w:val="24"/>
        </w:rPr>
        <w:t xml:space="preserve"> </w:t>
      </w:r>
    </w:p>
    <w:p>
      <w:pPr>
        <w:spacing w:line="288" w:lineRule="auto"/>
        <w:rPr>
          <w:rFonts w:ascii="楷体_GB2312" w:eastAsia="楷体_GB2312"/>
          <w:sz w:val="24"/>
        </w:rPr>
      </w:pPr>
      <w:r>
        <w:rPr>
          <w:rFonts w:ascii="Calibri" w:hAnsi="Calibri" w:cs="Calibri"/>
          <w:b/>
          <w:bCs/>
          <w:sz w:val="24"/>
        </w:rPr>
        <w:t>摘    要：</w:t>
      </w:r>
      <w:r>
        <w:rPr>
          <w:rFonts w:hint="eastAsia" w:ascii="宋体" w:hAnsi="宋体"/>
          <w:sz w:val="24"/>
        </w:rPr>
        <w:t>为推动新兴技术在银行业的应用，应对互联网金融服务对我行传统IT系统带来的技术冲击，中国光大银行积极探索容器</w:t>
      </w:r>
      <w:r>
        <w:rPr>
          <w:rFonts w:hint="eastAsia" w:ascii="宋体" w:hAnsi="宋体"/>
          <w:sz w:val="24"/>
          <w:lang w:eastAsia="zh-CN"/>
        </w:rPr>
        <w:t>云、</w:t>
      </w:r>
      <w:r>
        <w:rPr>
          <w:rFonts w:hint="eastAsia" w:ascii="宋体" w:hAnsi="宋体"/>
          <w:sz w:val="24"/>
          <w:lang w:val="en-US" w:eastAsia="zh-CN"/>
        </w:rPr>
        <w:t>PaaS平台、分布式微服务框架、DevOps</w:t>
      </w:r>
      <w:r>
        <w:rPr>
          <w:rFonts w:hint="eastAsia" w:ascii="宋体" w:hAnsi="宋体"/>
          <w:sz w:val="24"/>
        </w:rPr>
        <w:t>相关技术，推进开展基于开源技术的容器</w:t>
      </w:r>
      <w:r>
        <w:rPr>
          <w:rFonts w:hint="eastAsia" w:ascii="宋体" w:hAnsi="宋体"/>
          <w:sz w:val="24"/>
          <w:lang w:eastAsia="zh-CN"/>
        </w:rPr>
        <w:t>云</w:t>
      </w:r>
      <w:r>
        <w:rPr>
          <w:rFonts w:hint="eastAsia" w:ascii="宋体" w:hAnsi="宋体"/>
          <w:sz w:val="24"/>
          <w:lang w:val="en-US" w:eastAsia="zh-CN"/>
        </w:rPr>
        <w:t>PaaS</w:t>
      </w:r>
      <w:r>
        <w:rPr>
          <w:rFonts w:hint="eastAsia" w:ascii="宋体" w:hAnsi="宋体"/>
          <w:sz w:val="24"/>
        </w:rPr>
        <w:t>平台建设项目。</w:t>
      </w:r>
      <w:r>
        <w:rPr>
          <w:rFonts w:hint="eastAsia" w:ascii="宋体" w:hAnsi="宋体"/>
          <w:sz w:val="24"/>
          <w:lang w:eastAsia="zh-CN"/>
        </w:rPr>
        <w:t>容器</w:t>
      </w:r>
      <w:r>
        <w:rPr>
          <w:rFonts w:hint="eastAsia" w:ascii="宋体" w:hAnsi="宋体"/>
          <w:sz w:val="24"/>
        </w:rPr>
        <w:t>技术能大大提高系统应对大流量冲击时的并发处理能力，大幅缩短应用交付周期，提高部署配置效率和自动化运维水平。</w:t>
      </w:r>
      <w:r>
        <w:rPr>
          <w:rFonts w:hint="eastAsia" w:ascii="宋体" w:hAnsi="宋体"/>
          <w:sz w:val="24"/>
          <w:lang w:eastAsia="zh-CN"/>
        </w:rPr>
        <w:t>分布式微服务框架可以有效沉淀行内数据能力和服务能力，支撑敏捷开发，应对业务需求的快速变化。</w:t>
      </w:r>
      <w:r>
        <w:rPr>
          <w:rFonts w:hint="eastAsia" w:ascii="宋体" w:hAnsi="宋体"/>
          <w:sz w:val="24"/>
        </w:rPr>
        <w:t>秉承“统一规划，架构先行，技术创新，管理配套”的方针，通过对容器</w:t>
      </w:r>
      <w:r>
        <w:rPr>
          <w:rFonts w:hint="eastAsia" w:ascii="宋体" w:hAnsi="宋体"/>
          <w:sz w:val="24"/>
          <w:lang w:eastAsia="zh-CN"/>
        </w:rPr>
        <w:t>和分布式微服务</w:t>
      </w:r>
      <w:r>
        <w:rPr>
          <w:rFonts w:hint="eastAsia" w:ascii="宋体" w:hAnsi="宋体"/>
          <w:sz w:val="24"/>
        </w:rPr>
        <w:t>前沿技术的研究和实践，充分发挥容器技术</w:t>
      </w:r>
      <w:r>
        <w:rPr>
          <w:rFonts w:hint="eastAsia" w:ascii="宋体" w:hAnsi="宋体"/>
          <w:sz w:val="24"/>
          <w:lang w:eastAsia="zh-CN"/>
        </w:rPr>
        <w:t>、分布式微服务技术</w:t>
      </w:r>
      <w:r>
        <w:rPr>
          <w:rFonts w:hint="eastAsia" w:ascii="宋体" w:hAnsi="宋体"/>
          <w:sz w:val="24"/>
        </w:rPr>
        <w:t>与云计算技术融合的技术优势，建设自主、安全可控，具备持续交付能力、高资源利用率、</w:t>
      </w:r>
      <w:r>
        <w:rPr>
          <w:rFonts w:hint="eastAsia" w:ascii="宋体" w:hAnsi="宋体"/>
          <w:sz w:val="24"/>
          <w:lang w:eastAsia="zh-CN"/>
        </w:rPr>
        <w:t>高应用伸缩性、</w:t>
      </w:r>
      <w:r>
        <w:rPr>
          <w:rFonts w:hint="eastAsia" w:ascii="宋体" w:hAnsi="宋体"/>
          <w:sz w:val="24"/>
        </w:rPr>
        <w:t>连续高可用的自动化</w:t>
      </w:r>
      <w:r>
        <w:rPr>
          <w:rFonts w:hint="eastAsia" w:ascii="宋体" w:hAnsi="宋体"/>
          <w:sz w:val="24"/>
          <w:lang w:eastAsia="zh-CN"/>
        </w:rPr>
        <w:t>应用服务框架和</w:t>
      </w:r>
      <w:r>
        <w:rPr>
          <w:rFonts w:hint="eastAsia" w:ascii="宋体" w:hAnsi="宋体"/>
          <w:sz w:val="24"/>
        </w:rPr>
        <w:t>IT管理体系架构。</w:t>
      </w:r>
    </w:p>
    <w:bookmarkEnd w:id="1"/>
    <w:p>
      <w:pPr>
        <w:pStyle w:val="2"/>
        <w:spacing w:line="276" w:lineRule="auto"/>
        <w:jc w:val="both"/>
        <w:rPr>
          <w:rFonts w:ascii="Calibri" w:hAnsi="Calibri" w:cs="Calibri"/>
          <w:sz w:val="32"/>
          <w:szCs w:val="32"/>
        </w:rPr>
      </w:pPr>
      <w:bookmarkStart w:id="2" w:name="_Toc188091620"/>
      <w:bookmarkStart w:id="3" w:name="_Toc14075"/>
      <w:r>
        <w:rPr>
          <w:rFonts w:ascii="Calibri" w:hAnsi="Calibri" w:cs="Calibri"/>
          <w:sz w:val="32"/>
          <w:szCs w:val="32"/>
        </w:rPr>
        <w:t>引言</w:t>
      </w:r>
      <w:bookmarkEnd w:id="2"/>
      <w:bookmarkEnd w:id="3"/>
    </w:p>
    <w:p>
      <w:pPr>
        <w:pStyle w:val="3"/>
        <w:numPr>
          <w:ilvl w:val="1"/>
          <w:numId w:val="2"/>
        </w:numPr>
        <w:tabs>
          <w:tab w:val="left" w:pos="576"/>
        </w:tabs>
        <w:spacing w:line="276" w:lineRule="auto"/>
        <w:jc w:val="both"/>
        <w:rPr>
          <w:rFonts w:ascii="Calibri" w:hAnsi="Calibri" w:cs="Calibri"/>
          <w:sz w:val="28"/>
          <w:szCs w:val="28"/>
        </w:rPr>
      </w:pPr>
      <w:bookmarkStart w:id="4" w:name="_Toc436445618"/>
      <w:bookmarkStart w:id="5" w:name="_Toc188091621"/>
      <w:bookmarkStart w:id="6" w:name="_Toc1619"/>
      <w:bookmarkStart w:id="7" w:name="_Toc166424806"/>
      <w:r>
        <w:rPr>
          <w:rFonts w:ascii="Calibri" w:hAnsi="Calibri" w:cs="Calibri"/>
          <w:sz w:val="28"/>
          <w:szCs w:val="28"/>
        </w:rPr>
        <w:t>编写目的</w:t>
      </w:r>
      <w:bookmarkEnd w:id="4"/>
      <w:bookmarkEnd w:id="5"/>
      <w:bookmarkEnd w:id="6"/>
      <w:bookmarkEnd w:id="7"/>
    </w:p>
    <w:p>
      <w:pPr>
        <w:spacing w:line="276" w:lineRule="auto"/>
        <w:ind w:firstLine="480" w:firstLineChars="200"/>
        <w:rPr>
          <w:rFonts w:ascii="Calibri" w:hAnsi="Calibri" w:cs="Calibri"/>
          <w:sz w:val="24"/>
        </w:rPr>
      </w:pPr>
      <w:r>
        <w:rPr>
          <w:rFonts w:hint="eastAsia"/>
          <w:sz w:val="24"/>
        </w:rPr>
        <w:t>本文档通过对容器云</w:t>
      </w:r>
      <w:r>
        <w:rPr>
          <w:rFonts w:hint="eastAsia"/>
          <w:sz w:val="24"/>
          <w:lang w:val="en-US" w:eastAsia="zh-CN"/>
        </w:rPr>
        <w:t>PaaS平台建设</w:t>
      </w:r>
      <w:r>
        <w:rPr>
          <w:rFonts w:hint="eastAsia"/>
          <w:sz w:val="24"/>
        </w:rPr>
        <w:t>项目的项目背景、目标、项目建设需求进行描述说明，并开展针对性的项目技术解决方案设计，通过对项目建设的经济可行性、技术可行性等方面内容的论述说明，进行本项目建设的可行性研究分析，为立项管理工作所涉及各方管理职能人员提供信息输入和项目立项决策依据，并可作为后续项目建设工作的重要参照和指南。</w:t>
      </w:r>
    </w:p>
    <w:p>
      <w:pPr>
        <w:pStyle w:val="3"/>
        <w:numPr>
          <w:ilvl w:val="1"/>
          <w:numId w:val="2"/>
        </w:numPr>
        <w:tabs>
          <w:tab w:val="left" w:pos="576"/>
        </w:tabs>
        <w:spacing w:line="276" w:lineRule="auto"/>
        <w:jc w:val="both"/>
        <w:rPr>
          <w:rFonts w:ascii="Calibri" w:hAnsi="Calibri" w:cs="Calibri"/>
          <w:sz w:val="28"/>
          <w:szCs w:val="28"/>
        </w:rPr>
      </w:pPr>
      <w:bookmarkStart w:id="8" w:name="_Toc166424807"/>
      <w:bookmarkStart w:id="9" w:name="_Toc188091622"/>
      <w:bookmarkStart w:id="10" w:name="_Toc23320"/>
      <w:bookmarkStart w:id="11" w:name="_Toc436445619"/>
      <w:r>
        <w:rPr>
          <w:rFonts w:ascii="Calibri" w:hAnsi="Calibri" w:cs="Calibri"/>
          <w:sz w:val="28"/>
          <w:szCs w:val="28"/>
        </w:rPr>
        <w:t>预期读者</w:t>
      </w:r>
      <w:bookmarkEnd w:id="8"/>
      <w:bookmarkEnd w:id="9"/>
      <w:bookmarkEnd w:id="10"/>
    </w:p>
    <w:p>
      <w:pPr>
        <w:spacing w:line="276" w:lineRule="auto"/>
        <w:ind w:firstLine="480" w:firstLineChars="200"/>
        <w:rPr>
          <w:rFonts w:hint="eastAsia"/>
          <w:sz w:val="24"/>
        </w:rPr>
      </w:pPr>
      <w:r>
        <w:rPr>
          <w:rFonts w:hint="eastAsia"/>
          <w:sz w:val="24"/>
          <w:lang w:eastAsia="zh-CN"/>
        </w:rPr>
        <w:t>立项评审人员</w:t>
      </w:r>
      <w:r>
        <w:rPr>
          <w:rFonts w:hint="eastAsia"/>
          <w:sz w:val="24"/>
        </w:rPr>
        <w:t>。</w:t>
      </w:r>
    </w:p>
    <w:p>
      <w:pPr>
        <w:pStyle w:val="3"/>
        <w:numPr>
          <w:ilvl w:val="1"/>
          <w:numId w:val="2"/>
        </w:numPr>
        <w:tabs>
          <w:tab w:val="left" w:pos="576"/>
        </w:tabs>
        <w:spacing w:line="276" w:lineRule="auto"/>
        <w:jc w:val="both"/>
        <w:rPr>
          <w:rFonts w:ascii="Calibri" w:hAnsi="Calibri" w:cs="Calibri"/>
          <w:sz w:val="28"/>
          <w:szCs w:val="28"/>
        </w:rPr>
      </w:pPr>
      <w:bookmarkStart w:id="12" w:name="_Toc166424808"/>
      <w:bookmarkStart w:id="13" w:name="_Toc31569"/>
      <w:bookmarkStart w:id="14" w:name="_Toc188091623"/>
      <w:r>
        <w:rPr>
          <w:rFonts w:ascii="Calibri" w:hAnsi="Calibri" w:cs="Calibri"/>
          <w:sz w:val="28"/>
          <w:szCs w:val="28"/>
        </w:rPr>
        <w:t>术语定义</w:t>
      </w:r>
      <w:bookmarkEnd w:id="12"/>
      <w:bookmarkEnd w:id="13"/>
      <w:bookmarkEnd w:id="14"/>
    </w:p>
    <w:p>
      <w:pPr>
        <w:numPr>
          <w:ilvl w:val="0"/>
          <w:numId w:val="3"/>
        </w:numPr>
        <w:spacing w:line="276" w:lineRule="auto"/>
        <w:rPr>
          <w:rFonts w:ascii="宋体" w:hAnsi="宋体" w:cs="Calibri"/>
          <w:sz w:val="24"/>
        </w:rPr>
      </w:pPr>
      <w:r>
        <w:rPr>
          <w:rFonts w:hint="eastAsia" w:ascii="宋体" w:hAnsi="宋体" w:cs="Calibri"/>
          <w:b/>
          <w:sz w:val="24"/>
        </w:rPr>
        <w:t xml:space="preserve">容器 </w:t>
      </w:r>
      <w:r>
        <w:rPr>
          <w:rFonts w:hint="eastAsia" w:ascii="宋体" w:hAnsi="宋体" w:cs="Calibri"/>
          <w:sz w:val="24"/>
        </w:rPr>
        <w:t>容器技术是一种服务器资源共享方式，容器技术可以在按需部署实例的过程当中为系统管理员提供极大的灵活性。由于hypervisor虚拟化技术仍然存在一些性能和资源使用效率方面的问题，因此出现了一种称为容器技术（Container）的新型虚拟化技术来帮助解决这些问题。</w:t>
      </w:r>
    </w:p>
    <w:p>
      <w:pPr>
        <w:numPr>
          <w:ilvl w:val="0"/>
          <w:numId w:val="3"/>
        </w:numPr>
        <w:spacing w:line="276" w:lineRule="auto"/>
        <w:rPr>
          <w:rFonts w:ascii="宋体" w:hAnsi="宋体" w:cs="Calibri"/>
          <w:sz w:val="24"/>
        </w:rPr>
      </w:pPr>
      <w:r>
        <w:rPr>
          <w:rFonts w:hint="eastAsia" w:ascii="宋体" w:hAnsi="宋体" w:cs="Calibri"/>
          <w:b/>
          <w:sz w:val="24"/>
        </w:rPr>
        <w:t>容器云</w:t>
      </w:r>
      <w:r>
        <w:rPr>
          <w:rFonts w:hint="eastAsia" w:ascii="宋体" w:hAnsi="宋体" w:cs="Calibri"/>
          <w:sz w:val="24"/>
        </w:rPr>
        <w:t xml:space="preserve"> 容器云以容器为资源分割和调度的基本单位，封装整个软件运行时环境，为开发者和系统管理员提供用于构建、发布和运行分布式应用的平台。当容器云专注于资源共享与隔离、容器编排与部署时，它是一种IaaS；当容器云渗透到应用支撑与运行时环境时，是一种PaaS平台。</w:t>
      </w:r>
    </w:p>
    <w:p>
      <w:pPr>
        <w:numPr>
          <w:ilvl w:val="0"/>
          <w:numId w:val="3"/>
        </w:numPr>
        <w:spacing w:line="276" w:lineRule="auto"/>
        <w:rPr>
          <w:rFonts w:ascii="宋体" w:hAnsi="宋体" w:cs="Calibri"/>
          <w:sz w:val="24"/>
        </w:rPr>
      </w:pPr>
      <w:r>
        <w:rPr>
          <w:rFonts w:ascii="宋体" w:hAnsi="宋体" w:cs="Calibri"/>
          <w:b/>
          <w:sz w:val="24"/>
        </w:rPr>
        <w:t>D</w:t>
      </w:r>
      <w:r>
        <w:rPr>
          <w:rFonts w:hint="eastAsia" w:ascii="宋体" w:hAnsi="宋体" w:cs="Calibri"/>
          <w:b/>
          <w:sz w:val="24"/>
        </w:rPr>
        <w:t>ocker</w:t>
      </w:r>
      <w:r>
        <w:rPr>
          <w:rFonts w:ascii="宋体" w:hAnsi="宋体" w:cs="Calibri"/>
          <w:b/>
          <w:sz w:val="24"/>
        </w:rPr>
        <w:t xml:space="preserve"> </w:t>
      </w:r>
      <w:r>
        <w:rPr>
          <w:rFonts w:ascii="宋体" w:hAnsi="宋体" w:cs="Arial"/>
          <w:sz w:val="24"/>
          <w:shd w:val="clear" w:color="auto" w:fill="FFFFFF"/>
        </w:rPr>
        <w:t>是一个开源的容器引擎</w:t>
      </w:r>
      <w:r>
        <w:rPr>
          <w:rFonts w:hint="eastAsia" w:ascii="宋体" w:hAnsi="宋体" w:cs="Arial"/>
          <w:sz w:val="24"/>
          <w:shd w:val="clear" w:color="auto" w:fill="FFFFFF"/>
        </w:rPr>
        <w:t>。</w:t>
      </w:r>
    </w:p>
    <w:p>
      <w:pPr>
        <w:numPr>
          <w:ilvl w:val="0"/>
          <w:numId w:val="3"/>
        </w:numPr>
        <w:spacing w:line="276" w:lineRule="auto"/>
        <w:rPr>
          <w:rFonts w:ascii="宋体" w:hAnsi="宋体" w:cs="Calibri"/>
          <w:sz w:val="24"/>
        </w:rPr>
      </w:pPr>
      <w:r>
        <w:rPr>
          <w:rFonts w:hint="eastAsia" w:ascii="宋体" w:hAnsi="宋体" w:cs="Calibri"/>
          <w:b/>
          <w:sz w:val="24"/>
          <w:lang w:eastAsia="zh-CN"/>
        </w:rPr>
        <w:t>容器平台</w:t>
      </w:r>
      <w:r>
        <w:rPr>
          <w:rFonts w:hint="eastAsia" w:ascii="宋体" w:hAnsi="宋体" w:cs="Calibri"/>
          <w:b/>
          <w:sz w:val="24"/>
        </w:rPr>
        <w:t xml:space="preserve"> </w:t>
      </w:r>
      <w:r>
        <w:rPr>
          <w:rFonts w:hint="eastAsia" w:ascii="宋体" w:hAnsi="宋体" w:cs="Calibri"/>
          <w:sz w:val="24"/>
        </w:rPr>
        <w:t>为应用开发</w:t>
      </w:r>
      <w:r>
        <w:rPr>
          <w:rFonts w:hint="eastAsia" w:ascii="宋体" w:hAnsi="宋体" w:cs="Calibri"/>
          <w:sz w:val="24"/>
          <w:lang w:eastAsia="zh-CN"/>
        </w:rPr>
        <w:t>与运维</w:t>
      </w:r>
      <w:r>
        <w:rPr>
          <w:rFonts w:hint="eastAsia" w:ascii="宋体" w:hAnsi="宋体" w:cs="Calibri"/>
          <w:sz w:val="24"/>
        </w:rPr>
        <w:t>人员服务，提供支撑应用运行所需的软件运行时环境、相关工具与服务，如数据库服务、持续集成持续交付服务、日志服务、监控服务等，让应用开发者可以专注于核心业务的开发。</w:t>
      </w:r>
    </w:p>
    <w:p>
      <w:pPr>
        <w:pStyle w:val="14"/>
        <w:numPr>
          <w:ilvl w:val="0"/>
          <w:numId w:val="4"/>
        </w:numPr>
        <w:spacing w:line="276" w:lineRule="auto"/>
        <w:rPr>
          <w:rFonts w:ascii="宋体" w:hAnsi="宋体"/>
          <w:sz w:val="24"/>
        </w:rPr>
      </w:pPr>
      <w:r>
        <w:rPr>
          <w:rFonts w:hint="eastAsia" w:ascii="宋体" w:hAnsi="宋体"/>
          <w:b/>
          <w:sz w:val="24"/>
        </w:rPr>
        <w:t>Hypervisor</w:t>
      </w:r>
      <w:r>
        <w:rPr>
          <w:rFonts w:hint="eastAsia" w:ascii="宋体" w:hAnsi="宋体" w:cs="Calibri"/>
          <w:sz w:val="24"/>
          <w:szCs w:val="24"/>
        </w:rPr>
        <w:t>是一种运行在物理服务器和操作系统之间的中间软件层,可允许多个操作系统和应用共享一套基础物理硬件，因此也可以看作是虚拟环境中的“元”操作系统。</w:t>
      </w:r>
    </w:p>
    <w:p>
      <w:pPr>
        <w:numPr>
          <w:ilvl w:val="0"/>
          <w:numId w:val="3"/>
        </w:numPr>
        <w:spacing w:line="276" w:lineRule="auto"/>
        <w:rPr>
          <w:rFonts w:ascii="宋体" w:hAnsi="宋体" w:cs="Calibri"/>
          <w:sz w:val="24"/>
        </w:rPr>
      </w:pPr>
      <w:r>
        <w:rPr>
          <w:rFonts w:ascii="宋体" w:hAnsi="宋体"/>
          <w:b/>
          <w:sz w:val="24"/>
        </w:rPr>
        <w:t xml:space="preserve">KVM </w:t>
      </w:r>
      <w:r>
        <w:rPr>
          <w:rFonts w:hint="eastAsia" w:ascii="宋体" w:hAnsi="宋体"/>
          <w:sz w:val="24"/>
        </w:rPr>
        <w:t>是</w:t>
      </w:r>
      <w:r>
        <w:rPr>
          <w:rFonts w:hint="eastAsia" w:ascii="宋体" w:hAnsi="宋体" w:cs="Calibri"/>
          <w:sz w:val="24"/>
        </w:rPr>
        <w:t>一款</w:t>
      </w:r>
      <w:r>
        <w:rPr>
          <w:rFonts w:ascii="宋体" w:hAnsi="宋体" w:cs="Calibri"/>
          <w:sz w:val="24"/>
        </w:rPr>
        <w:t>开源</w:t>
      </w:r>
      <w:r>
        <w:rPr>
          <w:rFonts w:hint="eastAsia" w:ascii="宋体" w:hAnsi="宋体" w:cs="Calibri"/>
          <w:sz w:val="24"/>
        </w:rPr>
        <w:t>的</w:t>
      </w:r>
      <w:r>
        <w:rPr>
          <w:rFonts w:ascii="宋体" w:hAnsi="宋体" w:cs="Calibri"/>
          <w:sz w:val="24"/>
        </w:rPr>
        <w:t>hypervisor</w:t>
      </w:r>
      <w:r>
        <w:rPr>
          <w:rFonts w:hint="eastAsia" w:ascii="宋体" w:hAnsi="宋体" w:cs="Calibri"/>
          <w:sz w:val="24"/>
        </w:rPr>
        <w:t>软件。</w:t>
      </w:r>
    </w:p>
    <w:p>
      <w:pPr>
        <w:numPr>
          <w:ilvl w:val="0"/>
          <w:numId w:val="3"/>
        </w:numPr>
        <w:spacing w:line="276" w:lineRule="auto"/>
        <w:rPr>
          <w:rFonts w:ascii="宋体" w:hAnsi="宋体" w:cs="Calibri"/>
          <w:sz w:val="24"/>
        </w:rPr>
      </w:pPr>
      <w:r>
        <w:rPr>
          <w:rFonts w:hint="eastAsia" w:ascii="宋体" w:hAnsi="宋体" w:cs="Calibri"/>
          <w:b/>
          <w:bCs/>
          <w:sz w:val="24"/>
          <w:lang w:eastAsia="zh-CN"/>
        </w:rPr>
        <w:t>分布式微服务</w:t>
      </w:r>
      <w:r>
        <w:rPr>
          <w:rFonts w:hint="eastAsia" w:ascii="宋体" w:hAnsi="宋体" w:cs="Calibri"/>
          <w:sz w:val="24"/>
          <w:lang w:val="en-US" w:eastAsia="zh-CN"/>
        </w:rPr>
        <w:t xml:space="preserve"> 是将原本独立的系统拆分成多个小型服务，各自围绕着系统中的某一项或一些耦合度较高的业务功能进行构建，在各自独立的进程中运行，并维护自身数据存储、业务开发、自动化测试案例以及独立部署机制，服务间使用轻量级通讯进行协作。</w:t>
      </w:r>
    </w:p>
    <w:p>
      <w:pPr>
        <w:numPr>
          <w:ilvl w:val="0"/>
          <w:numId w:val="3"/>
        </w:numPr>
        <w:spacing w:line="276" w:lineRule="auto"/>
        <w:rPr>
          <w:rFonts w:ascii="宋体" w:hAnsi="宋体" w:cs="Calibri"/>
          <w:sz w:val="24"/>
        </w:rPr>
      </w:pPr>
      <w:r>
        <w:rPr>
          <w:rFonts w:hint="eastAsia" w:ascii="宋体" w:hAnsi="宋体" w:cs="Calibri"/>
          <w:b/>
          <w:bCs/>
          <w:sz w:val="24"/>
          <w:lang w:val="en-US" w:eastAsia="zh-CN"/>
        </w:rPr>
        <w:t>PaaS应用平台</w:t>
      </w:r>
      <w:r>
        <w:rPr>
          <w:rFonts w:hint="eastAsia" w:ascii="宋体" w:hAnsi="宋体" w:cs="Calibri"/>
          <w:sz w:val="24"/>
          <w:lang w:val="en-US" w:eastAsia="zh-CN"/>
        </w:rPr>
        <w:t xml:space="preserve"> 为分布式微服务提供高性能服务框架、服务治理与数据化运营管理能力、云中间件服务与集成能力。</w:t>
      </w:r>
    </w:p>
    <w:p>
      <w:pPr>
        <w:pStyle w:val="3"/>
        <w:numPr>
          <w:ilvl w:val="1"/>
          <w:numId w:val="2"/>
        </w:numPr>
        <w:tabs>
          <w:tab w:val="left" w:pos="576"/>
        </w:tabs>
        <w:spacing w:line="276" w:lineRule="auto"/>
        <w:jc w:val="both"/>
        <w:rPr>
          <w:rFonts w:ascii="Calibri" w:hAnsi="Calibri" w:cs="Calibri"/>
          <w:sz w:val="28"/>
          <w:szCs w:val="28"/>
        </w:rPr>
      </w:pPr>
      <w:bookmarkStart w:id="15" w:name="_Toc19001"/>
      <w:bookmarkStart w:id="16" w:name="_Toc188091624"/>
      <w:bookmarkStart w:id="17" w:name="_Toc166424809"/>
      <w:r>
        <w:rPr>
          <w:rFonts w:ascii="Calibri" w:hAnsi="Calibri" w:cs="Calibri"/>
          <w:sz w:val="28"/>
          <w:szCs w:val="28"/>
        </w:rPr>
        <w:t>参考资料</w:t>
      </w:r>
      <w:bookmarkEnd w:id="11"/>
      <w:bookmarkEnd w:id="15"/>
      <w:bookmarkEnd w:id="16"/>
      <w:bookmarkEnd w:id="17"/>
    </w:p>
    <w:p>
      <w:pPr>
        <w:spacing w:line="276" w:lineRule="auto"/>
        <w:ind w:left="420"/>
        <w:rPr>
          <w:rFonts w:ascii="Calibri" w:hAnsi="Calibri" w:cs="Calibri"/>
          <w:sz w:val="24"/>
        </w:rPr>
      </w:pPr>
      <w:r>
        <w:rPr>
          <w:rFonts w:hint="eastAsia" w:ascii="Calibri" w:hAnsi="Calibri" w:cs="Calibri"/>
          <w:sz w:val="24"/>
        </w:rPr>
        <w:t>无</w:t>
      </w:r>
    </w:p>
    <w:p>
      <w:pPr>
        <w:pStyle w:val="2"/>
        <w:spacing w:line="276" w:lineRule="auto"/>
        <w:jc w:val="both"/>
        <w:rPr>
          <w:rFonts w:ascii="Calibri" w:hAnsi="Calibri" w:cs="Calibri"/>
          <w:sz w:val="32"/>
          <w:szCs w:val="32"/>
        </w:rPr>
      </w:pPr>
      <w:bookmarkStart w:id="18" w:name="_Toc188091625"/>
      <w:bookmarkStart w:id="19" w:name="_Toc27956"/>
      <w:r>
        <w:rPr>
          <w:rFonts w:ascii="Calibri" w:hAnsi="Calibri" w:cs="Calibri"/>
          <w:sz w:val="32"/>
          <w:szCs w:val="32"/>
        </w:rPr>
        <w:t>项目背景和意义</w:t>
      </w:r>
      <w:bookmarkEnd w:id="18"/>
      <w:bookmarkEnd w:id="19"/>
      <w:bookmarkStart w:id="20" w:name="_Toc436445624"/>
    </w:p>
    <w:p>
      <w:pPr>
        <w:pStyle w:val="3"/>
        <w:spacing w:line="276" w:lineRule="auto"/>
        <w:jc w:val="both"/>
        <w:rPr>
          <w:rFonts w:ascii="Calibri" w:hAnsi="Calibri" w:cs="Calibri"/>
          <w:sz w:val="28"/>
          <w:szCs w:val="28"/>
        </w:rPr>
      </w:pPr>
      <w:bookmarkStart w:id="21" w:name="_Toc188091626"/>
      <w:bookmarkStart w:id="22" w:name="_Toc14815"/>
      <w:r>
        <w:rPr>
          <w:rFonts w:ascii="Calibri" w:hAnsi="Calibri" w:cs="Calibri"/>
          <w:sz w:val="28"/>
          <w:szCs w:val="28"/>
        </w:rPr>
        <w:t>项目</w:t>
      </w:r>
      <w:bookmarkEnd w:id="21"/>
      <w:r>
        <w:rPr>
          <w:rFonts w:hint="eastAsia" w:ascii="Calibri" w:hAnsi="Calibri" w:cs="Calibri"/>
          <w:sz w:val="28"/>
          <w:szCs w:val="28"/>
        </w:rPr>
        <w:t>必要性说明</w:t>
      </w:r>
      <w:bookmarkEnd w:id="22"/>
    </w:p>
    <w:p>
      <w:pPr>
        <w:spacing w:line="288" w:lineRule="auto"/>
        <w:ind w:firstLine="480" w:firstLineChars="200"/>
        <w:rPr>
          <w:rFonts w:ascii="宋体" w:hAnsi="宋体"/>
          <w:sz w:val="24"/>
        </w:rPr>
      </w:pPr>
      <w:r>
        <w:rPr>
          <w:rFonts w:hint="eastAsia" w:ascii="宋体" w:hAnsi="宋体"/>
          <w:sz w:val="24"/>
        </w:rPr>
        <w:t>随着移动互联网金融服务的迅速崛起，其在我行各类服务渠道中的地位愈加重要。相应的移动金融业务需求变化快、业务场景多，导致采用传统IT 基础架构及开发、运维模式逐渐暴露出不足：</w:t>
      </w:r>
      <w:r>
        <w:rPr>
          <w:rFonts w:hint="eastAsia" w:ascii="宋体" w:hAnsi="宋体"/>
          <w:sz w:val="24"/>
          <w:lang w:eastAsia="zh-CN"/>
        </w:rPr>
        <w:t>竖井式的单体应用群，导致业务功能的重复开发与数据冗余。庞大的单体应用、紧耦合的业务功能、</w:t>
      </w:r>
      <w:r>
        <w:rPr>
          <w:rFonts w:hint="eastAsia" w:ascii="宋体" w:hAnsi="宋体"/>
          <w:sz w:val="24"/>
        </w:rPr>
        <w:t>开发、测试和运维等环节被分割独立，导致项目投产上线周期相对较长，无法及时满足互联网时代的客户和业务需求；新产品投产和业务量不断增加，导致机房投入的服务器数量和运维成本大幅提高；生产测试环境的隔离增加了相应开发、测试和运维工作人员的工作量。特别是在应对“红包”、“秒杀”抢购等高并发特殊场景时，传统的基础架构和运维方式很难适应。</w:t>
      </w:r>
    </w:p>
    <w:p>
      <w:pPr>
        <w:spacing w:line="288" w:lineRule="auto"/>
        <w:rPr>
          <w:rFonts w:ascii="宋体" w:hAnsi="宋体"/>
          <w:sz w:val="24"/>
        </w:rPr>
      </w:pPr>
      <w:r>
        <w:rPr>
          <w:rFonts w:hint="eastAsia" w:ascii="宋体" w:hAnsi="宋体"/>
          <w:sz w:val="24"/>
        </w:rPr>
        <w:t xml:space="preserve">  </w:t>
      </w:r>
      <w:r>
        <w:rPr>
          <w:rFonts w:ascii="宋体" w:hAnsi="宋体"/>
          <w:sz w:val="24"/>
        </w:rPr>
        <w:t xml:space="preserve"> </w:t>
      </w:r>
      <w:bookmarkStart w:id="23" w:name="OLE_LINK1"/>
      <w:r>
        <w:rPr>
          <w:rFonts w:hint="eastAsia" w:ascii="宋体" w:hAnsi="宋体"/>
          <w:sz w:val="24"/>
        </w:rPr>
        <w:t>以Docker为代表的容器技术</w:t>
      </w:r>
      <w:r>
        <w:rPr>
          <w:rFonts w:hint="eastAsia" w:ascii="宋体" w:hAnsi="宋体"/>
          <w:sz w:val="24"/>
          <w:lang w:eastAsia="zh-CN"/>
        </w:rPr>
        <w:t>和分布式微服务框架</w:t>
      </w:r>
      <w:r>
        <w:rPr>
          <w:rFonts w:hint="eastAsia" w:ascii="宋体" w:hAnsi="宋体"/>
          <w:sz w:val="24"/>
        </w:rPr>
        <w:t>越来越受到银行IT业的关注。容器技术最显著的特点是容器中不仅包含了应用本身，还包括了应用运行所需的环境，从而能够在不同的环境中迁移并运行，做到一次构建，多次部署。另外，容器技术也是一种相对轻量级的虚拟化技术，能够做到秒级启动和停止。基于这两点主要特性，容器技术有着解决传统金融行业IT所面临问题的先天性优势。</w:t>
      </w:r>
      <w:r>
        <w:rPr>
          <w:rFonts w:hint="eastAsia" w:ascii="宋体" w:hAnsi="宋体"/>
          <w:sz w:val="24"/>
          <w:lang w:eastAsia="zh-CN"/>
        </w:rPr>
        <w:t>分布式微服务框架将庞大的应用拆分为完全解耦的微服务，服务间通过轻量级通讯进行交互。应用的解耦可以有效沉淀行内业务能力和服务能力，避免各应用对公共服务的重复开发和对公共数据的冗余存储。同时，应用微服务化，可有效缩减业务需求变化带来的应用影响范围，提升开发测试效率，基于容器和微服务技术打造的应用开发流水线，可打通我行开发测试运维全流程，支持敏捷开发。通过与容器技术相结合，</w:t>
      </w:r>
      <w:r>
        <w:rPr>
          <w:rFonts w:hint="eastAsia" w:ascii="宋体" w:hAnsi="宋体"/>
          <w:sz w:val="24"/>
          <w:lang w:val="en-US" w:eastAsia="zh-CN"/>
        </w:rPr>
        <w:t>PaaS应用平台可以根据各个服务的应用级指标，进行秒级弹性伸缩等数据化治理，达到行内资源利用率最大化。</w:t>
      </w:r>
    </w:p>
    <w:p>
      <w:pPr>
        <w:spacing w:line="276" w:lineRule="auto"/>
        <w:ind w:firstLine="480" w:firstLineChars="200"/>
        <w:rPr>
          <w:rFonts w:ascii="宋体" w:hAnsi="宋体" w:cs="Calibri"/>
          <w:i/>
          <w:color w:val="0070C0"/>
          <w:sz w:val="24"/>
        </w:rPr>
      </w:pPr>
      <w:r>
        <w:rPr>
          <w:rFonts w:hint="eastAsia" w:ascii="宋体" w:hAnsi="宋体"/>
          <w:sz w:val="24"/>
        </w:rPr>
        <w:t>容器技术</w:t>
      </w:r>
      <w:r>
        <w:rPr>
          <w:rFonts w:hint="eastAsia" w:ascii="宋体" w:hAnsi="宋体"/>
          <w:sz w:val="24"/>
          <w:lang w:eastAsia="zh-CN"/>
        </w:rPr>
        <w:t>与分布式微服务技术</w:t>
      </w:r>
      <w:r>
        <w:rPr>
          <w:rFonts w:hint="eastAsia" w:ascii="宋体" w:hAnsi="宋体"/>
          <w:sz w:val="24"/>
        </w:rPr>
        <w:t>的出现为传统金融业IT技术转型提供了一种新的转型思路。而且在大规模集群管理、混合云平台构建、微服务化应用以及云原生应用等场景中，</w:t>
      </w:r>
      <w:r>
        <w:rPr>
          <w:rFonts w:hint="eastAsia" w:ascii="宋体" w:hAnsi="宋体"/>
          <w:sz w:val="24"/>
          <w:lang w:eastAsia="zh-CN"/>
        </w:rPr>
        <w:t>这两项技术</w:t>
      </w:r>
      <w:r>
        <w:rPr>
          <w:rFonts w:hint="eastAsia" w:ascii="宋体" w:hAnsi="宋体"/>
          <w:sz w:val="24"/>
        </w:rPr>
        <w:t>也得到了广泛应用，很大程度上与我行IT的战略转型相契合。研究容器技术</w:t>
      </w:r>
      <w:r>
        <w:rPr>
          <w:rFonts w:hint="eastAsia" w:ascii="宋体" w:hAnsi="宋体"/>
          <w:sz w:val="24"/>
          <w:lang w:eastAsia="zh-CN"/>
        </w:rPr>
        <w:t>、分布式微服务技术</w:t>
      </w:r>
      <w:r>
        <w:rPr>
          <w:rFonts w:hint="eastAsia" w:ascii="宋体" w:hAnsi="宋体"/>
          <w:sz w:val="24"/>
        </w:rPr>
        <w:t>及</w:t>
      </w:r>
      <w:r>
        <w:rPr>
          <w:rFonts w:hint="eastAsia" w:ascii="宋体" w:hAnsi="宋体"/>
          <w:sz w:val="24"/>
          <w:lang w:eastAsia="zh-CN"/>
        </w:rPr>
        <w:t>其</w:t>
      </w:r>
      <w:r>
        <w:rPr>
          <w:rFonts w:hint="eastAsia" w:ascii="宋体" w:hAnsi="宋体"/>
          <w:sz w:val="24"/>
        </w:rPr>
        <w:t>和</w:t>
      </w:r>
      <w:r>
        <w:rPr>
          <w:rFonts w:hint="eastAsia" w:ascii="宋体" w:hAnsi="宋体"/>
          <w:sz w:val="24"/>
          <w:lang w:val="en-US" w:eastAsia="zh-CN"/>
        </w:rPr>
        <w:t>IaaS</w:t>
      </w:r>
      <w:r>
        <w:rPr>
          <w:rFonts w:hint="eastAsia" w:ascii="宋体" w:hAnsi="宋体"/>
          <w:sz w:val="24"/>
        </w:rPr>
        <w:t>云平台融合技术，打通</w:t>
      </w:r>
      <w:r>
        <w:rPr>
          <w:rFonts w:hint="eastAsia" w:ascii="宋体" w:hAnsi="宋体"/>
          <w:sz w:val="24"/>
          <w:lang w:val="en-US" w:eastAsia="zh-CN"/>
        </w:rPr>
        <w:t>PaaS应用云服务、</w:t>
      </w:r>
      <w:r>
        <w:rPr>
          <w:rFonts w:hint="eastAsia" w:ascii="宋体" w:hAnsi="宋体"/>
          <w:sz w:val="24"/>
        </w:rPr>
        <w:t>容器和</w:t>
      </w:r>
      <w:r>
        <w:rPr>
          <w:rFonts w:hint="eastAsia" w:ascii="宋体" w:hAnsi="宋体"/>
          <w:sz w:val="24"/>
          <w:lang w:val="en-US" w:eastAsia="zh-CN"/>
        </w:rPr>
        <w:t>IaaS</w:t>
      </w:r>
      <w:r>
        <w:rPr>
          <w:rFonts w:hint="eastAsia" w:ascii="宋体" w:hAnsi="宋体"/>
          <w:sz w:val="24"/>
        </w:rPr>
        <w:t>云平台资源编排的界限，构建银行容器云</w:t>
      </w:r>
      <w:r>
        <w:rPr>
          <w:rFonts w:hint="eastAsia" w:ascii="宋体" w:hAnsi="宋体"/>
          <w:sz w:val="24"/>
          <w:lang w:val="en-US" w:eastAsia="zh-CN"/>
        </w:rPr>
        <w:t>PaaS</w:t>
      </w:r>
      <w:r>
        <w:rPr>
          <w:rFonts w:hint="eastAsia" w:ascii="宋体" w:hAnsi="宋体"/>
          <w:sz w:val="24"/>
        </w:rPr>
        <w:t>平台，释放</w:t>
      </w:r>
      <w:r>
        <w:rPr>
          <w:rFonts w:hint="eastAsia" w:ascii="宋体" w:hAnsi="宋体"/>
          <w:sz w:val="24"/>
          <w:lang w:eastAsia="zh-CN"/>
        </w:rPr>
        <w:t>服务</w:t>
      </w:r>
      <w:r>
        <w:rPr>
          <w:rFonts w:hint="eastAsia" w:ascii="宋体" w:hAnsi="宋体"/>
          <w:sz w:val="24"/>
          <w:lang w:val="en-US" w:eastAsia="zh-CN"/>
        </w:rPr>
        <w:t>+</w:t>
      </w:r>
      <w:r>
        <w:rPr>
          <w:rFonts w:hint="eastAsia" w:ascii="宋体" w:hAnsi="宋体"/>
          <w:sz w:val="24"/>
        </w:rPr>
        <w:t>容器</w:t>
      </w:r>
      <w:r>
        <w:rPr>
          <w:rFonts w:hint="eastAsia" w:ascii="宋体" w:hAnsi="宋体"/>
          <w:sz w:val="24"/>
          <w:lang w:val="en-US" w:eastAsia="zh-CN"/>
        </w:rPr>
        <w:t>+</w:t>
      </w:r>
      <w:r>
        <w:rPr>
          <w:rFonts w:hint="eastAsia" w:ascii="宋体" w:hAnsi="宋体"/>
          <w:sz w:val="24"/>
        </w:rPr>
        <w:t>云平台</w:t>
      </w:r>
      <w:r>
        <w:rPr>
          <w:rFonts w:hint="eastAsia" w:ascii="宋体" w:hAnsi="宋体"/>
          <w:sz w:val="24"/>
          <w:lang w:val="en-US" w:eastAsia="zh-CN"/>
        </w:rPr>
        <w:t>1+</w:t>
      </w:r>
      <w:r>
        <w:rPr>
          <w:rFonts w:hint="eastAsia" w:ascii="宋体" w:hAnsi="宋体"/>
          <w:sz w:val="24"/>
        </w:rPr>
        <w:t>1+1大于</w:t>
      </w:r>
      <w:r>
        <w:rPr>
          <w:rFonts w:hint="eastAsia" w:ascii="宋体" w:hAnsi="宋体"/>
          <w:sz w:val="24"/>
          <w:lang w:val="en-US" w:eastAsia="zh-CN"/>
        </w:rPr>
        <w:t>3</w:t>
      </w:r>
      <w:r>
        <w:rPr>
          <w:rFonts w:hint="eastAsia" w:ascii="宋体" w:hAnsi="宋体"/>
          <w:sz w:val="24"/>
        </w:rPr>
        <w:t>的技术红利，为加快我行金融服务创新步伐，提高金融服务创新质量打下坚实的技术基础。</w:t>
      </w:r>
      <w:bookmarkEnd w:id="23"/>
    </w:p>
    <w:p>
      <w:pPr>
        <w:pStyle w:val="4"/>
        <w:spacing w:line="276" w:lineRule="auto"/>
        <w:jc w:val="both"/>
        <w:rPr>
          <w:rFonts w:ascii="Calibri" w:hAnsi="Calibri" w:cs="Calibri"/>
          <w:szCs w:val="24"/>
        </w:rPr>
      </w:pPr>
      <w:bookmarkStart w:id="24" w:name="_Toc17658"/>
      <w:r>
        <w:rPr>
          <w:rFonts w:ascii="Calibri" w:hAnsi="Calibri" w:cs="Calibri"/>
          <w:szCs w:val="24"/>
        </w:rPr>
        <w:t>现状分析</w:t>
      </w:r>
      <w:bookmarkEnd w:id="24"/>
    </w:p>
    <w:p>
      <w:pPr>
        <w:spacing w:line="288" w:lineRule="auto"/>
        <w:ind w:firstLine="480" w:firstLineChars="200"/>
        <w:rPr>
          <w:rFonts w:ascii="宋体" w:hAnsi="宋体"/>
          <w:sz w:val="24"/>
        </w:rPr>
      </w:pPr>
      <w:r>
        <w:rPr>
          <w:rFonts w:hint="eastAsia" w:ascii="宋体" w:hAnsi="宋体"/>
          <w:sz w:val="24"/>
        </w:rPr>
        <w:t>201</w:t>
      </w:r>
      <w:r>
        <w:rPr>
          <w:rFonts w:ascii="宋体" w:hAnsi="宋体"/>
          <w:sz w:val="24"/>
        </w:rPr>
        <w:t>6</w:t>
      </w:r>
      <w:r>
        <w:rPr>
          <w:rFonts w:hint="eastAsia" w:ascii="宋体" w:hAnsi="宋体"/>
          <w:sz w:val="24"/>
        </w:rPr>
        <w:t>年银监会发布《中国银行业信息科技“十三五”发展规划监管指导意见》，指出，新一轮科技革命蓄势待发，以互联网、大数据、云计算等为代表的新兴技术与传统金融加速融合，既为银行业改革发展转型带来了新的动力，也对银行业的传统优势领域形成一定压力。银行业需要积极面对新兴技术带来的机遇与挑战，主动开展架构转型，建立开放、弹性、高效、安全的新一代银行系统，深化信息科技治理成效，完善科技研发运维体系，强化信息安全和风险管理。《指导意见》指出，银行业应该适应互联网环境下计算资源弹性变化和快速部署等需求，开展云计算架构规划，制定云计算应用策略。探索构建私有云平台，采用成熟度高、开放性强的计算虚拟化、容器虚拟化、分布式存储、网络虚拟化等技术，建立资源池，形成资源弹性供给、灵活调度和动态计量的私有云平台。探索建立银行业金融公共服务行业云，构建私有云与行业云相结合的混合云应用。同步开展应用架构规划，构建与云计算基础设施相适应的应用架构，自主设计或推动应用开发商实施应用架构改造，并降低应用与基础架构的耦合度。稳步实施架构迁移，到“十三五”末期，面向互联网场景的主要信息系统尽可能迁移至云计算架构平台。在银行信息系统应用架构的改造升级中，容器技术成为关键，银行客户需要将现有的应用架构从大而全的SOA体系向更为灵活的微服务架构转变，基于容器技术</w:t>
      </w:r>
      <w:r>
        <w:rPr>
          <w:rFonts w:hint="eastAsia" w:ascii="宋体" w:hAnsi="宋体"/>
          <w:sz w:val="24"/>
          <w:lang w:eastAsia="zh-CN"/>
        </w:rPr>
        <w:t>和分布式微服务框架</w:t>
      </w:r>
      <w:r>
        <w:rPr>
          <w:rFonts w:hint="eastAsia" w:ascii="宋体" w:hAnsi="宋体"/>
          <w:sz w:val="24"/>
        </w:rPr>
        <w:t>打造一个高可用、高扩展、高性能、高伸缩性及高安全的业务平台。</w:t>
      </w:r>
    </w:p>
    <w:p>
      <w:pPr>
        <w:pStyle w:val="4"/>
        <w:spacing w:line="276" w:lineRule="auto"/>
        <w:jc w:val="both"/>
        <w:rPr>
          <w:rFonts w:ascii="Calibri" w:hAnsi="Calibri" w:cs="Calibri"/>
          <w:szCs w:val="24"/>
        </w:rPr>
      </w:pPr>
      <w:bookmarkStart w:id="25" w:name="_Toc23170"/>
      <w:r>
        <w:rPr>
          <w:rFonts w:ascii="Calibri" w:hAnsi="Calibri" w:cs="Calibri"/>
          <w:szCs w:val="24"/>
        </w:rPr>
        <w:t>条件和约束</w:t>
      </w:r>
      <w:bookmarkEnd w:id="25"/>
    </w:p>
    <w:p>
      <w:pPr>
        <w:spacing w:line="276" w:lineRule="auto"/>
        <w:ind w:firstLine="480"/>
        <w:rPr>
          <w:rFonts w:ascii="Calibri" w:hAnsi="Calibri" w:cs="Calibri"/>
          <w:sz w:val="24"/>
        </w:rPr>
      </w:pPr>
      <w:r>
        <w:rPr>
          <w:rFonts w:hint="eastAsia" w:ascii="Calibri" w:hAnsi="Calibri" w:cs="Calibri"/>
          <w:sz w:val="24"/>
        </w:rPr>
        <w:t>选用基于</w:t>
      </w:r>
      <w:r>
        <w:rPr>
          <w:rFonts w:hint="eastAsia" w:ascii="Calibri" w:hAnsi="Calibri" w:cs="Calibri"/>
          <w:sz w:val="24"/>
          <w:lang w:eastAsia="zh-CN"/>
        </w:rPr>
        <w:t>安全可控</w:t>
      </w:r>
      <w:r>
        <w:rPr>
          <w:rFonts w:hint="eastAsia" w:ascii="Calibri" w:hAnsi="Calibri" w:cs="Calibri"/>
          <w:sz w:val="24"/>
        </w:rPr>
        <w:t>容器及容器编排技术</w:t>
      </w:r>
      <w:r>
        <w:rPr>
          <w:rFonts w:hint="eastAsia" w:ascii="Calibri" w:hAnsi="Calibri" w:cs="Calibri"/>
          <w:sz w:val="24"/>
          <w:lang w:eastAsia="zh-CN"/>
        </w:rPr>
        <w:t>、</w:t>
      </w:r>
      <w:r>
        <w:rPr>
          <w:rFonts w:hint="eastAsia" w:ascii="Calibri" w:hAnsi="Calibri" w:cs="Calibri"/>
          <w:sz w:val="24"/>
        </w:rPr>
        <w:t>分布式微服务框架及服务治理技术进行自主研发，我行具有自主知识产权。项目在我行全行私有云范围内使用，平台内各组件均基于主流开源软件模块，整体技术成熟度较高，整体市场活跃度高，各项支持资源充沛。</w:t>
      </w:r>
      <w:r>
        <w:rPr>
          <w:rFonts w:hint="eastAsia" w:ascii="Calibri" w:hAnsi="Calibri" w:cs="Calibri"/>
          <w:sz w:val="24"/>
          <w:lang w:eastAsia="zh-CN"/>
        </w:rPr>
        <w:t>但容器技术与</w:t>
      </w:r>
      <w:r>
        <w:rPr>
          <w:rFonts w:hint="eastAsia" w:ascii="Calibri" w:hAnsi="Calibri" w:cs="Calibri"/>
          <w:sz w:val="24"/>
          <w:lang w:val="en-US" w:eastAsia="zh-CN"/>
        </w:rPr>
        <w:t>PaaS平台</w:t>
      </w:r>
      <w:r>
        <w:rPr>
          <w:rFonts w:hint="eastAsia" w:ascii="Calibri" w:hAnsi="Calibri" w:cs="Calibri"/>
          <w:sz w:val="24"/>
          <w:lang w:eastAsia="zh-CN"/>
        </w:rPr>
        <w:t>在国内市场还属于新兴技术范畴，与行业对接方面还有待验证。</w:t>
      </w:r>
    </w:p>
    <w:p>
      <w:pPr>
        <w:pStyle w:val="3"/>
        <w:spacing w:line="276" w:lineRule="auto"/>
        <w:jc w:val="both"/>
        <w:rPr>
          <w:rFonts w:ascii="Calibri" w:hAnsi="Calibri" w:cs="Calibri"/>
          <w:sz w:val="28"/>
          <w:szCs w:val="28"/>
        </w:rPr>
      </w:pPr>
      <w:bookmarkStart w:id="26" w:name="_Toc5838"/>
      <w:bookmarkStart w:id="27" w:name="_Toc188091628"/>
      <w:r>
        <w:rPr>
          <w:rFonts w:ascii="Calibri" w:hAnsi="Calibri" w:cs="Calibri"/>
          <w:sz w:val="28"/>
          <w:szCs w:val="28"/>
        </w:rPr>
        <w:t>项目意义</w:t>
      </w:r>
      <w:bookmarkEnd w:id="26"/>
      <w:bookmarkEnd w:id="27"/>
    </w:p>
    <w:p>
      <w:pPr>
        <w:spacing w:line="288" w:lineRule="auto"/>
        <w:ind w:firstLine="480"/>
        <w:rPr>
          <w:rFonts w:ascii="宋体" w:hAnsi="宋体"/>
          <w:sz w:val="24"/>
        </w:rPr>
      </w:pPr>
      <w:bookmarkStart w:id="28" w:name="OLE_LINK2"/>
      <w:bookmarkStart w:id="29" w:name="OLE_LINK4"/>
      <w:r>
        <w:rPr>
          <w:rFonts w:hint="eastAsia" w:ascii="宋体" w:hAnsi="宋体"/>
          <w:sz w:val="24"/>
        </w:rPr>
        <w:t>为推动新兴技术在银行业的应用，应对互联网金融服务对我行传统IT系统带来的技术冲击，中国光大银行积极探索容器</w:t>
      </w:r>
      <w:r>
        <w:rPr>
          <w:rFonts w:hint="eastAsia" w:ascii="宋体" w:hAnsi="宋体"/>
          <w:sz w:val="24"/>
          <w:lang w:eastAsia="zh-CN"/>
        </w:rPr>
        <w:t>与分布式微服务</w:t>
      </w:r>
      <w:r>
        <w:rPr>
          <w:rFonts w:hint="eastAsia" w:ascii="宋体" w:hAnsi="宋体"/>
          <w:sz w:val="24"/>
        </w:rPr>
        <w:t>相关技术，推进开展基于开源技术的容器</w:t>
      </w:r>
      <w:r>
        <w:rPr>
          <w:rFonts w:hint="eastAsia" w:ascii="宋体" w:hAnsi="宋体"/>
          <w:sz w:val="24"/>
          <w:lang w:eastAsia="zh-CN"/>
        </w:rPr>
        <w:t>云</w:t>
      </w:r>
      <w:r>
        <w:rPr>
          <w:rFonts w:hint="eastAsia" w:ascii="宋体" w:hAnsi="宋体"/>
          <w:sz w:val="24"/>
          <w:lang w:val="en-US" w:eastAsia="zh-CN"/>
        </w:rPr>
        <w:t>PaaS</w:t>
      </w:r>
      <w:r>
        <w:rPr>
          <w:rFonts w:hint="eastAsia" w:ascii="宋体" w:hAnsi="宋体"/>
          <w:sz w:val="24"/>
        </w:rPr>
        <w:t>平台建设项目。容器技术能大大提高系统应对大流量冲击时的并发处理能力，大幅缩短应用交付周期，提高部署配置效率和自动化运维水平。</w:t>
      </w:r>
      <w:r>
        <w:rPr>
          <w:rFonts w:hint="eastAsia" w:ascii="宋体" w:hAnsi="宋体"/>
          <w:sz w:val="24"/>
          <w:lang w:eastAsia="zh-CN"/>
        </w:rPr>
        <w:t>分布式微服务技术能有效沉淀行内公共数据与服务，快速响应业务需求变化，提升应用服务数据化治理能力。</w:t>
      </w:r>
      <w:r>
        <w:rPr>
          <w:rFonts w:hint="eastAsia" w:ascii="宋体" w:hAnsi="宋体"/>
          <w:sz w:val="24"/>
        </w:rPr>
        <w:t>秉承“统一规划，架构先行，技术创新，管理配套”的方针，通过对容器前沿技术</w:t>
      </w:r>
      <w:r>
        <w:rPr>
          <w:rFonts w:hint="eastAsia" w:ascii="宋体" w:hAnsi="宋体"/>
          <w:sz w:val="24"/>
          <w:lang w:eastAsia="zh-CN"/>
        </w:rPr>
        <w:t>和分布式微服务技术</w:t>
      </w:r>
      <w:r>
        <w:rPr>
          <w:rFonts w:hint="eastAsia" w:ascii="宋体" w:hAnsi="宋体"/>
          <w:sz w:val="24"/>
        </w:rPr>
        <w:t>的研究和实践，充分发挥容器技术</w:t>
      </w:r>
      <w:r>
        <w:rPr>
          <w:rFonts w:hint="eastAsia" w:ascii="宋体" w:hAnsi="宋体"/>
          <w:sz w:val="24"/>
          <w:lang w:eastAsia="zh-CN"/>
        </w:rPr>
        <w:t>、分布式微服务技术</w:t>
      </w:r>
      <w:r>
        <w:rPr>
          <w:rFonts w:hint="eastAsia" w:ascii="宋体" w:hAnsi="宋体"/>
          <w:sz w:val="24"/>
        </w:rPr>
        <w:t>与云计算技术融合的技术优势，建设自主、安全可控，具备持续交付能力、高资源利用率、连续高可用、灵活伸缩的</w:t>
      </w:r>
      <w:bookmarkEnd w:id="28"/>
      <w:bookmarkEnd w:id="29"/>
      <w:r>
        <w:rPr>
          <w:rFonts w:hint="eastAsia" w:ascii="宋体" w:hAnsi="宋体"/>
          <w:sz w:val="24"/>
        </w:rPr>
        <w:t>自动化</w:t>
      </w:r>
      <w:r>
        <w:rPr>
          <w:rFonts w:hint="eastAsia" w:ascii="宋体" w:hAnsi="宋体"/>
          <w:sz w:val="24"/>
          <w:lang w:eastAsia="zh-CN"/>
        </w:rPr>
        <w:t>应用服务框架和</w:t>
      </w:r>
      <w:r>
        <w:rPr>
          <w:rFonts w:hint="eastAsia" w:ascii="宋体" w:hAnsi="宋体"/>
          <w:sz w:val="24"/>
        </w:rPr>
        <w:t>IT管理体系架构</w:t>
      </w:r>
      <w:r>
        <w:rPr>
          <w:rFonts w:hint="eastAsia" w:ascii="宋体" w:hAnsi="宋体"/>
          <w:sz w:val="24"/>
          <w:lang w:eastAsia="zh-CN"/>
        </w:rPr>
        <w:t>。</w:t>
      </w:r>
    </w:p>
    <w:p>
      <w:pPr>
        <w:spacing w:line="288" w:lineRule="auto"/>
        <w:ind w:firstLine="480"/>
        <w:rPr>
          <w:rFonts w:ascii="宋体" w:hAnsi="宋体" w:cs="Calibri"/>
          <w:b/>
          <w:i/>
          <w:color w:val="0070C0"/>
          <w:sz w:val="24"/>
        </w:rPr>
      </w:pPr>
      <w:bookmarkStart w:id="30" w:name="OLE_LINK3"/>
      <w:r>
        <w:rPr>
          <w:rFonts w:hint="eastAsia" w:ascii="宋体" w:hAnsi="宋体"/>
          <w:sz w:val="24"/>
        </w:rPr>
        <w:t>该项目综合</w:t>
      </w:r>
      <w:bookmarkStart w:id="31" w:name="OLE_LINK5"/>
      <w:r>
        <w:rPr>
          <w:rFonts w:hint="eastAsia" w:ascii="宋体" w:hAnsi="宋体"/>
          <w:sz w:val="24"/>
        </w:rPr>
        <w:t>运用了业内领先的</w:t>
      </w:r>
      <w:r>
        <w:rPr>
          <w:rFonts w:hint="eastAsia" w:ascii="宋体" w:hAnsi="宋体"/>
          <w:sz w:val="24"/>
          <w:lang w:eastAsia="zh-CN"/>
        </w:rPr>
        <w:t>分布式微服务技术、</w:t>
      </w:r>
      <w:r>
        <w:rPr>
          <w:rFonts w:hint="eastAsia" w:ascii="宋体" w:hAnsi="宋体"/>
          <w:sz w:val="24"/>
        </w:rPr>
        <w:t>容器技术、虚拟化&amp;容器统一管理技术、资源及容器应用编排调度技术，软件负载均衡技术，软件定义网络及网络容器穿透技术等，采用循序渐进的方式，逐步对行内应用进行容器化改造，尝试进行应用的微服务架构转型，将单体应用逐渐进行微服务化拆分，同时探索和制定应用的模块化标准，提高相应的标准化程度。容器技术</w:t>
      </w:r>
      <w:r>
        <w:rPr>
          <w:rFonts w:hint="eastAsia" w:ascii="宋体" w:hAnsi="宋体"/>
          <w:sz w:val="24"/>
          <w:lang w:eastAsia="zh-CN"/>
        </w:rPr>
        <w:t>与分布式微服务技术</w:t>
      </w:r>
      <w:r>
        <w:rPr>
          <w:rFonts w:hint="eastAsia" w:ascii="宋体" w:hAnsi="宋体"/>
          <w:sz w:val="24"/>
        </w:rPr>
        <w:t>的应用将大幅提高我行</w:t>
      </w:r>
      <w:r>
        <w:rPr>
          <w:rFonts w:hint="eastAsia" w:ascii="宋体" w:hAnsi="宋体"/>
          <w:sz w:val="24"/>
          <w:lang w:eastAsia="zh-CN"/>
        </w:rPr>
        <w:t>应用服务和运维的</w:t>
      </w:r>
      <w:r>
        <w:rPr>
          <w:rFonts w:hint="eastAsia" w:ascii="宋体" w:hAnsi="宋体"/>
          <w:sz w:val="24"/>
        </w:rPr>
        <w:t>标准化和自动化水平，相应的管理和流程制度也需要逐步配合进行跟进与完善。尤其在该项目中进行</w:t>
      </w:r>
      <w:r>
        <w:rPr>
          <w:rFonts w:hint="eastAsia" w:ascii="宋体" w:hAnsi="宋体"/>
          <w:sz w:val="24"/>
          <w:lang w:val="en-US" w:eastAsia="zh-CN"/>
        </w:rPr>
        <w:t>分布式微服务、</w:t>
      </w:r>
      <w:r>
        <w:rPr>
          <w:rFonts w:hint="eastAsia" w:ascii="宋体" w:hAnsi="宋体"/>
          <w:sz w:val="24"/>
        </w:rPr>
        <w:t>容器</w:t>
      </w:r>
      <w:r>
        <w:rPr>
          <w:rFonts w:hint="eastAsia" w:ascii="宋体" w:hAnsi="宋体"/>
          <w:sz w:val="24"/>
          <w:lang w:eastAsia="zh-CN"/>
        </w:rPr>
        <w:t>和</w:t>
      </w:r>
      <w:r>
        <w:rPr>
          <w:rFonts w:hint="eastAsia" w:ascii="宋体" w:hAnsi="宋体"/>
          <w:sz w:val="24"/>
        </w:rPr>
        <w:t>云计算技术的有效整合，实现资源与应用的统一编排和调度，充分发挥</w:t>
      </w:r>
      <w:r>
        <w:rPr>
          <w:rFonts w:hint="eastAsia" w:ascii="宋体" w:hAnsi="宋体"/>
          <w:sz w:val="24"/>
          <w:lang w:eastAsia="zh-CN"/>
        </w:rPr>
        <w:t>分布式微服务、</w:t>
      </w:r>
      <w:r>
        <w:rPr>
          <w:rFonts w:hint="eastAsia" w:ascii="宋体" w:hAnsi="宋体"/>
          <w:sz w:val="24"/>
        </w:rPr>
        <w:t>容器和云计算技术各自的优势，这在银行业采用</w:t>
      </w:r>
      <w:r>
        <w:rPr>
          <w:rFonts w:hint="eastAsia" w:ascii="宋体" w:hAnsi="宋体"/>
          <w:sz w:val="24"/>
          <w:lang w:eastAsia="zh-CN"/>
        </w:rPr>
        <w:t>分布式微服务和</w:t>
      </w:r>
      <w:r>
        <w:rPr>
          <w:rFonts w:hint="eastAsia" w:ascii="宋体" w:hAnsi="宋体"/>
          <w:sz w:val="24"/>
        </w:rPr>
        <w:t>容器技术建设容器云</w:t>
      </w:r>
      <w:r>
        <w:rPr>
          <w:rFonts w:hint="eastAsia" w:ascii="宋体" w:hAnsi="宋体"/>
          <w:sz w:val="24"/>
          <w:lang w:val="en-US" w:eastAsia="zh-CN"/>
        </w:rPr>
        <w:t>PaaS</w:t>
      </w:r>
      <w:r>
        <w:rPr>
          <w:rFonts w:hint="eastAsia" w:ascii="宋体" w:hAnsi="宋体"/>
          <w:sz w:val="24"/>
        </w:rPr>
        <w:t>平台，实现IT资源效能最大化和自动化运维</w:t>
      </w:r>
      <w:bookmarkEnd w:id="30"/>
      <w:bookmarkEnd w:id="31"/>
      <w:r>
        <w:rPr>
          <w:rFonts w:hint="eastAsia" w:ascii="宋体" w:hAnsi="宋体"/>
          <w:sz w:val="24"/>
        </w:rPr>
        <w:t>方面具有十分重要的示范意义。</w:t>
      </w:r>
    </w:p>
    <w:bookmarkEnd w:id="20"/>
    <w:p>
      <w:pPr>
        <w:pStyle w:val="2"/>
        <w:spacing w:line="276" w:lineRule="auto"/>
        <w:jc w:val="both"/>
        <w:rPr>
          <w:rFonts w:ascii="Calibri" w:hAnsi="Calibri" w:cs="Calibri"/>
          <w:sz w:val="32"/>
          <w:szCs w:val="32"/>
        </w:rPr>
      </w:pPr>
      <w:bookmarkStart w:id="32" w:name="_Toc18160"/>
      <w:bookmarkStart w:id="33" w:name="_Toc188091629"/>
      <w:r>
        <w:rPr>
          <w:rFonts w:ascii="Calibri" w:hAnsi="Calibri" w:cs="Calibri"/>
          <w:sz w:val="32"/>
          <w:szCs w:val="32"/>
        </w:rPr>
        <w:t>项目目标和范围</w:t>
      </w:r>
      <w:bookmarkEnd w:id="32"/>
      <w:bookmarkEnd w:id="33"/>
    </w:p>
    <w:p>
      <w:pPr>
        <w:pStyle w:val="3"/>
        <w:spacing w:line="276" w:lineRule="auto"/>
        <w:jc w:val="both"/>
        <w:rPr>
          <w:rFonts w:ascii="Calibri" w:hAnsi="Calibri" w:cs="Calibri"/>
          <w:sz w:val="28"/>
          <w:szCs w:val="28"/>
        </w:rPr>
      </w:pPr>
      <w:bookmarkStart w:id="34" w:name="_Toc188091630"/>
      <w:bookmarkStart w:id="35" w:name="_Toc13415"/>
      <w:r>
        <w:rPr>
          <w:rFonts w:ascii="Calibri" w:hAnsi="Calibri" w:cs="Calibri"/>
          <w:sz w:val="28"/>
          <w:szCs w:val="28"/>
        </w:rPr>
        <w:t>项目目标</w:t>
      </w:r>
      <w:bookmarkEnd w:id="34"/>
      <w:bookmarkEnd w:id="35"/>
    </w:p>
    <w:p>
      <w:pPr>
        <w:pStyle w:val="4"/>
        <w:spacing w:line="276" w:lineRule="auto"/>
        <w:jc w:val="both"/>
        <w:rPr>
          <w:rFonts w:ascii="Calibri" w:hAnsi="Calibri" w:cs="Calibri"/>
          <w:szCs w:val="24"/>
        </w:rPr>
      </w:pPr>
      <w:bookmarkStart w:id="36" w:name="_Toc11164"/>
      <w:r>
        <w:rPr>
          <w:rFonts w:ascii="Calibri" w:hAnsi="Calibri" w:cs="Calibri"/>
          <w:szCs w:val="24"/>
        </w:rPr>
        <w:t>总体目标</w:t>
      </w:r>
      <w:bookmarkEnd w:id="36"/>
    </w:p>
    <w:p>
      <w:pPr>
        <w:pStyle w:val="14"/>
        <w:numPr>
          <w:ilvl w:val="0"/>
          <w:numId w:val="3"/>
        </w:numPr>
        <w:spacing w:line="276" w:lineRule="auto"/>
        <w:rPr>
          <w:sz w:val="24"/>
        </w:rPr>
      </w:pPr>
      <w:r>
        <w:rPr>
          <w:rFonts w:hint="eastAsia"/>
          <w:sz w:val="24"/>
        </w:rPr>
        <w:t>容器云</w:t>
      </w:r>
      <w:r>
        <w:rPr>
          <w:rFonts w:hint="eastAsia"/>
          <w:sz w:val="24"/>
          <w:lang w:val="en-US" w:eastAsia="zh-CN"/>
        </w:rPr>
        <w:t>PaaS平台建设</w:t>
      </w:r>
      <w:r>
        <w:rPr>
          <w:rFonts w:hint="eastAsia"/>
          <w:sz w:val="24"/>
        </w:rPr>
        <w:t>项目预研阶段</w:t>
      </w:r>
    </w:p>
    <w:p>
      <w:pPr>
        <w:pStyle w:val="14"/>
        <w:numPr>
          <w:ilvl w:val="0"/>
          <w:numId w:val="5"/>
        </w:numPr>
        <w:spacing w:line="276" w:lineRule="auto"/>
        <w:rPr>
          <w:rFonts w:ascii="宋体" w:hAnsi="宋体"/>
          <w:sz w:val="24"/>
        </w:rPr>
      </w:pPr>
      <w:r>
        <w:rPr>
          <w:rFonts w:hint="eastAsia" w:ascii="宋体" w:hAnsi="宋体"/>
          <w:sz w:val="24"/>
        </w:rPr>
        <w:t>本项目具有技术创新和技术预研的重要特征，因此本期项目在项目目标设定上，同时</w:t>
      </w:r>
      <w:r>
        <w:rPr>
          <w:rFonts w:ascii="宋体" w:hAnsi="宋体"/>
          <w:sz w:val="24"/>
        </w:rPr>
        <w:t>具备</w:t>
      </w:r>
      <w:r>
        <w:rPr>
          <w:rFonts w:hint="eastAsia" w:ascii="宋体" w:hAnsi="宋体"/>
          <w:sz w:val="24"/>
        </w:rPr>
        <w:t>预研项目的性质，也</w:t>
      </w:r>
      <w:r>
        <w:rPr>
          <w:rFonts w:ascii="宋体" w:hAnsi="宋体"/>
          <w:sz w:val="24"/>
        </w:rPr>
        <w:t>具备</w:t>
      </w:r>
      <w:r>
        <w:rPr>
          <w:rFonts w:hint="eastAsia" w:ascii="宋体" w:hAnsi="宋体"/>
          <w:sz w:val="24"/>
        </w:rPr>
        <w:t>实际</w:t>
      </w:r>
      <w:r>
        <w:rPr>
          <w:rFonts w:ascii="宋体" w:hAnsi="宋体"/>
          <w:sz w:val="24"/>
        </w:rPr>
        <w:t>建设</w:t>
      </w:r>
      <w:r>
        <w:rPr>
          <w:rFonts w:hint="eastAsia" w:ascii="宋体" w:hAnsi="宋体"/>
          <w:sz w:val="24"/>
        </w:rPr>
        <w:t>的</w:t>
      </w:r>
      <w:r>
        <w:rPr>
          <w:rFonts w:ascii="宋体" w:hAnsi="宋体"/>
          <w:sz w:val="24"/>
        </w:rPr>
        <w:t>具体</w:t>
      </w:r>
      <w:r>
        <w:rPr>
          <w:rFonts w:hint="eastAsia" w:ascii="宋体" w:hAnsi="宋体"/>
          <w:sz w:val="24"/>
        </w:rPr>
        <w:t>目标。</w:t>
      </w:r>
    </w:p>
    <w:p>
      <w:pPr>
        <w:pStyle w:val="14"/>
        <w:numPr>
          <w:ilvl w:val="0"/>
          <w:numId w:val="5"/>
        </w:numPr>
        <w:spacing w:line="276" w:lineRule="auto"/>
        <w:rPr>
          <w:rFonts w:ascii="宋体" w:hAnsi="宋体"/>
          <w:sz w:val="24"/>
        </w:rPr>
      </w:pPr>
      <w:r>
        <w:rPr>
          <w:rFonts w:hint="eastAsia" w:ascii="宋体" w:hAnsi="宋体"/>
          <w:sz w:val="24"/>
          <w:lang w:eastAsia="zh-CN"/>
        </w:rPr>
        <w:t>随着互联网技术的发展，庞大的单体应用形式对支持互联网应用越来越捉襟见肘。互联网应用具有如下特点：需求的持续发展和快速更新迭代、海量和波动的用户访问量，</w:t>
      </w:r>
      <w:r>
        <w:rPr>
          <w:rFonts w:hint="eastAsia" w:ascii="宋体" w:hAnsi="宋体"/>
          <w:sz w:val="24"/>
          <w:lang w:val="en-US" w:eastAsia="zh-CN"/>
        </w:rPr>
        <w:t>24小时不间断的在线服务。这些技术特征要求应用可进行敏捷开发和快速迭代，支持海量并发和弹性伸缩，支持灰度发布和在线升级。分布式微服务和PaaS应用平台应运而生。分布式微服务将庞大的单体应用微服务化，轻量级服务带来的灵活性，可充分应对业务需求的快速变化，为我行业务的创新与快速发展，提供了有效的技术保障。而PaaS应用平台，可有效支撑微服务化拆分带来的开发测试部署运维复杂度提升，整合原来分布在各个单体应用中的重复功能和冗余数据，以共享服务的形式，沉淀我行的数据和服务能力。</w:t>
      </w:r>
    </w:p>
    <w:p>
      <w:pPr>
        <w:pStyle w:val="14"/>
        <w:numPr>
          <w:ilvl w:val="0"/>
          <w:numId w:val="5"/>
        </w:numPr>
        <w:spacing w:line="276" w:lineRule="auto"/>
        <w:rPr>
          <w:rFonts w:ascii="宋体" w:hAnsi="宋体"/>
          <w:sz w:val="24"/>
        </w:rPr>
      </w:pPr>
      <w:r>
        <w:rPr>
          <w:rFonts w:hint="eastAsia" w:ascii="宋体" w:hAnsi="宋体"/>
          <w:sz w:val="24"/>
        </w:rPr>
        <w:t>凭借类似集装箱的带来的高效，容器技术正在快速改变着公司和用户创建、发布、运行分布式应用的方式。根据市场研究公司451 Research的统计数据，2016年容器技术市场的收入达到7.62亿美元（52.47亿元人民币）。451 Research还预测容器市场规模将于2020年接近27亿美元（185亿元人民币），年复合增长率为40%，发展比OpenStack更快。</w:t>
      </w:r>
    </w:p>
    <w:p>
      <w:pPr>
        <w:pStyle w:val="14"/>
        <w:numPr>
          <w:ilvl w:val="0"/>
          <w:numId w:val="5"/>
        </w:numPr>
        <w:spacing w:line="276" w:lineRule="auto"/>
        <w:rPr>
          <w:rFonts w:ascii="宋体" w:hAnsi="宋体"/>
          <w:sz w:val="24"/>
        </w:rPr>
      </w:pPr>
      <w:r>
        <w:rPr>
          <w:rFonts w:ascii="宋体" w:hAnsi="宋体"/>
          <w:sz w:val="24"/>
        </w:rPr>
        <w:t>在技术层面</w:t>
      </w:r>
      <w:r>
        <w:rPr>
          <w:rFonts w:hint="eastAsia" w:ascii="宋体" w:hAnsi="宋体"/>
          <w:sz w:val="24"/>
        </w:rPr>
        <w:t>容器</w:t>
      </w:r>
      <w:r>
        <w:rPr>
          <w:rFonts w:ascii="宋体" w:hAnsi="宋体"/>
          <w:sz w:val="24"/>
        </w:rPr>
        <w:t>平台</w:t>
      </w:r>
      <w:r>
        <w:rPr>
          <w:rFonts w:hint="eastAsia" w:ascii="宋体" w:hAnsi="宋体"/>
          <w:sz w:val="24"/>
        </w:rPr>
        <w:t>和IaaS私有云</w:t>
      </w:r>
      <w:r>
        <w:rPr>
          <w:rFonts w:ascii="宋体" w:hAnsi="宋体"/>
          <w:sz w:val="24"/>
        </w:rPr>
        <w:t>平台</w:t>
      </w:r>
      <w:r>
        <w:rPr>
          <w:rFonts w:hint="eastAsia" w:ascii="宋体" w:hAnsi="宋体"/>
          <w:sz w:val="24"/>
        </w:rPr>
        <w:t>可以做到无缝结合，</w:t>
      </w:r>
      <w:r>
        <w:rPr>
          <w:rFonts w:ascii="宋体" w:hAnsi="宋体"/>
          <w:sz w:val="24"/>
        </w:rPr>
        <w:t>在业务层面</w:t>
      </w:r>
      <w:r>
        <w:rPr>
          <w:rFonts w:hint="eastAsia" w:ascii="宋体" w:hAnsi="宋体"/>
          <w:sz w:val="24"/>
        </w:rPr>
        <w:t>容器</w:t>
      </w:r>
      <w:r>
        <w:rPr>
          <w:rFonts w:ascii="宋体" w:hAnsi="宋体"/>
          <w:sz w:val="24"/>
        </w:rPr>
        <w:t>平台与IaaS私有云平台</w:t>
      </w:r>
      <w:r>
        <w:rPr>
          <w:rFonts w:hint="eastAsia" w:ascii="宋体" w:hAnsi="宋体"/>
          <w:sz w:val="24"/>
        </w:rPr>
        <w:t>优势</w:t>
      </w:r>
      <w:r>
        <w:rPr>
          <w:rFonts w:ascii="宋体" w:hAnsi="宋体"/>
          <w:sz w:val="24"/>
        </w:rPr>
        <w:t>互补，</w:t>
      </w:r>
      <w:r>
        <w:rPr>
          <w:rFonts w:hint="eastAsia" w:ascii="宋体" w:hAnsi="宋体"/>
          <w:sz w:val="24"/>
        </w:rPr>
        <w:t>容器</w:t>
      </w:r>
      <w:r>
        <w:rPr>
          <w:rFonts w:ascii="宋体" w:hAnsi="宋体"/>
          <w:sz w:val="24"/>
        </w:rPr>
        <w:t>云</w:t>
      </w:r>
      <w:r>
        <w:rPr>
          <w:rFonts w:hint="eastAsia" w:ascii="宋体" w:hAnsi="宋体"/>
          <w:sz w:val="24"/>
          <w:lang w:val="en-US" w:eastAsia="zh-CN"/>
        </w:rPr>
        <w:t>PaaS</w:t>
      </w:r>
      <w:r>
        <w:rPr>
          <w:rFonts w:ascii="宋体" w:hAnsi="宋体"/>
          <w:sz w:val="24"/>
        </w:rPr>
        <w:t>平台</w:t>
      </w:r>
      <w:r>
        <w:rPr>
          <w:rFonts w:hint="eastAsia" w:ascii="宋体" w:hAnsi="宋体"/>
          <w:sz w:val="24"/>
        </w:rPr>
        <w:t>可运行在IaaS私有云</w:t>
      </w:r>
      <w:r>
        <w:rPr>
          <w:rFonts w:ascii="宋体" w:hAnsi="宋体"/>
          <w:sz w:val="24"/>
        </w:rPr>
        <w:t>平台</w:t>
      </w:r>
      <w:r>
        <w:rPr>
          <w:rFonts w:hint="eastAsia" w:ascii="宋体" w:hAnsi="宋体"/>
          <w:sz w:val="24"/>
        </w:rPr>
        <w:t>之上，</w:t>
      </w:r>
      <w:r>
        <w:rPr>
          <w:rFonts w:ascii="宋体" w:hAnsi="宋体"/>
          <w:sz w:val="24"/>
        </w:rPr>
        <w:t>更加</w:t>
      </w:r>
      <w:r>
        <w:rPr>
          <w:rFonts w:hint="eastAsia" w:ascii="宋体" w:hAnsi="宋体"/>
          <w:sz w:val="24"/>
        </w:rPr>
        <w:t>靠近</w:t>
      </w:r>
      <w:r>
        <w:rPr>
          <w:rFonts w:ascii="宋体" w:hAnsi="宋体"/>
          <w:sz w:val="24"/>
        </w:rPr>
        <w:t>应用层，更容易实现应用快速</w:t>
      </w:r>
      <w:r>
        <w:rPr>
          <w:rFonts w:hint="eastAsia" w:ascii="宋体" w:hAnsi="宋体"/>
          <w:sz w:val="24"/>
        </w:rPr>
        <w:t>构建</w:t>
      </w:r>
      <w:r>
        <w:rPr>
          <w:rFonts w:ascii="宋体" w:hAnsi="宋体"/>
          <w:sz w:val="24"/>
        </w:rPr>
        <w:t>、</w:t>
      </w:r>
      <w:r>
        <w:rPr>
          <w:rFonts w:hint="eastAsia" w:ascii="宋体" w:hAnsi="宋体"/>
          <w:sz w:val="24"/>
        </w:rPr>
        <w:t>持续集成</w:t>
      </w:r>
      <w:r>
        <w:rPr>
          <w:rFonts w:ascii="宋体" w:hAnsi="宋体"/>
          <w:sz w:val="24"/>
        </w:rPr>
        <w:t>、</w:t>
      </w:r>
      <w:r>
        <w:rPr>
          <w:rFonts w:hint="eastAsia" w:ascii="宋体" w:hAnsi="宋体"/>
          <w:sz w:val="24"/>
        </w:rPr>
        <w:t>持续交付</w:t>
      </w:r>
      <w:r>
        <w:rPr>
          <w:rFonts w:ascii="宋体" w:hAnsi="宋体"/>
          <w:sz w:val="24"/>
        </w:rPr>
        <w:t>、应用</w:t>
      </w:r>
      <w:r>
        <w:rPr>
          <w:rFonts w:hint="eastAsia" w:ascii="宋体" w:hAnsi="宋体"/>
          <w:sz w:val="24"/>
        </w:rPr>
        <w:t>快速</w:t>
      </w:r>
      <w:r>
        <w:rPr>
          <w:rFonts w:ascii="宋体" w:hAnsi="宋体"/>
          <w:sz w:val="24"/>
        </w:rPr>
        <w:t>发布、</w:t>
      </w:r>
      <w:r>
        <w:rPr>
          <w:rFonts w:hint="eastAsia" w:ascii="宋体" w:hAnsi="宋体"/>
          <w:sz w:val="24"/>
        </w:rPr>
        <w:t>动态</w:t>
      </w:r>
      <w:r>
        <w:rPr>
          <w:rFonts w:ascii="宋体" w:hAnsi="宋体"/>
          <w:sz w:val="24"/>
        </w:rPr>
        <w:t>伸缩</w:t>
      </w:r>
      <w:r>
        <w:rPr>
          <w:rFonts w:hint="eastAsia" w:ascii="宋体" w:hAnsi="宋体"/>
          <w:sz w:val="24"/>
        </w:rPr>
        <w:t>等场景。容器技术是PaaS的衍生，作为标准化的容器引擎优化PaaS的层级并拓展其应用范围。另一方面，容器作为自动化构建、发布的新模式，以轻量化、高效、可移植性等优势，释放容器和IaaS私有云1+1大于2的技术红利，为加快我行金融服务创新步伐，提高金融服务创新质量打下坚实的技术基础。</w:t>
      </w:r>
    </w:p>
    <w:p>
      <w:pPr>
        <w:pStyle w:val="14"/>
        <w:numPr>
          <w:ilvl w:val="0"/>
          <w:numId w:val="0"/>
        </w:numPr>
        <w:tabs>
          <w:tab w:val="clear" w:pos="432"/>
        </w:tabs>
        <w:spacing w:line="276" w:lineRule="auto"/>
        <w:ind w:left="420" w:leftChars="0"/>
        <w:rPr>
          <w:rFonts w:ascii="宋体" w:hAnsi="宋体"/>
          <w:sz w:val="24"/>
        </w:rPr>
      </w:pPr>
    </w:p>
    <w:p>
      <w:pPr>
        <w:pStyle w:val="14"/>
        <w:numPr>
          <w:ilvl w:val="0"/>
          <w:numId w:val="3"/>
        </w:numPr>
        <w:spacing w:line="276" w:lineRule="auto"/>
        <w:rPr>
          <w:sz w:val="24"/>
        </w:rPr>
      </w:pPr>
      <w:r>
        <w:rPr>
          <w:rFonts w:hint="eastAsia"/>
          <w:sz w:val="24"/>
        </w:rPr>
        <w:t>容器云</w:t>
      </w:r>
      <w:r>
        <w:rPr>
          <w:rFonts w:hint="eastAsia"/>
          <w:sz w:val="24"/>
          <w:lang w:val="en-US" w:eastAsia="zh-CN"/>
        </w:rPr>
        <w:t>PaaS</w:t>
      </w:r>
      <w:r>
        <w:rPr>
          <w:rFonts w:hint="eastAsia"/>
          <w:sz w:val="24"/>
        </w:rPr>
        <w:t>平台建设</w:t>
      </w:r>
    </w:p>
    <w:p>
      <w:pPr>
        <w:pStyle w:val="14"/>
        <w:numPr>
          <w:ilvl w:val="0"/>
          <w:numId w:val="6"/>
        </w:numPr>
        <w:spacing w:line="276" w:lineRule="auto"/>
        <w:rPr>
          <w:sz w:val="24"/>
        </w:rPr>
      </w:pPr>
      <w:r>
        <w:rPr>
          <w:rFonts w:hint="eastAsia"/>
          <w:sz w:val="24"/>
        </w:rPr>
        <w:t>容器云</w:t>
      </w:r>
      <w:r>
        <w:rPr>
          <w:rFonts w:hint="eastAsia"/>
          <w:sz w:val="24"/>
          <w:lang w:val="en-US" w:eastAsia="zh-CN"/>
        </w:rPr>
        <w:t>PaaS</w:t>
      </w:r>
      <w:r>
        <w:rPr>
          <w:rFonts w:hint="eastAsia"/>
          <w:sz w:val="24"/>
        </w:rPr>
        <w:t>平台的架构</w:t>
      </w:r>
      <w:r>
        <w:rPr>
          <w:sz w:val="24"/>
        </w:rPr>
        <w:t>应</w:t>
      </w:r>
      <w:r>
        <w:rPr>
          <w:rFonts w:hint="eastAsia"/>
          <w:sz w:val="24"/>
        </w:rPr>
        <w:t>简单</w:t>
      </w:r>
      <w:r>
        <w:rPr>
          <w:sz w:val="24"/>
        </w:rPr>
        <w:t>、</w:t>
      </w:r>
      <w:r>
        <w:rPr>
          <w:rFonts w:hint="eastAsia"/>
          <w:sz w:val="24"/>
        </w:rPr>
        <w:t>高度</w:t>
      </w:r>
      <w:r>
        <w:rPr>
          <w:sz w:val="24"/>
        </w:rPr>
        <w:t>集成</w:t>
      </w:r>
      <w:r>
        <w:rPr>
          <w:rFonts w:hint="eastAsia"/>
          <w:sz w:val="24"/>
        </w:rPr>
        <w:t>，而不是过于复杂的架构设计，要简单</w:t>
      </w:r>
      <w:r>
        <w:rPr>
          <w:sz w:val="24"/>
        </w:rPr>
        <w:t>且</w:t>
      </w:r>
      <w:r>
        <w:rPr>
          <w:rFonts w:hint="eastAsia"/>
          <w:sz w:val="24"/>
        </w:rPr>
        <w:t>易维护。</w:t>
      </w:r>
    </w:p>
    <w:p>
      <w:pPr>
        <w:pStyle w:val="14"/>
        <w:numPr>
          <w:ilvl w:val="0"/>
          <w:numId w:val="6"/>
        </w:numPr>
        <w:spacing w:line="276" w:lineRule="auto"/>
        <w:rPr>
          <w:sz w:val="24"/>
        </w:rPr>
      </w:pPr>
      <w:r>
        <w:rPr>
          <w:rFonts w:hint="eastAsia"/>
          <w:sz w:val="24"/>
          <w:lang w:eastAsia="zh-CN"/>
        </w:rPr>
        <w:t>搭建分布式微服务框架，提供微服务的运行环境与数据化治理能力。</w:t>
      </w:r>
    </w:p>
    <w:p>
      <w:pPr>
        <w:pStyle w:val="14"/>
        <w:numPr>
          <w:ilvl w:val="0"/>
          <w:numId w:val="6"/>
        </w:numPr>
        <w:spacing w:line="276" w:lineRule="auto"/>
        <w:rPr>
          <w:sz w:val="24"/>
        </w:rPr>
      </w:pPr>
      <w:r>
        <w:rPr>
          <w:rFonts w:hint="eastAsia"/>
          <w:sz w:val="24"/>
          <w:lang w:eastAsia="zh-CN"/>
        </w:rPr>
        <w:t>为分布式微服务提供一系列分布式中间件服务与集成能力。</w:t>
      </w:r>
    </w:p>
    <w:p>
      <w:pPr>
        <w:pStyle w:val="14"/>
        <w:numPr>
          <w:ilvl w:val="0"/>
          <w:numId w:val="6"/>
        </w:numPr>
        <w:spacing w:line="276" w:lineRule="auto"/>
        <w:rPr>
          <w:sz w:val="24"/>
        </w:rPr>
      </w:pPr>
      <w:r>
        <w:rPr>
          <w:rFonts w:hint="eastAsia"/>
          <w:sz w:val="24"/>
        </w:rPr>
        <w:t>解决开发</w:t>
      </w:r>
      <w:r>
        <w:rPr>
          <w:sz w:val="24"/>
        </w:rPr>
        <w:t>、</w:t>
      </w:r>
      <w:r>
        <w:rPr>
          <w:rFonts w:hint="eastAsia"/>
          <w:sz w:val="24"/>
        </w:rPr>
        <w:t>测试环境因为环境之间的差异导致部署效率低下</w:t>
      </w:r>
      <w:r>
        <w:rPr>
          <w:sz w:val="24"/>
        </w:rPr>
        <w:t>、</w:t>
      </w:r>
      <w:r>
        <w:rPr>
          <w:rFonts w:hint="eastAsia"/>
          <w:sz w:val="24"/>
        </w:rPr>
        <w:t>解耦多个项目共用</w:t>
      </w:r>
      <w:r>
        <w:rPr>
          <w:sz w:val="24"/>
        </w:rPr>
        <w:t>同</w:t>
      </w:r>
      <w:r>
        <w:rPr>
          <w:rFonts w:hint="eastAsia"/>
          <w:sz w:val="24"/>
        </w:rPr>
        <w:t>一个开发、测试环境的现状，构建CI</w:t>
      </w:r>
      <w:r>
        <w:rPr>
          <w:sz w:val="24"/>
        </w:rPr>
        <w:t>/CD</w:t>
      </w:r>
      <w:r>
        <w:rPr>
          <w:rFonts w:hint="eastAsia"/>
          <w:sz w:val="24"/>
        </w:rPr>
        <w:t>流水</w:t>
      </w:r>
      <w:r>
        <w:rPr>
          <w:sz w:val="24"/>
        </w:rPr>
        <w:t>线</w:t>
      </w:r>
      <w:r>
        <w:rPr>
          <w:rFonts w:hint="eastAsia"/>
          <w:sz w:val="24"/>
        </w:rPr>
        <w:t>，</w:t>
      </w:r>
      <w:r>
        <w:rPr>
          <w:sz w:val="24"/>
        </w:rPr>
        <w:t>与</w:t>
      </w:r>
      <w:r>
        <w:rPr>
          <w:rFonts w:hint="eastAsia"/>
          <w:sz w:val="24"/>
        </w:rPr>
        <w:t>代码</w:t>
      </w:r>
      <w:r>
        <w:rPr>
          <w:sz w:val="24"/>
        </w:rPr>
        <w:t>仓库</w:t>
      </w:r>
      <w:r>
        <w:rPr>
          <w:rFonts w:hint="eastAsia"/>
          <w:sz w:val="24"/>
        </w:rPr>
        <w:t>和</w:t>
      </w:r>
      <w:r>
        <w:rPr>
          <w:sz w:val="24"/>
        </w:rPr>
        <w:t>QA等系统</w:t>
      </w:r>
      <w:r>
        <w:rPr>
          <w:rFonts w:hint="eastAsia"/>
          <w:sz w:val="24"/>
        </w:rPr>
        <w:t>集成</w:t>
      </w:r>
      <w:r>
        <w:rPr>
          <w:sz w:val="24"/>
        </w:rPr>
        <w:t>，</w:t>
      </w:r>
      <w:r>
        <w:rPr>
          <w:rFonts w:hint="eastAsia"/>
          <w:sz w:val="24"/>
        </w:rPr>
        <w:t>构建</w:t>
      </w:r>
      <w:r>
        <w:rPr>
          <w:sz w:val="24"/>
        </w:rPr>
        <w:t>从开发到测试</w:t>
      </w:r>
      <w:r>
        <w:rPr>
          <w:rFonts w:hint="eastAsia"/>
          <w:sz w:val="24"/>
        </w:rPr>
        <w:t>的</w:t>
      </w:r>
      <w:r>
        <w:rPr>
          <w:sz w:val="24"/>
        </w:rPr>
        <w:t>整个工作流。</w:t>
      </w:r>
      <w:r>
        <w:rPr>
          <w:rFonts w:hint="eastAsia"/>
          <w:sz w:val="24"/>
        </w:rPr>
        <w:t>可持续测试的独立运行环境，便捷的测试数据回滚，及应用</w:t>
      </w:r>
      <w:r>
        <w:rPr>
          <w:sz w:val="24"/>
        </w:rPr>
        <w:t>标准化</w:t>
      </w:r>
      <w:r>
        <w:rPr>
          <w:rFonts w:hint="eastAsia"/>
          <w:sz w:val="24"/>
        </w:rPr>
        <w:t>部署。</w:t>
      </w:r>
    </w:p>
    <w:p>
      <w:pPr>
        <w:pStyle w:val="14"/>
        <w:numPr>
          <w:ilvl w:val="0"/>
          <w:numId w:val="6"/>
        </w:numPr>
        <w:spacing w:line="276" w:lineRule="auto"/>
        <w:rPr>
          <w:sz w:val="24"/>
        </w:rPr>
      </w:pPr>
      <w:r>
        <w:rPr>
          <w:rFonts w:hint="eastAsia"/>
          <w:sz w:val="24"/>
        </w:rPr>
        <w:t>服务目录中的各项资源容器化，开发和测试团队</w:t>
      </w:r>
      <w:r>
        <w:rPr>
          <w:sz w:val="24"/>
        </w:rPr>
        <w:t>协助</w:t>
      </w:r>
      <w:r>
        <w:rPr>
          <w:rFonts w:hint="eastAsia"/>
          <w:sz w:val="24"/>
        </w:rPr>
        <w:t>更加高效、便捷的获取到所需的环境，开发和测试环境开箱即用。</w:t>
      </w:r>
    </w:p>
    <w:p>
      <w:pPr>
        <w:pStyle w:val="14"/>
        <w:numPr>
          <w:ilvl w:val="0"/>
          <w:numId w:val="3"/>
        </w:numPr>
        <w:spacing w:line="276" w:lineRule="auto"/>
        <w:rPr>
          <w:rFonts w:ascii="Calibri" w:hAnsi="Calibri" w:cs="Calibri"/>
          <w:sz w:val="24"/>
          <w:szCs w:val="24"/>
        </w:rPr>
      </w:pPr>
      <w:r>
        <w:rPr>
          <w:rFonts w:hint="eastAsia" w:ascii="Calibri" w:hAnsi="Calibri" w:cs="Calibri"/>
          <w:sz w:val="24"/>
          <w:szCs w:val="24"/>
        </w:rPr>
        <w:t>利用容器云</w:t>
      </w:r>
      <w:r>
        <w:rPr>
          <w:rFonts w:hint="eastAsia" w:ascii="Calibri" w:hAnsi="Calibri" w:cs="Calibri"/>
          <w:sz w:val="24"/>
          <w:szCs w:val="24"/>
          <w:lang w:val="en-US" w:eastAsia="zh-CN"/>
        </w:rPr>
        <w:t>PaaS</w:t>
      </w:r>
      <w:r>
        <w:rPr>
          <w:rFonts w:hint="eastAsia" w:ascii="Calibri" w:hAnsi="Calibri" w:cs="Calibri"/>
          <w:sz w:val="24"/>
          <w:szCs w:val="24"/>
        </w:rPr>
        <w:t>平台</w:t>
      </w:r>
      <w:r>
        <w:rPr>
          <w:rFonts w:hint="eastAsia" w:ascii="Calibri" w:hAnsi="Calibri" w:cs="Calibri"/>
          <w:sz w:val="24"/>
          <w:szCs w:val="24"/>
          <w:lang w:eastAsia="zh-CN"/>
        </w:rPr>
        <w:t>建设</w:t>
      </w:r>
      <w:r>
        <w:rPr>
          <w:rFonts w:hint="eastAsia" w:ascii="Calibri" w:hAnsi="Calibri" w:cs="Calibri"/>
          <w:sz w:val="24"/>
          <w:szCs w:val="24"/>
        </w:rPr>
        <w:t>，本项目最终要实现的目标</w:t>
      </w:r>
    </w:p>
    <w:p>
      <w:pPr>
        <w:pStyle w:val="14"/>
        <w:numPr>
          <w:ilvl w:val="0"/>
          <w:numId w:val="7"/>
        </w:numPr>
        <w:spacing w:line="276" w:lineRule="auto"/>
        <w:rPr>
          <w:rFonts w:hint="eastAsia" w:ascii="宋体" w:hAnsi="宋体"/>
          <w:sz w:val="24"/>
          <w:szCs w:val="24"/>
          <w:lang w:eastAsia="zh-CN"/>
        </w:rPr>
      </w:pPr>
      <w:r>
        <w:rPr>
          <w:rFonts w:hint="eastAsia" w:ascii="宋体" w:hAnsi="宋体"/>
          <w:sz w:val="24"/>
          <w:szCs w:val="24"/>
          <w:lang w:eastAsia="zh-CN"/>
        </w:rPr>
        <w:t>搭建运维层面的容器平台，提升服务器资源使用率，提供智能运维。</w:t>
      </w:r>
    </w:p>
    <w:p>
      <w:pPr>
        <w:pStyle w:val="14"/>
        <w:numPr>
          <w:ilvl w:val="0"/>
          <w:numId w:val="7"/>
        </w:numPr>
        <w:spacing w:line="276" w:lineRule="auto"/>
        <w:rPr>
          <w:rFonts w:hint="eastAsia" w:ascii="宋体" w:hAnsi="宋体"/>
          <w:sz w:val="24"/>
          <w:szCs w:val="24"/>
          <w:lang w:eastAsia="zh-CN"/>
        </w:rPr>
      </w:pPr>
      <w:r>
        <w:rPr>
          <w:rFonts w:hint="eastAsia" w:ascii="宋体" w:hAnsi="宋体"/>
          <w:sz w:val="24"/>
          <w:szCs w:val="24"/>
          <w:lang w:eastAsia="zh-CN"/>
        </w:rPr>
        <w:t>搭建应用层面的PaaS应用平台，提供分布式微服务治理框架、云中间件服务与集成能力。</w:t>
      </w:r>
    </w:p>
    <w:p>
      <w:pPr>
        <w:pStyle w:val="14"/>
        <w:numPr>
          <w:ilvl w:val="0"/>
          <w:numId w:val="7"/>
        </w:numPr>
        <w:spacing w:line="276" w:lineRule="auto"/>
        <w:rPr>
          <w:sz w:val="24"/>
        </w:rPr>
      </w:pPr>
      <w:r>
        <w:rPr>
          <w:rFonts w:hint="eastAsia"/>
          <w:sz w:val="24"/>
          <w:lang w:eastAsia="zh-CN"/>
        </w:rPr>
        <w:t>建设应用开发流水线，提供微服务研发能力，打通开发测试运维CI/CD全流程，支持敏捷开发和快速业务响应。</w:t>
      </w:r>
    </w:p>
    <w:p>
      <w:pPr>
        <w:pStyle w:val="14"/>
        <w:numPr>
          <w:ilvl w:val="0"/>
          <w:numId w:val="7"/>
        </w:numPr>
        <w:spacing w:line="276" w:lineRule="auto"/>
        <w:rPr>
          <w:sz w:val="24"/>
        </w:rPr>
      </w:pPr>
      <w:r>
        <w:rPr>
          <w:rFonts w:hint="eastAsia" w:ascii="宋体" w:hAnsi="宋体"/>
          <w:b w:val="0"/>
          <w:bCs w:val="0"/>
          <w:sz w:val="24"/>
          <w:szCs w:val="24"/>
          <w:lang w:eastAsia="zh-CN"/>
        </w:rPr>
        <w:t>进行试点项目支持，并</w:t>
      </w:r>
      <w:r>
        <w:rPr>
          <w:rFonts w:hint="eastAsia" w:ascii="宋体" w:hAnsi="宋体"/>
          <w:sz w:val="24"/>
          <w:szCs w:val="24"/>
        </w:rPr>
        <w:t>建立</w:t>
      </w:r>
      <w:r>
        <w:rPr>
          <w:rFonts w:ascii="宋体" w:hAnsi="宋体"/>
          <w:sz w:val="24"/>
          <w:szCs w:val="24"/>
        </w:rPr>
        <w:t>标准的开发</w:t>
      </w:r>
      <w:r>
        <w:rPr>
          <w:rFonts w:hint="eastAsia" w:ascii="宋体" w:hAnsi="宋体"/>
          <w:sz w:val="24"/>
          <w:szCs w:val="24"/>
        </w:rPr>
        <w:t>规范</w:t>
      </w:r>
      <w:r>
        <w:rPr>
          <w:rFonts w:ascii="宋体" w:hAnsi="宋体"/>
          <w:sz w:val="24"/>
          <w:szCs w:val="24"/>
        </w:rPr>
        <w:t>和指南</w:t>
      </w:r>
      <w:r>
        <w:rPr>
          <w:rFonts w:hint="eastAsia" w:ascii="宋体" w:hAnsi="宋体"/>
          <w:sz w:val="24"/>
          <w:szCs w:val="24"/>
          <w:lang w:eastAsia="zh-CN"/>
        </w:rPr>
        <w:t>。</w:t>
      </w:r>
    </w:p>
    <w:p>
      <w:pPr>
        <w:pStyle w:val="4"/>
        <w:spacing w:line="276" w:lineRule="auto"/>
        <w:jc w:val="both"/>
        <w:rPr>
          <w:rFonts w:ascii="Calibri" w:hAnsi="Calibri" w:cs="Calibri"/>
          <w:szCs w:val="24"/>
        </w:rPr>
      </w:pPr>
      <w:bookmarkStart w:id="37" w:name="_Toc7070"/>
      <w:r>
        <w:rPr>
          <w:rFonts w:ascii="Calibri" w:hAnsi="Calibri" w:cs="Calibri"/>
          <w:szCs w:val="24"/>
        </w:rPr>
        <w:t>阶段目标</w:t>
      </w:r>
      <w:bookmarkEnd w:id="37"/>
    </w:p>
    <w:p>
      <w:pPr>
        <w:numPr>
          <w:ilvl w:val="0"/>
          <w:numId w:val="8"/>
        </w:numPr>
        <w:spacing w:line="288" w:lineRule="auto"/>
        <w:rPr>
          <w:rFonts w:hint="eastAsia" w:ascii="宋体" w:hAnsi="宋体"/>
          <w:sz w:val="24"/>
          <w:szCs w:val="24"/>
          <w:lang w:eastAsia="zh-CN"/>
        </w:rPr>
      </w:pPr>
      <w:bookmarkStart w:id="38" w:name="OLE_LINK6"/>
      <w:r>
        <w:rPr>
          <w:rFonts w:hint="eastAsia" w:ascii="宋体" w:hAnsi="宋体"/>
          <w:sz w:val="24"/>
          <w:szCs w:val="24"/>
          <w:lang w:eastAsia="zh-CN"/>
        </w:rPr>
        <w:t>搭建应用层面的PaaS应用平台，提供分布式微服务治理框架、云中间件服务与集成能力。</w:t>
      </w:r>
    </w:p>
    <w:p>
      <w:pPr>
        <w:numPr>
          <w:ilvl w:val="0"/>
          <w:numId w:val="9"/>
        </w:numPr>
        <w:tabs>
          <w:tab w:val="left" w:pos="420"/>
        </w:tabs>
        <w:spacing w:line="288" w:lineRule="auto"/>
        <w:ind w:left="420" w:leftChars="200" w:firstLine="0" w:firstLineChars="0"/>
        <w:rPr>
          <w:rFonts w:hint="eastAsia" w:ascii="宋体" w:hAnsi="宋体"/>
          <w:sz w:val="24"/>
          <w:lang w:val="en-US" w:eastAsia="zh-CN"/>
        </w:rPr>
      </w:pPr>
      <w:r>
        <w:rPr>
          <w:rFonts w:hint="eastAsia" w:ascii="宋体" w:hAnsi="宋体"/>
          <w:sz w:val="24"/>
          <w:lang w:eastAsia="zh-CN"/>
        </w:rPr>
        <w:t>搭建</w:t>
      </w:r>
      <w:r>
        <w:rPr>
          <w:rFonts w:hint="eastAsia" w:ascii="宋体" w:hAnsi="宋体"/>
          <w:sz w:val="24"/>
          <w:lang w:val="en-US" w:eastAsia="zh-CN"/>
        </w:rPr>
        <w:t>分布式微服务运行与治理框架：为分布式微服务提供高性能的运行平台、服务治理与数据化运维能力。提供服务注册、服务发现、服务路由、服务调用、服务监控、服务安全、故障恢复、轻量级通讯、链路跟踪、服务限流、服务降级、依赖管理、容量管理、应用生命周期管理、灰度发布、弹性伸缩、日志监控报警、故障隔离等诸多功能。</w:t>
      </w:r>
    </w:p>
    <w:p>
      <w:pPr>
        <w:numPr>
          <w:ilvl w:val="0"/>
          <w:numId w:val="9"/>
        </w:numPr>
        <w:tabs>
          <w:tab w:val="left" w:pos="420"/>
        </w:tabs>
        <w:spacing w:line="288" w:lineRule="auto"/>
        <w:ind w:left="420" w:leftChars="200" w:firstLine="0" w:firstLineChars="0"/>
        <w:rPr>
          <w:rFonts w:hint="eastAsia" w:ascii="宋体" w:hAnsi="宋体"/>
          <w:sz w:val="24"/>
          <w:lang w:eastAsia="zh-CN"/>
        </w:rPr>
      </w:pPr>
      <w:r>
        <w:rPr>
          <w:rFonts w:hint="eastAsia" w:ascii="宋体" w:hAnsi="宋体"/>
          <w:sz w:val="24"/>
          <w:lang w:val="en-US" w:eastAsia="zh-CN"/>
        </w:rPr>
        <w:t>提供云中间件服务与集成能力：为分布式微服务提供</w:t>
      </w:r>
      <w:r>
        <w:rPr>
          <w:rFonts w:hint="eastAsia" w:ascii="宋体" w:hAnsi="宋体"/>
          <w:sz w:val="24"/>
          <w:szCs w:val="24"/>
          <w:lang w:val="en-US" w:eastAsia="zh-CN"/>
        </w:rPr>
        <w:t>负载均衡、API网关、分布式缓存、分布式消息、分布式事务、分布式配置管理、分布式数据库等云中间件服务与集成能力，支撑微服务在分布式环境下的运行。</w:t>
      </w:r>
    </w:p>
    <w:p>
      <w:pPr>
        <w:numPr>
          <w:ilvl w:val="0"/>
          <w:numId w:val="8"/>
        </w:numPr>
        <w:spacing w:line="288" w:lineRule="auto"/>
        <w:rPr>
          <w:rFonts w:hint="eastAsia" w:ascii="宋体" w:hAnsi="宋体"/>
          <w:sz w:val="24"/>
          <w:szCs w:val="24"/>
          <w:lang w:eastAsia="zh-CN"/>
        </w:rPr>
      </w:pPr>
      <w:r>
        <w:rPr>
          <w:rFonts w:hint="eastAsia" w:ascii="宋体" w:hAnsi="宋体"/>
          <w:sz w:val="24"/>
          <w:szCs w:val="24"/>
          <w:lang w:eastAsia="zh-CN"/>
        </w:rPr>
        <w:t>搭建运维层面的容器平台，提升服务器资源使用率，提供智能运维。</w:t>
      </w:r>
    </w:p>
    <w:p>
      <w:pPr>
        <w:numPr>
          <w:ilvl w:val="0"/>
          <w:numId w:val="9"/>
        </w:numPr>
        <w:tabs>
          <w:tab w:val="left" w:pos="420"/>
        </w:tabs>
        <w:spacing w:line="288" w:lineRule="auto"/>
        <w:ind w:left="420" w:leftChars="200" w:firstLine="0" w:firstLineChars="0"/>
        <w:rPr>
          <w:rFonts w:hint="eastAsia" w:ascii="宋体" w:hAnsi="宋体"/>
          <w:sz w:val="24"/>
          <w:szCs w:val="24"/>
          <w:lang w:eastAsia="zh-CN"/>
        </w:rPr>
      </w:pPr>
      <w:r>
        <w:rPr>
          <w:rFonts w:hint="eastAsia" w:ascii="宋体" w:hAnsi="宋体"/>
          <w:sz w:val="24"/>
        </w:rPr>
        <w:t>提高配置部署效率和资源使用效率</w:t>
      </w:r>
      <w:r>
        <w:rPr>
          <w:rFonts w:hint="eastAsia" w:ascii="宋体" w:hAnsi="宋体"/>
          <w:sz w:val="24"/>
          <w:lang w:eastAsia="zh-CN"/>
        </w:rPr>
        <w:t>：</w:t>
      </w:r>
      <w:r>
        <w:rPr>
          <w:rFonts w:hint="eastAsia" w:ascii="宋体" w:hAnsi="宋体"/>
          <w:sz w:val="24"/>
        </w:rPr>
        <w:t>容器能够根据需求量身定制，不必重复构建操作系统环境，提高基础环境配置部署效率并且最大化地利用服务器资源，保证安全的同时提高资源使用率，从而节约成本。</w:t>
      </w:r>
    </w:p>
    <w:p>
      <w:pPr>
        <w:numPr>
          <w:ilvl w:val="0"/>
          <w:numId w:val="9"/>
        </w:numPr>
        <w:tabs>
          <w:tab w:val="left" w:pos="420"/>
        </w:tabs>
        <w:spacing w:line="288" w:lineRule="auto"/>
        <w:ind w:left="420" w:leftChars="200" w:firstLine="0" w:firstLineChars="0"/>
        <w:rPr>
          <w:rFonts w:ascii="宋体" w:hAnsi="宋体"/>
          <w:sz w:val="24"/>
        </w:rPr>
      </w:pPr>
      <w:r>
        <w:rPr>
          <w:rFonts w:hint="eastAsia" w:ascii="宋体" w:hAnsi="宋体"/>
          <w:sz w:val="24"/>
        </w:rPr>
        <w:t>实现容器和虚拟化负载的统一管理</w:t>
      </w:r>
      <w:r>
        <w:rPr>
          <w:rFonts w:hint="eastAsia" w:ascii="宋体" w:hAnsi="宋体"/>
          <w:sz w:val="24"/>
          <w:lang w:eastAsia="zh-CN"/>
        </w:rPr>
        <w:t>：</w:t>
      </w:r>
      <w:r>
        <w:rPr>
          <w:rFonts w:ascii="宋体" w:hAnsi="宋体"/>
          <w:sz w:val="24"/>
        </w:rPr>
        <w:t>容器云</w:t>
      </w:r>
      <w:r>
        <w:rPr>
          <w:rFonts w:hint="eastAsia" w:ascii="宋体" w:hAnsi="宋体"/>
          <w:sz w:val="24"/>
          <w:lang w:val="en-US" w:eastAsia="zh-CN"/>
        </w:rPr>
        <w:t>PaaS</w:t>
      </w:r>
      <w:r>
        <w:rPr>
          <w:rFonts w:ascii="宋体" w:hAnsi="宋体"/>
          <w:sz w:val="24"/>
        </w:rPr>
        <w:t>平台统一管理容器和虚拟化负载</w:t>
      </w:r>
      <w:r>
        <w:rPr>
          <w:rFonts w:hint="eastAsia" w:ascii="宋体" w:hAnsi="宋体"/>
          <w:sz w:val="24"/>
        </w:rPr>
        <w:t>，</w:t>
      </w:r>
      <w:r>
        <w:rPr>
          <w:rFonts w:ascii="宋体" w:hAnsi="宋体"/>
          <w:sz w:val="24"/>
        </w:rPr>
        <w:t>并且通过SDN容器穿透等技术实现</w:t>
      </w:r>
      <w:r>
        <w:rPr>
          <w:rFonts w:hint="eastAsia" w:ascii="宋体" w:hAnsi="宋体"/>
          <w:sz w:val="24"/>
        </w:rPr>
        <w:t>在统一基础设施上运行不同类型负载的能力。</w:t>
      </w:r>
    </w:p>
    <w:p>
      <w:pPr>
        <w:numPr>
          <w:ilvl w:val="0"/>
          <w:numId w:val="9"/>
        </w:numPr>
        <w:tabs>
          <w:tab w:val="left" w:pos="420"/>
        </w:tabs>
        <w:spacing w:line="288" w:lineRule="auto"/>
        <w:ind w:left="420" w:leftChars="200" w:firstLine="0" w:firstLineChars="0"/>
        <w:rPr>
          <w:rFonts w:hint="eastAsia" w:ascii="宋体" w:hAnsi="宋体"/>
          <w:sz w:val="24"/>
          <w:szCs w:val="24"/>
          <w:lang w:eastAsia="zh-CN"/>
        </w:rPr>
      </w:pPr>
      <w:r>
        <w:rPr>
          <w:rFonts w:hint="eastAsia" w:ascii="宋体" w:hAnsi="宋体"/>
          <w:sz w:val="24"/>
        </w:rPr>
        <w:t>实现基于应用架构的资源交付</w:t>
      </w:r>
      <w:r>
        <w:rPr>
          <w:rFonts w:hint="eastAsia" w:ascii="宋体" w:hAnsi="宋体"/>
          <w:sz w:val="24"/>
          <w:lang w:eastAsia="zh-CN"/>
        </w:rPr>
        <w:t>：</w:t>
      </w:r>
      <w:r>
        <w:rPr>
          <w:rFonts w:hint="eastAsia" w:ascii="宋体" w:hAnsi="宋体"/>
          <w:sz w:val="24"/>
        </w:rPr>
        <w:t>容器云</w:t>
      </w:r>
      <w:r>
        <w:rPr>
          <w:rFonts w:hint="eastAsia" w:ascii="宋体" w:hAnsi="宋体"/>
          <w:sz w:val="24"/>
          <w:lang w:val="en-US" w:eastAsia="zh-CN"/>
        </w:rPr>
        <w:t>PaaS</w:t>
      </w:r>
      <w:r>
        <w:rPr>
          <w:rFonts w:hint="eastAsia" w:ascii="宋体" w:hAnsi="宋体"/>
          <w:sz w:val="24"/>
        </w:rPr>
        <w:t>平台实现了以应用架构为单位的资源交付模式。用户在云门户中可以选择各类标准化的应用架构，提升了用户资源申请效率。平台将行内各项技术规范和标准以自动化的方式进行固化和部署，确保了用户所得到资源的高度标准化，并符合业内最佳实践。</w:t>
      </w:r>
    </w:p>
    <w:p>
      <w:pPr>
        <w:numPr>
          <w:ilvl w:val="0"/>
          <w:numId w:val="9"/>
        </w:numPr>
        <w:tabs>
          <w:tab w:val="left" w:pos="420"/>
        </w:tabs>
        <w:spacing w:line="288" w:lineRule="auto"/>
        <w:ind w:left="420" w:leftChars="200" w:firstLine="0" w:firstLineChars="0"/>
        <w:rPr>
          <w:rFonts w:hint="eastAsia" w:ascii="宋体" w:hAnsi="宋体"/>
          <w:sz w:val="24"/>
          <w:szCs w:val="24"/>
          <w:lang w:eastAsia="zh-CN"/>
        </w:rPr>
      </w:pPr>
      <w:r>
        <w:rPr>
          <w:rFonts w:hint="eastAsia" w:ascii="宋体" w:hAnsi="宋体"/>
          <w:sz w:val="24"/>
          <w:szCs w:val="24"/>
        </w:rPr>
        <w:t>实现智能运维</w:t>
      </w:r>
      <w:r>
        <w:rPr>
          <w:rFonts w:hint="eastAsia" w:ascii="宋体" w:hAnsi="宋体"/>
          <w:sz w:val="24"/>
          <w:szCs w:val="24"/>
          <w:lang w:val="en-US" w:eastAsia="zh-CN"/>
        </w:rPr>
        <w:t>:</w:t>
      </w:r>
      <w:r>
        <w:rPr>
          <w:rFonts w:hint="eastAsia" w:ascii="宋体" w:hAnsi="宋体"/>
          <w:sz w:val="24"/>
          <w:szCs w:val="24"/>
        </w:rPr>
        <w:t>容器云</w:t>
      </w:r>
      <w:r>
        <w:rPr>
          <w:rFonts w:hint="eastAsia" w:ascii="宋体" w:hAnsi="宋体"/>
          <w:sz w:val="24"/>
          <w:szCs w:val="24"/>
          <w:lang w:val="en-US" w:eastAsia="zh-CN"/>
        </w:rPr>
        <w:t>PaaS</w:t>
      </w:r>
      <w:r>
        <w:rPr>
          <w:rFonts w:hint="eastAsia" w:ascii="宋体" w:hAnsi="宋体"/>
          <w:sz w:val="24"/>
          <w:szCs w:val="24"/>
        </w:rPr>
        <w:t>平台实现了资源和应用的统一编排和和统一监控，结合软件负载均衡技术可以实现资源和应用的自动化部署、弹性伸缩和自动故障隔离，确保应用的连续性和高可用性。</w:t>
      </w:r>
    </w:p>
    <w:p>
      <w:pPr>
        <w:numPr>
          <w:ilvl w:val="0"/>
          <w:numId w:val="9"/>
        </w:numPr>
        <w:tabs>
          <w:tab w:val="left" w:pos="420"/>
        </w:tabs>
        <w:spacing w:line="288" w:lineRule="auto"/>
        <w:ind w:left="420" w:leftChars="200" w:firstLine="0" w:firstLineChars="0"/>
        <w:rPr>
          <w:rFonts w:hint="eastAsia" w:ascii="宋体" w:hAnsi="宋体"/>
          <w:sz w:val="24"/>
          <w:szCs w:val="24"/>
          <w:lang w:eastAsia="zh-CN"/>
        </w:rPr>
      </w:pPr>
      <w:r>
        <w:rPr>
          <w:rFonts w:hint="eastAsia" w:ascii="宋体" w:hAnsi="宋体"/>
          <w:sz w:val="24"/>
          <w:szCs w:val="24"/>
        </w:rPr>
        <w:t>统一管理</w:t>
      </w:r>
      <w:r>
        <w:rPr>
          <w:rFonts w:ascii="宋体" w:hAnsi="宋体"/>
          <w:sz w:val="24"/>
          <w:szCs w:val="24"/>
        </w:rPr>
        <w:t>应用</w:t>
      </w:r>
      <w:r>
        <w:rPr>
          <w:rFonts w:hint="eastAsia" w:ascii="宋体" w:hAnsi="宋体"/>
          <w:sz w:val="24"/>
          <w:szCs w:val="24"/>
        </w:rPr>
        <w:t>配置文件</w:t>
      </w:r>
      <w:r>
        <w:rPr>
          <w:rFonts w:hint="eastAsia" w:ascii="宋体" w:hAnsi="宋体"/>
          <w:sz w:val="24"/>
          <w:szCs w:val="24"/>
          <w:lang w:val="en-US" w:eastAsia="zh-CN"/>
        </w:rPr>
        <w:t>:</w:t>
      </w:r>
      <w:r>
        <w:rPr>
          <w:rFonts w:hint="eastAsia" w:ascii="宋体" w:hAnsi="宋体"/>
          <w:sz w:val="24"/>
          <w:szCs w:val="24"/>
        </w:rPr>
        <w:t>容器云</w:t>
      </w:r>
      <w:r>
        <w:rPr>
          <w:rFonts w:hint="eastAsia" w:ascii="宋体" w:hAnsi="宋体"/>
          <w:sz w:val="24"/>
          <w:szCs w:val="24"/>
          <w:lang w:val="en-US" w:eastAsia="zh-CN"/>
        </w:rPr>
        <w:t>PaaS</w:t>
      </w:r>
      <w:r>
        <w:rPr>
          <w:rFonts w:hint="eastAsia" w:ascii="宋体" w:hAnsi="宋体"/>
          <w:sz w:val="24"/>
          <w:szCs w:val="24"/>
        </w:rPr>
        <w:t>平台将统一管理各种应用</w:t>
      </w:r>
      <w:r>
        <w:rPr>
          <w:rFonts w:ascii="宋体" w:hAnsi="宋体"/>
          <w:sz w:val="24"/>
          <w:szCs w:val="24"/>
        </w:rPr>
        <w:t>的</w:t>
      </w:r>
      <w:r>
        <w:rPr>
          <w:rFonts w:hint="eastAsia" w:ascii="宋体" w:hAnsi="宋体"/>
          <w:sz w:val="24"/>
          <w:szCs w:val="24"/>
        </w:rPr>
        <w:t>配置文件，容器</w:t>
      </w:r>
      <w:r>
        <w:rPr>
          <w:rFonts w:ascii="宋体" w:hAnsi="宋体"/>
          <w:sz w:val="24"/>
          <w:szCs w:val="24"/>
        </w:rPr>
        <w:t>云</w:t>
      </w:r>
      <w:r>
        <w:rPr>
          <w:rFonts w:hint="eastAsia" w:ascii="宋体" w:hAnsi="宋体"/>
          <w:sz w:val="24"/>
          <w:szCs w:val="24"/>
          <w:lang w:val="en-US" w:eastAsia="zh-CN"/>
        </w:rPr>
        <w:t>PaaS</w:t>
      </w:r>
      <w:r>
        <w:rPr>
          <w:rFonts w:ascii="宋体" w:hAnsi="宋体"/>
          <w:sz w:val="24"/>
          <w:szCs w:val="24"/>
        </w:rPr>
        <w:t>平台的管理配置</w:t>
      </w:r>
      <w:r>
        <w:rPr>
          <w:rFonts w:hint="eastAsia" w:ascii="宋体" w:hAnsi="宋体"/>
          <w:sz w:val="24"/>
          <w:szCs w:val="24"/>
        </w:rPr>
        <w:t>文件</w:t>
      </w:r>
      <w:r>
        <w:rPr>
          <w:rFonts w:ascii="宋体" w:hAnsi="宋体"/>
          <w:sz w:val="24"/>
          <w:szCs w:val="24"/>
        </w:rPr>
        <w:t>功能，类似代码仓库</w:t>
      </w:r>
      <w:r>
        <w:rPr>
          <w:rFonts w:hint="eastAsia" w:ascii="宋体" w:hAnsi="宋体"/>
          <w:sz w:val="24"/>
          <w:szCs w:val="24"/>
        </w:rPr>
        <w:t>版本</w:t>
      </w:r>
      <w:r>
        <w:rPr>
          <w:rFonts w:ascii="宋体" w:hAnsi="宋体"/>
          <w:sz w:val="24"/>
          <w:szCs w:val="24"/>
        </w:rPr>
        <w:t>控制，也</w:t>
      </w:r>
      <w:r>
        <w:rPr>
          <w:rFonts w:hint="eastAsia" w:ascii="宋体" w:hAnsi="宋体"/>
          <w:sz w:val="24"/>
          <w:szCs w:val="24"/>
        </w:rPr>
        <w:t>可以</w:t>
      </w:r>
      <w:r>
        <w:rPr>
          <w:rFonts w:ascii="宋体" w:hAnsi="宋体"/>
          <w:sz w:val="24"/>
          <w:szCs w:val="24"/>
        </w:rPr>
        <w:t>实现配置文件每次的变更修改均保留新的版本，方便</w:t>
      </w:r>
      <w:r>
        <w:rPr>
          <w:rFonts w:hint="eastAsia" w:ascii="宋体" w:hAnsi="宋体"/>
          <w:sz w:val="24"/>
          <w:szCs w:val="24"/>
        </w:rPr>
        <w:t>应用自动化</w:t>
      </w:r>
      <w:r>
        <w:rPr>
          <w:rFonts w:ascii="宋体" w:hAnsi="宋体"/>
          <w:sz w:val="24"/>
          <w:szCs w:val="24"/>
        </w:rPr>
        <w:t>管理（配置文件批量下发、</w:t>
      </w:r>
      <w:r>
        <w:rPr>
          <w:rFonts w:hint="eastAsia" w:ascii="宋体" w:hAnsi="宋体"/>
          <w:sz w:val="24"/>
          <w:szCs w:val="24"/>
        </w:rPr>
        <w:t>版本</w:t>
      </w:r>
      <w:r>
        <w:rPr>
          <w:rFonts w:ascii="宋体" w:hAnsi="宋体"/>
          <w:sz w:val="24"/>
          <w:szCs w:val="24"/>
        </w:rPr>
        <w:t>回退等），</w:t>
      </w:r>
      <w:r>
        <w:rPr>
          <w:rFonts w:hint="eastAsia" w:ascii="宋体" w:hAnsi="宋体"/>
          <w:sz w:val="24"/>
          <w:szCs w:val="24"/>
        </w:rPr>
        <w:t>有效保证</w:t>
      </w:r>
      <w:r>
        <w:rPr>
          <w:rFonts w:ascii="宋体" w:hAnsi="宋体"/>
          <w:sz w:val="24"/>
          <w:szCs w:val="24"/>
        </w:rPr>
        <w:t>了</w:t>
      </w:r>
      <w:r>
        <w:rPr>
          <w:rFonts w:hint="eastAsia" w:ascii="宋体" w:hAnsi="宋体"/>
          <w:sz w:val="24"/>
          <w:szCs w:val="24"/>
        </w:rPr>
        <w:t>应用配置文件的一致性。</w:t>
      </w:r>
      <w:r>
        <w:rPr>
          <w:rFonts w:ascii="宋体" w:hAnsi="宋体"/>
          <w:sz w:val="24"/>
          <w:szCs w:val="24"/>
        </w:rPr>
        <w:t>满足应用在多环境之间快速交付的需求，</w:t>
      </w:r>
      <w:r>
        <w:rPr>
          <w:rFonts w:hint="eastAsia" w:ascii="宋体" w:hAnsi="宋体"/>
          <w:sz w:val="24"/>
          <w:szCs w:val="24"/>
        </w:rPr>
        <w:t>通过</w:t>
      </w:r>
      <w:r>
        <w:rPr>
          <w:rFonts w:ascii="宋体" w:hAnsi="宋体"/>
          <w:sz w:val="24"/>
          <w:szCs w:val="24"/>
        </w:rPr>
        <w:t>编排可设定默认值，</w:t>
      </w:r>
      <w:r>
        <w:rPr>
          <w:rFonts w:hint="eastAsia" w:ascii="宋体" w:hAnsi="宋体"/>
          <w:sz w:val="24"/>
          <w:szCs w:val="24"/>
        </w:rPr>
        <w:t>在</w:t>
      </w:r>
      <w:r>
        <w:rPr>
          <w:rFonts w:ascii="宋体" w:hAnsi="宋体"/>
          <w:sz w:val="24"/>
          <w:szCs w:val="24"/>
        </w:rPr>
        <w:t>部署</w:t>
      </w:r>
      <w:r>
        <w:rPr>
          <w:rFonts w:hint="eastAsia" w:ascii="宋体" w:hAnsi="宋体"/>
          <w:sz w:val="24"/>
          <w:szCs w:val="24"/>
        </w:rPr>
        <w:t>到</w:t>
      </w:r>
      <w:r>
        <w:rPr>
          <w:rFonts w:ascii="宋体" w:hAnsi="宋体"/>
          <w:sz w:val="24"/>
          <w:szCs w:val="24"/>
        </w:rPr>
        <w:t>我行开发、测试环境时</w:t>
      </w:r>
      <w:r>
        <w:rPr>
          <w:rFonts w:hint="eastAsia" w:ascii="宋体" w:hAnsi="宋体"/>
          <w:sz w:val="24"/>
          <w:szCs w:val="24"/>
        </w:rPr>
        <w:t>结合具体应用</w:t>
      </w:r>
      <w:r>
        <w:rPr>
          <w:rFonts w:ascii="宋体" w:hAnsi="宋体"/>
          <w:sz w:val="24"/>
          <w:szCs w:val="24"/>
        </w:rPr>
        <w:t>的实际参数可进行修改</w:t>
      </w:r>
      <w:r>
        <w:rPr>
          <w:rFonts w:hint="eastAsia" w:ascii="宋体" w:hAnsi="宋体"/>
          <w:sz w:val="24"/>
          <w:szCs w:val="24"/>
        </w:rPr>
        <w:t>，</w:t>
      </w:r>
      <w:r>
        <w:rPr>
          <w:rFonts w:ascii="宋体" w:hAnsi="宋体"/>
          <w:sz w:val="24"/>
          <w:szCs w:val="24"/>
        </w:rPr>
        <w:t>从而更好的</w:t>
      </w:r>
      <w:r>
        <w:rPr>
          <w:rFonts w:hint="eastAsia" w:ascii="宋体" w:hAnsi="宋体"/>
          <w:sz w:val="24"/>
          <w:szCs w:val="24"/>
        </w:rPr>
        <w:t>实现</w:t>
      </w:r>
      <w:r>
        <w:rPr>
          <w:rFonts w:ascii="宋体" w:hAnsi="宋体"/>
          <w:sz w:val="24"/>
          <w:szCs w:val="24"/>
        </w:rPr>
        <w:t>了</w:t>
      </w:r>
      <w:r>
        <w:rPr>
          <w:rFonts w:hint="eastAsia" w:ascii="宋体" w:hAnsi="宋体"/>
          <w:sz w:val="24"/>
          <w:szCs w:val="24"/>
        </w:rPr>
        <w:t>应用</w:t>
      </w:r>
      <w:r>
        <w:rPr>
          <w:rFonts w:ascii="宋体" w:hAnsi="宋体"/>
          <w:sz w:val="24"/>
          <w:szCs w:val="24"/>
        </w:rPr>
        <w:t>在多个环境之间的快速交付。可满足</w:t>
      </w:r>
      <w:r>
        <w:rPr>
          <w:rFonts w:hint="eastAsia" w:ascii="宋体" w:hAnsi="宋体"/>
          <w:sz w:val="24"/>
          <w:szCs w:val="24"/>
        </w:rPr>
        <w:t>复杂</w:t>
      </w:r>
      <w:r>
        <w:rPr>
          <w:rFonts w:ascii="宋体" w:hAnsi="宋体"/>
          <w:sz w:val="24"/>
          <w:szCs w:val="24"/>
        </w:rPr>
        <w:t>应用集群的部署，</w:t>
      </w:r>
      <w:r>
        <w:rPr>
          <w:rFonts w:hint="eastAsia" w:ascii="宋体" w:hAnsi="宋体"/>
          <w:sz w:val="24"/>
          <w:szCs w:val="24"/>
        </w:rPr>
        <w:t>配置</w:t>
      </w:r>
      <w:r>
        <w:rPr>
          <w:rFonts w:ascii="宋体" w:hAnsi="宋体"/>
          <w:sz w:val="24"/>
          <w:szCs w:val="24"/>
        </w:rPr>
        <w:t>文件可根据实际传入的参数进行动态更新，</w:t>
      </w:r>
      <w:r>
        <w:rPr>
          <w:rFonts w:hint="eastAsia" w:ascii="宋体" w:hAnsi="宋体"/>
          <w:sz w:val="24"/>
          <w:szCs w:val="24"/>
        </w:rPr>
        <w:t>加速</w:t>
      </w:r>
      <w:r>
        <w:rPr>
          <w:rFonts w:ascii="宋体" w:hAnsi="宋体"/>
          <w:sz w:val="24"/>
          <w:szCs w:val="24"/>
        </w:rPr>
        <w:t>简化了复杂系统的部署和多部</w:t>
      </w:r>
      <w:r>
        <w:rPr>
          <w:rFonts w:hint="eastAsia" w:ascii="宋体" w:hAnsi="宋体"/>
          <w:sz w:val="24"/>
          <w:szCs w:val="24"/>
        </w:rPr>
        <w:t>门</w:t>
      </w:r>
      <w:r>
        <w:rPr>
          <w:rFonts w:ascii="宋体" w:hAnsi="宋体"/>
          <w:sz w:val="24"/>
          <w:szCs w:val="24"/>
        </w:rPr>
        <w:t>间的交付。</w:t>
      </w:r>
    </w:p>
    <w:p>
      <w:pPr>
        <w:numPr>
          <w:ilvl w:val="0"/>
          <w:numId w:val="8"/>
        </w:numPr>
        <w:spacing w:line="288" w:lineRule="auto"/>
        <w:rPr>
          <w:rFonts w:hint="eastAsia" w:ascii="宋体" w:hAnsi="宋体"/>
          <w:sz w:val="24"/>
          <w:szCs w:val="24"/>
          <w:lang w:eastAsia="zh-CN"/>
        </w:rPr>
      </w:pPr>
      <w:r>
        <w:rPr>
          <w:rFonts w:hint="eastAsia"/>
          <w:sz w:val="24"/>
          <w:lang w:eastAsia="zh-CN"/>
        </w:rPr>
        <w:t>建设应用开发流水线，提供微服务研发能力，打通开发测试运维CI/CD全流程，支持敏捷开发和快速业务响应。</w:t>
      </w:r>
    </w:p>
    <w:p>
      <w:pPr>
        <w:numPr>
          <w:ilvl w:val="0"/>
          <w:numId w:val="9"/>
        </w:numPr>
        <w:tabs>
          <w:tab w:val="left" w:pos="420"/>
        </w:tabs>
        <w:spacing w:line="288" w:lineRule="auto"/>
        <w:ind w:left="420" w:leftChars="200" w:firstLine="0" w:firstLineChars="0"/>
        <w:rPr>
          <w:rFonts w:hint="eastAsia" w:ascii="宋体" w:hAnsi="宋体"/>
          <w:sz w:val="24"/>
          <w:szCs w:val="24"/>
          <w:lang w:eastAsia="zh-CN"/>
        </w:rPr>
      </w:pPr>
      <w:r>
        <w:rPr>
          <w:rFonts w:hint="eastAsia" w:ascii="宋体" w:hAnsi="宋体"/>
          <w:sz w:val="24"/>
          <w:szCs w:val="24"/>
          <w:lang w:eastAsia="zh-CN"/>
        </w:rPr>
        <w:t>通过与我行</w:t>
      </w:r>
      <w:r>
        <w:rPr>
          <w:rFonts w:hint="eastAsia" w:ascii="宋体" w:hAnsi="宋体"/>
          <w:sz w:val="24"/>
          <w:szCs w:val="24"/>
          <w:lang w:val="en-US" w:eastAsia="zh-CN"/>
        </w:rPr>
        <w:t>自主研发平台的集成，提供支持分布式微服务研发能力的微服务开发工具。对接我行云效平台，</w:t>
      </w:r>
      <w:r>
        <w:rPr>
          <w:rFonts w:hint="eastAsia" w:ascii="宋体" w:hAnsi="宋体"/>
          <w:sz w:val="24"/>
          <w:szCs w:val="24"/>
          <w:lang w:eastAsia="zh-CN"/>
        </w:rPr>
        <w:t>提供</w:t>
      </w:r>
      <w:r>
        <w:rPr>
          <w:rFonts w:hint="eastAsia" w:ascii="宋体" w:hAnsi="宋体"/>
          <w:sz w:val="24"/>
          <w:szCs w:val="24"/>
          <w:lang w:val="en-US" w:eastAsia="zh-CN"/>
        </w:rPr>
        <w:t>CI/CD能力，实现开发、构建、部署、测试、发布一体化的应用开发流水线。通过容器和镜像技术，容器云PaaS平台将应用运行环境包含在容器镜像中，这种具有可移植性的镜像可避免开发、测试、生产环境不一致导致的各种问题，</w:t>
      </w:r>
      <w:r>
        <w:rPr>
          <w:rFonts w:hint="eastAsia" w:ascii="宋体" w:hAnsi="宋体"/>
          <w:sz w:val="24"/>
          <w:szCs w:val="24"/>
        </w:rPr>
        <w:t>提升了应用交付件的标准化</w:t>
      </w:r>
      <w:r>
        <w:rPr>
          <w:rFonts w:hint="eastAsia" w:ascii="宋体" w:hAnsi="宋体"/>
          <w:sz w:val="24"/>
          <w:szCs w:val="24"/>
          <w:lang w:eastAsia="zh-CN"/>
        </w:rPr>
        <w:t>，</w:t>
      </w:r>
      <w:r>
        <w:rPr>
          <w:rFonts w:hint="eastAsia" w:ascii="宋体" w:hAnsi="宋体"/>
          <w:sz w:val="24"/>
          <w:szCs w:val="24"/>
          <w:lang w:val="en-US" w:eastAsia="zh-CN"/>
        </w:rPr>
        <w:t>提高交付质量、降低风险。同时，通过打通开发到交付全流程，增进自动化水平，可有效支持敏捷开发，缩短交付周期，支持业务需求的快速响应。</w:t>
      </w:r>
    </w:p>
    <w:p>
      <w:pPr>
        <w:numPr>
          <w:ilvl w:val="0"/>
          <w:numId w:val="8"/>
        </w:numPr>
        <w:spacing w:line="288" w:lineRule="auto"/>
        <w:rPr>
          <w:rFonts w:hint="eastAsia"/>
          <w:sz w:val="24"/>
          <w:lang w:eastAsia="zh-CN"/>
        </w:rPr>
      </w:pPr>
      <w:r>
        <w:rPr>
          <w:rFonts w:hint="eastAsia"/>
          <w:sz w:val="24"/>
          <w:lang w:eastAsia="zh-CN"/>
        </w:rPr>
        <w:t>进行试点项目支持，并输出一套基于容器云</w:t>
      </w:r>
      <w:r>
        <w:rPr>
          <w:rFonts w:hint="eastAsia"/>
          <w:sz w:val="24"/>
          <w:lang w:val="en-US" w:eastAsia="zh-CN"/>
        </w:rPr>
        <w:t>PaaS平台</w:t>
      </w:r>
      <w:r>
        <w:rPr>
          <w:rFonts w:hint="eastAsia"/>
          <w:sz w:val="24"/>
          <w:lang w:eastAsia="zh-CN"/>
        </w:rPr>
        <w:t>的分布式应用开发规范和指南</w:t>
      </w:r>
    </w:p>
    <w:p>
      <w:pPr>
        <w:numPr>
          <w:ilvl w:val="0"/>
          <w:numId w:val="9"/>
        </w:numPr>
        <w:tabs>
          <w:tab w:val="left" w:pos="420"/>
        </w:tabs>
        <w:spacing w:line="288" w:lineRule="auto"/>
        <w:ind w:left="420" w:leftChars="200" w:firstLine="0" w:firstLineChars="0"/>
        <w:rPr>
          <w:rFonts w:hint="eastAsia" w:ascii="宋体" w:hAnsi="宋体"/>
          <w:sz w:val="24"/>
          <w:szCs w:val="24"/>
        </w:rPr>
      </w:pPr>
      <w:r>
        <w:rPr>
          <w:rFonts w:hint="eastAsia" w:ascii="宋体" w:hAnsi="宋体"/>
          <w:sz w:val="24"/>
          <w:szCs w:val="24"/>
          <w:lang w:val="en-US" w:eastAsia="zh-CN"/>
        </w:rPr>
        <w:t>选择合适的试点项目，对试点应用的微服务化和容器化进行指导，对其使用应用开发流水线和在容器云PaaS平台上落地进行支持。</w:t>
      </w:r>
    </w:p>
    <w:p>
      <w:pPr>
        <w:numPr>
          <w:ilvl w:val="0"/>
          <w:numId w:val="9"/>
        </w:numPr>
        <w:tabs>
          <w:tab w:val="left" w:pos="420"/>
        </w:tabs>
        <w:spacing w:line="288" w:lineRule="auto"/>
        <w:ind w:left="420" w:leftChars="200" w:firstLine="0" w:firstLineChars="0"/>
        <w:rPr>
          <w:rFonts w:hint="eastAsia" w:ascii="宋体" w:hAnsi="宋体"/>
          <w:sz w:val="24"/>
          <w:szCs w:val="24"/>
        </w:rPr>
      </w:pPr>
      <w:r>
        <w:rPr>
          <w:rFonts w:hint="eastAsia" w:ascii="宋体" w:hAnsi="宋体"/>
          <w:sz w:val="24"/>
          <w:szCs w:val="24"/>
        </w:rPr>
        <w:t>对于我行分布式应用的开发，要形成一套基于容器技术行之有效的开发规范及开发指南，按照规范和指南来开发和部署我行相对应的</w:t>
      </w:r>
      <w:bookmarkEnd w:id="38"/>
      <w:r>
        <w:rPr>
          <w:rFonts w:hint="eastAsia" w:ascii="宋体" w:hAnsi="宋体"/>
          <w:sz w:val="24"/>
          <w:szCs w:val="24"/>
        </w:rPr>
        <w:t>基于容器的分布式应用，从而为敏捷开发提供一套理论依据和可实行执行的方法。</w:t>
      </w:r>
    </w:p>
    <w:p>
      <w:pPr>
        <w:pStyle w:val="3"/>
        <w:spacing w:line="276" w:lineRule="auto"/>
        <w:jc w:val="both"/>
        <w:rPr>
          <w:rFonts w:ascii="Calibri" w:hAnsi="Calibri" w:cs="Calibri"/>
          <w:sz w:val="28"/>
          <w:szCs w:val="28"/>
        </w:rPr>
      </w:pPr>
      <w:bookmarkStart w:id="39" w:name="_Toc19815"/>
      <w:bookmarkStart w:id="40" w:name="_Toc188091631"/>
      <w:r>
        <w:rPr>
          <w:rFonts w:ascii="Calibri" w:hAnsi="Calibri" w:cs="Calibri"/>
          <w:sz w:val="28"/>
          <w:szCs w:val="28"/>
        </w:rPr>
        <w:t>项目范围</w:t>
      </w:r>
      <w:bookmarkEnd w:id="39"/>
      <w:bookmarkEnd w:id="40"/>
    </w:p>
    <w:p>
      <w:pPr>
        <w:pStyle w:val="4"/>
        <w:spacing w:line="276" w:lineRule="auto"/>
        <w:jc w:val="both"/>
        <w:rPr>
          <w:rFonts w:ascii="Calibri" w:hAnsi="Calibri" w:cs="Calibri"/>
          <w:szCs w:val="24"/>
        </w:rPr>
      </w:pPr>
      <w:bookmarkStart w:id="41" w:name="_Toc27283"/>
      <w:r>
        <w:rPr>
          <w:rFonts w:ascii="Calibri" w:hAnsi="Calibri" w:cs="Calibri"/>
          <w:szCs w:val="24"/>
        </w:rPr>
        <w:t>项目涉及范围</w:t>
      </w:r>
      <w:bookmarkEnd w:id="41"/>
    </w:p>
    <w:p>
      <w:pPr>
        <w:pStyle w:val="14"/>
        <w:spacing w:line="276" w:lineRule="auto"/>
        <w:rPr>
          <w:rFonts w:ascii="宋体" w:hAnsi="宋体" w:cs="Calibri"/>
          <w:color w:val="000000"/>
          <w:sz w:val="24"/>
          <w:szCs w:val="24"/>
        </w:rPr>
      </w:pPr>
      <w:r>
        <w:rPr>
          <w:rFonts w:hint="eastAsia" w:ascii="宋体" w:hAnsi="宋体" w:cs="Calibri"/>
          <w:color w:val="000000"/>
          <w:sz w:val="24"/>
          <w:szCs w:val="24"/>
        </w:rPr>
        <w:t>本系统的业务主管部门为总行信息科技部；业务需求提出方为总行信息科技部运维中心、开发中心</w:t>
      </w:r>
      <w:r>
        <w:rPr>
          <w:rFonts w:ascii="宋体" w:hAnsi="宋体" w:cs="Calibri"/>
          <w:color w:val="000000"/>
          <w:sz w:val="24"/>
          <w:szCs w:val="24"/>
        </w:rPr>
        <w:t>、</w:t>
      </w:r>
      <w:r>
        <w:rPr>
          <w:rFonts w:hint="eastAsia" w:ascii="宋体" w:hAnsi="宋体" w:cs="Calibri"/>
          <w:color w:val="000000"/>
          <w:sz w:val="24"/>
          <w:szCs w:val="24"/>
        </w:rPr>
        <w:t>质量中心；总行信息科技部开发中心、质量中心、运维中心参与系统开发、性能测试和维护相关工作。</w:t>
      </w:r>
    </w:p>
    <w:p>
      <w:pPr>
        <w:pStyle w:val="4"/>
        <w:spacing w:line="276" w:lineRule="auto"/>
        <w:jc w:val="both"/>
        <w:rPr>
          <w:rFonts w:ascii="Calibri" w:hAnsi="Calibri" w:cs="Calibri"/>
          <w:szCs w:val="24"/>
        </w:rPr>
      </w:pPr>
      <w:bookmarkStart w:id="42" w:name="_Toc5031"/>
      <w:r>
        <w:rPr>
          <w:rFonts w:ascii="Calibri" w:hAnsi="Calibri" w:cs="Calibri"/>
          <w:szCs w:val="24"/>
        </w:rPr>
        <w:t>项目使用范围</w:t>
      </w:r>
      <w:bookmarkEnd w:id="42"/>
    </w:p>
    <w:p>
      <w:pPr>
        <w:spacing w:line="276" w:lineRule="auto"/>
        <w:ind w:firstLine="480" w:firstLineChars="200"/>
        <w:rPr>
          <w:rFonts w:ascii="宋体" w:hAnsi="宋体"/>
          <w:sz w:val="24"/>
        </w:rPr>
      </w:pPr>
      <w:r>
        <w:rPr>
          <w:rFonts w:hint="eastAsia" w:ascii="宋体" w:hAnsi="宋体"/>
          <w:sz w:val="24"/>
        </w:rPr>
        <w:t>本项目一期在光大银行总行推行，为总行搭建容器云PaaS平台，提供分布式微服务能力。</w:t>
      </w:r>
    </w:p>
    <w:p>
      <w:pPr>
        <w:pStyle w:val="3"/>
        <w:spacing w:line="276" w:lineRule="auto"/>
        <w:jc w:val="both"/>
        <w:rPr>
          <w:rFonts w:ascii="Calibri" w:hAnsi="Calibri" w:cs="Calibri"/>
          <w:sz w:val="28"/>
          <w:szCs w:val="28"/>
        </w:rPr>
      </w:pPr>
      <w:bookmarkStart w:id="43" w:name="_Toc3605"/>
      <w:bookmarkStart w:id="44" w:name="_Toc188091645"/>
      <w:bookmarkStart w:id="45" w:name="_Toc188091632"/>
      <w:r>
        <w:rPr>
          <w:rFonts w:ascii="Calibri" w:hAnsi="Calibri" w:cs="Calibri"/>
          <w:sz w:val="28"/>
          <w:szCs w:val="28"/>
        </w:rPr>
        <w:t>项目推广计划</w:t>
      </w:r>
      <w:bookmarkEnd w:id="43"/>
      <w:bookmarkEnd w:id="44"/>
    </w:p>
    <w:p>
      <w:pPr>
        <w:spacing w:line="276" w:lineRule="auto"/>
        <w:rPr>
          <w:rFonts w:ascii="宋体" w:hAnsi="宋体"/>
          <w:sz w:val="24"/>
        </w:rPr>
      </w:pPr>
      <w:r>
        <w:rPr>
          <w:rFonts w:hint="eastAsia" w:ascii="宋体" w:hAnsi="宋体"/>
          <w:sz w:val="24"/>
        </w:rPr>
        <w:t>一期：搭建容器云PaaS平台，提供分布式微服务能力。</w:t>
      </w:r>
    </w:p>
    <w:p>
      <w:pPr>
        <w:spacing w:line="276" w:lineRule="auto"/>
        <w:rPr>
          <w:rFonts w:ascii="宋体" w:hAnsi="宋体"/>
          <w:sz w:val="24"/>
        </w:rPr>
      </w:pPr>
      <w:r>
        <w:rPr>
          <w:rFonts w:hint="eastAsia" w:ascii="宋体" w:hAnsi="宋体"/>
          <w:sz w:val="24"/>
        </w:rPr>
        <w:t>二期：试点应用支持，不断完善平台功能。</w:t>
      </w:r>
    </w:p>
    <w:p>
      <w:pPr>
        <w:pStyle w:val="2"/>
        <w:spacing w:line="276" w:lineRule="auto"/>
        <w:jc w:val="both"/>
        <w:rPr>
          <w:rFonts w:ascii="Calibri" w:hAnsi="Calibri" w:cs="Calibri"/>
          <w:sz w:val="32"/>
          <w:szCs w:val="32"/>
        </w:rPr>
      </w:pPr>
      <w:bookmarkStart w:id="46" w:name="_Toc6011"/>
      <w:r>
        <w:rPr>
          <w:rFonts w:ascii="Calibri" w:hAnsi="Calibri" w:cs="Calibri"/>
          <w:sz w:val="32"/>
          <w:szCs w:val="32"/>
        </w:rPr>
        <w:t>项目</w:t>
      </w:r>
      <w:r>
        <w:rPr>
          <w:rFonts w:hint="eastAsia" w:ascii="Calibri" w:hAnsi="Calibri" w:cs="Calibri"/>
          <w:sz w:val="32"/>
          <w:szCs w:val="32"/>
        </w:rPr>
        <w:t>建设</w:t>
      </w:r>
      <w:r>
        <w:rPr>
          <w:rFonts w:ascii="Calibri" w:hAnsi="Calibri" w:cs="Calibri"/>
          <w:sz w:val="32"/>
          <w:szCs w:val="32"/>
        </w:rPr>
        <w:t>需求</w:t>
      </w:r>
      <w:bookmarkEnd w:id="45"/>
      <w:bookmarkEnd w:id="46"/>
    </w:p>
    <w:p>
      <w:pPr>
        <w:pStyle w:val="3"/>
        <w:spacing w:line="276" w:lineRule="auto"/>
        <w:jc w:val="both"/>
        <w:rPr>
          <w:rFonts w:ascii="Calibri" w:hAnsi="Calibri" w:cs="Calibri"/>
          <w:sz w:val="28"/>
          <w:szCs w:val="28"/>
        </w:rPr>
      </w:pPr>
      <w:bookmarkStart w:id="47" w:name="_Toc17450"/>
      <w:r>
        <w:rPr>
          <w:rFonts w:hint="eastAsia" w:ascii="Calibri" w:hAnsi="Calibri" w:cs="Calibri"/>
          <w:sz w:val="28"/>
          <w:szCs w:val="28"/>
        </w:rPr>
        <w:t>项目建设核心内容说明</w:t>
      </w:r>
      <w:bookmarkEnd w:id="47"/>
    </w:p>
    <w:p>
      <w:pPr>
        <w:pStyle w:val="4"/>
        <w:spacing w:line="276" w:lineRule="auto"/>
        <w:jc w:val="both"/>
        <w:rPr>
          <w:rFonts w:ascii="Calibri" w:hAnsi="Calibri" w:cs="Calibri"/>
          <w:szCs w:val="24"/>
        </w:rPr>
      </w:pPr>
      <w:bookmarkStart w:id="48" w:name="_Toc7139"/>
      <w:bookmarkStart w:id="49" w:name="OLE_LINK7"/>
      <w:r>
        <w:rPr>
          <w:rFonts w:hint="eastAsia" w:ascii="Calibri" w:hAnsi="Calibri" w:cs="Calibri"/>
          <w:szCs w:val="24"/>
        </w:rPr>
        <w:t>基于Docker技术的容器</w:t>
      </w:r>
      <w:bookmarkEnd w:id="48"/>
      <w:r>
        <w:rPr>
          <w:rFonts w:hint="eastAsia" w:ascii="Calibri" w:hAnsi="Calibri" w:cs="Calibri"/>
          <w:szCs w:val="24"/>
          <w:lang w:eastAsia="zh-CN"/>
        </w:rPr>
        <w:t>平台</w:t>
      </w:r>
    </w:p>
    <w:p>
      <w:pPr>
        <w:spacing w:line="276" w:lineRule="auto"/>
        <w:ind w:firstLine="480"/>
        <w:rPr>
          <w:rFonts w:ascii="宋体" w:hAnsi="宋体"/>
          <w:sz w:val="24"/>
          <w:shd w:val="clear" w:color="auto" w:fill="FFFFFF"/>
        </w:rPr>
      </w:pPr>
      <w:r>
        <w:rPr>
          <w:rFonts w:ascii="宋体" w:hAnsi="宋体"/>
          <w:sz w:val="24"/>
          <w:shd w:val="clear" w:color="auto" w:fill="FFFFFF"/>
        </w:rPr>
        <w:t>Docker基于</w:t>
      </w:r>
      <w:r>
        <w:rPr>
          <w:rFonts w:hint="eastAsia" w:ascii="宋体" w:hAnsi="宋体"/>
          <w:sz w:val="24"/>
          <w:shd w:val="clear" w:color="auto" w:fill="FFFFFF"/>
        </w:rPr>
        <w:t>Linux内核的</w:t>
      </w:r>
      <w:r>
        <w:rPr>
          <w:rFonts w:ascii="宋体" w:hAnsi="宋体"/>
          <w:sz w:val="24"/>
          <w:shd w:val="clear" w:color="auto" w:fill="FFFFFF"/>
        </w:rPr>
        <w:t>Namespace</w:t>
      </w:r>
      <w:r>
        <w:rPr>
          <w:rFonts w:hint="eastAsia" w:ascii="宋体" w:hAnsi="宋体"/>
          <w:sz w:val="24"/>
          <w:shd w:val="clear" w:color="auto" w:fill="FFFFFF"/>
        </w:rPr>
        <w:t>、</w:t>
      </w:r>
      <w:r>
        <w:rPr>
          <w:rFonts w:ascii="宋体" w:hAnsi="宋体"/>
          <w:sz w:val="24"/>
          <w:shd w:val="clear" w:color="auto" w:fill="FFFFFF"/>
        </w:rPr>
        <w:t>Cgroup</w:t>
      </w:r>
      <w:r>
        <w:rPr>
          <w:rFonts w:hint="eastAsia" w:ascii="宋体" w:hAnsi="宋体"/>
          <w:sz w:val="24"/>
          <w:shd w:val="clear" w:color="auto" w:fill="FFFFFF"/>
        </w:rPr>
        <w:t>和</w:t>
      </w:r>
      <w:r>
        <w:rPr>
          <w:rFonts w:ascii="宋体" w:hAnsi="宋体"/>
          <w:sz w:val="24"/>
          <w:shd w:val="clear" w:color="auto" w:fill="FFFFFF"/>
        </w:rPr>
        <w:t>UnionFS（联合文件系统）等技术</w:t>
      </w:r>
      <w:r>
        <w:rPr>
          <w:rFonts w:hint="eastAsia" w:ascii="宋体" w:hAnsi="宋体"/>
          <w:sz w:val="24"/>
          <w:shd w:val="clear" w:color="auto" w:fill="FFFFFF"/>
        </w:rPr>
        <w:t>实现了环境的整体打包和标准化交付的</w:t>
      </w:r>
      <w:r>
        <w:rPr>
          <w:rFonts w:ascii="宋体" w:hAnsi="宋体"/>
          <w:sz w:val="24"/>
          <w:shd w:val="clear" w:color="auto" w:fill="FFFFFF"/>
        </w:rPr>
        <w:t>。</w:t>
      </w:r>
    </w:p>
    <w:p>
      <w:pPr>
        <w:spacing w:line="276" w:lineRule="auto"/>
        <w:ind w:firstLine="480"/>
        <w:rPr>
          <w:rFonts w:hint="eastAsia" w:ascii="宋体" w:hAnsi="宋体" w:cs="Calibri"/>
          <w:sz w:val="24"/>
        </w:rPr>
      </w:pPr>
      <w:r>
        <w:rPr>
          <w:rFonts w:hint="eastAsia" w:ascii="宋体" w:hAnsi="宋体" w:cs="Calibri"/>
          <w:sz w:val="24"/>
        </w:rPr>
        <w:t>容器</w:t>
      </w:r>
      <w:r>
        <w:rPr>
          <w:rFonts w:hint="eastAsia" w:ascii="宋体" w:hAnsi="宋体" w:cs="Calibri"/>
          <w:sz w:val="24"/>
          <w:lang w:eastAsia="zh-CN"/>
        </w:rPr>
        <w:t>平台</w:t>
      </w:r>
      <w:r>
        <w:rPr>
          <w:rFonts w:hint="eastAsia" w:ascii="宋体" w:hAnsi="宋体" w:cs="Calibri"/>
          <w:sz w:val="24"/>
        </w:rPr>
        <w:t>以容器为资源分割和调度的基本单位，封装整个软件运行时环境，为开发者和系统管理员提供用于构建、发布和运行分布式应用的平台。</w:t>
      </w:r>
      <w:r>
        <w:rPr>
          <w:rFonts w:hint="eastAsia" w:ascii="宋体" w:hAnsi="宋体" w:cs="Calibri"/>
          <w:sz w:val="24"/>
          <w:lang w:eastAsia="zh-CN"/>
        </w:rPr>
        <w:t>利用Docker、Kubernates等技术，容器平台可大幅提高服务器资源使用率，并提供自动化和智能运维能力</w:t>
      </w:r>
      <w:r>
        <w:rPr>
          <w:rFonts w:hint="eastAsia" w:ascii="宋体" w:hAnsi="宋体" w:cs="Calibri"/>
          <w:sz w:val="24"/>
        </w:rPr>
        <w:t>。</w:t>
      </w:r>
    </w:p>
    <w:p>
      <w:pPr>
        <w:pStyle w:val="4"/>
        <w:spacing w:line="276" w:lineRule="auto"/>
        <w:jc w:val="both"/>
        <w:rPr>
          <w:rFonts w:ascii="Calibri" w:hAnsi="Calibri" w:cs="Calibri"/>
          <w:szCs w:val="24"/>
        </w:rPr>
      </w:pPr>
      <w:bookmarkStart w:id="50" w:name="_Toc6832"/>
      <w:r>
        <w:rPr>
          <w:rFonts w:hint="eastAsia" w:ascii="Calibri" w:hAnsi="Calibri" w:cs="Calibri"/>
          <w:szCs w:val="24"/>
        </w:rPr>
        <w:t>基于</w:t>
      </w:r>
      <w:r>
        <w:rPr>
          <w:rFonts w:hint="eastAsia" w:ascii="Calibri" w:hAnsi="Calibri" w:cs="Calibri"/>
          <w:szCs w:val="24"/>
          <w:lang w:eastAsia="zh-CN"/>
        </w:rPr>
        <w:t>分布式微服务</w:t>
      </w:r>
      <w:r>
        <w:rPr>
          <w:rFonts w:hint="eastAsia" w:ascii="Calibri" w:hAnsi="Calibri" w:cs="Calibri"/>
          <w:szCs w:val="24"/>
        </w:rPr>
        <w:t>的</w:t>
      </w:r>
      <w:r>
        <w:rPr>
          <w:rFonts w:hint="eastAsia" w:ascii="Calibri" w:hAnsi="Calibri" w:cs="Calibri"/>
          <w:szCs w:val="24"/>
          <w:lang w:val="en-US" w:eastAsia="zh-CN"/>
        </w:rPr>
        <w:t>PaaS应用平台</w:t>
      </w:r>
      <w:bookmarkEnd w:id="50"/>
    </w:p>
    <w:p>
      <w:pPr>
        <w:spacing w:line="276" w:lineRule="auto"/>
        <w:ind w:firstLine="480"/>
        <w:rPr>
          <w:rFonts w:hint="eastAsia" w:ascii="宋体" w:hAnsi="宋体" w:cs="Calibri"/>
          <w:sz w:val="24"/>
          <w:lang w:val="en-US" w:eastAsia="zh-CN"/>
        </w:rPr>
      </w:pPr>
      <w:r>
        <w:rPr>
          <w:rFonts w:hint="eastAsia" w:ascii="宋体" w:hAnsi="宋体" w:cs="Calibri"/>
          <w:sz w:val="24"/>
          <w:lang w:val="en-US" w:eastAsia="zh-CN"/>
        </w:rPr>
        <w:t>PaaS应用平台是容器云在应用层级的实现。为分布式微服务提供运行环境与管理监控能力。对上通过网关为外部应用开放各种API，对内支撑微服务群的生态环境，对下，通过调用容器平台接口，打通服务与资源的关联，达到服务+资源的弹性伸缩与自动化运维。</w:t>
      </w:r>
    </w:p>
    <w:p>
      <w:pPr>
        <w:pStyle w:val="4"/>
        <w:spacing w:line="276" w:lineRule="auto"/>
        <w:jc w:val="both"/>
        <w:rPr>
          <w:rFonts w:ascii="Calibri" w:hAnsi="Calibri" w:cs="Calibri"/>
          <w:szCs w:val="24"/>
        </w:rPr>
      </w:pPr>
      <w:r>
        <w:rPr>
          <w:rFonts w:hint="eastAsia" w:ascii="Calibri" w:hAnsi="Calibri" w:cs="Calibri"/>
          <w:szCs w:val="24"/>
          <w:lang w:val="en-US" w:eastAsia="zh-CN"/>
        </w:rPr>
        <w:t>应用开发流水线</w:t>
      </w:r>
    </w:p>
    <w:p>
      <w:pPr>
        <w:ind w:firstLine="420" w:firstLineChars="0"/>
        <w:rPr>
          <w:rFonts w:hint="eastAsia" w:ascii="Calibri" w:hAnsi="Calibri" w:cs="Calibri"/>
          <w:szCs w:val="24"/>
          <w:lang w:val="en-US" w:eastAsia="zh-CN"/>
        </w:rPr>
      </w:pPr>
      <w:r>
        <w:rPr>
          <w:rFonts w:hint="eastAsia"/>
          <w:lang w:eastAsia="zh-CN"/>
        </w:rPr>
        <w:t>应用开发流水线，</w:t>
      </w:r>
      <w:r>
        <w:rPr>
          <w:rFonts w:hint="eastAsia"/>
        </w:rPr>
        <w:t>依托容器云PaaS平台，并对接我行云效平台，通过容器、镜像等技术，提供CI/CD能力。打通开发到交付全流程，实现编码开发、构建、部署、测试、发布一体化的应用开发流水线，增进自动化水平，有效支持敏捷开发，缩短交付周期，支持业务需求的快速响应</w:t>
      </w:r>
      <w:r>
        <w:rPr>
          <w:rFonts w:hint="eastAsia"/>
          <w:lang w:eastAsia="zh-CN"/>
        </w:rPr>
        <w:t>。</w:t>
      </w:r>
    </w:p>
    <w:p>
      <w:pPr>
        <w:pStyle w:val="4"/>
        <w:spacing w:line="276" w:lineRule="auto"/>
        <w:jc w:val="both"/>
        <w:rPr>
          <w:rFonts w:hint="eastAsia" w:ascii="Calibri" w:hAnsi="Calibri" w:cs="Calibri"/>
          <w:szCs w:val="24"/>
          <w:lang w:val="en-US" w:eastAsia="zh-CN"/>
        </w:rPr>
      </w:pPr>
      <w:r>
        <w:rPr>
          <w:rFonts w:hint="eastAsia" w:ascii="Calibri" w:hAnsi="Calibri" w:cs="Calibri"/>
          <w:szCs w:val="24"/>
          <w:lang w:val="en-US" w:eastAsia="zh-CN"/>
        </w:rPr>
        <w:t>试点项目支持</w:t>
      </w:r>
    </w:p>
    <w:p>
      <w:pPr>
        <w:spacing w:line="276" w:lineRule="auto"/>
        <w:ind w:firstLine="480"/>
        <w:rPr>
          <w:rFonts w:hint="eastAsia" w:ascii="宋体" w:hAnsi="宋体" w:cs="Calibri"/>
          <w:sz w:val="24"/>
          <w:lang w:val="en-US" w:eastAsia="zh-CN"/>
        </w:rPr>
      </w:pPr>
      <w:r>
        <w:rPr>
          <w:rFonts w:hint="eastAsia" w:ascii="宋体" w:hAnsi="宋体" w:cs="Calibri"/>
          <w:sz w:val="24"/>
          <w:lang w:val="en-US" w:eastAsia="zh-CN"/>
        </w:rPr>
        <w:t>选择合适的试点项目，对试点应用的微服务化和容器化进行指导，对其使用应用开发流水线和在容器云PaaS平台上落地进行支持。</w:t>
      </w:r>
    </w:p>
    <w:p>
      <w:pPr>
        <w:spacing w:line="276" w:lineRule="auto"/>
        <w:ind w:firstLine="480"/>
        <w:rPr>
          <w:rFonts w:hint="eastAsia" w:ascii="宋体" w:hAnsi="宋体" w:cs="Calibri"/>
          <w:sz w:val="24"/>
        </w:rPr>
      </w:pPr>
    </w:p>
    <w:bookmarkEnd w:id="49"/>
    <w:p>
      <w:pPr>
        <w:pStyle w:val="3"/>
        <w:spacing w:line="276" w:lineRule="auto"/>
        <w:jc w:val="both"/>
        <w:rPr>
          <w:rFonts w:ascii="Calibri" w:hAnsi="Calibri" w:cs="Calibri"/>
          <w:sz w:val="28"/>
          <w:szCs w:val="28"/>
        </w:rPr>
      </w:pPr>
      <w:bookmarkStart w:id="51" w:name="_Toc188091637"/>
      <w:bookmarkStart w:id="52" w:name="_Toc9453"/>
      <w:r>
        <w:rPr>
          <w:rFonts w:hint="eastAsia" w:ascii="Calibri" w:hAnsi="Calibri" w:cs="Calibri"/>
          <w:sz w:val="28"/>
          <w:szCs w:val="28"/>
        </w:rPr>
        <w:t>涉及工作</w:t>
      </w:r>
      <w:r>
        <w:rPr>
          <w:rFonts w:ascii="Calibri" w:hAnsi="Calibri" w:cs="Calibri"/>
          <w:sz w:val="28"/>
          <w:szCs w:val="28"/>
        </w:rPr>
        <w:t>流程</w:t>
      </w:r>
      <w:bookmarkEnd w:id="51"/>
      <w:r>
        <w:rPr>
          <w:rFonts w:ascii="Calibri" w:hAnsi="Calibri" w:cs="Calibri"/>
          <w:sz w:val="28"/>
          <w:szCs w:val="28"/>
        </w:rPr>
        <w:t>说明</w:t>
      </w:r>
      <w:bookmarkEnd w:id="52"/>
    </w:p>
    <w:tbl>
      <w:tblPr>
        <w:tblStyle w:val="33"/>
        <w:tblW w:w="8336" w:type="dxa"/>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46"/>
        <w:gridCol w:w="1374"/>
        <w:gridCol w:w="4872"/>
        <w:gridCol w:w="124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0" w:hRule="atLeast"/>
        </w:trPr>
        <w:tc>
          <w:tcPr>
            <w:tcW w:w="846" w:type="dxa"/>
            <w:tcBorders>
              <w:top w:val="single" w:color="000000" w:sz="6" w:space="0"/>
              <w:left w:val="single" w:color="000000" w:sz="6" w:space="0"/>
              <w:bottom w:val="single" w:color="000000" w:sz="6" w:space="0"/>
              <w:right w:val="single" w:color="000000" w:sz="6" w:space="0"/>
            </w:tcBorders>
            <w:shd w:val="clear" w:color="auto" w:fill="E7E6E6"/>
            <w:vAlign w:val="center"/>
          </w:tcPr>
          <w:p>
            <w:pPr>
              <w:pStyle w:val="50"/>
              <w:keepNext w:val="0"/>
              <w:keepLines w:val="0"/>
              <w:suppressLineNumbers w:val="0"/>
              <w:spacing w:before="0" w:beforeAutospacing="0" w:afterAutospacing="0"/>
              <w:ind w:left="0" w:right="0"/>
              <w:rPr>
                <w:rFonts w:ascii="微软雅黑" w:hAnsi="微软雅黑" w:eastAsia="微软雅黑" w:cs="Calibri"/>
                <w:b/>
              </w:rPr>
            </w:pPr>
            <w:r>
              <w:rPr>
                <w:rFonts w:hint="eastAsia" w:ascii="微软雅黑" w:hAnsi="微软雅黑" w:eastAsia="微软雅黑" w:cs="Calibri"/>
                <w:b/>
              </w:rPr>
              <w:t>分类</w:t>
            </w:r>
          </w:p>
        </w:tc>
        <w:tc>
          <w:tcPr>
            <w:tcW w:w="1374" w:type="dxa"/>
            <w:tcBorders>
              <w:top w:val="single" w:color="000000" w:sz="6" w:space="0"/>
              <w:left w:val="single" w:color="000000" w:sz="6" w:space="0"/>
              <w:bottom w:val="single" w:color="000000" w:sz="6" w:space="0"/>
              <w:right w:val="single" w:color="000000" w:sz="6" w:space="0"/>
            </w:tcBorders>
            <w:shd w:val="clear" w:color="auto" w:fill="E7E6E6"/>
            <w:tcMar>
              <w:top w:w="15" w:type="dxa"/>
              <w:left w:w="15" w:type="dxa"/>
              <w:bottom w:w="0" w:type="dxa"/>
              <w:right w:w="15" w:type="dxa"/>
            </w:tcMar>
            <w:vAlign w:val="center"/>
          </w:tcPr>
          <w:p>
            <w:pPr>
              <w:pStyle w:val="50"/>
              <w:keepNext w:val="0"/>
              <w:keepLines w:val="0"/>
              <w:suppressLineNumbers w:val="0"/>
              <w:spacing w:before="0" w:beforeAutospacing="0" w:afterAutospacing="0"/>
              <w:ind w:left="0" w:right="0"/>
              <w:rPr>
                <w:rFonts w:ascii="微软雅黑" w:hAnsi="微软雅黑" w:eastAsia="微软雅黑" w:cs="Calibri"/>
                <w:b/>
              </w:rPr>
            </w:pPr>
            <w:r>
              <w:rPr>
                <w:rFonts w:hint="eastAsia" w:ascii="微软雅黑" w:hAnsi="微软雅黑" w:eastAsia="微软雅黑" w:cs="Calibri"/>
                <w:b/>
              </w:rPr>
              <w:t>测试场景</w:t>
            </w:r>
          </w:p>
        </w:tc>
        <w:tc>
          <w:tcPr>
            <w:tcW w:w="4872" w:type="dxa"/>
            <w:tcBorders>
              <w:top w:val="single" w:color="000000" w:sz="6" w:space="0"/>
              <w:left w:val="single" w:color="000000" w:sz="6" w:space="0"/>
              <w:bottom w:val="single" w:color="000000" w:sz="6" w:space="0"/>
              <w:right w:val="single" w:color="000000" w:sz="6" w:space="0"/>
            </w:tcBorders>
            <w:shd w:val="clear" w:color="auto" w:fill="E7E6E6"/>
          </w:tcPr>
          <w:p>
            <w:pPr>
              <w:pStyle w:val="50"/>
              <w:keepNext w:val="0"/>
              <w:keepLines w:val="0"/>
              <w:suppressLineNumbers w:val="0"/>
              <w:spacing w:before="0" w:beforeAutospacing="0" w:afterAutospacing="0"/>
              <w:ind w:left="0" w:right="0"/>
              <w:rPr>
                <w:rFonts w:ascii="微软雅黑" w:hAnsi="微软雅黑" w:eastAsia="微软雅黑" w:cs="Calibri"/>
                <w:b/>
              </w:rPr>
            </w:pPr>
            <w:r>
              <w:rPr>
                <w:rFonts w:hint="eastAsia" w:ascii="微软雅黑" w:hAnsi="微软雅黑" w:eastAsia="微软雅黑" w:cs="Calibri"/>
                <w:b/>
              </w:rPr>
              <w:t>场景描述</w:t>
            </w:r>
          </w:p>
        </w:tc>
        <w:tc>
          <w:tcPr>
            <w:tcW w:w="1244" w:type="dxa"/>
            <w:tcBorders>
              <w:top w:val="single" w:color="000000" w:sz="6" w:space="0"/>
              <w:left w:val="single" w:color="000000" w:sz="6" w:space="0"/>
              <w:bottom w:val="single" w:color="000000" w:sz="6" w:space="0"/>
              <w:right w:val="single" w:color="000000" w:sz="6" w:space="0"/>
            </w:tcBorders>
            <w:shd w:val="clear" w:color="auto" w:fill="E7E6E6"/>
            <w:tcMar>
              <w:top w:w="15" w:type="dxa"/>
              <w:left w:w="15" w:type="dxa"/>
              <w:bottom w:w="0" w:type="dxa"/>
              <w:right w:w="15" w:type="dxa"/>
            </w:tcMar>
            <w:vAlign w:val="center"/>
          </w:tcPr>
          <w:p>
            <w:pPr>
              <w:pStyle w:val="50"/>
              <w:keepNext w:val="0"/>
              <w:keepLines w:val="0"/>
              <w:suppressLineNumbers w:val="0"/>
              <w:spacing w:before="0" w:beforeAutospacing="0" w:afterAutospacing="0"/>
              <w:ind w:left="0" w:right="0"/>
              <w:rPr>
                <w:rFonts w:ascii="微软雅黑" w:hAnsi="微软雅黑" w:eastAsia="微软雅黑" w:cs="Calibri"/>
                <w:b/>
              </w:rPr>
            </w:pPr>
            <w:r>
              <w:rPr>
                <w:rFonts w:hint="eastAsia" w:ascii="微软雅黑" w:hAnsi="微软雅黑" w:eastAsia="微软雅黑" w:cs="Calibri"/>
                <w:b/>
              </w:rPr>
              <w:t>场景类别</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0" w:hRule="atLeast"/>
        </w:trPr>
        <w:tc>
          <w:tcPr>
            <w:tcW w:w="846" w:type="dxa"/>
            <w:vMerge w:val="restart"/>
            <w:tcBorders>
              <w:top w:val="single" w:color="000000" w:sz="6" w:space="0"/>
              <w:left w:val="single" w:color="000000" w:sz="6" w:space="0"/>
              <w:right w:val="single" w:color="000000" w:sz="6" w:space="0"/>
            </w:tcBorders>
            <w:textDirection w:val="tbRlV"/>
            <w:vAlign w:val="center"/>
          </w:tcPr>
          <w:p>
            <w:pPr>
              <w:pStyle w:val="50"/>
              <w:keepNext w:val="0"/>
              <w:keepLines w:val="0"/>
              <w:suppressLineNumbers w:val="0"/>
              <w:spacing w:before="0" w:beforeAutospacing="0" w:afterAutospacing="0"/>
              <w:ind w:left="113" w:right="113"/>
              <w:rPr>
                <w:rFonts w:ascii="微软雅黑" w:hAnsi="微软雅黑" w:eastAsia="微软雅黑" w:cs="Calibri"/>
                <w:sz w:val="20"/>
                <w:szCs w:val="20"/>
              </w:rPr>
            </w:pPr>
            <w:r>
              <w:rPr>
                <w:rFonts w:hint="eastAsia" w:ascii="微软雅黑" w:hAnsi="微软雅黑" w:eastAsia="微软雅黑" w:cs="Calibri"/>
                <w:sz w:val="24"/>
                <w:szCs w:val="20"/>
              </w:rPr>
              <w:t>基 础 功 能 测 试</w:t>
            </w: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用户管理</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用户及用户组的添加、删除和资源授权等操作</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594" w:hRule="atLeast"/>
        </w:trPr>
        <w:tc>
          <w:tcPr>
            <w:tcW w:w="846" w:type="dxa"/>
            <w:vMerge w:val="continue"/>
            <w:tcBorders>
              <w:left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ascii="微软雅黑" w:hAnsi="微软雅黑" w:eastAsia="微软雅黑"/>
                <w:color w:val="000000"/>
                <w:kern w:val="0"/>
                <w:sz w:val="20"/>
                <w:szCs w:val="20"/>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平台总览</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容器、主机、镜像、应用等总览信息</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0" w:hRule="atLeast"/>
        </w:trPr>
        <w:tc>
          <w:tcPr>
            <w:tcW w:w="846" w:type="dxa"/>
            <w:vMerge w:val="continue"/>
            <w:tcBorders>
              <w:left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ascii="微软雅黑" w:hAnsi="微软雅黑" w:eastAsia="微软雅黑"/>
                <w:color w:val="000000"/>
                <w:kern w:val="0"/>
                <w:sz w:val="20"/>
                <w:szCs w:val="20"/>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镜像管理</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镜像的制作、推送、拉取等相关操作</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63" w:hRule="atLeast"/>
        </w:trPr>
        <w:tc>
          <w:tcPr>
            <w:tcW w:w="846" w:type="dxa"/>
            <w:vMerge w:val="continue"/>
            <w:tcBorders>
              <w:left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ascii="微软雅黑" w:hAnsi="微软雅黑" w:eastAsia="微软雅黑"/>
                <w:color w:val="000000"/>
                <w:kern w:val="0"/>
                <w:sz w:val="20"/>
                <w:szCs w:val="20"/>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网络管理</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支持SDN网络穿透，网络性能损耗在百分之五以下</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0" w:hRule="atLeast"/>
        </w:trPr>
        <w:tc>
          <w:tcPr>
            <w:tcW w:w="846" w:type="dxa"/>
            <w:vMerge w:val="continue"/>
            <w:tcBorders>
              <w:left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ascii="微软雅黑" w:hAnsi="微软雅黑" w:eastAsia="微软雅黑"/>
                <w:color w:val="000000"/>
                <w:kern w:val="0"/>
                <w:sz w:val="20"/>
                <w:szCs w:val="20"/>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安全管理</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操作审计、用户权限和资源隔离</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0" w:hRule="atLeast"/>
        </w:trPr>
        <w:tc>
          <w:tcPr>
            <w:tcW w:w="846" w:type="dxa"/>
            <w:vMerge w:val="continue"/>
            <w:tcBorders>
              <w:left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ascii="微软雅黑" w:hAnsi="微软雅黑" w:eastAsia="微软雅黑"/>
                <w:color w:val="000000"/>
                <w:kern w:val="0"/>
                <w:sz w:val="20"/>
                <w:szCs w:val="20"/>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配置文件管理</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应用配置文件的快速更新和一致性</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0" w:hRule="atLeast"/>
        </w:trPr>
        <w:tc>
          <w:tcPr>
            <w:tcW w:w="846" w:type="dxa"/>
            <w:vMerge w:val="continue"/>
            <w:tcBorders>
              <w:left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ascii="微软雅黑" w:hAnsi="微软雅黑" w:eastAsia="微软雅黑"/>
                <w:color w:val="000000"/>
                <w:kern w:val="0"/>
                <w:sz w:val="20"/>
                <w:szCs w:val="20"/>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API开放</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API对其他应用的开放</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0" w:hRule="atLeast"/>
        </w:trPr>
        <w:tc>
          <w:tcPr>
            <w:tcW w:w="846" w:type="dxa"/>
            <w:vMerge w:val="continue"/>
            <w:tcBorders>
              <w:left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ascii="微软雅黑" w:hAnsi="微软雅黑" w:eastAsia="微软雅黑"/>
                <w:color w:val="000000"/>
                <w:kern w:val="0"/>
                <w:sz w:val="20"/>
                <w:szCs w:val="20"/>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ascii="微软雅黑" w:hAnsi="微软雅黑" w:eastAsia="微软雅黑" w:cs="Calibri"/>
                <w:sz w:val="20"/>
                <w:szCs w:val="20"/>
              </w:rPr>
              <w:t>CI/CD</w:t>
            </w:r>
            <w:r>
              <w:rPr>
                <w:rFonts w:hint="eastAsia" w:ascii="微软雅黑" w:hAnsi="微软雅黑" w:eastAsia="微软雅黑" w:cs="Calibri"/>
                <w:sz w:val="20"/>
                <w:szCs w:val="20"/>
              </w:rPr>
              <w:t>集成</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Jenkins的集成、GIT/SVN代码库的对接等</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0" w:hRule="atLeast"/>
        </w:trPr>
        <w:tc>
          <w:tcPr>
            <w:tcW w:w="846" w:type="dxa"/>
            <w:vMerge w:val="continue"/>
            <w:tcBorders>
              <w:left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ascii="微软雅黑" w:hAnsi="微软雅黑" w:eastAsia="微软雅黑"/>
                <w:color w:val="000000"/>
                <w:kern w:val="0"/>
                <w:sz w:val="20"/>
                <w:szCs w:val="20"/>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应用发布</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应用快速发布、版本管理，包含</w:t>
            </w:r>
            <w:r>
              <w:rPr>
                <w:rFonts w:hint="eastAsia" w:ascii="微软雅黑" w:hAnsi="微软雅黑" w:eastAsia="微软雅黑" w:cs="Calibri"/>
                <w:sz w:val="20"/>
                <w:szCs w:val="20"/>
                <w:lang w:eastAsia="zh-CN"/>
              </w:rPr>
              <w:t>灰度发布，</w:t>
            </w:r>
            <w:r>
              <w:rPr>
                <w:rFonts w:hint="eastAsia" w:ascii="微软雅黑" w:hAnsi="微软雅黑" w:eastAsia="微软雅黑" w:cs="Calibri"/>
                <w:sz w:val="20"/>
                <w:szCs w:val="20"/>
              </w:rPr>
              <w:t>应用回滚</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751" w:hRule="atLeast"/>
        </w:trPr>
        <w:tc>
          <w:tcPr>
            <w:tcW w:w="846" w:type="dxa"/>
            <w:vMerge w:val="continue"/>
            <w:tcBorders>
              <w:left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ascii="微软雅黑" w:hAnsi="微软雅黑" w:eastAsia="微软雅黑"/>
                <w:color w:val="000000"/>
                <w:kern w:val="0"/>
                <w:sz w:val="20"/>
                <w:szCs w:val="20"/>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负载均衡</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对接nginx、F5等负载均衡器</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0" w:hRule="atLeast"/>
        </w:trPr>
        <w:tc>
          <w:tcPr>
            <w:tcW w:w="846" w:type="dxa"/>
            <w:vMerge w:val="continue"/>
            <w:tcBorders>
              <w:left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ascii="微软雅黑" w:hAnsi="微软雅黑" w:eastAsia="微软雅黑"/>
                <w:color w:val="000000"/>
                <w:kern w:val="0"/>
                <w:sz w:val="20"/>
                <w:szCs w:val="20"/>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监控告警</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服务故障邮件、短信和电话告警</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0" w:hRule="atLeast"/>
        </w:trPr>
        <w:tc>
          <w:tcPr>
            <w:tcW w:w="846" w:type="dxa"/>
            <w:vMerge w:val="continue"/>
            <w:tcBorders>
              <w:left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ascii="微软雅黑" w:hAnsi="微软雅黑" w:eastAsia="微软雅黑"/>
                <w:color w:val="000000"/>
                <w:kern w:val="0"/>
                <w:sz w:val="20"/>
                <w:szCs w:val="20"/>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服务目录</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应用模板化，团队之间可以快速分享</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ascii="微软雅黑" w:hAnsi="微软雅黑" w:eastAsia="微软雅黑" w:cs="Calibri"/>
                <w:sz w:val="20"/>
                <w:szCs w:val="20"/>
              </w:rPr>
            </w:pPr>
            <w:r>
              <w:rPr>
                <w:rFonts w:hint="eastAsia" w:ascii="微软雅黑" w:hAnsi="微软雅黑" w:eastAsia="微软雅黑" w:cs="Calibri"/>
                <w:sz w:val="20"/>
                <w:szCs w:val="20"/>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0" w:hRule="atLeast"/>
        </w:trPr>
        <w:tc>
          <w:tcPr>
            <w:tcW w:w="846" w:type="dxa"/>
            <w:vMerge w:val="continue"/>
            <w:tcBorders>
              <w:left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olor w:val="000000"/>
                <w:kern w:val="0"/>
                <w:sz w:val="20"/>
                <w:szCs w:val="20"/>
                <w:lang w:val="en-US" w:eastAsia="zh-CN"/>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hint="eastAsia" w:ascii="微软雅黑" w:hAnsi="微软雅黑" w:eastAsia="微软雅黑" w:cs="Calibri"/>
                <w:sz w:val="20"/>
                <w:szCs w:val="20"/>
                <w:lang w:eastAsia="zh-CN"/>
              </w:rPr>
            </w:pPr>
            <w:r>
              <w:rPr>
                <w:rFonts w:hint="eastAsia" w:ascii="微软雅黑" w:hAnsi="微软雅黑" w:eastAsia="微软雅黑" w:cs="Calibri"/>
                <w:sz w:val="20"/>
                <w:szCs w:val="20"/>
                <w:lang w:eastAsia="zh-CN"/>
              </w:rPr>
              <w:t>应用管理</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hint="eastAsia" w:ascii="微软雅黑" w:hAnsi="微软雅黑" w:eastAsia="微软雅黑" w:cs="Calibri"/>
                <w:sz w:val="20"/>
                <w:szCs w:val="20"/>
                <w:lang w:eastAsia="zh-CN"/>
              </w:rPr>
            </w:pPr>
            <w:r>
              <w:rPr>
                <w:rFonts w:hint="eastAsia" w:ascii="微软雅黑" w:hAnsi="微软雅黑" w:eastAsia="微软雅黑" w:cs="Calibri"/>
                <w:sz w:val="20"/>
                <w:szCs w:val="20"/>
                <w:lang w:eastAsia="zh-CN"/>
              </w:rPr>
              <w:t>在线增加应用节点，支持应用伸缩，可提供定时伸缩策略和根据应用指标伸缩策略。</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hint="eastAsia" w:ascii="微软雅黑" w:hAnsi="微软雅黑" w:eastAsia="微软雅黑" w:cs="Calibri"/>
                <w:sz w:val="20"/>
                <w:szCs w:val="20"/>
                <w:lang w:eastAsia="zh-CN"/>
              </w:rPr>
            </w:pPr>
            <w:r>
              <w:rPr>
                <w:rFonts w:hint="eastAsia" w:ascii="微软雅黑" w:hAnsi="微软雅黑" w:eastAsia="微软雅黑" w:cs="Calibri"/>
                <w:sz w:val="20"/>
                <w:szCs w:val="20"/>
                <w:lang w:eastAsia="zh-CN"/>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0" w:hRule="atLeast"/>
        </w:trPr>
        <w:tc>
          <w:tcPr>
            <w:tcW w:w="846" w:type="dxa"/>
            <w:vMerge w:val="continue"/>
            <w:tcBorders>
              <w:left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olor w:val="000000"/>
                <w:kern w:val="0"/>
                <w:sz w:val="20"/>
                <w:szCs w:val="20"/>
                <w:lang w:val="en-US" w:eastAsia="zh-CN"/>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hint="eastAsia" w:ascii="微软雅黑" w:hAnsi="微软雅黑" w:eastAsia="微软雅黑" w:cs="Calibri"/>
                <w:sz w:val="20"/>
                <w:szCs w:val="20"/>
                <w:lang w:eastAsia="zh-CN"/>
              </w:rPr>
            </w:pPr>
            <w:r>
              <w:rPr>
                <w:rFonts w:hint="eastAsia" w:ascii="微软雅黑" w:hAnsi="微软雅黑" w:eastAsia="微软雅黑" w:cs="Calibri"/>
                <w:sz w:val="20"/>
                <w:szCs w:val="20"/>
                <w:lang w:eastAsia="zh-CN"/>
              </w:rPr>
              <w:t>应用监控</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hint="eastAsia" w:ascii="微软雅黑" w:hAnsi="微软雅黑" w:eastAsia="微软雅黑" w:cs="Calibri"/>
                <w:sz w:val="20"/>
                <w:szCs w:val="20"/>
                <w:lang w:eastAsia="zh-CN"/>
              </w:rPr>
            </w:pPr>
            <w:r>
              <w:rPr>
                <w:rFonts w:hint="eastAsia" w:ascii="微软雅黑" w:hAnsi="微软雅黑" w:eastAsia="微软雅黑" w:cs="Calibri"/>
                <w:sz w:val="20"/>
                <w:szCs w:val="20"/>
                <w:lang w:eastAsia="zh-CN"/>
              </w:rPr>
              <w:t>在线查看应用健康状况，资源使用情况等监控视图。提供日志收集、查看与分析能力。</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hint="eastAsia" w:ascii="微软雅黑" w:hAnsi="微软雅黑" w:eastAsia="微软雅黑" w:cs="Calibri"/>
                <w:sz w:val="20"/>
                <w:szCs w:val="20"/>
                <w:lang w:eastAsia="zh-CN"/>
              </w:rPr>
            </w:pPr>
            <w:r>
              <w:rPr>
                <w:rFonts w:hint="eastAsia" w:ascii="微软雅黑" w:hAnsi="微软雅黑" w:eastAsia="微软雅黑" w:cs="Calibri"/>
                <w:sz w:val="20"/>
                <w:szCs w:val="20"/>
                <w:lang w:eastAsia="zh-CN"/>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0" w:hRule="atLeast"/>
        </w:trPr>
        <w:tc>
          <w:tcPr>
            <w:tcW w:w="846" w:type="dxa"/>
            <w:vMerge w:val="continue"/>
            <w:tcBorders>
              <w:left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olor w:val="000000"/>
                <w:kern w:val="0"/>
                <w:sz w:val="20"/>
                <w:szCs w:val="20"/>
                <w:lang w:val="en-US" w:eastAsia="zh-CN"/>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hint="eastAsia" w:ascii="微软雅黑" w:hAnsi="微软雅黑" w:eastAsia="微软雅黑" w:cs="Calibri"/>
                <w:sz w:val="20"/>
                <w:szCs w:val="20"/>
                <w:lang w:eastAsia="zh-CN"/>
              </w:rPr>
            </w:pPr>
            <w:r>
              <w:rPr>
                <w:rFonts w:hint="eastAsia" w:ascii="微软雅黑" w:hAnsi="微软雅黑" w:eastAsia="微软雅黑" w:cs="Calibri"/>
                <w:sz w:val="20"/>
                <w:szCs w:val="20"/>
                <w:lang w:eastAsia="zh-CN"/>
              </w:rPr>
              <w:t>故障恢复</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hint="eastAsia" w:ascii="微软雅黑" w:hAnsi="微软雅黑" w:eastAsia="微软雅黑" w:cs="Calibri"/>
                <w:sz w:val="20"/>
                <w:szCs w:val="20"/>
                <w:lang w:eastAsia="zh-CN"/>
              </w:rPr>
            </w:pPr>
            <w:r>
              <w:rPr>
                <w:rFonts w:hint="eastAsia" w:ascii="微软雅黑" w:hAnsi="微软雅黑" w:eastAsia="微软雅黑" w:cs="Calibri"/>
                <w:sz w:val="20"/>
                <w:szCs w:val="20"/>
                <w:lang w:eastAsia="zh-CN"/>
              </w:rPr>
              <w:t>故障报告，定位与自动化故障恢复</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hint="eastAsia" w:ascii="微软雅黑" w:hAnsi="微软雅黑" w:eastAsia="微软雅黑" w:cs="Calibri"/>
                <w:sz w:val="20"/>
                <w:szCs w:val="20"/>
                <w:lang w:eastAsia="zh-CN"/>
              </w:rPr>
            </w:pPr>
            <w:r>
              <w:rPr>
                <w:rFonts w:hint="eastAsia" w:ascii="微软雅黑" w:hAnsi="微软雅黑" w:eastAsia="微软雅黑" w:cs="Calibri"/>
                <w:sz w:val="20"/>
                <w:szCs w:val="20"/>
                <w:lang w:eastAsia="zh-CN"/>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0" w:hRule="atLeast"/>
        </w:trPr>
        <w:tc>
          <w:tcPr>
            <w:tcW w:w="846" w:type="dxa"/>
            <w:vMerge w:val="continue"/>
            <w:tcBorders>
              <w:left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olor w:val="000000"/>
                <w:kern w:val="0"/>
                <w:sz w:val="20"/>
                <w:szCs w:val="20"/>
                <w:lang w:val="en-US" w:eastAsia="zh-CN"/>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hint="eastAsia" w:ascii="微软雅黑" w:hAnsi="微软雅黑" w:eastAsia="微软雅黑" w:cs="Calibri"/>
                <w:sz w:val="20"/>
                <w:szCs w:val="20"/>
                <w:lang w:val="en-US" w:eastAsia="zh-CN"/>
              </w:rPr>
            </w:pPr>
            <w:r>
              <w:rPr>
                <w:rFonts w:hint="eastAsia" w:ascii="微软雅黑" w:hAnsi="微软雅黑" w:eastAsia="微软雅黑" w:cs="Calibri"/>
                <w:sz w:val="20"/>
                <w:szCs w:val="20"/>
                <w:lang w:val="en-US" w:eastAsia="zh-CN"/>
              </w:rPr>
              <w:t>服务治理</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hint="eastAsia" w:ascii="微软雅黑" w:hAnsi="微软雅黑" w:eastAsia="微软雅黑" w:cs="Calibri"/>
                <w:sz w:val="20"/>
                <w:szCs w:val="20"/>
              </w:rPr>
            </w:pPr>
            <w:r>
              <w:rPr>
                <w:rFonts w:hint="eastAsia" w:ascii="微软雅黑" w:hAnsi="微软雅黑" w:eastAsia="微软雅黑" w:cs="Calibri"/>
                <w:sz w:val="20"/>
                <w:szCs w:val="20"/>
              </w:rPr>
              <w:t>服务访问控制、服务跟踪、服务统计分析、流量控制、服务并发线程控制、多维度服务限流</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hint="eastAsia" w:ascii="微软雅黑" w:hAnsi="微软雅黑" w:eastAsia="微软雅黑" w:cs="Calibri"/>
                <w:sz w:val="20"/>
                <w:szCs w:val="20"/>
                <w:lang w:eastAsia="zh-CN"/>
              </w:rPr>
            </w:pPr>
            <w:r>
              <w:rPr>
                <w:rFonts w:hint="eastAsia" w:ascii="微软雅黑" w:hAnsi="微软雅黑" w:eastAsia="微软雅黑" w:cs="Calibri"/>
                <w:sz w:val="20"/>
                <w:szCs w:val="20"/>
                <w:lang w:eastAsia="zh-CN"/>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0" w:hRule="atLeast"/>
        </w:trPr>
        <w:tc>
          <w:tcPr>
            <w:tcW w:w="846" w:type="dxa"/>
            <w:vMerge w:val="continue"/>
            <w:tcBorders>
              <w:left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olor w:val="000000"/>
                <w:kern w:val="0"/>
                <w:sz w:val="20"/>
                <w:szCs w:val="20"/>
                <w:lang w:val="en-US" w:eastAsia="zh-CN"/>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hint="eastAsia" w:ascii="微软雅黑" w:hAnsi="微软雅黑" w:eastAsia="微软雅黑" w:cs="Calibri"/>
                <w:sz w:val="20"/>
                <w:szCs w:val="20"/>
                <w:lang w:val="en-US" w:eastAsia="zh-CN"/>
              </w:rPr>
            </w:pPr>
            <w:r>
              <w:rPr>
                <w:rFonts w:hint="eastAsia" w:ascii="微软雅黑" w:hAnsi="微软雅黑" w:eastAsia="微软雅黑" w:cs="Calibri"/>
                <w:sz w:val="20"/>
                <w:szCs w:val="20"/>
                <w:lang w:val="en-US" w:eastAsia="zh-CN"/>
              </w:rPr>
              <w:t>分布式</w:t>
            </w:r>
          </w:p>
          <w:p>
            <w:pPr>
              <w:pStyle w:val="50"/>
              <w:keepNext w:val="0"/>
              <w:keepLines w:val="0"/>
              <w:suppressLineNumbers w:val="0"/>
              <w:spacing w:before="0" w:beforeAutospacing="0" w:afterAutospacing="0" w:line="240" w:lineRule="auto"/>
              <w:ind w:left="0" w:right="0"/>
              <w:rPr>
                <w:rFonts w:hint="eastAsia" w:ascii="微软雅黑" w:hAnsi="微软雅黑" w:eastAsia="微软雅黑" w:cs="Calibri"/>
                <w:sz w:val="20"/>
                <w:szCs w:val="20"/>
                <w:lang w:val="en-US" w:eastAsia="zh-CN"/>
              </w:rPr>
            </w:pPr>
            <w:r>
              <w:rPr>
                <w:rFonts w:hint="eastAsia" w:ascii="微软雅黑" w:hAnsi="微软雅黑" w:eastAsia="微软雅黑" w:cs="Calibri"/>
                <w:sz w:val="20"/>
                <w:szCs w:val="20"/>
                <w:lang w:val="en-US" w:eastAsia="zh-CN"/>
              </w:rPr>
              <w:t>应用组件</w:t>
            </w:r>
          </w:p>
        </w:tc>
        <w:tc>
          <w:tcPr>
            <w:tcW w:w="4872" w:type="dxa"/>
            <w:tcBorders>
              <w:top w:val="single" w:color="000000" w:sz="6" w:space="0"/>
              <w:left w:val="single" w:color="000000" w:sz="6" w:space="0"/>
              <w:bottom w:val="single" w:color="000000" w:sz="6" w:space="0"/>
              <w:right w:val="single" w:color="000000" w:sz="6" w:space="0"/>
            </w:tcBorders>
          </w:tcPr>
          <w:p>
            <w:pPr>
              <w:keepNext w:val="0"/>
              <w:keepLines w:val="0"/>
              <w:numPr>
                <w:ilvl w:val="0"/>
                <w:numId w:val="0"/>
              </w:numPr>
              <w:suppressLineNumbers w:val="0"/>
              <w:tabs>
                <w:tab w:val="clear" w:pos="420"/>
                <w:tab w:val="clear" w:pos="432"/>
              </w:tabs>
              <w:spacing w:before="0" w:beforeAutospacing="0" w:after="0" w:afterAutospacing="0" w:line="240" w:lineRule="auto"/>
              <w:ind w:left="0" w:right="0"/>
              <w:rPr>
                <w:rFonts w:hint="eastAsia" w:ascii="微软雅黑" w:hAnsi="微软雅黑" w:eastAsia="微软雅黑" w:cs="Calibri"/>
                <w:sz w:val="20"/>
                <w:szCs w:val="20"/>
              </w:rPr>
            </w:pPr>
            <w:r>
              <w:rPr>
                <w:rFonts w:hint="eastAsia" w:ascii="微软雅黑" w:hAnsi="微软雅黑" w:eastAsia="微软雅黑" w:cs="Calibri"/>
                <w:color w:val="000000"/>
                <w:kern w:val="0"/>
                <w:sz w:val="20"/>
                <w:szCs w:val="20"/>
                <w:lang w:val="en-US" w:eastAsia="zh-CN" w:bidi="ar-SA"/>
              </w:rPr>
              <w:t>分布式缓存/数据库/消息服务管理和高可用、对象存储服务管理和大文件上传支持、分布式事务处理机制、软负载均衡服务管理、API网关服务管理</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hint="eastAsia" w:ascii="微软雅黑" w:hAnsi="微软雅黑" w:eastAsia="微软雅黑" w:cs="Calibri"/>
                <w:sz w:val="20"/>
                <w:szCs w:val="20"/>
                <w:lang w:eastAsia="zh-CN"/>
              </w:rPr>
            </w:pPr>
            <w:r>
              <w:rPr>
                <w:rFonts w:hint="eastAsia" w:ascii="微软雅黑" w:hAnsi="微软雅黑" w:eastAsia="微软雅黑" w:cs="Calibri"/>
                <w:sz w:val="20"/>
                <w:szCs w:val="20"/>
                <w:lang w:eastAsia="zh-CN"/>
              </w:rPr>
              <w:t>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0" w:hRule="atLeast"/>
        </w:trPr>
        <w:tc>
          <w:tcPr>
            <w:tcW w:w="846" w:type="dxa"/>
            <w:vMerge w:val="continue"/>
            <w:tcBorders>
              <w:left w:val="single" w:color="000000" w:sz="6" w:space="0"/>
              <w:bottom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olor w:val="000000"/>
                <w:kern w:val="0"/>
                <w:sz w:val="20"/>
                <w:szCs w:val="20"/>
                <w:lang w:val="en-US" w:eastAsia="zh-CN"/>
              </w:rPr>
            </w:pPr>
          </w:p>
        </w:tc>
        <w:tc>
          <w:tcPr>
            <w:tcW w:w="137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hint="eastAsia" w:ascii="微软雅黑" w:hAnsi="微软雅黑" w:eastAsia="微软雅黑" w:cs="Calibri"/>
                <w:sz w:val="20"/>
                <w:szCs w:val="20"/>
                <w:lang w:val="en-US" w:eastAsia="zh-CN"/>
              </w:rPr>
            </w:pPr>
            <w:r>
              <w:rPr>
                <w:rFonts w:hint="eastAsia" w:ascii="微软雅黑" w:hAnsi="微软雅黑" w:eastAsia="微软雅黑" w:cs="Calibri"/>
                <w:sz w:val="20"/>
                <w:szCs w:val="20"/>
                <w:lang w:val="en-US" w:eastAsia="zh-CN"/>
              </w:rPr>
              <w:t>应用开发</w:t>
            </w:r>
          </w:p>
          <w:p>
            <w:pPr>
              <w:pStyle w:val="50"/>
              <w:keepNext w:val="0"/>
              <w:keepLines w:val="0"/>
              <w:suppressLineNumbers w:val="0"/>
              <w:spacing w:before="0" w:beforeAutospacing="0" w:afterAutospacing="0" w:line="240" w:lineRule="auto"/>
              <w:ind w:left="0" w:right="0"/>
              <w:rPr>
                <w:rFonts w:hint="eastAsia" w:ascii="微软雅黑" w:hAnsi="微软雅黑" w:eastAsia="微软雅黑" w:cs="Calibri"/>
                <w:sz w:val="20"/>
                <w:szCs w:val="20"/>
                <w:lang w:val="en-US" w:eastAsia="zh-CN"/>
              </w:rPr>
            </w:pPr>
            <w:r>
              <w:rPr>
                <w:rFonts w:hint="eastAsia" w:ascii="微软雅黑" w:hAnsi="微软雅黑" w:eastAsia="微软雅黑" w:cs="Calibri"/>
                <w:sz w:val="20"/>
                <w:szCs w:val="20"/>
                <w:lang w:val="en-US" w:eastAsia="zh-CN"/>
              </w:rPr>
              <w:t>流水线</w:t>
            </w:r>
          </w:p>
        </w:tc>
        <w:tc>
          <w:tcPr>
            <w:tcW w:w="4872"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line="240" w:lineRule="auto"/>
              <w:ind w:left="0" w:right="0"/>
              <w:jc w:val="left"/>
              <w:rPr>
                <w:rFonts w:hint="eastAsia" w:ascii="微软雅黑" w:hAnsi="微软雅黑" w:eastAsia="微软雅黑" w:cs="Calibri"/>
                <w:sz w:val="20"/>
                <w:szCs w:val="20"/>
                <w:lang w:eastAsia="zh-CN"/>
              </w:rPr>
            </w:pPr>
            <w:r>
              <w:rPr>
                <w:rFonts w:hint="eastAsia" w:ascii="微软雅黑" w:hAnsi="微软雅黑" w:eastAsia="微软雅黑" w:cs="Calibri"/>
                <w:sz w:val="20"/>
                <w:szCs w:val="20"/>
                <w:lang w:eastAsia="zh-CN"/>
              </w:rPr>
              <w:t>集成行内自动化集成测试平台，提供微服务研发能力和</w:t>
            </w:r>
            <w:r>
              <w:rPr>
                <w:rFonts w:hint="eastAsia" w:ascii="微软雅黑" w:hAnsi="微软雅黑" w:eastAsia="微软雅黑" w:cs="Calibri"/>
                <w:sz w:val="20"/>
                <w:szCs w:val="20"/>
                <w:lang w:val="en-US" w:eastAsia="zh-CN"/>
              </w:rPr>
              <w:t>devOps能力。</w:t>
            </w:r>
          </w:p>
        </w:tc>
        <w:tc>
          <w:tcPr>
            <w:tcW w:w="1244"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line="240" w:lineRule="auto"/>
              <w:ind w:left="0" w:right="0"/>
              <w:rPr>
                <w:rFonts w:hint="eastAsia" w:ascii="微软雅黑" w:hAnsi="微软雅黑" w:eastAsia="微软雅黑" w:cs="Calibri"/>
                <w:sz w:val="20"/>
                <w:szCs w:val="20"/>
                <w:lang w:eastAsia="zh-CN"/>
              </w:rPr>
            </w:pPr>
            <w:r>
              <w:rPr>
                <w:rFonts w:hint="eastAsia" w:ascii="微软雅黑" w:hAnsi="微软雅黑" w:eastAsia="微软雅黑" w:cs="Calibri"/>
                <w:sz w:val="20"/>
                <w:szCs w:val="20"/>
                <w:lang w:eastAsia="zh-CN"/>
              </w:rPr>
              <w:t>功能</w:t>
            </w:r>
          </w:p>
        </w:tc>
      </w:tr>
    </w:tbl>
    <w:p>
      <w:pPr>
        <w:pStyle w:val="3"/>
        <w:spacing w:line="276" w:lineRule="auto"/>
        <w:jc w:val="both"/>
        <w:rPr>
          <w:rFonts w:ascii="Calibri" w:hAnsi="Calibri" w:cs="Calibri"/>
          <w:sz w:val="28"/>
          <w:szCs w:val="28"/>
        </w:rPr>
      </w:pPr>
      <w:bookmarkStart w:id="53" w:name="_Toc22650"/>
      <w:r>
        <w:rPr>
          <w:rFonts w:ascii="Calibri" w:hAnsi="Calibri" w:cs="Calibri"/>
          <w:sz w:val="28"/>
          <w:szCs w:val="28"/>
        </w:rPr>
        <w:t>非功能性需求</w:t>
      </w:r>
      <w:bookmarkEnd w:id="53"/>
    </w:p>
    <w:p>
      <w:pPr>
        <w:ind w:firstLine="420"/>
        <w:rPr>
          <w:rFonts w:ascii="宋体" w:hAnsi="宋体"/>
          <w:sz w:val="24"/>
        </w:rPr>
      </w:pPr>
      <w:r>
        <w:rPr>
          <w:rFonts w:hint="eastAsia" w:ascii="宋体" w:hAnsi="宋体"/>
          <w:sz w:val="24"/>
        </w:rPr>
        <w:t>考虑到本期项目为基础设施</w:t>
      </w:r>
      <w:r>
        <w:rPr>
          <w:rFonts w:ascii="宋体" w:hAnsi="宋体"/>
          <w:sz w:val="24"/>
        </w:rPr>
        <w:t>架构</w:t>
      </w:r>
      <w:r>
        <w:rPr>
          <w:rFonts w:hint="eastAsia" w:ascii="宋体" w:hAnsi="宋体"/>
          <w:sz w:val="24"/>
        </w:rPr>
        <w:t>技术预研项目性质，所以性能需求是</w:t>
      </w:r>
      <w:r>
        <w:rPr>
          <w:rFonts w:ascii="宋体" w:hAnsi="宋体"/>
          <w:sz w:val="24"/>
        </w:rPr>
        <w:t>这次</w:t>
      </w:r>
      <w:r>
        <w:rPr>
          <w:rFonts w:hint="eastAsia" w:ascii="宋体" w:hAnsi="宋体"/>
          <w:sz w:val="24"/>
        </w:rPr>
        <w:t>研究</w:t>
      </w:r>
      <w:r>
        <w:rPr>
          <w:rFonts w:ascii="宋体" w:hAnsi="宋体"/>
          <w:sz w:val="24"/>
        </w:rPr>
        <w:t>的重点</w:t>
      </w:r>
      <w:r>
        <w:rPr>
          <w:rFonts w:hint="eastAsia" w:ascii="宋体" w:hAnsi="宋体"/>
          <w:sz w:val="24"/>
        </w:rPr>
        <w:t>，我们</w:t>
      </w:r>
      <w:r>
        <w:rPr>
          <w:rFonts w:ascii="宋体" w:hAnsi="宋体"/>
          <w:sz w:val="24"/>
        </w:rPr>
        <w:t>也将设计</w:t>
      </w:r>
      <w:r>
        <w:rPr>
          <w:rFonts w:hint="eastAsia" w:ascii="宋体" w:hAnsi="宋体"/>
          <w:sz w:val="24"/>
        </w:rPr>
        <w:t>各种</w:t>
      </w:r>
      <w:r>
        <w:rPr>
          <w:rFonts w:ascii="宋体" w:hAnsi="宋体"/>
          <w:sz w:val="24"/>
        </w:rPr>
        <w:t>测试模型，用以</w:t>
      </w:r>
      <w:r>
        <w:rPr>
          <w:rFonts w:hint="eastAsia" w:ascii="宋体" w:hAnsi="宋体"/>
          <w:sz w:val="24"/>
        </w:rPr>
        <w:t>考量以Docker技术作为容器云的</w:t>
      </w:r>
      <w:r>
        <w:rPr>
          <w:rFonts w:ascii="宋体" w:hAnsi="宋体"/>
          <w:sz w:val="24"/>
        </w:rPr>
        <w:t>整体性能</w:t>
      </w:r>
      <w:r>
        <w:rPr>
          <w:rFonts w:hint="eastAsia" w:ascii="宋体" w:hAnsi="宋体"/>
          <w:sz w:val="24"/>
        </w:rPr>
        <w:t>表</w:t>
      </w:r>
      <w:r>
        <w:rPr>
          <w:rFonts w:ascii="宋体" w:hAnsi="宋体"/>
          <w:sz w:val="24"/>
        </w:rPr>
        <w:t>现以及</w:t>
      </w:r>
      <w:r>
        <w:rPr>
          <w:rFonts w:hint="eastAsia" w:ascii="宋体" w:hAnsi="宋体"/>
          <w:sz w:val="24"/>
        </w:rPr>
        <w:t>针对我行</w:t>
      </w:r>
      <w:r>
        <w:rPr>
          <w:rFonts w:ascii="宋体" w:hAnsi="宋体"/>
          <w:sz w:val="24"/>
        </w:rPr>
        <w:t>实际</w:t>
      </w:r>
      <w:r>
        <w:rPr>
          <w:rFonts w:hint="eastAsia" w:ascii="宋体" w:hAnsi="宋体"/>
          <w:sz w:val="24"/>
        </w:rPr>
        <w:t>业务</w:t>
      </w:r>
      <w:r>
        <w:rPr>
          <w:rFonts w:ascii="宋体" w:hAnsi="宋体"/>
          <w:sz w:val="24"/>
        </w:rPr>
        <w:t>的承载能力</w:t>
      </w:r>
      <w:r>
        <w:rPr>
          <w:rFonts w:hint="eastAsia" w:ascii="宋体" w:hAnsi="宋体"/>
          <w:sz w:val="24"/>
        </w:rPr>
        <w:t>。包括不局限于以下需求：</w:t>
      </w:r>
    </w:p>
    <w:p>
      <w:pPr>
        <w:numPr>
          <w:ilvl w:val="3"/>
          <w:numId w:val="3"/>
        </w:numPr>
        <w:rPr>
          <w:sz w:val="24"/>
        </w:rPr>
      </w:pPr>
      <w:r>
        <w:rPr>
          <w:rFonts w:hint="eastAsia"/>
          <w:sz w:val="24"/>
        </w:rPr>
        <w:t>易用性</w:t>
      </w:r>
    </w:p>
    <w:p>
      <w:pPr>
        <w:numPr>
          <w:ilvl w:val="3"/>
          <w:numId w:val="3"/>
        </w:numPr>
        <w:rPr>
          <w:sz w:val="24"/>
        </w:rPr>
      </w:pPr>
      <w:r>
        <w:rPr>
          <w:rFonts w:hint="eastAsia"/>
          <w:sz w:val="24"/>
        </w:rPr>
        <w:t>可用性</w:t>
      </w:r>
    </w:p>
    <w:p>
      <w:pPr>
        <w:numPr>
          <w:ilvl w:val="3"/>
          <w:numId w:val="3"/>
        </w:numPr>
        <w:rPr>
          <w:sz w:val="24"/>
        </w:rPr>
      </w:pPr>
      <w:r>
        <w:rPr>
          <w:rFonts w:hint="eastAsia"/>
          <w:sz w:val="24"/>
        </w:rPr>
        <w:t>可扩展性</w:t>
      </w:r>
    </w:p>
    <w:p>
      <w:pPr>
        <w:pStyle w:val="4"/>
        <w:spacing w:line="276" w:lineRule="auto"/>
        <w:jc w:val="both"/>
        <w:rPr>
          <w:rFonts w:ascii="Calibri" w:hAnsi="Calibri" w:cs="Calibri"/>
        </w:rPr>
      </w:pPr>
      <w:bookmarkStart w:id="54" w:name="_Toc21621"/>
      <w:r>
        <w:rPr>
          <w:rFonts w:ascii="Calibri" w:hAnsi="Calibri" w:cs="Calibri"/>
        </w:rPr>
        <w:t>性能</w:t>
      </w:r>
      <w:bookmarkEnd w:id="54"/>
    </w:p>
    <w:p>
      <w:pPr>
        <w:rPr>
          <w:sz w:val="24"/>
        </w:rPr>
      </w:pPr>
      <w:r>
        <w:rPr>
          <w:rFonts w:hint="eastAsia"/>
        </w:rPr>
        <w:t xml:space="preserve">    </w:t>
      </w:r>
      <w:r>
        <w:rPr>
          <w:rFonts w:hint="eastAsia"/>
          <w:sz w:val="24"/>
        </w:rPr>
        <w:t>网络和</w:t>
      </w:r>
      <w:r>
        <w:rPr>
          <w:rFonts w:hint="eastAsia"/>
          <w:sz w:val="24"/>
          <w:lang w:eastAsia="zh-CN"/>
        </w:rPr>
        <w:t>容器</w:t>
      </w:r>
      <w:r>
        <w:rPr>
          <w:rFonts w:hint="eastAsia"/>
          <w:sz w:val="24"/>
        </w:rPr>
        <w:t>负载</w:t>
      </w:r>
      <w:r>
        <w:rPr>
          <w:rFonts w:hint="eastAsia"/>
          <w:sz w:val="24"/>
          <w:lang w:eastAsia="zh-CN"/>
        </w:rPr>
        <w:t>需达到传统物理环境</w:t>
      </w:r>
      <w:r>
        <w:rPr>
          <w:rFonts w:hint="eastAsia"/>
          <w:sz w:val="24"/>
          <w:lang w:val="en-US" w:eastAsia="zh-CN"/>
        </w:rPr>
        <w:t>90%的性能指标。</w:t>
      </w:r>
    </w:p>
    <w:p>
      <w:pPr>
        <w:pStyle w:val="4"/>
        <w:spacing w:line="276" w:lineRule="auto"/>
        <w:jc w:val="both"/>
        <w:rPr>
          <w:rFonts w:ascii="Calibri" w:hAnsi="Calibri" w:cs="Calibri"/>
        </w:rPr>
      </w:pPr>
      <w:bookmarkStart w:id="55" w:name="_Toc13389"/>
      <w:r>
        <w:rPr>
          <w:rFonts w:hint="eastAsia" w:ascii="Calibri" w:hAnsi="Calibri" w:cs="Calibri"/>
        </w:rPr>
        <w:t>数据量预估</w:t>
      </w:r>
      <w:bookmarkEnd w:id="55"/>
    </w:p>
    <w:p>
      <w:pPr>
        <w:rPr>
          <w:rFonts w:ascii="Calibri" w:hAnsi="Calibri" w:cs="Calibri"/>
          <w:sz w:val="24"/>
        </w:rPr>
      </w:pPr>
      <w:r>
        <w:rPr>
          <w:rFonts w:hint="eastAsia" w:ascii="宋体" w:hAnsi="宋体"/>
          <w:sz w:val="24"/>
          <w:lang w:val="en-US" w:eastAsia="zh-CN"/>
        </w:rPr>
        <w:t xml:space="preserve">    </w:t>
      </w:r>
      <w:r>
        <w:rPr>
          <w:rFonts w:hint="eastAsia" w:ascii="宋体" w:hAnsi="宋体"/>
          <w:sz w:val="24"/>
        </w:rPr>
        <w:t>本期项目为技术预研项目性质，本期项目建设不以具体的平台或系统的投产为建设目标，因此未涉及生产数据的相关数据需求，考虑到</w:t>
      </w:r>
      <w:r>
        <w:rPr>
          <w:rFonts w:hint="eastAsia" w:ascii="宋体" w:hAnsi="宋体"/>
          <w:sz w:val="24"/>
          <w:lang w:eastAsia="zh-CN"/>
        </w:rPr>
        <w:t>容器基础镜像管理和自身元数据管理所需存储需求预估</w:t>
      </w:r>
      <w:r>
        <w:rPr>
          <w:rFonts w:hint="eastAsia" w:ascii="宋体" w:hAnsi="宋体"/>
          <w:sz w:val="24"/>
        </w:rPr>
        <w:t>：</w:t>
      </w:r>
      <w:r>
        <w:rPr>
          <w:rFonts w:hint="eastAsia" w:ascii="宋体" w:hAnsi="宋体"/>
          <w:sz w:val="24"/>
          <w:lang w:eastAsia="zh-CN"/>
        </w:rPr>
        <w:t>元数据多副本在线保存约</w:t>
      </w:r>
      <w:r>
        <w:rPr>
          <w:rFonts w:hint="eastAsia" w:ascii="宋体" w:hAnsi="宋体"/>
          <w:sz w:val="24"/>
          <w:lang w:val="en-US" w:eastAsia="zh-CN"/>
        </w:rPr>
        <w:t>1TB；基础镜像结合行内常用操作系统约500GB</w:t>
      </w:r>
      <w:r>
        <w:rPr>
          <w:rFonts w:hint="eastAsia" w:ascii="宋体" w:hAnsi="宋体"/>
          <w:sz w:val="24"/>
        </w:rPr>
        <w:t>，并通过数据副本方式满足数据备份、灾备恢复的管理要求</w:t>
      </w:r>
      <w:r>
        <w:rPr>
          <w:rFonts w:hint="eastAsia" w:ascii="宋体" w:hAnsi="宋体"/>
          <w:sz w:val="24"/>
          <w:lang w:eastAsia="zh-CN"/>
        </w:rPr>
        <w:t>。</w:t>
      </w:r>
    </w:p>
    <w:p>
      <w:pPr>
        <w:pStyle w:val="4"/>
        <w:spacing w:line="276" w:lineRule="auto"/>
        <w:jc w:val="both"/>
        <w:rPr>
          <w:rFonts w:ascii="Calibri" w:hAnsi="Calibri" w:cs="Calibri"/>
          <w:szCs w:val="24"/>
        </w:rPr>
      </w:pPr>
      <w:bookmarkStart w:id="56" w:name="_Toc4696"/>
      <w:r>
        <w:rPr>
          <w:rFonts w:ascii="Calibri" w:hAnsi="Calibri" w:cs="Calibri"/>
        </w:rPr>
        <w:t>可用性</w:t>
      </w:r>
      <w:bookmarkEnd w:id="56"/>
    </w:p>
    <w:p>
      <w:pPr>
        <w:numPr>
          <w:ilvl w:val="0"/>
          <w:numId w:val="10"/>
        </w:numPr>
        <w:spacing w:line="276" w:lineRule="auto"/>
        <w:rPr>
          <w:rFonts w:hint="eastAsia" w:ascii="宋体" w:hAnsi="宋体"/>
          <w:sz w:val="24"/>
        </w:rPr>
      </w:pPr>
      <w:r>
        <w:rPr>
          <w:rFonts w:hint="eastAsia" w:ascii="宋体" w:hAnsi="宋体"/>
          <w:sz w:val="24"/>
          <w:lang w:eastAsia="zh-CN"/>
        </w:rPr>
        <w:t>容器平台</w:t>
      </w:r>
      <w:r>
        <w:rPr>
          <w:rFonts w:hint="eastAsia" w:ascii="宋体" w:hAnsi="宋体"/>
          <w:sz w:val="24"/>
        </w:rPr>
        <w:t>系统可用率：        不低于99.9％</w:t>
      </w:r>
    </w:p>
    <w:p>
      <w:pPr>
        <w:numPr>
          <w:ilvl w:val="0"/>
          <w:numId w:val="10"/>
        </w:numPr>
        <w:spacing w:line="276" w:lineRule="auto"/>
        <w:rPr>
          <w:rFonts w:hint="eastAsia" w:ascii="宋体" w:hAnsi="宋体"/>
          <w:sz w:val="24"/>
        </w:rPr>
      </w:pPr>
      <w:r>
        <w:rPr>
          <w:rFonts w:hint="eastAsia" w:ascii="宋体" w:hAnsi="宋体"/>
          <w:sz w:val="24"/>
          <w:lang w:eastAsia="zh-CN"/>
        </w:rPr>
        <w:t>容器平台</w:t>
      </w:r>
      <w:r>
        <w:rPr>
          <w:rFonts w:hint="eastAsia" w:ascii="宋体" w:hAnsi="宋体"/>
          <w:sz w:val="24"/>
        </w:rPr>
        <w:t>系统服务时间：      7×24小时</w:t>
      </w:r>
    </w:p>
    <w:p>
      <w:pPr>
        <w:pStyle w:val="4"/>
        <w:spacing w:line="276" w:lineRule="auto"/>
        <w:jc w:val="both"/>
        <w:rPr>
          <w:rFonts w:ascii="Calibri" w:hAnsi="Calibri" w:cs="Calibri"/>
          <w:szCs w:val="24"/>
        </w:rPr>
      </w:pPr>
      <w:bookmarkStart w:id="57" w:name="_Toc21678"/>
      <w:r>
        <w:rPr>
          <w:rFonts w:ascii="Calibri" w:hAnsi="Calibri" w:cs="Calibri"/>
        </w:rPr>
        <w:t>其他非功能性需求</w:t>
      </w:r>
      <w:bookmarkEnd w:id="57"/>
    </w:p>
    <w:p>
      <w:pPr>
        <w:spacing w:line="276" w:lineRule="auto"/>
        <w:rPr>
          <w:rFonts w:ascii="Calibri" w:hAnsi="Calibri" w:cs="Calibri"/>
          <w:sz w:val="24"/>
        </w:rPr>
      </w:pPr>
      <w:r>
        <w:rPr>
          <w:rFonts w:ascii="Calibri" w:hAnsi="Calibri" w:cs="Calibri"/>
          <w:sz w:val="24"/>
        </w:rPr>
        <w:t xml:space="preserve">    </w:t>
      </w:r>
      <w:r>
        <w:rPr>
          <w:rFonts w:hint="eastAsia" w:ascii="Calibri" w:hAnsi="Calibri" w:cs="Calibri"/>
          <w:sz w:val="24"/>
        </w:rPr>
        <w:t>安全性需求：隔离性与访问控制、容错与灾备</w:t>
      </w:r>
    </w:p>
    <w:tbl>
      <w:tblPr>
        <w:tblStyle w:val="33"/>
        <w:tblW w:w="8336" w:type="dxa"/>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94"/>
        <w:gridCol w:w="1615"/>
        <w:gridCol w:w="572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54" w:hRule="atLeast"/>
        </w:trPr>
        <w:tc>
          <w:tcPr>
            <w:tcW w:w="994" w:type="dxa"/>
            <w:tcBorders>
              <w:top w:val="single" w:color="000000" w:sz="6" w:space="0"/>
              <w:left w:val="single" w:color="000000" w:sz="6" w:space="0"/>
              <w:bottom w:val="single" w:color="000000" w:sz="6" w:space="0"/>
              <w:right w:val="single" w:color="000000" w:sz="6" w:space="0"/>
            </w:tcBorders>
            <w:shd w:val="clear" w:color="auto" w:fill="E7E6E6"/>
            <w:vAlign w:val="center"/>
          </w:tcPr>
          <w:p>
            <w:pPr>
              <w:pStyle w:val="50"/>
              <w:keepNext w:val="0"/>
              <w:keepLines w:val="0"/>
              <w:suppressLineNumbers w:val="0"/>
              <w:spacing w:before="0" w:beforeAutospacing="0" w:afterAutospacing="0"/>
              <w:ind w:left="0" w:right="0"/>
              <w:rPr>
                <w:rFonts w:ascii="微软雅黑" w:hAnsi="微软雅黑" w:eastAsia="微软雅黑" w:cs="Calibri"/>
                <w:b/>
              </w:rPr>
            </w:pPr>
            <w:r>
              <w:rPr>
                <w:rFonts w:hint="eastAsia" w:ascii="微软雅黑" w:hAnsi="微软雅黑" w:eastAsia="微软雅黑" w:cs="Calibri"/>
                <w:b/>
              </w:rPr>
              <w:t>分类</w:t>
            </w:r>
          </w:p>
        </w:tc>
        <w:tc>
          <w:tcPr>
            <w:tcW w:w="1615" w:type="dxa"/>
            <w:tcBorders>
              <w:top w:val="single" w:color="000000" w:sz="6" w:space="0"/>
              <w:left w:val="single" w:color="000000" w:sz="6" w:space="0"/>
              <w:bottom w:val="single" w:color="000000" w:sz="6" w:space="0"/>
              <w:right w:val="single" w:color="000000" w:sz="6" w:space="0"/>
            </w:tcBorders>
            <w:shd w:val="clear" w:color="auto" w:fill="E7E6E6"/>
            <w:tcMar>
              <w:top w:w="15" w:type="dxa"/>
              <w:left w:w="15" w:type="dxa"/>
              <w:bottom w:w="0" w:type="dxa"/>
              <w:right w:w="15" w:type="dxa"/>
            </w:tcMar>
            <w:vAlign w:val="center"/>
          </w:tcPr>
          <w:p>
            <w:pPr>
              <w:pStyle w:val="50"/>
              <w:keepNext w:val="0"/>
              <w:keepLines w:val="0"/>
              <w:suppressLineNumbers w:val="0"/>
              <w:spacing w:before="0" w:beforeAutospacing="0" w:afterAutospacing="0"/>
              <w:ind w:left="0" w:right="0"/>
              <w:rPr>
                <w:rFonts w:ascii="微软雅黑" w:hAnsi="微软雅黑" w:eastAsia="微软雅黑" w:cs="Calibri"/>
                <w:b/>
              </w:rPr>
            </w:pPr>
            <w:r>
              <w:rPr>
                <w:rFonts w:hint="eastAsia" w:ascii="微软雅黑" w:hAnsi="微软雅黑" w:eastAsia="微软雅黑" w:cs="Calibri"/>
                <w:b/>
              </w:rPr>
              <w:t>测试场景</w:t>
            </w:r>
          </w:p>
        </w:tc>
        <w:tc>
          <w:tcPr>
            <w:tcW w:w="5727" w:type="dxa"/>
            <w:tcBorders>
              <w:top w:val="single" w:color="000000" w:sz="6" w:space="0"/>
              <w:left w:val="single" w:color="000000" w:sz="6" w:space="0"/>
              <w:bottom w:val="single" w:color="000000" w:sz="6" w:space="0"/>
              <w:right w:val="single" w:color="000000" w:sz="6" w:space="0"/>
            </w:tcBorders>
            <w:shd w:val="clear" w:color="auto" w:fill="E7E6E6"/>
          </w:tcPr>
          <w:p>
            <w:pPr>
              <w:pStyle w:val="50"/>
              <w:keepNext w:val="0"/>
              <w:keepLines w:val="0"/>
              <w:suppressLineNumbers w:val="0"/>
              <w:spacing w:before="0" w:beforeAutospacing="0" w:afterAutospacing="0"/>
              <w:ind w:left="0" w:right="0"/>
              <w:rPr>
                <w:rFonts w:ascii="微软雅黑" w:hAnsi="微软雅黑" w:eastAsia="微软雅黑" w:cs="Calibri"/>
                <w:b/>
              </w:rPr>
            </w:pPr>
            <w:r>
              <w:rPr>
                <w:rFonts w:hint="eastAsia" w:ascii="微软雅黑" w:hAnsi="微软雅黑" w:eastAsia="微软雅黑" w:cs="Calibri"/>
                <w:b/>
              </w:rPr>
              <w:t>场景描述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54" w:hRule="atLeast"/>
        </w:trPr>
        <w:tc>
          <w:tcPr>
            <w:tcW w:w="994" w:type="dxa"/>
            <w:vMerge w:val="restart"/>
            <w:tcBorders>
              <w:top w:val="single" w:color="000000" w:sz="6" w:space="0"/>
              <w:left w:val="single" w:color="000000" w:sz="6" w:space="0"/>
              <w:bottom w:val="single" w:color="000000" w:sz="6" w:space="0"/>
              <w:right w:val="single" w:color="000000" w:sz="6" w:space="0"/>
            </w:tcBorders>
            <w:textDirection w:val="tbRlV"/>
            <w:vAlign w:val="center"/>
          </w:tcPr>
          <w:p>
            <w:pPr>
              <w:pStyle w:val="50"/>
              <w:keepNext w:val="0"/>
              <w:keepLines w:val="0"/>
              <w:suppressLineNumbers w:val="0"/>
              <w:spacing w:before="0" w:beforeAutospacing="0" w:afterAutospacing="0"/>
              <w:ind w:left="113" w:right="113"/>
              <w:rPr>
                <w:rFonts w:ascii="微软雅黑" w:hAnsi="微软雅黑" w:eastAsia="微软雅黑" w:cs="Calibri"/>
                <w:sz w:val="20"/>
                <w:szCs w:val="20"/>
              </w:rPr>
            </w:pPr>
            <w:r>
              <w:rPr>
                <w:rFonts w:hint="eastAsia" w:ascii="微软雅黑" w:hAnsi="微软雅黑" w:eastAsia="微软雅黑" w:cs="Calibri"/>
                <w:sz w:val="24"/>
                <w:szCs w:val="20"/>
              </w:rPr>
              <w:t xml:space="preserve">安 全 性 </w:t>
            </w:r>
          </w:p>
        </w:tc>
        <w:tc>
          <w:tcPr>
            <w:tcW w:w="1615"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ind w:left="0" w:right="0"/>
              <w:rPr>
                <w:rFonts w:ascii="微软雅黑" w:hAnsi="微软雅黑" w:eastAsia="微软雅黑" w:cs="Calibri"/>
                <w:sz w:val="20"/>
                <w:szCs w:val="20"/>
              </w:rPr>
            </w:pPr>
            <w:r>
              <w:rPr>
                <w:rFonts w:hint="eastAsia" w:ascii="微软雅黑" w:hAnsi="微软雅黑" w:eastAsia="微软雅黑" w:cs="Calibri"/>
                <w:sz w:val="20"/>
                <w:szCs w:val="20"/>
              </w:rPr>
              <w:t>用户资源隔离</w:t>
            </w:r>
          </w:p>
        </w:tc>
        <w:tc>
          <w:tcPr>
            <w:tcW w:w="5727"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 xml:space="preserve"> 验证不同用户间的资源隔离功能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54" w:hRule="atLeast"/>
        </w:trPr>
        <w:tc>
          <w:tcPr>
            <w:tcW w:w="994" w:type="dxa"/>
            <w:vMerge w:val="continue"/>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ascii="微软雅黑" w:hAnsi="微软雅黑" w:eastAsia="微软雅黑"/>
                <w:color w:val="000000"/>
                <w:kern w:val="0"/>
                <w:sz w:val="20"/>
                <w:szCs w:val="20"/>
              </w:rPr>
            </w:pPr>
          </w:p>
        </w:tc>
        <w:tc>
          <w:tcPr>
            <w:tcW w:w="1615"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ind w:left="0" w:right="0"/>
              <w:rPr>
                <w:rFonts w:ascii="微软雅黑" w:hAnsi="微软雅黑" w:eastAsia="微软雅黑" w:cs="Calibri"/>
                <w:sz w:val="20"/>
                <w:szCs w:val="20"/>
              </w:rPr>
            </w:pPr>
            <w:r>
              <w:rPr>
                <w:rFonts w:hint="eastAsia" w:ascii="微软雅黑" w:hAnsi="微软雅黑" w:eastAsia="微软雅黑" w:cs="Calibri"/>
                <w:sz w:val="20"/>
                <w:szCs w:val="20"/>
              </w:rPr>
              <w:t>防火墙控制</w:t>
            </w:r>
          </w:p>
        </w:tc>
        <w:tc>
          <w:tcPr>
            <w:tcW w:w="5727"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 xml:space="preserve"> 验证防火墙对流量的控制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trHeight w:val="454" w:hRule="atLeast"/>
        </w:trPr>
        <w:tc>
          <w:tcPr>
            <w:tcW w:w="994" w:type="dxa"/>
            <w:vMerge w:val="continue"/>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ascii="微软雅黑" w:hAnsi="微软雅黑" w:eastAsia="微软雅黑"/>
                <w:color w:val="000000"/>
                <w:kern w:val="0"/>
                <w:sz w:val="20"/>
                <w:szCs w:val="20"/>
              </w:rPr>
            </w:pPr>
          </w:p>
        </w:tc>
        <w:tc>
          <w:tcPr>
            <w:tcW w:w="1615"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ind w:left="0" w:right="0"/>
              <w:rPr>
                <w:rFonts w:ascii="微软雅黑" w:hAnsi="微软雅黑" w:eastAsia="微软雅黑" w:cs="Calibri"/>
                <w:sz w:val="20"/>
                <w:szCs w:val="20"/>
              </w:rPr>
            </w:pPr>
            <w:r>
              <w:rPr>
                <w:rFonts w:hint="eastAsia" w:ascii="微软雅黑" w:hAnsi="微软雅黑" w:eastAsia="微软雅黑" w:cs="Calibri"/>
                <w:sz w:val="20"/>
                <w:szCs w:val="20"/>
              </w:rPr>
              <w:t>网页安全</w:t>
            </w:r>
          </w:p>
        </w:tc>
        <w:tc>
          <w:tcPr>
            <w:tcW w:w="5727"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使用appscan对页面进行漏洞扫描</w:t>
            </w:r>
          </w:p>
        </w:tc>
      </w:tr>
    </w:tbl>
    <w:p>
      <w:pPr>
        <w:spacing w:line="276" w:lineRule="auto"/>
        <w:rPr>
          <w:rFonts w:ascii="Calibri" w:hAnsi="Calibri" w:cs="Calibri"/>
          <w:sz w:val="24"/>
        </w:rPr>
      </w:pPr>
      <w:r>
        <w:rPr>
          <w:rFonts w:hint="eastAsia" w:ascii="Calibri" w:hAnsi="Calibri" w:cs="Calibri"/>
          <w:sz w:val="24"/>
        </w:rPr>
        <w:t>兼容性需求：主流虚拟化、操作系统</w:t>
      </w:r>
    </w:p>
    <w:tbl>
      <w:tblPr>
        <w:tblStyle w:val="33"/>
        <w:tblW w:w="8336" w:type="dxa"/>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94"/>
        <w:gridCol w:w="1615"/>
        <w:gridCol w:w="572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54" w:hRule="atLeast"/>
        </w:trPr>
        <w:tc>
          <w:tcPr>
            <w:tcW w:w="994" w:type="dxa"/>
            <w:tcBorders>
              <w:top w:val="single" w:color="000000" w:sz="6" w:space="0"/>
              <w:left w:val="single" w:color="000000" w:sz="6" w:space="0"/>
              <w:bottom w:val="single" w:color="000000" w:sz="6" w:space="0"/>
              <w:right w:val="single" w:color="000000" w:sz="6" w:space="0"/>
            </w:tcBorders>
            <w:shd w:val="clear" w:color="auto" w:fill="E7E6E6"/>
            <w:vAlign w:val="center"/>
          </w:tcPr>
          <w:p>
            <w:pPr>
              <w:pStyle w:val="50"/>
              <w:keepNext w:val="0"/>
              <w:keepLines w:val="0"/>
              <w:suppressLineNumbers w:val="0"/>
              <w:spacing w:before="0" w:beforeAutospacing="0" w:afterAutospacing="0"/>
              <w:ind w:left="0" w:right="0"/>
              <w:rPr>
                <w:rFonts w:ascii="微软雅黑" w:hAnsi="微软雅黑" w:eastAsia="微软雅黑" w:cs="Calibri"/>
                <w:b/>
              </w:rPr>
            </w:pPr>
            <w:r>
              <w:rPr>
                <w:rFonts w:hint="eastAsia" w:ascii="微软雅黑" w:hAnsi="微软雅黑" w:eastAsia="微软雅黑" w:cs="Calibri"/>
                <w:b/>
              </w:rPr>
              <w:t>分类</w:t>
            </w:r>
          </w:p>
        </w:tc>
        <w:tc>
          <w:tcPr>
            <w:tcW w:w="1615" w:type="dxa"/>
            <w:tcBorders>
              <w:top w:val="single" w:color="000000" w:sz="6" w:space="0"/>
              <w:left w:val="single" w:color="000000" w:sz="6" w:space="0"/>
              <w:bottom w:val="single" w:color="000000" w:sz="6" w:space="0"/>
              <w:right w:val="single" w:color="000000" w:sz="6" w:space="0"/>
            </w:tcBorders>
            <w:shd w:val="clear" w:color="auto" w:fill="E7E6E6"/>
            <w:tcMar>
              <w:top w:w="15" w:type="dxa"/>
              <w:left w:w="15" w:type="dxa"/>
              <w:bottom w:w="0" w:type="dxa"/>
              <w:right w:w="15" w:type="dxa"/>
            </w:tcMar>
            <w:vAlign w:val="center"/>
          </w:tcPr>
          <w:p>
            <w:pPr>
              <w:pStyle w:val="50"/>
              <w:keepNext w:val="0"/>
              <w:keepLines w:val="0"/>
              <w:suppressLineNumbers w:val="0"/>
              <w:spacing w:before="0" w:beforeAutospacing="0" w:afterAutospacing="0"/>
              <w:ind w:left="0" w:right="0"/>
              <w:rPr>
                <w:rFonts w:ascii="微软雅黑" w:hAnsi="微软雅黑" w:eastAsia="微软雅黑" w:cs="Calibri"/>
                <w:b/>
              </w:rPr>
            </w:pPr>
            <w:r>
              <w:rPr>
                <w:rFonts w:hint="eastAsia" w:ascii="微软雅黑" w:hAnsi="微软雅黑" w:eastAsia="微软雅黑" w:cs="Calibri"/>
                <w:b/>
              </w:rPr>
              <w:t>测试场景</w:t>
            </w:r>
          </w:p>
        </w:tc>
        <w:tc>
          <w:tcPr>
            <w:tcW w:w="5727" w:type="dxa"/>
            <w:tcBorders>
              <w:top w:val="single" w:color="000000" w:sz="6" w:space="0"/>
              <w:left w:val="single" w:color="000000" w:sz="6" w:space="0"/>
              <w:bottom w:val="single" w:color="000000" w:sz="6" w:space="0"/>
              <w:right w:val="single" w:color="000000" w:sz="6" w:space="0"/>
            </w:tcBorders>
            <w:shd w:val="clear" w:color="auto" w:fill="E7E6E6"/>
          </w:tcPr>
          <w:p>
            <w:pPr>
              <w:pStyle w:val="50"/>
              <w:keepNext w:val="0"/>
              <w:keepLines w:val="0"/>
              <w:suppressLineNumbers w:val="0"/>
              <w:spacing w:before="0" w:beforeAutospacing="0" w:afterAutospacing="0"/>
              <w:ind w:left="0" w:right="0"/>
              <w:rPr>
                <w:rFonts w:ascii="微软雅黑" w:hAnsi="微软雅黑" w:eastAsia="微软雅黑" w:cs="Calibri"/>
                <w:b/>
              </w:rPr>
            </w:pPr>
            <w:r>
              <w:rPr>
                <w:rFonts w:hint="eastAsia" w:ascii="微软雅黑" w:hAnsi="微软雅黑" w:eastAsia="微软雅黑" w:cs="Calibri"/>
                <w:b/>
              </w:rPr>
              <w:t>场景描述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54" w:hRule="atLeast"/>
        </w:trPr>
        <w:tc>
          <w:tcPr>
            <w:tcW w:w="994" w:type="dxa"/>
            <w:vMerge w:val="restart"/>
            <w:tcBorders>
              <w:top w:val="single" w:color="000000" w:sz="6" w:space="0"/>
              <w:left w:val="single" w:color="000000" w:sz="6" w:space="0"/>
              <w:bottom w:val="single" w:color="000000" w:sz="6" w:space="0"/>
              <w:right w:val="single" w:color="000000" w:sz="6" w:space="0"/>
            </w:tcBorders>
            <w:textDirection w:val="tbRlV"/>
            <w:vAlign w:val="center"/>
          </w:tcPr>
          <w:p>
            <w:pPr>
              <w:pStyle w:val="50"/>
              <w:keepNext w:val="0"/>
              <w:keepLines w:val="0"/>
              <w:suppressLineNumbers w:val="0"/>
              <w:spacing w:before="0" w:beforeAutospacing="0" w:afterAutospacing="0"/>
              <w:ind w:left="113" w:right="113"/>
              <w:rPr>
                <w:rFonts w:ascii="微软雅黑" w:hAnsi="微软雅黑" w:eastAsia="微软雅黑" w:cs="Calibri"/>
                <w:sz w:val="20"/>
                <w:szCs w:val="20"/>
              </w:rPr>
            </w:pPr>
            <w:r>
              <w:rPr>
                <w:rFonts w:hint="eastAsia" w:ascii="微软雅黑" w:hAnsi="微软雅黑" w:eastAsia="微软雅黑" w:cs="Calibri"/>
                <w:sz w:val="20"/>
                <w:szCs w:val="20"/>
              </w:rPr>
              <w:t>兼容性</w:t>
            </w:r>
          </w:p>
        </w:tc>
        <w:tc>
          <w:tcPr>
            <w:tcW w:w="1615"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ind w:left="0" w:right="0"/>
              <w:rPr>
                <w:rFonts w:ascii="微软雅黑" w:hAnsi="微软雅黑" w:eastAsia="微软雅黑" w:cs="Calibri"/>
                <w:sz w:val="20"/>
                <w:szCs w:val="20"/>
              </w:rPr>
            </w:pPr>
            <w:r>
              <w:rPr>
                <w:rFonts w:hint="eastAsia" w:ascii="微软雅黑" w:hAnsi="微软雅黑" w:eastAsia="微软雅黑" w:cs="Calibri"/>
                <w:sz w:val="20"/>
                <w:szCs w:val="20"/>
              </w:rPr>
              <w:t>Windows</w:t>
            </w:r>
          </w:p>
        </w:tc>
        <w:tc>
          <w:tcPr>
            <w:tcW w:w="5727"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 xml:space="preserve"> 验证对Windows 2008操作系统的支持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54" w:hRule="atLeast"/>
        </w:trPr>
        <w:tc>
          <w:tcPr>
            <w:tcW w:w="994" w:type="dxa"/>
            <w:vMerge w:val="continue"/>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ascii="微软雅黑" w:hAnsi="微软雅黑" w:eastAsia="微软雅黑"/>
                <w:color w:val="000000"/>
                <w:kern w:val="0"/>
                <w:sz w:val="20"/>
                <w:szCs w:val="20"/>
              </w:rPr>
            </w:pPr>
          </w:p>
        </w:tc>
        <w:tc>
          <w:tcPr>
            <w:tcW w:w="1615"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ind w:left="0" w:right="0"/>
              <w:rPr>
                <w:rFonts w:ascii="微软雅黑" w:hAnsi="微软雅黑" w:eastAsia="微软雅黑" w:cs="Calibri"/>
                <w:sz w:val="20"/>
                <w:szCs w:val="20"/>
              </w:rPr>
            </w:pPr>
            <w:r>
              <w:rPr>
                <w:rFonts w:hint="eastAsia" w:ascii="微软雅黑" w:hAnsi="微软雅黑" w:eastAsia="微软雅黑" w:cs="Calibri"/>
                <w:sz w:val="20"/>
                <w:szCs w:val="20"/>
              </w:rPr>
              <w:t>Redhat</w:t>
            </w:r>
          </w:p>
        </w:tc>
        <w:tc>
          <w:tcPr>
            <w:tcW w:w="5727"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验证对Redhat操作系统的支持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54" w:hRule="atLeast"/>
        </w:trPr>
        <w:tc>
          <w:tcPr>
            <w:tcW w:w="994" w:type="dxa"/>
            <w:vMerge w:val="continue"/>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ascii="微软雅黑" w:hAnsi="微软雅黑" w:eastAsia="微软雅黑"/>
                <w:color w:val="000000"/>
                <w:kern w:val="0"/>
                <w:sz w:val="20"/>
                <w:szCs w:val="20"/>
              </w:rPr>
            </w:pPr>
          </w:p>
        </w:tc>
        <w:tc>
          <w:tcPr>
            <w:tcW w:w="1615"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ind w:left="0" w:right="0"/>
              <w:rPr>
                <w:rFonts w:ascii="微软雅黑" w:hAnsi="微软雅黑" w:eastAsia="微软雅黑" w:cs="Calibri"/>
                <w:sz w:val="20"/>
                <w:szCs w:val="20"/>
              </w:rPr>
            </w:pPr>
            <w:r>
              <w:rPr>
                <w:rFonts w:hint="eastAsia" w:ascii="微软雅黑" w:hAnsi="微软雅黑" w:eastAsia="微软雅黑" w:cs="Calibri"/>
                <w:sz w:val="20"/>
                <w:szCs w:val="20"/>
              </w:rPr>
              <w:t>Centos</w:t>
            </w:r>
          </w:p>
        </w:tc>
        <w:tc>
          <w:tcPr>
            <w:tcW w:w="5727"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验证对Centos操作系统的支持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454" w:hRule="atLeast"/>
        </w:trPr>
        <w:tc>
          <w:tcPr>
            <w:tcW w:w="994" w:type="dxa"/>
            <w:vMerge w:val="continue"/>
            <w:tcBorders>
              <w:top w:val="single" w:color="000000" w:sz="6" w:space="0"/>
              <w:left w:val="single" w:color="000000" w:sz="6" w:space="0"/>
              <w:bottom w:val="single" w:color="000000" w:sz="6" w:space="0"/>
              <w:right w:val="single" w:color="000000" w:sz="6" w:space="0"/>
            </w:tcBorders>
            <w:vAlign w:val="center"/>
          </w:tcPr>
          <w:p>
            <w:pPr>
              <w:keepNext w:val="0"/>
              <w:keepLines w:val="0"/>
              <w:widowControl/>
              <w:suppressLineNumbers w:val="0"/>
              <w:spacing w:before="0" w:beforeAutospacing="0" w:after="0" w:afterAutospacing="0"/>
              <w:ind w:left="0" w:right="0"/>
              <w:jc w:val="left"/>
              <w:rPr>
                <w:rFonts w:ascii="微软雅黑" w:hAnsi="微软雅黑" w:eastAsia="微软雅黑"/>
                <w:color w:val="000000"/>
                <w:kern w:val="0"/>
                <w:sz w:val="20"/>
                <w:szCs w:val="20"/>
              </w:rPr>
            </w:pPr>
          </w:p>
        </w:tc>
        <w:tc>
          <w:tcPr>
            <w:tcW w:w="1615" w:type="dxa"/>
            <w:tcBorders>
              <w:top w:val="single" w:color="000000" w:sz="6" w:space="0"/>
              <w:left w:val="single" w:color="000000" w:sz="6" w:space="0"/>
              <w:bottom w:val="single" w:color="000000" w:sz="6" w:space="0"/>
              <w:right w:val="single" w:color="000000" w:sz="6" w:space="0"/>
            </w:tcBorders>
            <w:tcMar>
              <w:top w:w="15" w:type="dxa"/>
              <w:left w:w="15" w:type="dxa"/>
              <w:bottom w:w="0" w:type="dxa"/>
              <w:right w:w="15" w:type="dxa"/>
            </w:tcMar>
            <w:vAlign w:val="center"/>
          </w:tcPr>
          <w:p>
            <w:pPr>
              <w:pStyle w:val="50"/>
              <w:keepNext w:val="0"/>
              <w:keepLines w:val="0"/>
              <w:suppressLineNumbers w:val="0"/>
              <w:spacing w:before="0" w:beforeAutospacing="0" w:afterAutospacing="0"/>
              <w:ind w:left="0" w:right="0"/>
              <w:rPr>
                <w:rFonts w:ascii="微软雅黑" w:hAnsi="微软雅黑" w:eastAsia="微软雅黑" w:cs="Calibri"/>
                <w:sz w:val="20"/>
                <w:szCs w:val="20"/>
              </w:rPr>
            </w:pPr>
            <w:r>
              <w:rPr>
                <w:rFonts w:hint="eastAsia" w:ascii="微软雅黑" w:hAnsi="微软雅黑" w:eastAsia="微软雅黑" w:cs="Calibri"/>
                <w:sz w:val="20"/>
                <w:szCs w:val="20"/>
              </w:rPr>
              <w:t>Ubuntu</w:t>
            </w:r>
          </w:p>
        </w:tc>
        <w:tc>
          <w:tcPr>
            <w:tcW w:w="5727" w:type="dxa"/>
            <w:tcBorders>
              <w:top w:val="single" w:color="000000" w:sz="6" w:space="0"/>
              <w:left w:val="single" w:color="000000" w:sz="6" w:space="0"/>
              <w:bottom w:val="single" w:color="000000" w:sz="6" w:space="0"/>
              <w:right w:val="single" w:color="000000" w:sz="6" w:space="0"/>
            </w:tcBorders>
          </w:tcPr>
          <w:p>
            <w:pPr>
              <w:pStyle w:val="50"/>
              <w:keepNext w:val="0"/>
              <w:keepLines w:val="0"/>
              <w:suppressLineNumbers w:val="0"/>
              <w:spacing w:before="0" w:beforeAutospacing="0" w:afterAutospacing="0"/>
              <w:ind w:left="0" w:right="0"/>
              <w:jc w:val="left"/>
              <w:rPr>
                <w:rFonts w:ascii="微软雅黑" w:hAnsi="微软雅黑" w:eastAsia="微软雅黑" w:cs="Calibri"/>
                <w:sz w:val="20"/>
                <w:szCs w:val="20"/>
              </w:rPr>
            </w:pPr>
            <w:r>
              <w:rPr>
                <w:rFonts w:hint="eastAsia" w:ascii="微软雅黑" w:hAnsi="微软雅黑" w:eastAsia="微软雅黑" w:cs="Calibri"/>
                <w:sz w:val="20"/>
                <w:szCs w:val="20"/>
              </w:rPr>
              <w:t>验证对Ubuntu操作系统的支持</w:t>
            </w:r>
          </w:p>
        </w:tc>
      </w:tr>
    </w:tbl>
    <w:p>
      <w:pPr>
        <w:pStyle w:val="3"/>
        <w:spacing w:line="276" w:lineRule="auto"/>
        <w:jc w:val="both"/>
        <w:rPr>
          <w:rFonts w:ascii="Calibri" w:hAnsi="Calibri" w:cs="Calibri"/>
          <w:sz w:val="28"/>
          <w:szCs w:val="28"/>
        </w:rPr>
      </w:pPr>
      <w:bookmarkStart w:id="58" w:name="_Toc188091646"/>
      <w:bookmarkStart w:id="59" w:name="_Toc14524"/>
      <w:r>
        <w:rPr>
          <w:rFonts w:ascii="Calibri" w:hAnsi="Calibri" w:cs="Calibri"/>
          <w:sz w:val="28"/>
          <w:szCs w:val="28"/>
        </w:rPr>
        <w:t>其他需要补充的</w:t>
      </w:r>
      <w:bookmarkEnd w:id="58"/>
      <w:r>
        <w:rPr>
          <w:rFonts w:ascii="Calibri" w:hAnsi="Calibri" w:cs="Calibri"/>
          <w:sz w:val="28"/>
          <w:szCs w:val="28"/>
        </w:rPr>
        <w:t>内容</w:t>
      </w:r>
      <w:bookmarkEnd w:id="59"/>
    </w:p>
    <w:p>
      <w:pPr>
        <w:spacing w:line="276" w:lineRule="auto"/>
        <w:rPr>
          <w:rFonts w:hint="eastAsia" w:ascii="Calibri" w:hAnsi="Calibri" w:cs="Calibri"/>
          <w:sz w:val="24"/>
        </w:rPr>
      </w:pPr>
      <w:r>
        <w:rPr>
          <w:rFonts w:hint="eastAsia" w:ascii="Calibri" w:hAnsi="Calibri" w:cs="Calibri"/>
          <w:sz w:val="24"/>
        </w:rPr>
        <w:t>与云管理平台对接需求：北向接口完备程度与调用的难易程度</w:t>
      </w:r>
    </w:p>
    <w:p>
      <w:pPr>
        <w:spacing w:line="276" w:lineRule="auto"/>
        <w:rPr>
          <w:rFonts w:hint="eastAsia" w:ascii="Calibri" w:hAnsi="Calibri" w:cs="Calibri"/>
          <w:sz w:val="24"/>
        </w:rPr>
      </w:pPr>
      <w:r>
        <w:rPr>
          <w:rFonts w:hint="eastAsia" w:ascii="Calibri" w:hAnsi="Calibri" w:cs="Calibri"/>
          <w:sz w:val="24"/>
        </w:rPr>
        <w:t>基础性能需求：基准测试、IO延迟、长时间稳定性、极限性能、扩展性能</w:t>
      </w:r>
    </w:p>
    <w:p>
      <w:pPr>
        <w:spacing w:line="276" w:lineRule="auto"/>
        <w:rPr>
          <w:rFonts w:ascii="Calibri" w:hAnsi="Calibri" w:cs="Calibri"/>
          <w:sz w:val="24"/>
        </w:rPr>
      </w:pPr>
      <w:r>
        <w:rPr>
          <w:rFonts w:hint="eastAsia" w:ascii="Calibri" w:hAnsi="Calibri" w:cs="Calibri"/>
          <w:sz w:val="24"/>
        </w:rPr>
        <w:t>场景性能需求：我行Oracle典型交易压测—联机、批量</w:t>
      </w:r>
    </w:p>
    <w:p>
      <w:pPr>
        <w:spacing w:line="276" w:lineRule="auto"/>
        <w:ind w:left="576"/>
        <w:rPr>
          <w:rFonts w:ascii="Calibri" w:hAnsi="Calibri" w:cs="Calibri"/>
          <w:sz w:val="24"/>
        </w:rPr>
      </w:pPr>
    </w:p>
    <w:p>
      <w:pPr>
        <w:pStyle w:val="2"/>
        <w:spacing w:line="276" w:lineRule="auto"/>
        <w:jc w:val="both"/>
        <w:rPr>
          <w:rFonts w:ascii="Calibri" w:hAnsi="Calibri" w:cs="Calibri"/>
          <w:sz w:val="32"/>
          <w:szCs w:val="32"/>
        </w:rPr>
      </w:pPr>
      <w:bookmarkStart w:id="60" w:name="_Toc188091669"/>
      <w:bookmarkStart w:id="61" w:name="_Toc2577"/>
      <w:bookmarkStart w:id="62" w:name="_Toc188091647"/>
      <w:r>
        <w:rPr>
          <w:rFonts w:ascii="Calibri" w:hAnsi="Calibri" w:cs="Calibri"/>
          <w:sz w:val="32"/>
          <w:szCs w:val="32"/>
        </w:rPr>
        <w:t>项目成本收益分析</w:t>
      </w:r>
      <w:bookmarkEnd w:id="60"/>
      <w:bookmarkEnd w:id="61"/>
    </w:p>
    <w:p>
      <w:pPr>
        <w:pStyle w:val="3"/>
        <w:spacing w:line="276" w:lineRule="auto"/>
        <w:jc w:val="both"/>
        <w:rPr>
          <w:rFonts w:ascii="Calibri" w:hAnsi="Calibri" w:cs="Calibri"/>
          <w:sz w:val="28"/>
          <w:szCs w:val="28"/>
        </w:rPr>
      </w:pPr>
      <w:bookmarkStart w:id="63" w:name="_Toc221332123"/>
      <w:bookmarkEnd w:id="63"/>
      <w:bookmarkStart w:id="64" w:name="_Toc24962"/>
      <w:bookmarkStart w:id="65" w:name="_Toc188091671"/>
      <w:bookmarkStart w:id="66" w:name="_Toc188091670"/>
      <w:r>
        <w:rPr>
          <w:rFonts w:ascii="Calibri" w:hAnsi="Calibri" w:cs="Calibri"/>
          <w:sz w:val="28"/>
          <w:szCs w:val="28"/>
        </w:rPr>
        <w:t>项目成本</w:t>
      </w:r>
      <w:bookmarkEnd w:id="64"/>
      <w:bookmarkEnd w:id="65"/>
    </w:p>
    <w:tbl>
      <w:tblPr>
        <w:tblStyle w:val="33"/>
        <w:tblW w:w="8379"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8"/>
        <w:gridCol w:w="1418"/>
        <w:gridCol w:w="1559"/>
        <w:gridCol w:w="1417"/>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858" w:type="dxa"/>
            <w:vMerge w:val="restart"/>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bCs/>
                <w:kern w:val="0"/>
                <w:szCs w:val="21"/>
              </w:rPr>
            </w:pPr>
            <w:r>
              <w:rPr>
                <w:rFonts w:ascii="Calibri" w:hAnsi="Calibri" w:cs="Calibri"/>
                <w:b/>
                <w:bCs/>
                <w:kern w:val="0"/>
                <w:szCs w:val="21"/>
              </w:rPr>
              <w:t>成本类型</w:t>
            </w:r>
          </w:p>
        </w:tc>
        <w:tc>
          <w:tcPr>
            <w:tcW w:w="4394" w:type="dxa"/>
            <w:gridSpan w:val="3"/>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bCs/>
                <w:kern w:val="0"/>
                <w:szCs w:val="21"/>
              </w:rPr>
            </w:pPr>
            <w:r>
              <w:rPr>
                <w:rFonts w:ascii="Calibri" w:hAnsi="Calibri" w:cs="Calibri"/>
                <w:b/>
                <w:bCs/>
                <w:kern w:val="0"/>
                <w:szCs w:val="21"/>
              </w:rPr>
              <w:t>项目成本(万元)</w:t>
            </w:r>
          </w:p>
        </w:tc>
        <w:tc>
          <w:tcPr>
            <w:tcW w:w="2127" w:type="dxa"/>
            <w:vMerge w:val="restart"/>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bCs/>
                <w:kern w:val="0"/>
                <w:szCs w:val="21"/>
              </w:rPr>
            </w:pPr>
            <w:r>
              <w:rPr>
                <w:rFonts w:ascii="Calibri" w:hAnsi="Calibri" w:cs="Calibri"/>
                <w:b/>
                <w:bCs/>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858" w:type="dxa"/>
            <w:vMerge w:val="continue"/>
            <w:shd w:val="clear" w:color="auto" w:fill="auto"/>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kern w:val="0"/>
                <w:szCs w:val="21"/>
              </w:rPr>
            </w:pPr>
          </w:p>
        </w:tc>
        <w:tc>
          <w:tcPr>
            <w:tcW w:w="1418" w:type="dxa"/>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kern w:val="0"/>
                <w:szCs w:val="21"/>
              </w:rPr>
            </w:pPr>
            <w:r>
              <w:rPr>
                <w:rFonts w:hint="eastAsia" w:ascii="Calibri" w:hAnsi="Calibri" w:cs="Calibri"/>
                <w:b/>
                <w:kern w:val="0"/>
                <w:szCs w:val="21"/>
              </w:rPr>
              <w:t>本</w:t>
            </w:r>
            <w:r>
              <w:rPr>
                <w:rFonts w:ascii="Calibri" w:hAnsi="Calibri" w:cs="Calibri"/>
                <w:b/>
                <w:kern w:val="0"/>
                <w:szCs w:val="21"/>
              </w:rPr>
              <w:t>年</w:t>
            </w:r>
          </w:p>
        </w:tc>
        <w:tc>
          <w:tcPr>
            <w:tcW w:w="1559" w:type="dxa"/>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kern w:val="0"/>
                <w:szCs w:val="21"/>
              </w:rPr>
            </w:pPr>
            <w:r>
              <w:rPr>
                <w:rFonts w:hint="eastAsia" w:ascii="Calibri" w:hAnsi="Calibri" w:cs="Calibri"/>
                <w:b/>
                <w:kern w:val="0"/>
                <w:szCs w:val="21"/>
              </w:rPr>
              <w:t>后一</w:t>
            </w:r>
            <w:r>
              <w:rPr>
                <w:rFonts w:ascii="Calibri" w:hAnsi="Calibri" w:cs="Calibri"/>
                <w:b/>
                <w:kern w:val="0"/>
                <w:szCs w:val="21"/>
              </w:rPr>
              <w:t>年</w:t>
            </w:r>
          </w:p>
        </w:tc>
        <w:tc>
          <w:tcPr>
            <w:tcW w:w="1417" w:type="dxa"/>
            <w:shd w:val="clear" w:color="auto" w:fill="BFBFBF"/>
          </w:tcPr>
          <w:p>
            <w:pPr>
              <w:keepNext w:val="0"/>
              <w:keepLines w:val="0"/>
              <w:widowControl/>
              <w:suppressLineNumbers w:val="0"/>
              <w:spacing w:before="0" w:beforeAutospacing="0" w:after="0" w:afterAutospacing="0" w:line="276" w:lineRule="auto"/>
              <w:ind w:left="0" w:right="0"/>
              <w:jc w:val="center"/>
              <w:rPr>
                <w:rFonts w:ascii="Calibri" w:hAnsi="Calibri" w:cs="Calibri"/>
                <w:b/>
                <w:kern w:val="0"/>
                <w:szCs w:val="21"/>
              </w:rPr>
            </w:pPr>
            <w:r>
              <w:rPr>
                <w:rFonts w:hint="eastAsia" w:ascii="Calibri" w:hAnsi="Calibri" w:cs="Calibri"/>
                <w:b/>
                <w:kern w:val="0"/>
                <w:szCs w:val="21"/>
              </w:rPr>
              <w:t>后两年</w:t>
            </w:r>
          </w:p>
        </w:tc>
        <w:tc>
          <w:tcPr>
            <w:tcW w:w="2127" w:type="dxa"/>
            <w:vMerge w:val="continue"/>
          </w:tcPr>
          <w:p>
            <w:pPr>
              <w:keepNext w:val="0"/>
              <w:keepLines w:val="0"/>
              <w:widowControl/>
              <w:suppressLineNumbers w:val="0"/>
              <w:spacing w:before="0" w:beforeAutospacing="0" w:after="0" w:afterAutospacing="0" w:line="276" w:lineRule="auto"/>
              <w:ind w:left="0" w:right="0"/>
              <w:jc w:val="left"/>
              <w:rPr>
                <w:rFonts w:ascii="Calibri" w:hAnsi="Calibri" w:cs="Calibri"/>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858" w:type="dxa"/>
            <w:shd w:val="clear" w:color="auto" w:fill="auto"/>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kern w:val="0"/>
                <w:szCs w:val="21"/>
              </w:rPr>
            </w:pPr>
            <w:r>
              <w:rPr>
                <w:rFonts w:ascii="Calibri" w:hAnsi="Calibri" w:cs="Calibri"/>
                <w:kern w:val="0"/>
                <w:szCs w:val="21"/>
              </w:rPr>
              <w:t>硬件采购成本</w:t>
            </w:r>
          </w:p>
        </w:tc>
        <w:tc>
          <w:tcPr>
            <w:tcW w:w="1418" w:type="dxa"/>
            <w:shd w:val="clear" w:color="auto" w:fill="auto"/>
            <w:vAlign w:val="center"/>
          </w:tcPr>
          <w:p>
            <w:pPr>
              <w:keepNext w:val="0"/>
              <w:keepLines w:val="0"/>
              <w:widowControl/>
              <w:suppressLineNumbers w:val="0"/>
              <w:spacing w:before="0" w:beforeAutospacing="0" w:after="0" w:afterAutospacing="0" w:line="276" w:lineRule="auto"/>
              <w:ind w:left="0" w:right="0"/>
              <w:jc w:val="right"/>
              <w:rPr>
                <w:rFonts w:hint="eastAsia" w:ascii="Calibri" w:hAnsi="Calibri" w:eastAsia="宋体" w:cs="Calibri"/>
                <w:b/>
                <w:kern w:val="0"/>
                <w:szCs w:val="21"/>
                <w:lang w:val="en-US" w:eastAsia="zh-CN"/>
              </w:rPr>
            </w:pPr>
            <w:r>
              <w:rPr>
                <w:rFonts w:hint="eastAsia" w:ascii="Calibri" w:hAnsi="Calibri" w:cs="Calibri"/>
                <w:b/>
                <w:kern w:val="0"/>
                <w:szCs w:val="21"/>
                <w:lang w:val="en-US" w:eastAsia="zh-CN"/>
              </w:rPr>
              <w:t>0</w:t>
            </w:r>
          </w:p>
        </w:tc>
        <w:tc>
          <w:tcPr>
            <w:tcW w:w="1559" w:type="dxa"/>
            <w:shd w:val="clear" w:color="auto" w:fill="auto"/>
            <w:vAlign w:val="center"/>
          </w:tcPr>
          <w:p>
            <w:pPr>
              <w:keepNext w:val="0"/>
              <w:keepLines w:val="0"/>
              <w:widowControl/>
              <w:suppressLineNumbers w:val="0"/>
              <w:spacing w:before="0" w:beforeAutospacing="0" w:after="0" w:afterAutospacing="0" w:line="276" w:lineRule="auto"/>
              <w:ind w:left="0" w:right="0"/>
              <w:jc w:val="right"/>
              <w:rPr>
                <w:rFonts w:hint="eastAsia" w:ascii="Calibri" w:hAnsi="Calibri" w:eastAsia="宋体" w:cs="Calibri"/>
                <w:b/>
                <w:kern w:val="0"/>
                <w:szCs w:val="21"/>
                <w:lang w:val="en-US" w:eastAsia="zh-CN"/>
              </w:rPr>
            </w:pPr>
            <w:r>
              <w:rPr>
                <w:rFonts w:hint="eastAsia" w:ascii="Calibri" w:hAnsi="Calibri" w:cs="Calibri"/>
                <w:b/>
                <w:kern w:val="0"/>
                <w:szCs w:val="21"/>
                <w:lang w:val="en-US" w:eastAsia="zh-CN"/>
              </w:rPr>
              <w:t>0</w:t>
            </w:r>
          </w:p>
        </w:tc>
        <w:tc>
          <w:tcPr>
            <w:tcW w:w="1417" w:type="dxa"/>
          </w:tcPr>
          <w:p>
            <w:pPr>
              <w:keepNext w:val="0"/>
              <w:keepLines w:val="0"/>
              <w:widowControl/>
              <w:suppressLineNumbers w:val="0"/>
              <w:spacing w:before="0" w:beforeAutospacing="0" w:after="0" w:afterAutospacing="0" w:line="276" w:lineRule="auto"/>
              <w:ind w:left="0" w:right="0"/>
              <w:jc w:val="right"/>
              <w:rPr>
                <w:rFonts w:hint="eastAsia" w:ascii="Calibri" w:hAnsi="Calibri" w:eastAsia="宋体" w:cs="Calibri"/>
                <w:b/>
                <w:kern w:val="0"/>
                <w:szCs w:val="21"/>
                <w:lang w:val="en-US" w:eastAsia="zh-CN"/>
              </w:rPr>
            </w:pPr>
            <w:r>
              <w:rPr>
                <w:rFonts w:hint="eastAsia" w:ascii="Calibri" w:hAnsi="Calibri" w:cs="Calibri"/>
                <w:b/>
                <w:kern w:val="0"/>
                <w:szCs w:val="21"/>
                <w:lang w:val="en-US" w:eastAsia="zh-CN"/>
              </w:rPr>
              <w:t>0</w:t>
            </w:r>
          </w:p>
        </w:tc>
        <w:tc>
          <w:tcPr>
            <w:tcW w:w="2127" w:type="dxa"/>
          </w:tcPr>
          <w:p>
            <w:pPr>
              <w:keepNext w:val="0"/>
              <w:keepLines w:val="0"/>
              <w:widowControl/>
              <w:suppressLineNumbers w:val="0"/>
              <w:spacing w:before="0" w:beforeAutospacing="0" w:after="0" w:afterAutospacing="0" w:line="276" w:lineRule="auto"/>
              <w:ind w:left="0" w:right="0"/>
              <w:jc w:val="left"/>
              <w:rPr>
                <w:rFonts w:hint="eastAsia" w:ascii="Calibri" w:hAnsi="Calibri" w:eastAsia="宋体" w:cs="Calibri"/>
                <w:b/>
                <w:kern w:val="0"/>
                <w:szCs w:val="21"/>
                <w:lang w:eastAsia="zh-CN"/>
              </w:rPr>
            </w:pPr>
            <w:r>
              <w:rPr>
                <w:rFonts w:hint="eastAsia" w:ascii="Calibri" w:hAnsi="Calibri" w:cs="Calibri"/>
                <w:b w:val="0"/>
                <w:bCs/>
                <w:kern w:val="0"/>
                <w:szCs w:val="21"/>
                <w:lang w:eastAsia="zh-CN"/>
              </w:rPr>
              <w:t>部署于私有云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858" w:type="dxa"/>
            <w:shd w:val="clear" w:color="auto" w:fill="auto"/>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kern w:val="0"/>
                <w:szCs w:val="21"/>
              </w:rPr>
            </w:pPr>
            <w:r>
              <w:rPr>
                <w:rFonts w:ascii="Calibri" w:hAnsi="Calibri" w:cs="Calibri"/>
                <w:kern w:val="0"/>
                <w:szCs w:val="21"/>
              </w:rPr>
              <w:t>软件采购成本</w:t>
            </w:r>
          </w:p>
        </w:tc>
        <w:tc>
          <w:tcPr>
            <w:tcW w:w="1418" w:type="dxa"/>
            <w:shd w:val="clear" w:color="auto" w:fill="auto"/>
            <w:vAlign w:val="center"/>
          </w:tcPr>
          <w:p>
            <w:pPr>
              <w:keepNext w:val="0"/>
              <w:keepLines w:val="0"/>
              <w:widowControl/>
              <w:suppressLineNumbers w:val="0"/>
              <w:spacing w:before="0" w:beforeAutospacing="0" w:after="0" w:afterAutospacing="0" w:line="276" w:lineRule="auto"/>
              <w:ind w:left="0" w:right="0"/>
              <w:jc w:val="right"/>
              <w:rPr>
                <w:rFonts w:hint="eastAsia" w:ascii="Calibri" w:hAnsi="Calibri" w:eastAsia="宋体" w:cs="Calibri"/>
                <w:b/>
                <w:kern w:val="0"/>
                <w:szCs w:val="21"/>
                <w:lang w:val="en-US" w:eastAsia="zh-CN"/>
              </w:rPr>
            </w:pPr>
            <w:r>
              <w:rPr>
                <w:rFonts w:hint="eastAsia" w:ascii="Calibri" w:hAnsi="Calibri" w:cs="Calibri"/>
                <w:b/>
                <w:kern w:val="0"/>
                <w:szCs w:val="21"/>
                <w:lang w:val="en-US" w:eastAsia="zh-CN"/>
              </w:rPr>
              <w:t>200</w:t>
            </w:r>
          </w:p>
        </w:tc>
        <w:tc>
          <w:tcPr>
            <w:tcW w:w="1559" w:type="dxa"/>
            <w:shd w:val="clear" w:color="auto" w:fill="auto"/>
            <w:vAlign w:val="center"/>
          </w:tcPr>
          <w:p>
            <w:pPr>
              <w:keepNext w:val="0"/>
              <w:keepLines w:val="0"/>
              <w:widowControl/>
              <w:suppressLineNumbers w:val="0"/>
              <w:spacing w:before="0" w:beforeAutospacing="0" w:after="0" w:afterAutospacing="0" w:line="276" w:lineRule="auto"/>
              <w:ind w:left="0" w:right="0"/>
              <w:jc w:val="right"/>
              <w:rPr>
                <w:rFonts w:hint="eastAsia" w:ascii="Calibri" w:hAnsi="Calibri" w:eastAsia="宋体" w:cs="Calibri"/>
                <w:b/>
                <w:kern w:val="0"/>
                <w:szCs w:val="21"/>
                <w:lang w:val="en-US" w:eastAsia="zh-CN"/>
              </w:rPr>
            </w:pPr>
            <w:r>
              <w:rPr>
                <w:rFonts w:hint="eastAsia" w:ascii="Calibri" w:hAnsi="Calibri" w:cs="Calibri"/>
                <w:b/>
                <w:kern w:val="0"/>
                <w:szCs w:val="21"/>
                <w:lang w:val="en-US" w:eastAsia="zh-CN"/>
              </w:rPr>
              <w:t>0</w:t>
            </w:r>
          </w:p>
        </w:tc>
        <w:tc>
          <w:tcPr>
            <w:tcW w:w="1417" w:type="dxa"/>
          </w:tcPr>
          <w:p>
            <w:pPr>
              <w:keepNext w:val="0"/>
              <w:keepLines w:val="0"/>
              <w:widowControl/>
              <w:suppressLineNumbers w:val="0"/>
              <w:spacing w:before="0" w:beforeAutospacing="0" w:after="0" w:afterAutospacing="0" w:line="276" w:lineRule="auto"/>
              <w:ind w:left="0" w:right="0"/>
              <w:jc w:val="right"/>
              <w:rPr>
                <w:rFonts w:hint="eastAsia" w:ascii="Calibri" w:hAnsi="Calibri" w:eastAsia="宋体" w:cs="Calibri"/>
                <w:b/>
                <w:kern w:val="0"/>
                <w:szCs w:val="21"/>
                <w:lang w:val="en-US" w:eastAsia="zh-CN"/>
              </w:rPr>
            </w:pPr>
            <w:r>
              <w:rPr>
                <w:rFonts w:hint="eastAsia" w:ascii="Calibri" w:hAnsi="Calibri" w:cs="Calibri"/>
                <w:b/>
                <w:kern w:val="0"/>
                <w:szCs w:val="21"/>
                <w:lang w:val="en-US" w:eastAsia="zh-CN"/>
              </w:rPr>
              <w:t>0</w:t>
            </w:r>
          </w:p>
        </w:tc>
        <w:tc>
          <w:tcPr>
            <w:tcW w:w="2127" w:type="dxa"/>
          </w:tcPr>
          <w:p>
            <w:pPr>
              <w:keepNext w:val="0"/>
              <w:keepLines w:val="0"/>
              <w:widowControl/>
              <w:suppressLineNumbers w:val="0"/>
              <w:spacing w:before="0" w:beforeAutospacing="0" w:after="0" w:afterAutospacing="0" w:line="276" w:lineRule="auto"/>
              <w:ind w:left="0" w:right="0"/>
              <w:jc w:val="left"/>
              <w:rPr>
                <w:rFonts w:hint="eastAsia" w:ascii="Calibri" w:hAnsi="Calibri" w:eastAsia="宋体" w:cs="Calibri"/>
                <w:b/>
                <w:kern w:val="0"/>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858" w:type="dxa"/>
            <w:shd w:val="clear" w:color="auto" w:fill="auto"/>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kern w:val="0"/>
                <w:szCs w:val="21"/>
              </w:rPr>
            </w:pPr>
            <w:r>
              <w:rPr>
                <w:rFonts w:ascii="Calibri" w:hAnsi="Calibri" w:cs="Calibri"/>
                <w:kern w:val="0"/>
                <w:szCs w:val="21"/>
              </w:rPr>
              <w:t>项目实施成本</w:t>
            </w:r>
          </w:p>
        </w:tc>
        <w:tc>
          <w:tcPr>
            <w:tcW w:w="1418" w:type="dxa"/>
            <w:shd w:val="clear" w:color="auto" w:fill="auto"/>
            <w:vAlign w:val="center"/>
          </w:tcPr>
          <w:p>
            <w:pPr>
              <w:keepNext w:val="0"/>
              <w:keepLines w:val="0"/>
              <w:widowControl/>
              <w:suppressLineNumbers w:val="0"/>
              <w:spacing w:before="0" w:beforeAutospacing="0" w:after="0" w:afterAutospacing="0" w:line="276" w:lineRule="auto"/>
              <w:ind w:left="0" w:right="0"/>
              <w:jc w:val="right"/>
              <w:rPr>
                <w:rFonts w:hint="eastAsia" w:ascii="Calibri" w:hAnsi="Calibri" w:eastAsia="宋体" w:cs="Calibri"/>
                <w:b/>
                <w:kern w:val="0"/>
                <w:szCs w:val="21"/>
                <w:lang w:val="en-US" w:eastAsia="zh-CN"/>
              </w:rPr>
            </w:pPr>
            <w:r>
              <w:rPr>
                <w:rFonts w:hint="eastAsia" w:ascii="Calibri" w:hAnsi="Calibri" w:cs="Calibri"/>
                <w:b/>
                <w:kern w:val="0"/>
                <w:szCs w:val="21"/>
                <w:lang w:val="en-US" w:eastAsia="zh-CN"/>
              </w:rPr>
              <w:t>234.4</w:t>
            </w:r>
          </w:p>
        </w:tc>
        <w:tc>
          <w:tcPr>
            <w:tcW w:w="1559" w:type="dxa"/>
            <w:shd w:val="clear" w:color="auto" w:fill="auto"/>
            <w:vAlign w:val="center"/>
          </w:tcPr>
          <w:p>
            <w:pPr>
              <w:keepNext w:val="0"/>
              <w:keepLines w:val="0"/>
              <w:widowControl/>
              <w:suppressLineNumbers w:val="0"/>
              <w:spacing w:before="0" w:beforeAutospacing="0" w:after="0" w:afterAutospacing="0" w:line="276" w:lineRule="auto"/>
              <w:ind w:left="0" w:right="0"/>
              <w:jc w:val="right"/>
              <w:rPr>
                <w:rFonts w:hint="eastAsia" w:ascii="Calibri" w:hAnsi="Calibri" w:eastAsia="宋体" w:cs="Calibri"/>
                <w:b/>
                <w:kern w:val="0"/>
                <w:szCs w:val="21"/>
                <w:lang w:val="en-US" w:eastAsia="zh-CN"/>
              </w:rPr>
            </w:pPr>
            <w:r>
              <w:rPr>
                <w:rFonts w:hint="eastAsia" w:ascii="Calibri" w:hAnsi="Calibri" w:cs="Calibri"/>
                <w:b/>
                <w:kern w:val="0"/>
                <w:szCs w:val="21"/>
                <w:lang w:val="en-US" w:eastAsia="zh-CN"/>
              </w:rPr>
              <w:t>220.8</w:t>
            </w:r>
          </w:p>
        </w:tc>
        <w:tc>
          <w:tcPr>
            <w:tcW w:w="1417" w:type="dxa"/>
          </w:tcPr>
          <w:p>
            <w:pPr>
              <w:keepNext w:val="0"/>
              <w:keepLines w:val="0"/>
              <w:widowControl/>
              <w:suppressLineNumbers w:val="0"/>
              <w:spacing w:before="0" w:beforeAutospacing="0" w:after="0" w:afterAutospacing="0" w:line="276" w:lineRule="auto"/>
              <w:ind w:left="0" w:right="0"/>
              <w:jc w:val="right"/>
              <w:rPr>
                <w:rFonts w:hint="eastAsia" w:ascii="Calibri" w:hAnsi="Calibri" w:eastAsia="宋体" w:cs="Calibri"/>
                <w:b/>
                <w:kern w:val="0"/>
                <w:szCs w:val="21"/>
                <w:lang w:val="en-US" w:eastAsia="zh-CN"/>
              </w:rPr>
            </w:pPr>
            <w:r>
              <w:rPr>
                <w:rFonts w:hint="eastAsia" w:ascii="Calibri" w:hAnsi="Calibri" w:cs="Calibri"/>
                <w:b/>
                <w:kern w:val="0"/>
                <w:szCs w:val="21"/>
                <w:lang w:val="en-US" w:eastAsia="zh-CN"/>
              </w:rPr>
              <w:t>196.8</w:t>
            </w:r>
          </w:p>
        </w:tc>
        <w:tc>
          <w:tcPr>
            <w:tcW w:w="2127" w:type="dxa"/>
          </w:tcPr>
          <w:p>
            <w:pPr>
              <w:keepNext w:val="0"/>
              <w:keepLines w:val="0"/>
              <w:widowControl/>
              <w:suppressLineNumbers w:val="0"/>
              <w:spacing w:before="0" w:beforeAutospacing="0" w:after="0" w:afterAutospacing="0" w:line="276" w:lineRule="auto"/>
              <w:ind w:left="0" w:right="0"/>
              <w:jc w:val="left"/>
              <w:rPr>
                <w:rFonts w:ascii="Calibri" w:hAnsi="Calibri" w:cs="Calibri"/>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858" w:type="dxa"/>
            <w:shd w:val="clear" w:color="auto" w:fill="FFFFFF"/>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kern w:val="0"/>
                <w:szCs w:val="21"/>
              </w:rPr>
            </w:pPr>
            <w:r>
              <w:rPr>
                <w:rFonts w:ascii="Calibri" w:hAnsi="Calibri" w:cs="Calibri"/>
                <w:b/>
                <w:kern w:val="0"/>
                <w:szCs w:val="21"/>
              </w:rPr>
              <w:t>项目成本合计</w:t>
            </w:r>
          </w:p>
        </w:tc>
        <w:tc>
          <w:tcPr>
            <w:tcW w:w="1418" w:type="dxa"/>
            <w:shd w:val="clear" w:color="auto" w:fill="FFFFFF"/>
            <w:vAlign w:val="center"/>
          </w:tcPr>
          <w:p>
            <w:pPr>
              <w:keepNext w:val="0"/>
              <w:keepLines w:val="0"/>
              <w:widowControl/>
              <w:suppressLineNumbers w:val="0"/>
              <w:spacing w:before="0" w:beforeAutospacing="0" w:after="0" w:afterAutospacing="0" w:line="276" w:lineRule="auto"/>
              <w:ind w:left="0" w:right="0"/>
              <w:jc w:val="right"/>
              <w:rPr>
                <w:rFonts w:hint="eastAsia" w:ascii="Calibri" w:hAnsi="Calibri" w:eastAsia="宋体" w:cs="Calibri"/>
                <w:b/>
                <w:kern w:val="0"/>
                <w:szCs w:val="21"/>
                <w:lang w:val="en-US" w:eastAsia="zh-CN"/>
              </w:rPr>
            </w:pPr>
            <w:r>
              <w:rPr>
                <w:rFonts w:hint="eastAsia" w:ascii="Calibri" w:hAnsi="Calibri" w:cs="Calibri"/>
                <w:b/>
                <w:kern w:val="0"/>
                <w:szCs w:val="21"/>
                <w:lang w:val="en-US" w:eastAsia="zh-CN"/>
              </w:rPr>
              <w:t>434.4</w:t>
            </w:r>
          </w:p>
        </w:tc>
        <w:tc>
          <w:tcPr>
            <w:tcW w:w="1559" w:type="dxa"/>
            <w:shd w:val="clear" w:color="auto" w:fill="FFFFFF"/>
            <w:vAlign w:val="center"/>
          </w:tcPr>
          <w:p>
            <w:pPr>
              <w:keepNext w:val="0"/>
              <w:keepLines w:val="0"/>
              <w:widowControl/>
              <w:suppressLineNumbers w:val="0"/>
              <w:spacing w:before="0" w:beforeAutospacing="0" w:after="0" w:afterAutospacing="0" w:line="276" w:lineRule="auto"/>
              <w:ind w:left="0" w:right="0"/>
              <w:jc w:val="right"/>
              <w:rPr>
                <w:rFonts w:hint="eastAsia" w:ascii="Calibri" w:hAnsi="Calibri" w:eastAsia="宋体" w:cs="Calibri"/>
                <w:b/>
                <w:kern w:val="0"/>
                <w:szCs w:val="21"/>
                <w:lang w:val="en-US" w:eastAsia="zh-CN"/>
              </w:rPr>
            </w:pPr>
            <w:r>
              <w:rPr>
                <w:rFonts w:hint="eastAsia" w:ascii="Calibri" w:hAnsi="Calibri" w:cs="Calibri"/>
                <w:b/>
                <w:kern w:val="0"/>
                <w:szCs w:val="21"/>
                <w:lang w:val="en-US" w:eastAsia="zh-CN"/>
              </w:rPr>
              <w:t>220.8</w:t>
            </w:r>
          </w:p>
        </w:tc>
        <w:tc>
          <w:tcPr>
            <w:tcW w:w="1417" w:type="dxa"/>
            <w:shd w:val="clear" w:color="auto" w:fill="FFFFFF"/>
          </w:tcPr>
          <w:p>
            <w:pPr>
              <w:keepNext w:val="0"/>
              <w:keepLines w:val="0"/>
              <w:widowControl/>
              <w:suppressLineNumbers w:val="0"/>
              <w:spacing w:before="0" w:beforeAutospacing="0" w:after="0" w:afterAutospacing="0" w:line="276" w:lineRule="auto"/>
              <w:ind w:left="0" w:right="0"/>
              <w:jc w:val="right"/>
              <w:rPr>
                <w:rFonts w:hint="eastAsia" w:ascii="Calibri" w:hAnsi="Calibri" w:eastAsia="宋体" w:cs="Calibri"/>
                <w:b/>
                <w:kern w:val="0"/>
                <w:szCs w:val="21"/>
                <w:lang w:val="en-US" w:eastAsia="zh-CN"/>
              </w:rPr>
            </w:pPr>
            <w:r>
              <w:rPr>
                <w:rFonts w:hint="eastAsia" w:ascii="Calibri" w:hAnsi="Calibri" w:cs="Calibri"/>
                <w:b/>
                <w:kern w:val="0"/>
                <w:szCs w:val="21"/>
                <w:lang w:val="en-US" w:eastAsia="zh-CN"/>
              </w:rPr>
              <w:t>196.8</w:t>
            </w:r>
          </w:p>
        </w:tc>
        <w:tc>
          <w:tcPr>
            <w:tcW w:w="2127" w:type="dxa"/>
            <w:shd w:val="clear" w:color="auto" w:fill="FFFFFF"/>
          </w:tcPr>
          <w:p>
            <w:pPr>
              <w:keepNext w:val="0"/>
              <w:keepLines w:val="0"/>
              <w:widowControl/>
              <w:suppressLineNumbers w:val="0"/>
              <w:spacing w:before="0" w:beforeAutospacing="0" w:after="0" w:afterAutospacing="0" w:line="276" w:lineRule="auto"/>
              <w:ind w:left="0" w:right="0"/>
              <w:jc w:val="left"/>
              <w:rPr>
                <w:rFonts w:hint="eastAsia" w:ascii="Calibri" w:hAnsi="Calibri" w:eastAsia="宋体" w:cs="Calibri"/>
                <w:b/>
                <w:kern w:val="0"/>
                <w:szCs w:val="21"/>
                <w:lang w:eastAsia="zh-CN"/>
              </w:rPr>
            </w:pPr>
          </w:p>
        </w:tc>
      </w:tr>
    </w:tbl>
    <w:p>
      <w:pPr>
        <w:pStyle w:val="3"/>
        <w:spacing w:line="276" w:lineRule="auto"/>
        <w:jc w:val="both"/>
        <w:rPr>
          <w:rFonts w:ascii="Calibri" w:hAnsi="Calibri" w:cs="Calibri"/>
          <w:sz w:val="28"/>
          <w:szCs w:val="28"/>
        </w:rPr>
      </w:pPr>
      <w:bookmarkStart w:id="67" w:name="_Toc27920"/>
      <w:r>
        <w:rPr>
          <w:rFonts w:ascii="Calibri" w:hAnsi="Calibri" w:cs="Calibri"/>
          <w:sz w:val="28"/>
          <w:szCs w:val="28"/>
        </w:rPr>
        <w:t>项目</w:t>
      </w:r>
      <w:bookmarkEnd w:id="66"/>
      <w:r>
        <w:rPr>
          <w:rFonts w:ascii="Calibri" w:hAnsi="Calibri" w:cs="Calibri"/>
          <w:sz w:val="28"/>
          <w:szCs w:val="28"/>
        </w:rPr>
        <w:t>收益</w:t>
      </w:r>
      <w:bookmarkEnd w:id="67"/>
    </w:p>
    <w:p>
      <w:pPr>
        <w:pStyle w:val="4"/>
        <w:spacing w:line="276" w:lineRule="auto"/>
        <w:jc w:val="both"/>
        <w:rPr>
          <w:rFonts w:ascii="Calibri" w:hAnsi="Calibri" w:cs="Calibri"/>
          <w:szCs w:val="24"/>
        </w:rPr>
      </w:pPr>
      <w:bookmarkStart w:id="68" w:name="_Toc30769"/>
      <w:r>
        <w:rPr>
          <w:rFonts w:ascii="Calibri" w:hAnsi="Calibri" w:cs="Calibri"/>
          <w:szCs w:val="24"/>
        </w:rPr>
        <w:t>定量分析</w:t>
      </w:r>
      <w:bookmarkEnd w:id="68"/>
    </w:p>
    <w:tbl>
      <w:tblPr>
        <w:tblStyle w:val="33"/>
        <w:tblW w:w="852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8"/>
        <w:gridCol w:w="1418"/>
        <w:gridCol w:w="1559"/>
        <w:gridCol w:w="1417"/>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858" w:type="dxa"/>
            <w:vMerge w:val="restart"/>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bCs/>
                <w:kern w:val="0"/>
                <w:szCs w:val="21"/>
              </w:rPr>
            </w:pPr>
            <w:r>
              <w:rPr>
                <w:rFonts w:ascii="Calibri" w:hAnsi="Calibri" w:cs="Calibri"/>
                <w:b/>
                <w:bCs/>
                <w:kern w:val="0"/>
                <w:szCs w:val="21"/>
              </w:rPr>
              <w:t>收益类型</w:t>
            </w:r>
          </w:p>
        </w:tc>
        <w:tc>
          <w:tcPr>
            <w:tcW w:w="4394" w:type="dxa"/>
            <w:gridSpan w:val="3"/>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bCs/>
                <w:kern w:val="0"/>
                <w:szCs w:val="21"/>
              </w:rPr>
            </w:pPr>
            <w:r>
              <w:rPr>
                <w:rFonts w:ascii="Calibri" w:hAnsi="Calibri" w:cs="Calibri"/>
                <w:b/>
                <w:bCs/>
                <w:kern w:val="0"/>
                <w:szCs w:val="21"/>
              </w:rPr>
              <w:t>项目收益(万元)</w:t>
            </w:r>
          </w:p>
        </w:tc>
        <w:tc>
          <w:tcPr>
            <w:tcW w:w="2268" w:type="dxa"/>
            <w:vMerge w:val="restart"/>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bCs/>
                <w:kern w:val="0"/>
                <w:szCs w:val="21"/>
              </w:rPr>
            </w:pPr>
            <w:r>
              <w:rPr>
                <w:rFonts w:ascii="Calibri" w:hAnsi="Calibri" w:cs="Calibri"/>
                <w:b/>
                <w:bCs/>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858" w:type="dxa"/>
            <w:vMerge w:val="continue"/>
            <w:shd w:val="clear" w:color="auto" w:fill="auto"/>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kern w:val="0"/>
                <w:szCs w:val="21"/>
              </w:rPr>
            </w:pPr>
          </w:p>
        </w:tc>
        <w:tc>
          <w:tcPr>
            <w:tcW w:w="1418" w:type="dxa"/>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kern w:val="0"/>
                <w:szCs w:val="21"/>
              </w:rPr>
            </w:pPr>
            <w:r>
              <w:rPr>
                <w:rFonts w:hint="eastAsia" w:ascii="Calibri" w:hAnsi="Calibri" w:cs="Calibri"/>
                <w:b/>
                <w:kern w:val="0"/>
                <w:szCs w:val="21"/>
              </w:rPr>
              <w:t>本</w:t>
            </w:r>
            <w:r>
              <w:rPr>
                <w:rFonts w:ascii="Calibri" w:hAnsi="Calibri" w:cs="Calibri"/>
                <w:b/>
                <w:kern w:val="0"/>
                <w:szCs w:val="21"/>
              </w:rPr>
              <w:t>年</w:t>
            </w:r>
          </w:p>
        </w:tc>
        <w:tc>
          <w:tcPr>
            <w:tcW w:w="1559" w:type="dxa"/>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kern w:val="0"/>
                <w:szCs w:val="21"/>
              </w:rPr>
            </w:pPr>
            <w:r>
              <w:rPr>
                <w:rFonts w:hint="eastAsia" w:ascii="Calibri" w:hAnsi="Calibri" w:cs="Calibri"/>
                <w:b/>
                <w:kern w:val="0"/>
                <w:szCs w:val="21"/>
              </w:rPr>
              <w:t>后一</w:t>
            </w:r>
            <w:r>
              <w:rPr>
                <w:rFonts w:ascii="Calibri" w:hAnsi="Calibri" w:cs="Calibri"/>
                <w:b/>
                <w:kern w:val="0"/>
                <w:szCs w:val="21"/>
              </w:rPr>
              <w:t>年</w:t>
            </w:r>
          </w:p>
        </w:tc>
        <w:tc>
          <w:tcPr>
            <w:tcW w:w="1417" w:type="dxa"/>
            <w:shd w:val="clear" w:color="auto" w:fill="BFBFBF"/>
          </w:tcPr>
          <w:p>
            <w:pPr>
              <w:keepNext w:val="0"/>
              <w:keepLines w:val="0"/>
              <w:widowControl/>
              <w:suppressLineNumbers w:val="0"/>
              <w:spacing w:before="0" w:beforeAutospacing="0" w:after="0" w:afterAutospacing="0" w:line="276" w:lineRule="auto"/>
              <w:ind w:left="0" w:right="0"/>
              <w:jc w:val="center"/>
              <w:rPr>
                <w:rFonts w:ascii="Calibri" w:hAnsi="Calibri" w:cs="Calibri"/>
                <w:b/>
                <w:kern w:val="0"/>
                <w:szCs w:val="21"/>
              </w:rPr>
            </w:pPr>
            <w:r>
              <w:rPr>
                <w:rFonts w:hint="eastAsia" w:ascii="Calibri" w:hAnsi="Calibri" w:cs="Calibri"/>
                <w:b/>
                <w:kern w:val="0"/>
                <w:szCs w:val="21"/>
              </w:rPr>
              <w:t>后两年</w:t>
            </w:r>
          </w:p>
        </w:tc>
        <w:tc>
          <w:tcPr>
            <w:tcW w:w="2268" w:type="dxa"/>
            <w:vMerge w:val="continue"/>
          </w:tcPr>
          <w:p>
            <w:pPr>
              <w:keepNext w:val="0"/>
              <w:keepLines w:val="0"/>
              <w:widowControl/>
              <w:suppressLineNumbers w:val="0"/>
              <w:spacing w:before="0" w:beforeAutospacing="0" w:after="0" w:afterAutospacing="0" w:line="276" w:lineRule="auto"/>
              <w:ind w:left="0" w:right="0"/>
              <w:jc w:val="left"/>
              <w:rPr>
                <w:rFonts w:ascii="Calibri" w:hAnsi="Calibri" w:cs="Calibri"/>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858" w:type="dxa"/>
            <w:shd w:val="clear" w:color="auto" w:fill="auto"/>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kern w:val="0"/>
                <w:szCs w:val="21"/>
              </w:rPr>
            </w:pPr>
            <w:r>
              <w:rPr>
                <w:rFonts w:ascii="Calibri" w:hAnsi="Calibri" w:cs="Calibri"/>
                <w:kern w:val="0"/>
                <w:szCs w:val="21"/>
              </w:rPr>
              <w:t>收入类收益</w:t>
            </w:r>
          </w:p>
        </w:tc>
        <w:tc>
          <w:tcPr>
            <w:tcW w:w="1418" w:type="dxa"/>
            <w:shd w:val="clear" w:color="auto" w:fill="auto"/>
            <w:vAlign w:val="center"/>
          </w:tcPr>
          <w:p>
            <w:pPr>
              <w:keepNext w:val="0"/>
              <w:keepLines w:val="0"/>
              <w:widowControl/>
              <w:suppressLineNumbers w:val="0"/>
              <w:spacing w:before="0" w:beforeAutospacing="0" w:after="0" w:afterAutospacing="0" w:line="276" w:lineRule="auto"/>
              <w:ind w:left="0" w:right="0"/>
              <w:jc w:val="right"/>
              <w:rPr>
                <w:rFonts w:ascii="Calibri" w:hAnsi="Calibri" w:cs="Calibri"/>
                <w:b/>
                <w:kern w:val="0"/>
                <w:szCs w:val="21"/>
              </w:rPr>
            </w:pPr>
            <w:r>
              <w:rPr>
                <w:rFonts w:hint="eastAsia" w:ascii="Calibri" w:hAnsi="Calibri" w:cs="Calibri"/>
                <w:b/>
                <w:kern w:val="0"/>
                <w:szCs w:val="21"/>
              </w:rPr>
              <w:t>0</w:t>
            </w:r>
          </w:p>
        </w:tc>
        <w:tc>
          <w:tcPr>
            <w:tcW w:w="1559" w:type="dxa"/>
            <w:shd w:val="clear" w:color="auto" w:fill="auto"/>
            <w:vAlign w:val="center"/>
          </w:tcPr>
          <w:p>
            <w:pPr>
              <w:keepNext w:val="0"/>
              <w:keepLines w:val="0"/>
              <w:widowControl/>
              <w:suppressLineNumbers w:val="0"/>
              <w:spacing w:before="0" w:beforeAutospacing="0" w:after="0" w:afterAutospacing="0" w:line="276" w:lineRule="auto"/>
              <w:ind w:left="0" w:right="0"/>
              <w:jc w:val="right"/>
              <w:rPr>
                <w:rFonts w:ascii="Calibri" w:hAnsi="Calibri" w:cs="Calibri"/>
                <w:b/>
                <w:kern w:val="0"/>
                <w:szCs w:val="21"/>
              </w:rPr>
            </w:pPr>
            <w:r>
              <w:rPr>
                <w:rFonts w:hint="eastAsia" w:ascii="Calibri" w:hAnsi="Calibri" w:cs="Calibri"/>
                <w:b/>
                <w:kern w:val="0"/>
                <w:szCs w:val="21"/>
              </w:rPr>
              <w:t>0</w:t>
            </w:r>
          </w:p>
        </w:tc>
        <w:tc>
          <w:tcPr>
            <w:tcW w:w="1417" w:type="dxa"/>
          </w:tcPr>
          <w:p>
            <w:pPr>
              <w:keepNext w:val="0"/>
              <w:keepLines w:val="0"/>
              <w:widowControl/>
              <w:suppressLineNumbers w:val="0"/>
              <w:spacing w:before="0" w:beforeAutospacing="0" w:after="0" w:afterAutospacing="0" w:line="276" w:lineRule="auto"/>
              <w:ind w:left="0" w:right="0"/>
              <w:jc w:val="right"/>
              <w:rPr>
                <w:rFonts w:ascii="Calibri" w:hAnsi="Calibri" w:cs="Calibri"/>
                <w:b/>
                <w:kern w:val="0"/>
                <w:szCs w:val="21"/>
              </w:rPr>
            </w:pPr>
          </w:p>
        </w:tc>
        <w:tc>
          <w:tcPr>
            <w:tcW w:w="2268" w:type="dxa"/>
          </w:tcPr>
          <w:p>
            <w:pPr>
              <w:keepNext w:val="0"/>
              <w:keepLines w:val="0"/>
              <w:widowControl/>
              <w:suppressLineNumbers w:val="0"/>
              <w:spacing w:before="0" w:beforeAutospacing="0" w:after="0" w:afterAutospacing="0" w:line="276" w:lineRule="auto"/>
              <w:ind w:left="0" w:right="0"/>
              <w:jc w:val="left"/>
              <w:rPr>
                <w:rFonts w:ascii="Calibri" w:hAnsi="Calibri" w:cs="Calibri"/>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858" w:type="dxa"/>
            <w:shd w:val="clear" w:color="auto" w:fill="auto"/>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kern w:val="0"/>
                <w:szCs w:val="21"/>
              </w:rPr>
            </w:pPr>
            <w:r>
              <w:rPr>
                <w:rFonts w:ascii="Calibri" w:hAnsi="Calibri" w:cs="Calibri"/>
                <w:kern w:val="0"/>
                <w:szCs w:val="21"/>
              </w:rPr>
              <w:t>成本类收益</w:t>
            </w:r>
          </w:p>
        </w:tc>
        <w:tc>
          <w:tcPr>
            <w:tcW w:w="1418" w:type="dxa"/>
            <w:shd w:val="clear" w:color="auto" w:fill="auto"/>
            <w:vAlign w:val="center"/>
          </w:tcPr>
          <w:p>
            <w:pPr>
              <w:keepNext w:val="0"/>
              <w:keepLines w:val="0"/>
              <w:widowControl/>
              <w:suppressLineNumbers w:val="0"/>
              <w:spacing w:before="0" w:beforeAutospacing="0" w:after="0" w:afterAutospacing="0" w:line="276" w:lineRule="auto"/>
              <w:ind w:left="0" w:right="0"/>
              <w:jc w:val="right"/>
              <w:rPr>
                <w:rFonts w:ascii="Calibri" w:hAnsi="Calibri" w:cs="Calibri"/>
                <w:b/>
                <w:kern w:val="0"/>
                <w:szCs w:val="21"/>
              </w:rPr>
            </w:pPr>
            <w:r>
              <w:rPr>
                <w:rFonts w:hint="eastAsia" w:ascii="Calibri" w:hAnsi="Calibri" w:cs="Calibri"/>
                <w:b/>
                <w:kern w:val="0"/>
                <w:szCs w:val="21"/>
              </w:rPr>
              <w:t>0</w:t>
            </w:r>
          </w:p>
        </w:tc>
        <w:tc>
          <w:tcPr>
            <w:tcW w:w="1559" w:type="dxa"/>
            <w:shd w:val="clear" w:color="auto" w:fill="auto"/>
            <w:vAlign w:val="center"/>
          </w:tcPr>
          <w:p>
            <w:pPr>
              <w:keepNext w:val="0"/>
              <w:keepLines w:val="0"/>
              <w:widowControl/>
              <w:suppressLineNumbers w:val="0"/>
              <w:spacing w:before="0" w:beforeAutospacing="0" w:after="0" w:afterAutospacing="0" w:line="276" w:lineRule="auto"/>
              <w:ind w:left="0" w:right="0"/>
              <w:jc w:val="right"/>
              <w:rPr>
                <w:rFonts w:ascii="Calibri" w:hAnsi="Calibri" w:cs="Calibri"/>
                <w:b/>
                <w:kern w:val="0"/>
                <w:szCs w:val="21"/>
              </w:rPr>
            </w:pPr>
            <w:r>
              <w:rPr>
                <w:rFonts w:hint="eastAsia" w:ascii="Calibri" w:hAnsi="Calibri" w:cs="Calibri"/>
                <w:b/>
                <w:kern w:val="0"/>
                <w:szCs w:val="21"/>
                <w:lang w:val="en-US" w:eastAsia="zh-CN"/>
              </w:rPr>
              <w:t>24</w:t>
            </w:r>
            <w:r>
              <w:rPr>
                <w:rFonts w:hint="eastAsia" w:ascii="Calibri" w:hAnsi="Calibri" w:cs="Calibri"/>
                <w:b/>
                <w:kern w:val="0"/>
                <w:szCs w:val="21"/>
              </w:rPr>
              <w:t>0</w:t>
            </w:r>
          </w:p>
        </w:tc>
        <w:tc>
          <w:tcPr>
            <w:tcW w:w="1417" w:type="dxa"/>
          </w:tcPr>
          <w:p>
            <w:pPr>
              <w:keepNext w:val="0"/>
              <w:keepLines w:val="0"/>
              <w:widowControl/>
              <w:suppressLineNumbers w:val="0"/>
              <w:spacing w:before="0" w:beforeAutospacing="0" w:after="0" w:afterAutospacing="0" w:line="600" w:lineRule="auto"/>
              <w:ind w:left="0" w:right="0"/>
              <w:jc w:val="right"/>
              <w:rPr>
                <w:rFonts w:hint="eastAsia" w:ascii="Calibri" w:hAnsi="Calibri" w:eastAsia="宋体" w:cs="Calibri"/>
                <w:b/>
                <w:kern w:val="0"/>
                <w:szCs w:val="21"/>
                <w:lang w:val="en-US" w:eastAsia="zh-CN"/>
              </w:rPr>
            </w:pPr>
            <w:r>
              <w:rPr>
                <w:rFonts w:hint="eastAsia" w:ascii="Calibri" w:hAnsi="Calibri" w:cs="Calibri"/>
                <w:b/>
                <w:kern w:val="0"/>
                <w:szCs w:val="21"/>
                <w:lang w:val="en-US" w:eastAsia="zh-CN"/>
              </w:rPr>
              <w:t>480</w:t>
            </w:r>
          </w:p>
        </w:tc>
        <w:tc>
          <w:tcPr>
            <w:tcW w:w="2268" w:type="dxa"/>
          </w:tcPr>
          <w:p>
            <w:pPr>
              <w:keepNext w:val="0"/>
              <w:keepLines w:val="0"/>
              <w:widowControl/>
              <w:suppressLineNumbers w:val="0"/>
              <w:spacing w:before="0" w:beforeAutospacing="0" w:after="0" w:afterAutospacing="0" w:line="276" w:lineRule="auto"/>
              <w:ind w:left="0" w:right="0"/>
              <w:jc w:val="left"/>
              <w:rPr>
                <w:rFonts w:hint="eastAsia" w:ascii="Calibri" w:hAnsi="Calibri" w:eastAsia="宋体" w:cs="Calibri"/>
                <w:b/>
                <w:kern w:val="0"/>
                <w:szCs w:val="21"/>
                <w:lang w:val="en-US" w:eastAsia="zh-CN"/>
              </w:rPr>
            </w:pPr>
            <w:r>
              <w:rPr>
                <w:rFonts w:hint="eastAsia" w:ascii="Calibri" w:hAnsi="Calibri" w:cs="Calibri"/>
                <w:b w:val="0"/>
                <w:bCs/>
                <w:kern w:val="0"/>
                <w:szCs w:val="21"/>
                <w:lang w:val="en-US" w:eastAsia="zh-CN"/>
              </w:rPr>
              <w:t>应用开发流水线提升效率减少工作量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858" w:type="dxa"/>
            <w:shd w:val="clear" w:color="auto" w:fill="auto"/>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kern w:val="0"/>
                <w:szCs w:val="21"/>
              </w:rPr>
            </w:pPr>
            <w:r>
              <w:rPr>
                <w:rFonts w:ascii="Calibri" w:hAnsi="Calibri" w:cs="Calibri"/>
                <w:kern w:val="0"/>
                <w:szCs w:val="21"/>
              </w:rPr>
              <w:t>风险类收益</w:t>
            </w:r>
          </w:p>
        </w:tc>
        <w:tc>
          <w:tcPr>
            <w:tcW w:w="1418" w:type="dxa"/>
            <w:shd w:val="clear" w:color="auto" w:fill="auto"/>
            <w:vAlign w:val="center"/>
          </w:tcPr>
          <w:p>
            <w:pPr>
              <w:keepNext w:val="0"/>
              <w:keepLines w:val="0"/>
              <w:widowControl/>
              <w:suppressLineNumbers w:val="0"/>
              <w:spacing w:before="0" w:beforeAutospacing="0" w:after="0" w:afterAutospacing="0" w:line="276" w:lineRule="auto"/>
              <w:ind w:left="0" w:right="0"/>
              <w:jc w:val="right"/>
              <w:rPr>
                <w:rFonts w:ascii="Calibri" w:hAnsi="Calibri" w:cs="Calibri"/>
                <w:b/>
                <w:kern w:val="0"/>
                <w:szCs w:val="21"/>
              </w:rPr>
            </w:pPr>
            <w:r>
              <w:rPr>
                <w:rFonts w:hint="eastAsia" w:ascii="Calibri" w:hAnsi="Calibri" w:cs="Calibri"/>
                <w:b/>
                <w:kern w:val="0"/>
                <w:szCs w:val="21"/>
              </w:rPr>
              <w:t>0</w:t>
            </w:r>
          </w:p>
        </w:tc>
        <w:tc>
          <w:tcPr>
            <w:tcW w:w="1559" w:type="dxa"/>
            <w:shd w:val="clear" w:color="auto" w:fill="auto"/>
            <w:vAlign w:val="center"/>
          </w:tcPr>
          <w:p>
            <w:pPr>
              <w:keepNext w:val="0"/>
              <w:keepLines w:val="0"/>
              <w:widowControl/>
              <w:suppressLineNumbers w:val="0"/>
              <w:spacing w:before="0" w:beforeAutospacing="0" w:after="0" w:afterAutospacing="0" w:line="276" w:lineRule="auto"/>
              <w:ind w:left="0" w:right="0"/>
              <w:jc w:val="right"/>
              <w:rPr>
                <w:rFonts w:ascii="Calibri" w:hAnsi="Calibri" w:cs="Calibri"/>
                <w:b/>
                <w:kern w:val="0"/>
                <w:szCs w:val="21"/>
              </w:rPr>
            </w:pPr>
            <w:r>
              <w:rPr>
                <w:rFonts w:hint="eastAsia" w:ascii="Calibri" w:hAnsi="Calibri" w:cs="Calibri"/>
                <w:b/>
                <w:kern w:val="0"/>
                <w:szCs w:val="21"/>
              </w:rPr>
              <w:t>0</w:t>
            </w:r>
          </w:p>
        </w:tc>
        <w:tc>
          <w:tcPr>
            <w:tcW w:w="1417" w:type="dxa"/>
          </w:tcPr>
          <w:p>
            <w:pPr>
              <w:keepNext w:val="0"/>
              <w:keepLines w:val="0"/>
              <w:widowControl/>
              <w:suppressLineNumbers w:val="0"/>
              <w:spacing w:before="0" w:beforeAutospacing="0" w:after="0" w:afterAutospacing="0" w:line="276" w:lineRule="auto"/>
              <w:ind w:left="0" w:right="0"/>
              <w:jc w:val="right"/>
              <w:rPr>
                <w:rFonts w:ascii="Calibri" w:hAnsi="Calibri" w:cs="Calibri"/>
                <w:b/>
                <w:kern w:val="0"/>
                <w:szCs w:val="21"/>
              </w:rPr>
            </w:pPr>
          </w:p>
        </w:tc>
        <w:tc>
          <w:tcPr>
            <w:tcW w:w="2268" w:type="dxa"/>
          </w:tcPr>
          <w:p>
            <w:pPr>
              <w:keepNext w:val="0"/>
              <w:keepLines w:val="0"/>
              <w:widowControl/>
              <w:suppressLineNumbers w:val="0"/>
              <w:spacing w:before="0" w:beforeAutospacing="0" w:after="0" w:afterAutospacing="0" w:line="276" w:lineRule="auto"/>
              <w:ind w:left="0" w:right="0"/>
              <w:jc w:val="left"/>
              <w:rPr>
                <w:rFonts w:ascii="Calibri" w:hAnsi="Calibri" w:cs="Calibri"/>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858" w:type="dxa"/>
            <w:shd w:val="clear" w:color="auto" w:fill="auto"/>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kern w:val="0"/>
                <w:szCs w:val="21"/>
              </w:rPr>
            </w:pPr>
            <w:r>
              <w:rPr>
                <w:rFonts w:ascii="Calibri" w:hAnsi="Calibri" w:cs="Calibri"/>
                <w:kern w:val="0"/>
                <w:szCs w:val="21"/>
              </w:rPr>
              <w:t>IT类收益</w:t>
            </w:r>
          </w:p>
        </w:tc>
        <w:tc>
          <w:tcPr>
            <w:tcW w:w="1418" w:type="dxa"/>
            <w:shd w:val="clear" w:color="auto" w:fill="auto"/>
            <w:vAlign w:val="center"/>
          </w:tcPr>
          <w:p>
            <w:pPr>
              <w:keepNext w:val="0"/>
              <w:keepLines w:val="0"/>
              <w:widowControl/>
              <w:suppressLineNumbers w:val="0"/>
              <w:spacing w:before="0" w:beforeAutospacing="0" w:after="0" w:afterAutospacing="0" w:line="276" w:lineRule="auto"/>
              <w:ind w:left="0" w:right="0"/>
              <w:jc w:val="right"/>
              <w:rPr>
                <w:rFonts w:ascii="Calibri" w:hAnsi="Calibri" w:cs="Calibri"/>
                <w:b/>
                <w:kern w:val="0"/>
                <w:szCs w:val="21"/>
              </w:rPr>
            </w:pPr>
            <w:r>
              <w:rPr>
                <w:rFonts w:hint="eastAsia" w:ascii="Calibri" w:hAnsi="Calibri" w:cs="Calibri"/>
                <w:b/>
                <w:kern w:val="0"/>
                <w:szCs w:val="21"/>
              </w:rPr>
              <w:t>0</w:t>
            </w:r>
          </w:p>
        </w:tc>
        <w:tc>
          <w:tcPr>
            <w:tcW w:w="1559" w:type="dxa"/>
            <w:shd w:val="clear" w:color="auto" w:fill="auto"/>
            <w:vAlign w:val="center"/>
          </w:tcPr>
          <w:p>
            <w:pPr>
              <w:keepNext w:val="0"/>
              <w:keepLines w:val="0"/>
              <w:widowControl/>
              <w:suppressLineNumbers w:val="0"/>
              <w:spacing w:before="0" w:beforeAutospacing="0" w:after="0" w:afterAutospacing="0" w:line="276" w:lineRule="auto"/>
              <w:ind w:left="0" w:right="0"/>
              <w:jc w:val="right"/>
              <w:rPr>
                <w:rFonts w:hint="eastAsia" w:ascii="Calibri" w:hAnsi="Calibri" w:eastAsia="宋体" w:cs="Calibri"/>
                <w:b/>
                <w:kern w:val="0"/>
                <w:szCs w:val="21"/>
                <w:lang w:eastAsia="zh-CN"/>
              </w:rPr>
            </w:pPr>
            <w:r>
              <w:rPr>
                <w:rFonts w:hint="eastAsia" w:ascii="Calibri" w:hAnsi="Calibri" w:cs="Calibri"/>
                <w:b/>
                <w:kern w:val="0"/>
                <w:szCs w:val="21"/>
                <w:lang w:val="en-US" w:eastAsia="zh-CN"/>
              </w:rPr>
              <w:t>1080</w:t>
            </w:r>
          </w:p>
        </w:tc>
        <w:tc>
          <w:tcPr>
            <w:tcW w:w="1417" w:type="dxa"/>
          </w:tcPr>
          <w:p>
            <w:pPr>
              <w:keepNext w:val="0"/>
              <w:keepLines w:val="0"/>
              <w:widowControl/>
              <w:suppressLineNumbers w:val="0"/>
              <w:spacing w:before="0" w:beforeAutospacing="0" w:after="0" w:afterAutospacing="0" w:line="276" w:lineRule="auto"/>
              <w:ind w:left="0" w:right="0"/>
              <w:jc w:val="right"/>
              <w:rPr>
                <w:rFonts w:ascii="Calibri" w:hAnsi="Calibri" w:cs="Calibri"/>
                <w:b/>
                <w:kern w:val="0"/>
                <w:szCs w:val="21"/>
              </w:rPr>
            </w:pPr>
          </w:p>
        </w:tc>
        <w:tc>
          <w:tcPr>
            <w:tcW w:w="2268" w:type="dxa"/>
          </w:tcPr>
          <w:p>
            <w:pPr>
              <w:keepNext w:val="0"/>
              <w:keepLines w:val="0"/>
              <w:widowControl/>
              <w:suppressLineNumbers w:val="0"/>
              <w:spacing w:before="0" w:beforeAutospacing="0" w:after="0" w:afterAutospacing="0" w:line="276" w:lineRule="auto"/>
              <w:ind w:left="0" w:right="0"/>
              <w:jc w:val="left"/>
              <w:rPr>
                <w:rFonts w:ascii="Calibri" w:hAnsi="Calibri" w:cs="Calibri"/>
                <w:b/>
                <w:kern w:val="0"/>
                <w:szCs w:val="21"/>
              </w:rPr>
            </w:pPr>
            <w:r>
              <w:rPr>
                <w:rFonts w:ascii="宋体" w:hAnsi="宋体" w:cs="Calibri"/>
                <w:szCs w:val="21"/>
              </w:rPr>
              <w:t>IT人力资源成本减少</w:t>
            </w:r>
            <w:r>
              <w:rPr>
                <w:rFonts w:hint="eastAsia" w:ascii="宋体" w:hAnsi="宋体" w:cs="Calibri"/>
                <w:szCs w:val="21"/>
                <w:lang w:eastAsia="zh-CN"/>
              </w:rPr>
              <w:t>及硬件复用效率提升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858" w:type="dxa"/>
            <w:shd w:val="clear" w:color="auto" w:fill="FFFFFF"/>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kern w:val="0"/>
                <w:szCs w:val="21"/>
              </w:rPr>
            </w:pPr>
            <w:r>
              <w:rPr>
                <w:rFonts w:ascii="Calibri" w:hAnsi="Calibri" w:cs="Calibri"/>
                <w:b/>
                <w:kern w:val="0"/>
                <w:szCs w:val="21"/>
              </w:rPr>
              <w:t>项目收益合计</w:t>
            </w:r>
          </w:p>
        </w:tc>
        <w:tc>
          <w:tcPr>
            <w:tcW w:w="1418" w:type="dxa"/>
            <w:shd w:val="clear" w:color="auto" w:fill="FFFFFF"/>
            <w:vAlign w:val="center"/>
          </w:tcPr>
          <w:p>
            <w:pPr>
              <w:keepNext w:val="0"/>
              <w:keepLines w:val="0"/>
              <w:widowControl/>
              <w:suppressLineNumbers w:val="0"/>
              <w:spacing w:before="0" w:beforeAutospacing="0" w:after="0" w:afterAutospacing="0" w:line="276" w:lineRule="auto"/>
              <w:ind w:left="0" w:right="0"/>
              <w:jc w:val="right"/>
              <w:rPr>
                <w:rFonts w:hint="eastAsia" w:ascii="Calibri" w:hAnsi="Calibri" w:eastAsia="宋体" w:cs="Calibri"/>
                <w:b/>
                <w:kern w:val="0"/>
                <w:szCs w:val="21"/>
                <w:lang w:val="en-US" w:eastAsia="zh-CN"/>
              </w:rPr>
            </w:pPr>
            <w:r>
              <w:rPr>
                <w:rFonts w:hint="eastAsia" w:ascii="Calibri" w:hAnsi="Calibri" w:cs="Calibri"/>
                <w:b/>
                <w:kern w:val="0"/>
                <w:szCs w:val="21"/>
                <w:lang w:val="en-US" w:eastAsia="zh-CN"/>
              </w:rPr>
              <w:t>0</w:t>
            </w:r>
          </w:p>
        </w:tc>
        <w:tc>
          <w:tcPr>
            <w:tcW w:w="1559" w:type="dxa"/>
            <w:shd w:val="clear" w:color="auto" w:fill="FFFFFF"/>
            <w:vAlign w:val="center"/>
          </w:tcPr>
          <w:p>
            <w:pPr>
              <w:keepNext w:val="0"/>
              <w:keepLines w:val="0"/>
              <w:widowControl/>
              <w:suppressLineNumbers w:val="0"/>
              <w:spacing w:before="0" w:beforeAutospacing="0" w:after="0" w:afterAutospacing="0" w:line="276" w:lineRule="auto"/>
              <w:ind w:left="0" w:right="0"/>
              <w:jc w:val="right"/>
              <w:rPr>
                <w:rFonts w:hint="eastAsia" w:ascii="Calibri" w:hAnsi="Calibri" w:eastAsia="宋体" w:cs="Calibri"/>
                <w:b/>
                <w:kern w:val="0"/>
                <w:szCs w:val="21"/>
                <w:lang w:val="en-US" w:eastAsia="zh-CN"/>
              </w:rPr>
            </w:pPr>
            <w:r>
              <w:rPr>
                <w:rFonts w:hint="eastAsia" w:ascii="Calibri" w:hAnsi="Calibri" w:cs="Calibri"/>
                <w:b/>
                <w:kern w:val="0"/>
                <w:szCs w:val="21"/>
                <w:lang w:val="en-US" w:eastAsia="zh-CN"/>
              </w:rPr>
              <w:t>1320</w:t>
            </w:r>
          </w:p>
        </w:tc>
        <w:tc>
          <w:tcPr>
            <w:tcW w:w="1417" w:type="dxa"/>
            <w:shd w:val="clear" w:color="auto" w:fill="FFFFFF"/>
          </w:tcPr>
          <w:p>
            <w:pPr>
              <w:keepNext w:val="0"/>
              <w:keepLines w:val="0"/>
              <w:widowControl/>
              <w:suppressLineNumbers w:val="0"/>
              <w:spacing w:before="0" w:beforeAutospacing="0" w:after="0" w:afterAutospacing="0" w:line="276" w:lineRule="auto"/>
              <w:ind w:left="0" w:right="0"/>
              <w:jc w:val="right"/>
              <w:rPr>
                <w:rFonts w:hint="eastAsia" w:ascii="Calibri" w:hAnsi="Calibri" w:eastAsia="宋体" w:cs="Calibri"/>
                <w:b/>
                <w:kern w:val="0"/>
                <w:szCs w:val="21"/>
                <w:lang w:val="en-US" w:eastAsia="zh-CN"/>
              </w:rPr>
            </w:pPr>
            <w:r>
              <w:rPr>
                <w:rFonts w:hint="eastAsia" w:ascii="Calibri" w:hAnsi="Calibri" w:cs="Calibri"/>
                <w:b/>
                <w:kern w:val="0"/>
                <w:szCs w:val="21"/>
                <w:lang w:val="en-US" w:eastAsia="zh-CN"/>
              </w:rPr>
              <w:t>480</w:t>
            </w:r>
          </w:p>
        </w:tc>
        <w:tc>
          <w:tcPr>
            <w:tcW w:w="2268" w:type="dxa"/>
            <w:shd w:val="clear" w:color="auto" w:fill="FFFFFF"/>
          </w:tcPr>
          <w:p>
            <w:pPr>
              <w:keepNext w:val="0"/>
              <w:keepLines w:val="0"/>
              <w:widowControl/>
              <w:suppressLineNumbers w:val="0"/>
              <w:spacing w:before="0" w:beforeAutospacing="0" w:after="0" w:afterAutospacing="0" w:line="276" w:lineRule="auto"/>
              <w:ind w:left="0" w:right="0"/>
              <w:jc w:val="left"/>
              <w:rPr>
                <w:rFonts w:ascii="Calibri" w:hAnsi="Calibri" w:cs="Calibri"/>
                <w:b/>
                <w:kern w:val="0"/>
                <w:szCs w:val="21"/>
              </w:rPr>
            </w:pPr>
          </w:p>
        </w:tc>
      </w:tr>
    </w:tbl>
    <w:p>
      <w:pPr>
        <w:spacing w:line="276" w:lineRule="auto"/>
        <w:rPr>
          <w:rFonts w:ascii="Calibri" w:hAnsi="Calibri" w:cs="Calibri"/>
          <w:b/>
          <w:szCs w:val="21"/>
        </w:rPr>
      </w:pPr>
      <w:r>
        <w:rPr>
          <w:rFonts w:ascii="Calibri" w:hAnsi="Calibri" w:cs="Calibri"/>
          <w:b/>
          <w:szCs w:val="21"/>
        </w:rPr>
        <w:t>注：</w:t>
      </w:r>
    </w:p>
    <w:p>
      <w:pPr>
        <w:spacing w:line="276" w:lineRule="auto"/>
        <w:ind w:firstLine="480" w:firstLineChars="200"/>
        <w:rPr>
          <w:rFonts w:ascii="宋体" w:hAnsi="宋体" w:cs="Calibri"/>
          <w:sz w:val="24"/>
        </w:rPr>
      </w:pPr>
      <w:r>
        <w:rPr>
          <w:rFonts w:ascii="宋体" w:hAnsi="宋体" w:cs="Calibri"/>
          <w:sz w:val="24"/>
        </w:rPr>
        <w:t>收入类收益：指项目建设所支撑的银行产品销售给客户后带来的</w:t>
      </w:r>
      <w:r>
        <w:rPr>
          <w:rFonts w:hint="eastAsia" w:ascii="宋体" w:hAnsi="宋体" w:cs="Calibri"/>
          <w:sz w:val="24"/>
        </w:rPr>
        <w:t>收益</w:t>
      </w:r>
      <w:r>
        <w:rPr>
          <w:rFonts w:ascii="宋体" w:hAnsi="宋体" w:cs="Calibri"/>
          <w:sz w:val="24"/>
        </w:rPr>
        <w:t>；</w:t>
      </w:r>
    </w:p>
    <w:p>
      <w:pPr>
        <w:spacing w:line="276" w:lineRule="auto"/>
        <w:ind w:firstLine="480" w:firstLineChars="200"/>
        <w:rPr>
          <w:rFonts w:ascii="宋体" w:hAnsi="宋体" w:cs="Calibri"/>
          <w:sz w:val="24"/>
        </w:rPr>
      </w:pPr>
      <w:r>
        <w:rPr>
          <w:rFonts w:ascii="宋体" w:hAnsi="宋体" w:cs="Calibri"/>
          <w:sz w:val="24"/>
        </w:rPr>
        <w:t>成本类收益：指项目建设对加强管理和提升运营以及渠道完善带来的收益；</w:t>
      </w:r>
    </w:p>
    <w:p>
      <w:pPr>
        <w:spacing w:line="276" w:lineRule="auto"/>
        <w:ind w:firstLine="480" w:firstLineChars="200"/>
        <w:rPr>
          <w:rFonts w:ascii="宋体" w:hAnsi="宋体" w:cs="Calibri"/>
          <w:sz w:val="24"/>
        </w:rPr>
      </w:pPr>
      <w:r>
        <w:rPr>
          <w:rFonts w:ascii="宋体" w:hAnsi="宋体" w:cs="Calibri"/>
          <w:sz w:val="24"/>
        </w:rPr>
        <w:t>风险类收益：指项目建设对于加强和控制风险带来的收益；</w:t>
      </w:r>
    </w:p>
    <w:p>
      <w:pPr>
        <w:spacing w:line="276" w:lineRule="auto"/>
        <w:ind w:firstLine="480" w:firstLineChars="200"/>
        <w:rPr>
          <w:rFonts w:ascii="宋体" w:hAnsi="宋体" w:cs="Calibri"/>
          <w:sz w:val="24"/>
        </w:rPr>
      </w:pPr>
      <w:r>
        <w:rPr>
          <w:rFonts w:ascii="宋体" w:hAnsi="宋体" w:cs="Calibri"/>
          <w:sz w:val="24"/>
        </w:rPr>
        <w:t>IT类收益：指</w:t>
      </w:r>
      <w:r>
        <w:rPr>
          <w:rFonts w:hint="eastAsia" w:ascii="宋体" w:hAnsi="宋体" w:cs="Calibri"/>
          <w:sz w:val="24"/>
        </w:rPr>
        <w:t>项目建设使</w:t>
      </w:r>
      <w:r>
        <w:rPr>
          <w:rFonts w:ascii="宋体" w:hAnsi="宋体" w:cs="Calibri"/>
          <w:sz w:val="24"/>
        </w:rPr>
        <w:t>原材料成本和IT人力资源成本减少带来的收益。</w:t>
      </w:r>
    </w:p>
    <w:p>
      <w:pPr>
        <w:pStyle w:val="4"/>
        <w:spacing w:line="276" w:lineRule="auto"/>
        <w:jc w:val="both"/>
        <w:rPr>
          <w:rFonts w:ascii="Calibri" w:hAnsi="Calibri" w:cs="Calibri"/>
          <w:szCs w:val="24"/>
        </w:rPr>
      </w:pPr>
      <w:bookmarkStart w:id="69" w:name="_Toc25378"/>
      <w:r>
        <w:rPr>
          <w:rFonts w:ascii="Calibri" w:hAnsi="Calibri" w:cs="Calibri"/>
          <w:szCs w:val="24"/>
        </w:rPr>
        <w:t>定性分析</w:t>
      </w:r>
      <w:bookmarkEnd w:id="69"/>
    </w:p>
    <w:p>
      <w:pPr>
        <w:spacing w:line="276" w:lineRule="auto"/>
        <w:ind w:firstLine="480" w:firstLineChars="200"/>
        <w:rPr>
          <w:rFonts w:hint="eastAsia" w:ascii="宋体" w:hAnsi="宋体" w:cs="Calibri"/>
          <w:sz w:val="24"/>
        </w:rPr>
      </w:pPr>
      <w:r>
        <w:rPr>
          <w:rFonts w:hint="eastAsia" w:ascii="宋体" w:hAnsi="宋体" w:cs="Calibri"/>
          <w:sz w:val="24"/>
        </w:rPr>
        <w:t>容器相较于虚拟机能够做到1:32的资源利用率，也就是说资源利用率是虚拟机的4倍，我行目前有</w:t>
      </w:r>
      <w:r>
        <w:rPr>
          <w:rFonts w:hint="eastAsia" w:ascii="宋体" w:hAnsi="宋体" w:cs="Calibri"/>
          <w:sz w:val="24"/>
          <w:lang w:val="en-US" w:eastAsia="zh-CN"/>
        </w:rPr>
        <w:t>1200</w:t>
      </w:r>
      <w:r>
        <w:rPr>
          <w:rFonts w:hint="eastAsia" w:ascii="宋体" w:hAnsi="宋体" w:cs="Calibri"/>
          <w:sz w:val="24"/>
        </w:rPr>
        <w:t>个</w:t>
      </w:r>
      <w:r>
        <w:rPr>
          <w:rFonts w:hint="eastAsia" w:ascii="宋体" w:hAnsi="宋体" w:cs="Calibri"/>
          <w:sz w:val="24"/>
          <w:lang w:eastAsia="zh-CN"/>
        </w:rPr>
        <w:t>生产</w:t>
      </w:r>
      <w:r>
        <w:rPr>
          <w:rFonts w:hint="eastAsia" w:ascii="宋体" w:hAnsi="宋体" w:cs="Calibri"/>
          <w:sz w:val="24"/>
        </w:rPr>
        <w:t>虚拟机</w:t>
      </w:r>
      <w:r>
        <w:rPr>
          <w:rFonts w:hint="eastAsia" w:ascii="宋体" w:hAnsi="宋体" w:cs="Calibri"/>
          <w:sz w:val="24"/>
          <w:lang w:eastAsia="zh-CN"/>
        </w:rPr>
        <w:t>（目前私有云单虚拟机成本约</w:t>
      </w:r>
      <w:r>
        <w:rPr>
          <w:rFonts w:hint="eastAsia" w:ascii="宋体" w:hAnsi="宋体" w:cs="Calibri"/>
          <w:sz w:val="24"/>
          <w:lang w:val="en-US" w:eastAsia="zh-CN"/>
        </w:rPr>
        <w:t>2万元</w:t>
      </w:r>
      <w:r>
        <w:rPr>
          <w:rFonts w:hint="eastAsia" w:ascii="宋体" w:hAnsi="宋体" w:cs="Calibri"/>
          <w:sz w:val="24"/>
          <w:lang w:eastAsia="zh-CN"/>
        </w:rPr>
        <w:t>）</w:t>
      </w:r>
      <w:r>
        <w:rPr>
          <w:rFonts w:hint="eastAsia" w:ascii="宋体" w:hAnsi="宋体" w:cs="Calibri"/>
          <w:sz w:val="24"/>
        </w:rPr>
        <w:t>，</w:t>
      </w:r>
      <w:r>
        <w:rPr>
          <w:rFonts w:hint="eastAsia" w:ascii="宋体" w:hAnsi="宋体" w:cs="Calibri"/>
          <w:sz w:val="24"/>
          <w:lang w:eastAsia="zh-CN"/>
        </w:rPr>
        <w:t>按照业界普遍</w:t>
      </w:r>
      <w:r>
        <w:rPr>
          <w:rFonts w:hint="eastAsia" w:ascii="宋体" w:hAnsi="宋体" w:cs="Calibri"/>
          <w:sz w:val="24"/>
          <w:lang w:val="en-US" w:eastAsia="zh-CN"/>
        </w:rPr>
        <w:t>30%业务可以容器化标准计算，</w:t>
      </w:r>
      <w:r>
        <w:rPr>
          <w:rFonts w:hint="eastAsia" w:ascii="宋体" w:hAnsi="宋体" w:cs="Calibri"/>
          <w:sz w:val="24"/>
        </w:rPr>
        <w:t>使用容器技术</w:t>
      </w:r>
      <w:r>
        <w:rPr>
          <w:rFonts w:hint="eastAsia" w:ascii="宋体" w:hAnsi="宋体" w:cs="Calibri"/>
          <w:sz w:val="24"/>
          <w:lang w:eastAsia="zh-CN"/>
        </w:rPr>
        <w:t>就</w:t>
      </w:r>
      <w:r>
        <w:rPr>
          <w:rFonts w:hint="eastAsia" w:ascii="宋体" w:hAnsi="宋体" w:cs="Calibri"/>
          <w:sz w:val="24"/>
        </w:rPr>
        <w:t>能节省</w:t>
      </w:r>
      <w:r>
        <w:rPr>
          <w:rFonts w:hint="eastAsia" w:ascii="宋体" w:hAnsi="宋体" w:cs="Calibri"/>
          <w:sz w:val="24"/>
          <w:lang w:val="en-US" w:eastAsia="zh-CN"/>
        </w:rPr>
        <w:t>1080万</w:t>
      </w:r>
      <w:r>
        <w:rPr>
          <w:rFonts w:hint="eastAsia" w:ascii="宋体" w:hAnsi="宋体" w:cs="Calibri"/>
          <w:sz w:val="24"/>
        </w:rPr>
        <w:t>元。</w:t>
      </w:r>
    </w:p>
    <w:p>
      <w:pPr>
        <w:spacing w:line="276" w:lineRule="auto"/>
        <w:ind w:firstLine="480" w:firstLineChars="200"/>
        <w:rPr>
          <w:rFonts w:hint="eastAsia" w:ascii="宋体" w:hAnsi="宋体" w:cs="Calibri"/>
          <w:sz w:val="24"/>
        </w:rPr>
      </w:pPr>
      <w:r>
        <w:rPr>
          <w:rFonts w:hint="eastAsia" w:ascii="宋体" w:hAnsi="宋体" w:cs="Calibri"/>
          <w:sz w:val="24"/>
        </w:rPr>
        <w:t>项目预计2018年3月份上线，同时基于此平台上线推广1个项目组，可以让应用项目组在开发，测试，部署、维护等环节节约4人左右。2018年上线后</w:t>
      </w:r>
      <w:r>
        <w:rPr>
          <w:rFonts w:hint="eastAsia" w:ascii="宋体" w:hAnsi="宋体" w:cs="Calibri"/>
          <w:sz w:val="24"/>
          <w:lang w:eastAsia="zh-CN"/>
        </w:rPr>
        <w:t>，除试点项目外</w:t>
      </w:r>
      <w:r>
        <w:rPr>
          <w:rFonts w:hint="eastAsia" w:ascii="宋体" w:hAnsi="宋体" w:cs="Calibri"/>
          <w:sz w:val="24"/>
        </w:rPr>
        <w:t>预计再推广1个项目，2019年预计推广4个项目</w:t>
      </w:r>
      <w:r>
        <w:rPr>
          <w:rFonts w:hint="eastAsia" w:ascii="宋体" w:hAnsi="宋体" w:cs="Calibri"/>
          <w:sz w:val="24"/>
          <w:lang w:eastAsia="zh-CN"/>
        </w:rPr>
        <w:t>。</w:t>
      </w:r>
    </w:p>
    <w:p>
      <w:pPr>
        <w:pStyle w:val="3"/>
        <w:spacing w:line="276" w:lineRule="auto"/>
        <w:jc w:val="both"/>
        <w:rPr>
          <w:rFonts w:ascii="Calibri" w:hAnsi="Calibri" w:cs="Calibri"/>
          <w:sz w:val="28"/>
          <w:szCs w:val="28"/>
        </w:rPr>
      </w:pPr>
      <w:bookmarkStart w:id="70" w:name="_Toc31814"/>
      <w:r>
        <w:rPr>
          <w:rFonts w:ascii="Calibri" w:hAnsi="Calibri" w:cs="Calibri"/>
          <w:sz w:val="28"/>
          <w:szCs w:val="28"/>
        </w:rPr>
        <w:t>项目成本收益分析</w:t>
      </w:r>
      <w:bookmarkEnd w:id="70"/>
    </w:p>
    <w:tbl>
      <w:tblPr>
        <w:tblStyle w:val="33"/>
        <w:tblW w:w="8369" w:type="dxa"/>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1848"/>
        <w:gridCol w:w="1843"/>
        <w:gridCol w:w="1559"/>
        <w:gridCol w:w="155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460" w:hRule="atLeast"/>
        </w:trPr>
        <w:tc>
          <w:tcPr>
            <w:tcW w:w="1848" w:type="dxa"/>
            <w:shd w:val="clear" w:color="auto" w:fill="D9D9D9"/>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kern w:val="0"/>
                <w:szCs w:val="21"/>
              </w:rPr>
            </w:pPr>
            <w:r>
              <w:rPr>
                <w:rFonts w:hint="eastAsia" w:ascii="Calibri" w:hAnsi="Calibri" w:cs="Calibri"/>
                <w:b/>
                <w:kern w:val="0"/>
                <w:szCs w:val="21"/>
              </w:rPr>
              <w:t>财务数据</w:t>
            </w:r>
          </w:p>
        </w:tc>
        <w:tc>
          <w:tcPr>
            <w:tcW w:w="1843" w:type="dxa"/>
            <w:shd w:val="clear" w:color="auto" w:fill="D9D9D9"/>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kern w:val="0"/>
                <w:szCs w:val="21"/>
              </w:rPr>
            </w:pPr>
            <w:r>
              <w:rPr>
                <w:rFonts w:hint="eastAsia" w:ascii="Calibri" w:hAnsi="Calibri" w:cs="Calibri"/>
                <w:b/>
                <w:kern w:val="0"/>
                <w:szCs w:val="21"/>
              </w:rPr>
              <w:t>本</w:t>
            </w:r>
            <w:r>
              <w:rPr>
                <w:rFonts w:ascii="Calibri" w:hAnsi="Calibri" w:cs="Calibri"/>
                <w:b/>
                <w:kern w:val="0"/>
                <w:szCs w:val="21"/>
              </w:rPr>
              <w:t>年</w:t>
            </w:r>
          </w:p>
        </w:tc>
        <w:tc>
          <w:tcPr>
            <w:tcW w:w="1559" w:type="dxa"/>
            <w:shd w:val="clear" w:color="auto" w:fill="D9D9D9"/>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kern w:val="0"/>
                <w:szCs w:val="21"/>
              </w:rPr>
            </w:pPr>
            <w:r>
              <w:rPr>
                <w:rFonts w:hint="eastAsia" w:ascii="Calibri" w:hAnsi="Calibri" w:cs="Calibri"/>
                <w:b/>
                <w:kern w:val="0"/>
                <w:szCs w:val="21"/>
              </w:rPr>
              <w:t>后一</w:t>
            </w:r>
            <w:r>
              <w:rPr>
                <w:rFonts w:ascii="Calibri" w:hAnsi="Calibri" w:cs="Calibri"/>
                <w:b/>
                <w:kern w:val="0"/>
                <w:szCs w:val="21"/>
              </w:rPr>
              <w:t>年</w:t>
            </w:r>
          </w:p>
        </w:tc>
        <w:tc>
          <w:tcPr>
            <w:tcW w:w="1559" w:type="dxa"/>
            <w:shd w:val="clear" w:color="auto" w:fill="D9D9D9"/>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kern w:val="0"/>
                <w:szCs w:val="21"/>
              </w:rPr>
            </w:pPr>
            <w:r>
              <w:rPr>
                <w:rFonts w:hint="eastAsia" w:ascii="Calibri" w:hAnsi="Calibri" w:cs="Calibri"/>
                <w:b/>
                <w:kern w:val="0"/>
                <w:szCs w:val="21"/>
              </w:rPr>
              <w:t>后两年</w:t>
            </w:r>
          </w:p>
        </w:tc>
        <w:tc>
          <w:tcPr>
            <w:tcW w:w="1560" w:type="dxa"/>
            <w:shd w:val="clear" w:color="auto" w:fill="D9D9D9"/>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bCs/>
                <w:kern w:val="0"/>
                <w:szCs w:val="21"/>
              </w:rPr>
            </w:pPr>
            <w:r>
              <w:rPr>
                <w:rFonts w:hint="eastAsia" w:ascii="Calibri" w:hAnsi="Calibri" w:cs="Calibri"/>
                <w:b/>
                <w:bCs/>
                <w:kern w:val="0"/>
                <w:szCs w:val="21"/>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48" w:type="dxa"/>
            <w:shd w:val="clear" w:color="auto" w:fill="D9D9D9"/>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b/>
                <w:kern w:val="0"/>
                <w:szCs w:val="21"/>
              </w:rPr>
            </w:pPr>
            <w:r>
              <w:rPr>
                <w:rFonts w:ascii="Calibri" w:hAnsi="Calibri" w:cs="Calibri"/>
                <w:b/>
                <w:kern w:val="0"/>
                <w:szCs w:val="21"/>
              </w:rPr>
              <w:t>总收益</w:t>
            </w:r>
            <w:r>
              <w:rPr>
                <w:rFonts w:hint="eastAsia" w:ascii="Calibri" w:hAnsi="Calibri" w:cs="Calibri"/>
                <w:b/>
                <w:kern w:val="0"/>
                <w:szCs w:val="21"/>
              </w:rPr>
              <w:t>(万元)</w:t>
            </w:r>
          </w:p>
        </w:tc>
        <w:tc>
          <w:tcPr>
            <w:tcW w:w="1843" w:type="dxa"/>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0 </w:t>
            </w:r>
          </w:p>
        </w:tc>
        <w:tc>
          <w:tcPr>
            <w:tcW w:w="1559" w:type="dxa"/>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13</w:t>
            </w:r>
            <w:r>
              <w:rPr>
                <w:rFonts w:hint="eastAsia" w:ascii="Arial" w:hAnsi="Arial" w:cs="Arial"/>
                <w:i w:val="0"/>
                <w:color w:val="000000"/>
                <w:kern w:val="0"/>
                <w:sz w:val="20"/>
                <w:szCs w:val="20"/>
                <w:u w:val="none"/>
                <w:lang w:val="en-US" w:eastAsia="zh-CN" w:bidi="ar"/>
              </w:rPr>
              <w:t>2</w:t>
            </w:r>
            <w:r>
              <w:rPr>
                <w:rFonts w:hint="default" w:ascii="Arial" w:hAnsi="Arial" w:eastAsia="宋体" w:cs="Arial"/>
                <w:i w:val="0"/>
                <w:color w:val="000000"/>
                <w:kern w:val="0"/>
                <w:sz w:val="20"/>
                <w:szCs w:val="20"/>
                <w:u w:val="none"/>
                <w:lang w:val="en-US" w:eastAsia="zh-CN" w:bidi="ar"/>
              </w:rPr>
              <w:t xml:space="preserve">0 </w:t>
            </w:r>
          </w:p>
        </w:tc>
        <w:tc>
          <w:tcPr>
            <w:tcW w:w="1559" w:type="dxa"/>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4</w:t>
            </w:r>
            <w:r>
              <w:rPr>
                <w:rFonts w:hint="eastAsia" w:ascii="Arial" w:hAnsi="Arial" w:cs="Arial"/>
                <w:i w:val="0"/>
                <w:color w:val="000000"/>
                <w:kern w:val="0"/>
                <w:sz w:val="20"/>
                <w:szCs w:val="20"/>
                <w:u w:val="none"/>
                <w:lang w:val="en-US" w:eastAsia="zh-CN" w:bidi="ar"/>
              </w:rPr>
              <w:t>8</w:t>
            </w:r>
            <w:r>
              <w:rPr>
                <w:rFonts w:hint="default" w:ascii="Arial" w:hAnsi="Arial" w:eastAsia="宋体" w:cs="Arial"/>
                <w:i w:val="0"/>
                <w:color w:val="000000"/>
                <w:kern w:val="0"/>
                <w:sz w:val="20"/>
                <w:szCs w:val="20"/>
                <w:u w:val="none"/>
                <w:lang w:val="en-US" w:eastAsia="zh-CN" w:bidi="ar"/>
              </w:rPr>
              <w:t>0</w:t>
            </w:r>
          </w:p>
        </w:tc>
        <w:tc>
          <w:tcPr>
            <w:tcW w:w="1560" w:type="dxa"/>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18</w:t>
            </w:r>
            <w:r>
              <w:rPr>
                <w:rFonts w:hint="eastAsia" w:ascii="Arial" w:hAnsi="Arial" w:cs="Arial"/>
                <w:i w:val="0"/>
                <w:color w:val="000000"/>
                <w:kern w:val="0"/>
                <w:sz w:val="20"/>
                <w:szCs w:val="20"/>
                <w:u w:val="none"/>
                <w:lang w:val="en-US" w:eastAsia="zh-CN" w:bidi="ar"/>
              </w:rPr>
              <w:t>0</w:t>
            </w:r>
            <w:r>
              <w:rPr>
                <w:rFonts w:hint="default" w:ascii="Arial" w:hAnsi="Arial" w:eastAsia="宋体" w:cs="Arial"/>
                <w:i w:val="0"/>
                <w:color w:val="000000"/>
                <w:kern w:val="0"/>
                <w:sz w:val="20"/>
                <w:szCs w:val="20"/>
                <w:u w:val="none"/>
                <w:lang w:val="en-US" w:eastAsia="zh-CN" w:bidi="ar"/>
              </w:rPr>
              <w:t xml:space="preserve">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48" w:type="dxa"/>
            <w:shd w:val="clear" w:color="auto" w:fill="D9D9D9"/>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b/>
                <w:kern w:val="0"/>
                <w:szCs w:val="21"/>
              </w:rPr>
            </w:pPr>
            <w:r>
              <w:rPr>
                <w:rFonts w:ascii="Calibri" w:hAnsi="Calibri" w:cs="Calibri"/>
                <w:b/>
                <w:kern w:val="0"/>
                <w:szCs w:val="21"/>
              </w:rPr>
              <w:t>总成本</w:t>
            </w:r>
            <w:r>
              <w:rPr>
                <w:rFonts w:hint="eastAsia" w:ascii="Calibri" w:hAnsi="Calibri" w:cs="Calibri"/>
                <w:b/>
                <w:kern w:val="0"/>
                <w:szCs w:val="21"/>
              </w:rPr>
              <w:t>(万元)</w:t>
            </w:r>
          </w:p>
        </w:tc>
        <w:tc>
          <w:tcPr>
            <w:tcW w:w="1843" w:type="dxa"/>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482</w:t>
            </w:r>
            <w:r>
              <w:rPr>
                <w:rFonts w:hint="eastAsia" w:ascii="Arial" w:hAnsi="Arial" w:cs="Arial"/>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 xml:space="preserve">4 </w:t>
            </w:r>
          </w:p>
        </w:tc>
        <w:tc>
          <w:tcPr>
            <w:tcW w:w="1559" w:type="dxa"/>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292</w:t>
            </w:r>
            <w:r>
              <w:rPr>
                <w:rFonts w:hint="eastAsia" w:ascii="Arial" w:hAnsi="Arial" w:cs="Arial"/>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 xml:space="preserve">8 </w:t>
            </w:r>
          </w:p>
        </w:tc>
        <w:tc>
          <w:tcPr>
            <w:tcW w:w="1559" w:type="dxa"/>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268</w:t>
            </w:r>
            <w:r>
              <w:rPr>
                <w:rFonts w:hint="eastAsia" w:ascii="Arial" w:hAnsi="Arial" w:cs="Arial"/>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 xml:space="preserve">8 </w:t>
            </w:r>
          </w:p>
        </w:tc>
        <w:tc>
          <w:tcPr>
            <w:tcW w:w="1560" w:type="dxa"/>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1044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48" w:type="dxa"/>
            <w:shd w:val="clear" w:color="auto" w:fill="D9D9D9"/>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b/>
                <w:kern w:val="0"/>
                <w:szCs w:val="21"/>
              </w:rPr>
            </w:pPr>
            <w:r>
              <w:rPr>
                <w:rFonts w:ascii="Calibri" w:hAnsi="Calibri" w:cs="Calibri"/>
                <w:b/>
                <w:kern w:val="0"/>
                <w:szCs w:val="21"/>
              </w:rPr>
              <w:t>净收益</w:t>
            </w:r>
            <w:r>
              <w:rPr>
                <w:rFonts w:hint="eastAsia" w:ascii="Calibri" w:hAnsi="Calibri" w:cs="Calibri"/>
                <w:b/>
                <w:kern w:val="0"/>
                <w:szCs w:val="21"/>
              </w:rPr>
              <w:t>(万元)</w:t>
            </w:r>
          </w:p>
        </w:tc>
        <w:tc>
          <w:tcPr>
            <w:tcW w:w="1843" w:type="dxa"/>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48</w:t>
            </w:r>
            <w:r>
              <w:rPr>
                <w:rFonts w:hint="default" w:ascii="Arial" w:hAnsi="Arial" w:eastAsia="宋体" w:cs="Arial"/>
                <w:i w:val="0"/>
                <w:color w:val="000000"/>
                <w:kern w:val="0"/>
                <w:sz w:val="20"/>
                <w:szCs w:val="20"/>
                <w:u w:val="none"/>
                <w:lang w:val="en-US" w:eastAsia="zh-CN" w:bidi="ar"/>
              </w:rPr>
              <w:t>2</w:t>
            </w:r>
            <w:r>
              <w:rPr>
                <w:rFonts w:hint="eastAsia" w:ascii="Arial" w:hAnsi="Arial" w:cs="Arial"/>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4)</w:t>
            </w:r>
          </w:p>
        </w:tc>
        <w:tc>
          <w:tcPr>
            <w:tcW w:w="1559" w:type="dxa"/>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10</w:t>
            </w:r>
            <w:r>
              <w:rPr>
                <w:rFonts w:hint="eastAsia" w:ascii="Arial" w:hAnsi="Arial" w:cs="Arial"/>
                <w:i w:val="0"/>
                <w:color w:val="000000"/>
                <w:kern w:val="0"/>
                <w:sz w:val="20"/>
                <w:szCs w:val="20"/>
                <w:u w:val="none"/>
                <w:lang w:val="en-US" w:eastAsia="zh-CN" w:bidi="ar"/>
              </w:rPr>
              <w:t>2</w:t>
            </w:r>
            <w:r>
              <w:rPr>
                <w:rFonts w:hint="default" w:ascii="Arial" w:hAnsi="Arial" w:eastAsia="宋体" w:cs="Arial"/>
                <w:i w:val="0"/>
                <w:color w:val="000000"/>
                <w:kern w:val="0"/>
                <w:sz w:val="20"/>
                <w:szCs w:val="20"/>
                <w:u w:val="none"/>
                <w:lang w:val="en-US" w:eastAsia="zh-CN" w:bidi="ar"/>
              </w:rPr>
              <w:t>7</w:t>
            </w:r>
            <w:r>
              <w:rPr>
                <w:rFonts w:hint="eastAsia" w:ascii="Arial" w:hAnsi="Arial" w:cs="Arial"/>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 xml:space="preserve">2 </w:t>
            </w:r>
          </w:p>
        </w:tc>
        <w:tc>
          <w:tcPr>
            <w:tcW w:w="1559" w:type="dxa"/>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21</w:t>
            </w:r>
            <w:r>
              <w:rPr>
                <w:rFonts w:hint="default" w:ascii="Arial" w:hAnsi="Arial" w:eastAsia="宋体" w:cs="Arial"/>
                <w:i w:val="0"/>
                <w:color w:val="000000"/>
                <w:kern w:val="0"/>
                <w:sz w:val="20"/>
                <w:szCs w:val="20"/>
                <w:u w:val="none"/>
                <w:lang w:val="en-US" w:eastAsia="zh-CN" w:bidi="ar"/>
              </w:rPr>
              <w:t>1</w:t>
            </w:r>
            <w:r>
              <w:rPr>
                <w:rFonts w:hint="eastAsia" w:ascii="Arial" w:hAnsi="Arial" w:cs="Arial"/>
                <w:i w:val="0"/>
                <w:color w:val="000000"/>
                <w:kern w:val="0"/>
                <w:sz w:val="20"/>
                <w:szCs w:val="20"/>
                <w:u w:val="none"/>
                <w:lang w:val="en-US" w:eastAsia="zh-CN" w:bidi="ar"/>
              </w:rPr>
              <w:t>.</w:t>
            </w:r>
            <w:r>
              <w:rPr>
                <w:rFonts w:hint="default" w:ascii="Arial" w:hAnsi="Arial" w:eastAsia="宋体" w:cs="Arial"/>
                <w:i w:val="0"/>
                <w:color w:val="000000"/>
                <w:kern w:val="0"/>
                <w:sz w:val="20"/>
                <w:szCs w:val="20"/>
                <w:u w:val="none"/>
                <w:lang w:val="en-US" w:eastAsia="zh-CN" w:bidi="ar"/>
              </w:rPr>
              <w:t xml:space="preserve">2 </w:t>
            </w:r>
          </w:p>
        </w:tc>
        <w:tc>
          <w:tcPr>
            <w:tcW w:w="1560" w:type="dxa"/>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756</w:t>
            </w:r>
            <w:r>
              <w:rPr>
                <w:rFonts w:hint="default" w:ascii="Arial" w:hAnsi="Arial" w:eastAsia="宋体" w:cs="Arial"/>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48" w:type="dxa"/>
            <w:shd w:val="clear" w:color="auto" w:fill="D9D9D9"/>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b/>
                <w:kern w:val="0"/>
                <w:szCs w:val="21"/>
              </w:rPr>
            </w:pPr>
            <w:r>
              <w:rPr>
                <w:rFonts w:ascii="Calibri" w:hAnsi="Calibri" w:cs="Calibri"/>
                <w:b/>
                <w:kern w:val="0"/>
                <w:szCs w:val="21"/>
              </w:rPr>
              <w:t>贴现率</w:t>
            </w:r>
          </w:p>
        </w:tc>
        <w:tc>
          <w:tcPr>
            <w:tcW w:w="6521" w:type="dxa"/>
            <w:gridSpan w:val="4"/>
            <w:shd w:val="clear" w:color="auto" w:fill="FFFFFF" w:themeFill="background1"/>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48" w:type="dxa"/>
            <w:shd w:val="clear" w:color="auto" w:fill="D9D9D9"/>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b/>
                <w:kern w:val="0"/>
                <w:szCs w:val="21"/>
              </w:rPr>
            </w:pPr>
            <w:r>
              <w:rPr>
                <w:rFonts w:ascii="Calibri" w:hAnsi="Calibri" w:cs="Calibri"/>
                <w:b/>
                <w:kern w:val="0"/>
                <w:szCs w:val="21"/>
              </w:rPr>
              <w:t>现金流贴现</w:t>
            </w:r>
            <w:r>
              <w:rPr>
                <w:rFonts w:hint="eastAsia" w:ascii="Calibri" w:hAnsi="Calibri" w:cs="Calibri"/>
                <w:b/>
                <w:kern w:val="0"/>
                <w:szCs w:val="21"/>
              </w:rPr>
              <w:t>(万元)</w:t>
            </w:r>
          </w:p>
        </w:tc>
        <w:tc>
          <w:tcPr>
            <w:tcW w:w="1843" w:type="dxa"/>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446.6667</w:t>
            </w:r>
            <w:r>
              <w:rPr>
                <w:rFonts w:hint="default" w:ascii="Arial" w:hAnsi="Arial" w:eastAsia="宋体" w:cs="Arial"/>
                <w:i w:val="0"/>
                <w:color w:val="000000"/>
                <w:kern w:val="0"/>
                <w:sz w:val="20"/>
                <w:szCs w:val="20"/>
                <w:u w:val="none"/>
                <w:lang w:val="en-US" w:eastAsia="zh-CN" w:bidi="ar"/>
              </w:rPr>
              <w:t>)</w:t>
            </w:r>
          </w:p>
        </w:tc>
        <w:tc>
          <w:tcPr>
            <w:tcW w:w="1559" w:type="dxa"/>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880.6584</w:t>
            </w:r>
            <w:r>
              <w:rPr>
                <w:rFonts w:hint="default" w:ascii="Arial" w:hAnsi="Arial" w:eastAsia="宋体" w:cs="Arial"/>
                <w:i w:val="0"/>
                <w:color w:val="000000"/>
                <w:kern w:val="0"/>
                <w:sz w:val="20"/>
                <w:szCs w:val="20"/>
                <w:u w:val="none"/>
                <w:lang w:val="en-US" w:eastAsia="zh-CN" w:bidi="ar"/>
              </w:rPr>
              <w:t xml:space="preserve"> </w:t>
            </w:r>
          </w:p>
        </w:tc>
        <w:tc>
          <w:tcPr>
            <w:tcW w:w="1559" w:type="dxa"/>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w:t>
            </w:r>
            <w:r>
              <w:rPr>
                <w:rFonts w:hint="eastAsia" w:ascii="Arial" w:hAnsi="Arial" w:cs="Arial"/>
                <w:i w:val="0"/>
                <w:color w:val="000000"/>
                <w:kern w:val="0"/>
                <w:sz w:val="20"/>
                <w:szCs w:val="20"/>
                <w:u w:val="none"/>
                <w:lang w:val="en-US" w:eastAsia="zh-CN" w:bidi="ar"/>
              </w:rPr>
              <w:t>167.6574</w:t>
            </w:r>
            <w:r>
              <w:rPr>
                <w:rFonts w:hint="default" w:ascii="Arial" w:hAnsi="Arial" w:eastAsia="宋体" w:cs="Arial"/>
                <w:i w:val="0"/>
                <w:color w:val="000000"/>
                <w:kern w:val="0"/>
                <w:sz w:val="20"/>
                <w:szCs w:val="20"/>
                <w:u w:val="none"/>
                <w:lang w:val="en-US" w:eastAsia="zh-CN" w:bidi="ar"/>
              </w:rPr>
              <w:t xml:space="preserve"> </w:t>
            </w:r>
          </w:p>
        </w:tc>
        <w:tc>
          <w:tcPr>
            <w:tcW w:w="1560" w:type="dxa"/>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6</w:t>
            </w:r>
            <w:r>
              <w:rPr>
                <w:rFonts w:hint="eastAsia" w:ascii="Arial" w:hAnsi="Arial" w:cs="Arial"/>
                <w:i w:val="0"/>
                <w:color w:val="000000"/>
                <w:kern w:val="0"/>
                <w:sz w:val="20"/>
                <w:szCs w:val="20"/>
                <w:u w:val="none"/>
                <w:lang w:val="en-US" w:eastAsia="zh-CN" w:bidi="ar"/>
              </w:rPr>
              <w:t>01.6491</w:t>
            </w:r>
            <w:r>
              <w:rPr>
                <w:rFonts w:hint="default" w:ascii="Arial" w:hAnsi="Arial" w:eastAsia="宋体" w:cs="Arial"/>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48" w:type="dxa"/>
            <w:shd w:val="clear" w:color="auto" w:fill="D9D9D9"/>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b/>
                <w:kern w:val="0"/>
                <w:szCs w:val="21"/>
              </w:rPr>
            </w:pPr>
            <w:r>
              <w:rPr>
                <w:rFonts w:ascii="Calibri" w:hAnsi="Calibri" w:cs="Calibri"/>
                <w:b/>
                <w:kern w:val="0"/>
                <w:szCs w:val="21"/>
              </w:rPr>
              <w:t>净现值</w:t>
            </w:r>
            <w:r>
              <w:rPr>
                <w:rFonts w:hint="eastAsia" w:ascii="Calibri" w:hAnsi="Calibri" w:cs="Calibri"/>
                <w:b/>
                <w:kern w:val="0"/>
                <w:szCs w:val="21"/>
              </w:rPr>
              <w:t>(万元)</w:t>
            </w:r>
          </w:p>
        </w:tc>
        <w:tc>
          <w:tcPr>
            <w:tcW w:w="6521" w:type="dxa"/>
            <w:gridSpan w:val="4"/>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6</w:t>
            </w:r>
            <w:r>
              <w:rPr>
                <w:rFonts w:hint="eastAsia" w:ascii="Arial" w:hAnsi="Arial" w:cs="Arial"/>
                <w:i w:val="0"/>
                <w:color w:val="000000"/>
                <w:kern w:val="0"/>
                <w:sz w:val="20"/>
                <w:szCs w:val="20"/>
                <w:u w:val="none"/>
                <w:lang w:val="en-US" w:eastAsia="zh-CN" w:bidi="ar"/>
              </w:rPr>
              <w:t>01.6491</w:t>
            </w:r>
            <w:r>
              <w:rPr>
                <w:rFonts w:hint="default" w:ascii="Arial" w:hAnsi="Arial" w:eastAsia="宋体" w:cs="Arial"/>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848" w:type="dxa"/>
            <w:shd w:val="clear" w:color="auto" w:fill="D9D9D9"/>
            <w:vAlign w:val="center"/>
          </w:tcPr>
          <w:p>
            <w:pPr>
              <w:keepNext w:val="0"/>
              <w:keepLines w:val="0"/>
              <w:widowControl/>
              <w:suppressLineNumbers w:val="0"/>
              <w:spacing w:before="0" w:beforeAutospacing="0" w:after="0" w:afterAutospacing="0" w:line="276" w:lineRule="auto"/>
              <w:ind w:left="0" w:right="0"/>
              <w:jc w:val="left"/>
              <w:rPr>
                <w:rFonts w:ascii="Calibri" w:hAnsi="Calibri" w:cs="Calibri"/>
                <w:b/>
                <w:kern w:val="0"/>
                <w:szCs w:val="21"/>
              </w:rPr>
            </w:pPr>
            <w:r>
              <w:rPr>
                <w:rFonts w:ascii="Calibri" w:hAnsi="Calibri" w:cs="Calibri"/>
                <w:b/>
                <w:kern w:val="0"/>
                <w:szCs w:val="21"/>
              </w:rPr>
              <w:t>效益成本比率</w:t>
            </w:r>
          </w:p>
        </w:tc>
        <w:tc>
          <w:tcPr>
            <w:tcW w:w="6521" w:type="dxa"/>
            <w:gridSpan w:val="4"/>
            <w:shd w:val="clear" w:color="auto" w:fill="FFFFFF" w:themeFill="background1"/>
            <w:textDirection w:val="lrTb"/>
            <w:vAlign w:val="center"/>
          </w:tcPr>
          <w:p>
            <w:pPr>
              <w:keepNext w:val="0"/>
              <w:keepLines w:val="0"/>
              <w:widowControl/>
              <w:suppressLineNumbers w:val="0"/>
              <w:spacing w:before="0" w:beforeAutospacing="0" w:after="0" w:afterAutospacing="0"/>
              <w:ind w:left="0" w:right="0"/>
              <w:jc w:val="right"/>
              <w:textAlignment w:val="center"/>
              <w:rPr>
                <w:rFonts w:hint="eastAsia" w:ascii="Arial" w:hAnsi="Arial" w:eastAsia="宋体" w:cs="Arial"/>
                <w:i w:val="0"/>
                <w:color w:val="000000"/>
                <w:kern w:val="0"/>
                <w:sz w:val="20"/>
                <w:szCs w:val="20"/>
                <w:u w:val="none"/>
                <w:lang w:val="en-US" w:eastAsia="zh-CN" w:bidi="ar"/>
              </w:rPr>
            </w:pPr>
            <w:r>
              <w:rPr>
                <w:rFonts w:hint="default" w:ascii="Arial" w:hAnsi="Arial" w:eastAsia="宋体" w:cs="Arial"/>
                <w:i w:val="0"/>
                <w:color w:val="000000"/>
                <w:kern w:val="0"/>
                <w:sz w:val="20"/>
                <w:szCs w:val="20"/>
                <w:u w:val="none"/>
                <w:lang w:val="en-US" w:eastAsia="zh-CN" w:bidi="ar"/>
              </w:rPr>
              <w:t xml:space="preserve"> 1.</w:t>
            </w:r>
            <w:r>
              <w:rPr>
                <w:rFonts w:hint="eastAsia" w:ascii="Arial" w:hAnsi="Arial" w:cs="Arial"/>
                <w:i w:val="0"/>
                <w:color w:val="000000"/>
                <w:kern w:val="0"/>
                <w:sz w:val="20"/>
                <w:szCs w:val="20"/>
                <w:u w:val="none"/>
                <w:lang w:val="en-US" w:eastAsia="zh-CN" w:bidi="ar"/>
              </w:rPr>
              <w:t>66</w:t>
            </w:r>
            <w:r>
              <w:rPr>
                <w:rFonts w:hint="default" w:ascii="Arial" w:hAnsi="Arial" w:eastAsia="宋体" w:cs="Arial"/>
                <w:i w:val="0"/>
                <w:color w:val="000000"/>
                <w:kern w:val="0"/>
                <w:sz w:val="20"/>
                <w:szCs w:val="20"/>
                <w:u w:val="none"/>
                <w:lang w:val="en-US" w:eastAsia="zh-CN" w:bidi="ar"/>
              </w:rPr>
              <w:t xml:space="preserve"> </w:t>
            </w:r>
          </w:p>
        </w:tc>
      </w:tr>
    </w:tbl>
    <w:p>
      <w:pPr>
        <w:pStyle w:val="2"/>
        <w:spacing w:line="276" w:lineRule="auto"/>
        <w:jc w:val="both"/>
        <w:rPr>
          <w:rFonts w:ascii="Calibri" w:hAnsi="Calibri" w:cs="Calibri"/>
          <w:sz w:val="32"/>
          <w:szCs w:val="32"/>
        </w:rPr>
      </w:pPr>
      <w:bookmarkStart w:id="71" w:name="_Toc26149"/>
      <w:r>
        <w:rPr>
          <w:rFonts w:ascii="Calibri" w:hAnsi="Calibri" w:cs="Calibri"/>
          <w:sz w:val="32"/>
          <w:szCs w:val="32"/>
        </w:rPr>
        <w:t>项目技术方案</w:t>
      </w:r>
      <w:bookmarkEnd w:id="62"/>
      <w:bookmarkEnd w:id="71"/>
    </w:p>
    <w:p>
      <w:pPr>
        <w:pStyle w:val="3"/>
        <w:spacing w:line="276" w:lineRule="auto"/>
        <w:jc w:val="both"/>
        <w:rPr>
          <w:rFonts w:ascii="Calibri" w:hAnsi="Calibri" w:cs="Calibri"/>
          <w:sz w:val="28"/>
          <w:szCs w:val="28"/>
        </w:rPr>
      </w:pPr>
      <w:bookmarkStart w:id="72" w:name="_Toc188091648"/>
      <w:bookmarkStart w:id="73" w:name="_Toc32534"/>
      <w:r>
        <w:rPr>
          <w:rFonts w:ascii="Calibri" w:hAnsi="Calibri" w:cs="Calibri"/>
          <w:sz w:val="28"/>
          <w:szCs w:val="28"/>
        </w:rPr>
        <w:t>技术方案设计原则</w:t>
      </w:r>
      <w:bookmarkEnd w:id="72"/>
      <w:bookmarkEnd w:id="73"/>
    </w:p>
    <w:p>
      <w:pPr>
        <w:spacing w:line="276" w:lineRule="auto"/>
        <w:ind w:firstLine="480" w:firstLineChars="200"/>
        <w:rPr>
          <w:rFonts w:ascii="宋体" w:hAnsi="宋体" w:cs="Calibri"/>
          <w:color w:val="000000"/>
          <w:sz w:val="24"/>
        </w:rPr>
      </w:pPr>
      <w:r>
        <w:rPr>
          <w:rFonts w:hint="eastAsia" w:ascii="宋体" w:hAnsi="宋体" w:cs="Calibri"/>
          <w:color w:val="000000"/>
          <w:sz w:val="24"/>
        </w:rPr>
        <w:t>该项目综合运用了业内领先的</w:t>
      </w:r>
      <w:r>
        <w:rPr>
          <w:rFonts w:hint="eastAsia" w:ascii="宋体" w:hAnsi="宋体" w:cs="Calibri"/>
          <w:color w:val="000000"/>
          <w:sz w:val="24"/>
          <w:lang w:eastAsia="zh-CN"/>
        </w:rPr>
        <w:t>分布式微服务技术、</w:t>
      </w:r>
      <w:r>
        <w:rPr>
          <w:rFonts w:hint="eastAsia" w:ascii="宋体" w:hAnsi="宋体" w:cs="Calibri"/>
          <w:color w:val="000000"/>
          <w:sz w:val="24"/>
        </w:rPr>
        <w:t>容器技术、虚拟化和容器统一管理技术、资源及容器应用编排调度技术，软件负载均衡技术，软件定义网络及网络容器穿透技术等，主要对传统应用架构中数据库前端的应用进行容器化。采用循序渐进的方式，逐步对行内应用进行容器化改造，尝试进行应用的微服务架构转型，将单体应用逐渐进行微服务化拆分，同时探索和制定应用的模块化标准，提高相应的标准化程度。</w:t>
      </w:r>
    </w:p>
    <w:p>
      <w:pPr>
        <w:spacing w:line="276" w:lineRule="auto"/>
        <w:ind w:firstLine="480" w:firstLineChars="200"/>
        <w:rPr>
          <w:rFonts w:ascii="宋体" w:hAnsi="宋体" w:cs="Calibri"/>
          <w:color w:val="000000"/>
          <w:sz w:val="24"/>
        </w:rPr>
      </w:pPr>
      <w:r>
        <w:rPr>
          <w:rFonts w:hint="eastAsia" w:ascii="宋体" w:hAnsi="宋体" w:cs="Calibri"/>
          <w:color w:val="000000"/>
          <w:sz w:val="24"/>
        </w:rPr>
        <w:t>秉承“统一规划，架构先行，技术创新，管理配套”的方针，通过对容器前沿技术的研究和实践，充分发挥容器技术与云计算技术融合的技术优势，建设自主、安全可控，具备持续交付能力、高资源利用率、连续高可用、灵活伸缩的</w:t>
      </w:r>
      <w:r>
        <w:rPr>
          <w:rFonts w:hint="eastAsia" w:ascii="宋体" w:hAnsi="宋体"/>
          <w:sz w:val="24"/>
        </w:rPr>
        <w:t>自动化</w:t>
      </w:r>
      <w:r>
        <w:rPr>
          <w:rFonts w:hint="eastAsia" w:ascii="宋体" w:hAnsi="宋体"/>
          <w:sz w:val="24"/>
          <w:lang w:eastAsia="zh-CN"/>
        </w:rPr>
        <w:t>应用服务框架和</w:t>
      </w:r>
      <w:r>
        <w:rPr>
          <w:rFonts w:hint="eastAsia" w:ascii="宋体" w:hAnsi="宋体" w:cs="Calibri"/>
          <w:color w:val="000000"/>
          <w:sz w:val="24"/>
        </w:rPr>
        <w:t>IT管理体系架构。</w:t>
      </w:r>
    </w:p>
    <w:p>
      <w:pPr>
        <w:spacing w:line="276" w:lineRule="auto"/>
        <w:ind w:firstLine="480" w:firstLineChars="200"/>
        <w:rPr>
          <w:rFonts w:ascii="宋体" w:hAnsi="宋体" w:cs="Calibri"/>
          <w:color w:val="000000"/>
          <w:sz w:val="24"/>
        </w:rPr>
      </w:pPr>
      <w:r>
        <w:rPr>
          <w:rFonts w:hint="eastAsia" w:ascii="宋体" w:hAnsi="宋体" w:cs="Calibri"/>
          <w:color w:val="000000"/>
          <w:sz w:val="24"/>
        </w:rPr>
        <w:t>本项目设计原则：</w:t>
      </w:r>
    </w:p>
    <w:p>
      <w:pPr>
        <w:numPr>
          <w:ilvl w:val="0"/>
          <w:numId w:val="11"/>
        </w:numPr>
        <w:spacing w:line="276" w:lineRule="auto"/>
        <w:rPr>
          <w:rFonts w:ascii="宋体" w:hAnsi="宋体" w:cs="Calibri"/>
          <w:color w:val="000000"/>
          <w:sz w:val="24"/>
        </w:rPr>
      </w:pPr>
      <w:r>
        <w:rPr>
          <w:rFonts w:hint="eastAsia" w:ascii="宋体" w:hAnsi="宋体" w:cs="Calibri"/>
          <w:color w:val="000000"/>
          <w:sz w:val="24"/>
        </w:rPr>
        <w:t>成熟性</w:t>
      </w:r>
    </w:p>
    <w:p>
      <w:pPr>
        <w:spacing w:line="276" w:lineRule="auto"/>
        <w:ind w:left="840"/>
        <w:rPr>
          <w:rFonts w:ascii="宋体" w:hAnsi="宋体" w:cs="Calibri"/>
          <w:color w:val="000000"/>
          <w:sz w:val="24"/>
        </w:rPr>
      </w:pPr>
      <w:r>
        <w:rPr>
          <w:rFonts w:hint="eastAsia" w:ascii="宋体" w:hAnsi="宋体" w:cs="Calibri"/>
          <w:color w:val="000000"/>
          <w:sz w:val="24"/>
        </w:rPr>
        <w:t>使用业界成熟的Docker容器作为底层基本单元，国内大多数企业的容器云均为Dcoker架构，Docker具有较强的公有云、私有云、混合云的扩展能力，为今后其它复杂、异构系统的融入和平台即服务解决方案的扩展提供支持。</w:t>
      </w:r>
    </w:p>
    <w:p>
      <w:pPr>
        <w:numPr>
          <w:ilvl w:val="0"/>
          <w:numId w:val="11"/>
        </w:numPr>
        <w:spacing w:line="276" w:lineRule="auto"/>
        <w:rPr>
          <w:rFonts w:ascii="宋体" w:hAnsi="宋体" w:cs="Calibri"/>
          <w:color w:val="000000"/>
          <w:sz w:val="24"/>
        </w:rPr>
      </w:pPr>
      <w:r>
        <w:rPr>
          <w:rFonts w:hint="eastAsia" w:ascii="宋体" w:hAnsi="宋体" w:cs="Calibri"/>
          <w:color w:val="000000"/>
          <w:sz w:val="24"/>
        </w:rPr>
        <w:t>开放性</w:t>
      </w:r>
    </w:p>
    <w:p>
      <w:pPr>
        <w:spacing w:line="276" w:lineRule="auto"/>
        <w:ind w:left="840"/>
        <w:rPr>
          <w:rFonts w:ascii="宋体" w:hAnsi="宋体" w:cs="Calibri"/>
          <w:color w:val="000000"/>
          <w:sz w:val="24"/>
        </w:rPr>
      </w:pPr>
      <w:r>
        <w:rPr>
          <w:rFonts w:hint="eastAsia" w:ascii="宋体" w:hAnsi="宋体" w:cs="Calibri"/>
          <w:color w:val="000000"/>
          <w:sz w:val="24"/>
        </w:rPr>
        <w:t>使用业界成熟的开源方案，向上层提供完善易用的API接口，对主机、网络、负载均衡器等功能提供百分百API 级别的支持，兼容主流操作系统。</w:t>
      </w:r>
    </w:p>
    <w:p>
      <w:pPr>
        <w:numPr>
          <w:ilvl w:val="0"/>
          <w:numId w:val="11"/>
        </w:numPr>
        <w:spacing w:line="276" w:lineRule="auto"/>
        <w:rPr>
          <w:rFonts w:ascii="宋体" w:hAnsi="宋体" w:cs="Calibri"/>
          <w:color w:val="000000"/>
          <w:sz w:val="24"/>
        </w:rPr>
      </w:pPr>
      <w:r>
        <w:rPr>
          <w:rFonts w:hint="eastAsia" w:ascii="宋体" w:hAnsi="宋体" w:cs="Calibri"/>
          <w:color w:val="000000"/>
          <w:sz w:val="24"/>
        </w:rPr>
        <w:t>扩展性</w:t>
      </w:r>
    </w:p>
    <w:p>
      <w:pPr>
        <w:pStyle w:val="52"/>
        <w:ind w:left="840" w:firstLine="0" w:firstLineChars="0"/>
        <w:rPr>
          <w:rFonts w:ascii="宋体" w:hAnsi="宋体" w:cs="Calibri"/>
          <w:color w:val="000000"/>
          <w:sz w:val="24"/>
        </w:rPr>
      </w:pPr>
      <w:r>
        <w:rPr>
          <w:rFonts w:hint="eastAsia" w:ascii="宋体" w:hAnsi="宋体" w:cs="Calibri"/>
          <w:color w:val="000000"/>
          <w:sz w:val="24"/>
        </w:rPr>
        <w:t xml:space="preserve">项目着眼于基础架构云服务能力、计算能力、网络支持能力具备在线横向扩展特性。支持私有云、公有云和混合云部署，支持秒级扩容。 </w:t>
      </w:r>
    </w:p>
    <w:p>
      <w:pPr>
        <w:numPr>
          <w:ilvl w:val="0"/>
          <w:numId w:val="11"/>
        </w:numPr>
        <w:spacing w:line="276" w:lineRule="auto"/>
        <w:rPr>
          <w:rFonts w:ascii="宋体" w:hAnsi="宋体" w:cs="Calibri"/>
          <w:color w:val="000000"/>
          <w:sz w:val="24"/>
        </w:rPr>
      </w:pPr>
      <w:r>
        <w:rPr>
          <w:rFonts w:hint="eastAsia" w:ascii="宋体" w:hAnsi="宋体" w:cs="Calibri"/>
          <w:color w:val="000000"/>
          <w:sz w:val="24"/>
        </w:rPr>
        <w:t>易用性</w:t>
      </w:r>
    </w:p>
    <w:p>
      <w:pPr>
        <w:pStyle w:val="52"/>
        <w:ind w:left="840" w:firstLine="0" w:firstLineChars="0"/>
        <w:rPr>
          <w:rFonts w:ascii="宋体" w:hAnsi="宋体" w:cs="Calibri"/>
          <w:color w:val="000000"/>
          <w:sz w:val="24"/>
        </w:rPr>
      </w:pPr>
      <w:r>
        <w:rPr>
          <w:rFonts w:hint="eastAsia" w:ascii="宋体" w:hAnsi="宋体" w:cs="Calibri"/>
          <w:color w:val="000000"/>
          <w:sz w:val="24"/>
        </w:rPr>
        <w:t xml:space="preserve">提供管理和监控统一平台，提供基于 Web 的户自服务门户，具备成熟的自动化运维功能，具有简单易用的Web模拟终端支持，便于系统维护。系统自带资源实时监控和告警体系。 </w:t>
      </w:r>
    </w:p>
    <w:p>
      <w:pPr>
        <w:spacing w:line="276" w:lineRule="auto"/>
        <w:ind w:left="900"/>
        <w:rPr>
          <w:rFonts w:ascii="宋体" w:hAnsi="宋体" w:cs="Calibri"/>
          <w:color w:val="000000"/>
          <w:sz w:val="24"/>
        </w:rPr>
      </w:pPr>
    </w:p>
    <w:p>
      <w:pPr>
        <w:pStyle w:val="3"/>
        <w:spacing w:line="276" w:lineRule="auto"/>
        <w:jc w:val="both"/>
        <w:rPr>
          <w:rFonts w:ascii="Calibri" w:hAnsi="Calibri" w:cs="Calibri"/>
          <w:sz w:val="28"/>
          <w:szCs w:val="28"/>
        </w:rPr>
      </w:pPr>
      <w:bookmarkStart w:id="74" w:name="_Toc188091649"/>
      <w:bookmarkStart w:id="75" w:name="_Toc3398"/>
      <w:r>
        <w:rPr>
          <w:rFonts w:ascii="Calibri" w:hAnsi="Calibri" w:cs="Calibri"/>
          <w:sz w:val="28"/>
          <w:szCs w:val="28"/>
        </w:rPr>
        <w:t>技术方案可行性分析</w:t>
      </w:r>
      <w:bookmarkEnd w:id="74"/>
      <w:bookmarkEnd w:id="75"/>
    </w:p>
    <w:p>
      <w:pPr>
        <w:pStyle w:val="4"/>
        <w:spacing w:line="276" w:lineRule="auto"/>
        <w:jc w:val="both"/>
        <w:rPr>
          <w:rFonts w:ascii="Calibri" w:hAnsi="Calibri" w:cs="Calibri"/>
          <w:szCs w:val="24"/>
        </w:rPr>
      </w:pPr>
      <w:bookmarkStart w:id="76" w:name="_Toc416"/>
      <w:bookmarkStart w:id="77" w:name="_Toc188091651"/>
      <w:r>
        <w:rPr>
          <w:rFonts w:ascii="Calibri" w:hAnsi="Calibri" w:cs="Calibri"/>
          <w:szCs w:val="24"/>
        </w:rPr>
        <w:t>可行的技术方案比较</w:t>
      </w:r>
      <w:bookmarkEnd w:id="76"/>
      <w:bookmarkEnd w:id="77"/>
    </w:p>
    <w:p>
      <w:pPr>
        <w:spacing w:line="276" w:lineRule="auto"/>
        <w:ind w:firstLine="420"/>
        <w:rPr>
          <w:rFonts w:ascii="宋体" w:hAnsi="宋体"/>
          <w:sz w:val="24"/>
          <w:shd w:val="clear" w:color="auto" w:fill="FFFFFF"/>
        </w:rPr>
      </w:pPr>
      <w:r>
        <w:rPr>
          <w:rFonts w:ascii="宋体" w:hAnsi="宋体"/>
          <w:sz w:val="24"/>
        </w:rPr>
        <w:t>D</w:t>
      </w:r>
      <w:r>
        <w:rPr>
          <w:rFonts w:hint="eastAsia" w:ascii="宋体" w:hAnsi="宋体"/>
          <w:sz w:val="24"/>
        </w:rPr>
        <w:t>ocker</w:t>
      </w:r>
      <w:r>
        <w:rPr>
          <w:rFonts w:ascii="宋体" w:hAnsi="宋体"/>
          <w:sz w:val="24"/>
          <w:shd w:val="clear" w:color="auto" w:fill="FFFFFF"/>
        </w:rPr>
        <w:t>是近年来新兴的虚拟化工具，它可以和虚拟机一样实现资源和系统环境的隔离。</w:t>
      </w:r>
      <w:r>
        <w:rPr>
          <w:rFonts w:hint="eastAsia" w:ascii="宋体" w:hAnsi="宋体"/>
          <w:sz w:val="24"/>
          <w:shd w:val="clear" w:color="auto" w:fill="FFFFFF"/>
        </w:rPr>
        <w:t>下图为</w:t>
      </w:r>
      <w:r>
        <w:rPr>
          <w:rFonts w:ascii="宋体" w:hAnsi="宋体"/>
          <w:sz w:val="24"/>
          <w:shd w:val="clear" w:color="auto" w:fill="FFFFFF"/>
        </w:rPr>
        <w:t>Docker与传统虚拟化</w:t>
      </w:r>
      <w:r>
        <w:rPr>
          <w:rFonts w:hint="eastAsia" w:ascii="宋体" w:hAnsi="宋体"/>
          <w:sz w:val="24"/>
          <w:shd w:val="clear" w:color="auto" w:fill="FFFFFF"/>
        </w:rPr>
        <w:t>原理的对比。</w:t>
      </w:r>
    </w:p>
    <w:p>
      <w:pPr>
        <w:spacing w:line="276" w:lineRule="auto"/>
        <w:ind w:firstLine="420"/>
      </w:pPr>
      <w:r>
        <w:drawing>
          <wp:inline distT="0" distB="0" distL="0" distR="0">
            <wp:extent cx="2199640" cy="2404110"/>
            <wp:effectExtent l="0" t="0" r="1016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9640" cy="2404110"/>
                    </a:xfrm>
                    <a:prstGeom prst="rect">
                      <a:avLst/>
                    </a:prstGeom>
                    <a:noFill/>
                    <a:ln>
                      <a:noFill/>
                    </a:ln>
                  </pic:spPr>
                </pic:pic>
              </a:graphicData>
            </a:graphic>
          </wp:inline>
        </w:drawing>
      </w:r>
      <w:r>
        <w:rPr>
          <w:rFonts w:ascii="Calibri" w:hAnsi="Calibri" w:cs="Calibri"/>
          <w:sz w:val="24"/>
        </w:rPr>
        <w:t xml:space="preserve"> </w:t>
      </w:r>
      <w:r>
        <w:drawing>
          <wp:inline distT="0" distB="0" distL="0" distR="0">
            <wp:extent cx="2172970" cy="1839595"/>
            <wp:effectExtent l="0" t="0" r="1143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72970" cy="1839595"/>
                    </a:xfrm>
                    <a:prstGeom prst="rect">
                      <a:avLst/>
                    </a:prstGeom>
                    <a:noFill/>
                    <a:ln>
                      <a:noFill/>
                    </a:ln>
                  </pic:spPr>
                </pic:pic>
              </a:graphicData>
            </a:graphic>
          </wp:inline>
        </w:drawing>
      </w:r>
    </w:p>
    <w:p>
      <w:pPr>
        <w:spacing w:line="276" w:lineRule="auto"/>
        <w:ind w:firstLine="420"/>
        <w:rPr>
          <w:rFonts w:ascii="Calibri" w:hAnsi="Calibri" w:cs="Calibri"/>
          <w:i/>
          <w:sz w:val="24"/>
        </w:rPr>
      </w:pPr>
      <w:r>
        <w:rPr>
          <w:rFonts w:ascii="Calibri" w:hAnsi="Calibri" w:cs="Calibri"/>
          <w:sz w:val="24"/>
        </w:rPr>
        <w:t xml:space="preserve">     </w:t>
      </w:r>
      <w:r>
        <w:rPr>
          <w:rFonts w:ascii="Calibri" w:hAnsi="Calibri" w:cs="Calibri"/>
          <w:sz w:val="24"/>
        </w:rPr>
        <w:tab/>
      </w:r>
      <w:r>
        <w:rPr>
          <w:rFonts w:ascii="Calibri" w:hAnsi="Calibri" w:cs="Calibri"/>
          <w:i/>
          <w:sz w:val="24"/>
        </w:rPr>
        <w:t xml:space="preserve"> </w:t>
      </w:r>
      <w:r>
        <w:rPr>
          <w:rFonts w:hint="eastAsia" w:ascii="Calibri" w:hAnsi="Calibri" w:cs="Calibri"/>
          <w:i/>
          <w:color w:val="808080"/>
          <w:sz w:val="24"/>
        </w:rPr>
        <w:t>传统虚拟机</w:t>
      </w:r>
      <w:r>
        <w:rPr>
          <w:rFonts w:ascii="Calibri" w:hAnsi="Calibri" w:cs="Calibri"/>
          <w:i/>
          <w:sz w:val="24"/>
        </w:rPr>
        <w:tab/>
      </w:r>
      <w:r>
        <w:rPr>
          <w:rFonts w:ascii="Calibri" w:hAnsi="Calibri" w:cs="Calibri"/>
          <w:i/>
          <w:sz w:val="24"/>
        </w:rPr>
        <w:tab/>
      </w:r>
      <w:r>
        <w:rPr>
          <w:rFonts w:ascii="Calibri" w:hAnsi="Calibri" w:cs="Calibri"/>
          <w:i/>
          <w:sz w:val="24"/>
        </w:rPr>
        <w:tab/>
      </w:r>
      <w:r>
        <w:rPr>
          <w:rFonts w:ascii="Calibri" w:hAnsi="Calibri" w:cs="Calibri"/>
          <w:i/>
          <w:sz w:val="24"/>
        </w:rPr>
        <w:tab/>
      </w:r>
      <w:r>
        <w:rPr>
          <w:rFonts w:ascii="Calibri" w:hAnsi="Calibri" w:cs="Calibri"/>
          <w:i/>
          <w:sz w:val="24"/>
        </w:rPr>
        <w:tab/>
      </w:r>
      <w:r>
        <w:rPr>
          <w:rFonts w:ascii="Calibri" w:hAnsi="Calibri" w:cs="Calibri"/>
          <w:i/>
          <w:sz w:val="24"/>
        </w:rPr>
        <w:tab/>
      </w:r>
      <w:r>
        <w:rPr>
          <w:rFonts w:ascii="Calibri" w:hAnsi="Calibri" w:cs="Calibri"/>
          <w:i/>
          <w:sz w:val="24"/>
        </w:rPr>
        <w:tab/>
      </w:r>
      <w:r>
        <w:rPr>
          <w:rFonts w:ascii="Calibri" w:hAnsi="Calibri" w:cs="Calibri"/>
          <w:i/>
          <w:color w:val="808080"/>
          <w:sz w:val="24"/>
        </w:rPr>
        <w:t>D</w:t>
      </w:r>
      <w:r>
        <w:rPr>
          <w:rFonts w:hint="eastAsia" w:ascii="Calibri" w:hAnsi="Calibri" w:cs="Calibri"/>
          <w:i/>
          <w:color w:val="808080"/>
          <w:sz w:val="24"/>
        </w:rPr>
        <w:t>ocker</w:t>
      </w:r>
    </w:p>
    <w:p>
      <w:pPr>
        <w:spacing w:line="276" w:lineRule="auto"/>
        <w:ind w:firstLine="420"/>
        <w:rPr>
          <w:rFonts w:ascii="宋体" w:hAnsi="宋体"/>
          <w:sz w:val="24"/>
          <w:shd w:val="clear" w:color="auto" w:fill="FFFFFF"/>
        </w:rPr>
      </w:pPr>
      <w:r>
        <w:rPr>
          <w:rFonts w:ascii="宋体" w:hAnsi="宋体"/>
          <w:sz w:val="24"/>
          <w:shd w:val="clear" w:color="auto" w:fill="FFFFFF"/>
        </w:rPr>
        <w:t>左图虚拟机的Guest OS层和Hypervisor层在Docker中被Docker Engine层所替代。虚拟机的Guest OS即为虚拟机安装的</w:t>
      </w:r>
      <w:r>
        <w:rPr>
          <w:rFonts w:hint="eastAsia" w:ascii="宋体" w:hAnsi="宋体"/>
          <w:bCs/>
          <w:sz w:val="24"/>
          <w:shd w:val="clear" w:color="auto" w:fill="FFFFFF"/>
        </w:rPr>
        <w:t>操作系统</w:t>
      </w:r>
      <w:r>
        <w:rPr>
          <w:rFonts w:ascii="宋体" w:hAnsi="宋体"/>
          <w:sz w:val="24"/>
          <w:shd w:val="clear" w:color="auto" w:fill="FFFFFF"/>
        </w:rPr>
        <w:t>，它是一个完整操作系统内核；虚拟机的Hypervisor层可以简单理解为一个硬件虚拟化平台，它在Host OS是以内核态的驱动存在的</w:t>
      </w:r>
      <w:r>
        <w:rPr>
          <w:rFonts w:hint="eastAsia" w:ascii="宋体" w:hAnsi="宋体"/>
          <w:sz w:val="24"/>
          <w:shd w:val="clear" w:color="auto" w:fill="FFFFFF"/>
        </w:rPr>
        <w:t>。可以理解为如下：</w:t>
      </w:r>
    </w:p>
    <w:p>
      <w:pPr>
        <w:numPr>
          <w:ilvl w:val="0"/>
          <w:numId w:val="12"/>
        </w:numPr>
        <w:spacing w:line="276" w:lineRule="auto"/>
        <w:rPr>
          <w:rFonts w:ascii="宋体" w:hAnsi="宋体"/>
          <w:sz w:val="24"/>
          <w:shd w:val="clear" w:color="auto" w:fill="FFFFFF"/>
        </w:rPr>
      </w:pPr>
      <w:r>
        <w:rPr>
          <w:rFonts w:hint="eastAsia" w:ascii="宋体" w:hAnsi="宋体"/>
          <w:sz w:val="24"/>
          <w:shd w:val="clear" w:color="auto" w:fill="FFFFFF"/>
        </w:rPr>
        <w:t>Docker有着比虚拟机更少的抽象层。由于</w:t>
      </w:r>
      <w:r>
        <w:rPr>
          <w:rFonts w:ascii="宋体" w:hAnsi="宋体"/>
          <w:sz w:val="24"/>
          <w:shd w:val="clear" w:color="auto" w:fill="FFFFFF"/>
        </w:rPr>
        <w:t>D</w:t>
      </w:r>
      <w:r>
        <w:rPr>
          <w:rFonts w:hint="eastAsia" w:ascii="宋体" w:hAnsi="宋体"/>
          <w:sz w:val="24"/>
          <w:shd w:val="clear" w:color="auto" w:fill="FFFFFF"/>
        </w:rPr>
        <w:t xml:space="preserve">ocker不需要Hypervisor实现硬件资源虚拟化，运行在Docker容器上的程序直接使用的都是实际物理机的硬件资源。因此在CPU、内存利用率上Docker将会在效率上有优势，在IO设备虚拟化上，Docker的镜像管理有多种方案，比如利用Aufs文件系统或者Device Mapper实现Docker的文件管理，各种实现方案的效率略有不同。 </w:t>
      </w:r>
    </w:p>
    <w:p>
      <w:pPr>
        <w:numPr>
          <w:ilvl w:val="0"/>
          <w:numId w:val="12"/>
        </w:numPr>
        <w:spacing w:line="276" w:lineRule="auto"/>
        <w:rPr>
          <w:rFonts w:ascii="宋体" w:hAnsi="宋体"/>
          <w:sz w:val="24"/>
          <w:shd w:val="clear" w:color="auto" w:fill="FFFFFF"/>
        </w:rPr>
      </w:pPr>
      <w:r>
        <w:rPr>
          <w:rFonts w:hint="eastAsia" w:ascii="宋体" w:hAnsi="宋体"/>
          <w:sz w:val="24"/>
          <w:shd w:val="clear" w:color="auto" w:fill="FFFFFF"/>
        </w:rPr>
        <w:t>Docker利用的是宿主机的内核，而不需要Guest OS。因此，当新建一个容器时，Docker不需要和虚拟机一样重新加载一个操作系统内核。引导、加载操作系统内核是一个比较费时费资源的过程，当新建一个虚拟机时，虚拟机软件需要加载Guest OS，这个新建过程是分钟级别的。而Docker由于直接利用宿主机的操作系统，则省略了这个过程，因此新建一个Docker容器只需要几秒钟。另外，现代操作系统是复杂的系统，在一台物理机上新增加一个操作系统的资源开销是比较大的，因此，Docker对比虚拟机在资源消耗上也占有比较大的优势。事实上，在一台物理机上我们可以很容易建立成百上千的容器，而只能建立几个虚拟机。</w:t>
      </w:r>
    </w:p>
    <w:p>
      <w:pPr>
        <w:numPr>
          <w:ilvl w:val="0"/>
          <w:numId w:val="12"/>
        </w:numPr>
        <w:spacing w:line="276" w:lineRule="auto"/>
        <w:rPr>
          <w:rFonts w:ascii="宋体" w:hAnsi="宋体"/>
          <w:sz w:val="24"/>
          <w:shd w:val="clear" w:color="auto" w:fill="FFFFFF"/>
        </w:rPr>
      </w:pPr>
      <w:r>
        <w:rPr>
          <w:rFonts w:hint="eastAsia" w:ascii="宋体" w:hAnsi="宋体"/>
          <w:sz w:val="24"/>
          <w:shd w:val="clear" w:color="auto" w:fill="FFFFFF"/>
        </w:rPr>
        <w:t>根据IBM发表的论文中的数据显示，</w:t>
      </w:r>
      <w:r>
        <w:rPr>
          <w:rFonts w:ascii="宋体" w:hAnsi="宋体"/>
          <w:sz w:val="24"/>
          <w:shd w:val="clear" w:color="auto" w:fill="FFFFFF"/>
        </w:rPr>
        <w:t>D</w:t>
      </w:r>
      <w:r>
        <w:rPr>
          <w:rFonts w:hint="eastAsia" w:ascii="宋体" w:hAnsi="宋体"/>
          <w:sz w:val="24"/>
          <w:shd w:val="clear" w:color="auto" w:fill="FFFFFF"/>
        </w:rPr>
        <w:t>ocker相对于物理机其计算能力几乎没有损耗，而虚拟机对比物理机则有着非常明显的损耗。虚拟机的计算能力损耗在50%左右。以下数据数据是在IBM x3650 M4服务器测得，其主要的硬件参数是：2颗英特尔xeon E5-2655 处理器，主频2.4-3.0 GHz。每颗处理器有8个核，因此总共有16个核，</w:t>
      </w:r>
      <w:r>
        <w:rPr>
          <w:rFonts w:ascii="宋体" w:hAnsi="宋体"/>
          <w:sz w:val="24"/>
          <w:shd w:val="clear" w:color="auto" w:fill="FFFFFF"/>
        </w:rPr>
        <w:t>256 GB RAM</w:t>
      </w:r>
      <w:r>
        <w:rPr>
          <w:rFonts w:hint="eastAsia" w:ascii="宋体" w:hAnsi="宋体"/>
          <w:sz w:val="24"/>
          <w:shd w:val="clear" w:color="auto" w:fill="FFFFFF"/>
        </w:rPr>
        <w:t>，在测试中是通过运算Linpack程序来获得计算能力数据的。</w:t>
      </w:r>
    </w:p>
    <w:p>
      <w:pPr>
        <w:spacing w:line="276" w:lineRule="auto"/>
        <w:ind w:left="840"/>
        <w:rPr>
          <w:rFonts w:ascii="宋体" w:hAnsi="宋体"/>
          <w:sz w:val="24"/>
          <w:shd w:val="clear" w:color="auto" w:fill="FFFFFF"/>
        </w:rPr>
      </w:pPr>
      <w:r>
        <w:rPr>
          <w:rFonts w:ascii="宋体" w:hAnsi="宋体"/>
          <w:sz w:val="24"/>
          <w:shd w:val="clear" w:color="auto" w:fill="FFFFFF"/>
        </w:rPr>
        <w:drawing>
          <wp:inline distT="0" distB="0" distL="0" distR="0">
            <wp:extent cx="3883660" cy="2786380"/>
            <wp:effectExtent l="0" t="0" r="2540" b="7620"/>
            <wp:docPr id="3" name="图片 3" descr="blog_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log_图片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83660" cy="2786380"/>
                    </a:xfrm>
                    <a:prstGeom prst="rect">
                      <a:avLst/>
                    </a:prstGeom>
                    <a:noFill/>
                    <a:ln>
                      <a:noFill/>
                    </a:ln>
                  </pic:spPr>
                </pic:pic>
              </a:graphicData>
            </a:graphic>
          </wp:inline>
        </w:drawing>
      </w:r>
    </w:p>
    <w:p>
      <w:pPr>
        <w:spacing w:line="276" w:lineRule="auto"/>
        <w:ind w:left="840"/>
        <w:rPr>
          <w:rFonts w:ascii="宋体" w:hAnsi="宋体"/>
          <w:i/>
          <w:sz w:val="24"/>
          <w:shd w:val="clear" w:color="auto" w:fill="FFFFFF"/>
        </w:rPr>
      </w:pPr>
      <w:r>
        <w:rPr>
          <w:rFonts w:hint="eastAsia" w:ascii="宋体" w:hAnsi="宋体"/>
          <w:i/>
          <w:sz w:val="24"/>
          <w:shd w:val="clear" w:color="auto" w:fill="FFFFFF"/>
        </w:rPr>
        <w:t>图中从左往右分别是物理机、</w:t>
      </w:r>
      <w:r>
        <w:rPr>
          <w:rFonts w:ascii="宋体" w:hAnsi="宋体"/>
          <w:i/>
          <w:sz w:val="24"/>
          <w:shd w:val="clear" w:color="auto" w:fill="FFFFFF"/>
        </w:rPr>
        <w:t>D</w:t>
      </w:r>
      <w:r>
        <w:rPr>
          <w:rFonts w:hint="eastAsia" w:ascii="宋体" w:hAnsi="宋体"/>
          <w:i/>
          <w:sz w:val="24"/>
          <w:shd w:val="clear" w:color="auto" w:fill="FFFFFF"/>
        </w:rPr>
        <w:t>ocker和虚拟机的计算能力数据</w:t>
      </w:r>
    </w:p>
    <w:p>
      <w:pPr>
        <w:spacing w:line="276" w:lineRule="auto"/>
        <w:rPr>
          <w:rFonts w:ascii="宋体" w:hAnsi="宋体" w:cs="Calibri"/>
          <w:sz w:val="24"/>
        </w:rPr>
      </w:pPr>
      <w:r>
        <w:rPr>
          <w:rFonts w:hint="eastAsia" w:ascii="宋体" w:hAnsi="宋体" w:cs="Calibri"/>
          <w:sz w:val="24"/>
        </w:rPr>
        <w:t>两种技术的横向对比</w:t>
      </w:r>
    </w:p>
    <w:tbl>
      <w:tblPr>
        <w:tblStyle w:val="33"/>
        <w:tblW w:w="8551"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849"/>
        <w:gridCol w:w="2851"/>
        <w:gridCol w:w="285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403" w:hRule="atLeast"/>
        </w:trPr>
        <w:tc>
          <w:tcPr>
            <w:tcW w:w="2849" w:type="dxa"/>
            <w:tcBorders>
              <w:top w:val="single" w:color="FFFFFF" w:sz="4" w:space="0"/>
              <w:left w:val="single" w:color="FFFFFF" w:sz="4" w:space="0"/>
              <w:right w:val="nil"/>
            </w:tcBorders>
            <w:shd w:val="clear" w:color="auto" w:fill="8EAADB"/>
          </w:tcPr>
          <w:p>
            <w:pPr>
              <w:keepNext w:val="0"/>
              <w:keepLines w:val="0"/>
              <w:suppressLineNumbers w:val="0"/>
              <w:spacing w:before="0" w:beforeAutospacing="0" w:after="0" w:afterAutospacing="0" w:line="276" w:lineRule="auto"/>
              <w:ind w:left="0" w:right="0"/>
              <w:jc w:val="center"/>
              <w:rPr>
                <w:rFonts w:ascii="宋体" w:hAnsi="宋体" w:cs="Calibri"/>
                <w:b/>
                <w:bCs/>
                <w:color w:val="FFFFFF"/>
                <w:sz w:val="24"/>
              </w:rPr>
            </w:pPr>
            <w:r>
              <w:rPr>
                <w:rFonts w:hint="eastAsia" w:ascii="宋体" w:hAnsi="宋体" w:cs="Calibri"/>
                <w:b/>
                <w:bCs/>
                <w:color w:val="FFFFFF"/>
                <w:sz w:val="24"/>
              </w:rPr>
              <w:t>对比项</w:t>
            </w:r>
          </w:p>
        </w:tc>
        <w:tc>
          <w:tcPr>
            <w:tcW w:w="2851" w:type="dxa"/>
            <w:tcBorders>
              <w:top w:val="single" w:color="FFFFFF" w:sz="4" w:space="0"/>
              <w:left w:val="nil"/>
              <w:right w:val="nil"/>
            </w:tcBorders>
            <w:shd w:val="clear" w:color="auto" w:fill="8EAADB"/>
          </w:tcPr>
          <w:p>
            <w:pPr>
              <w:keepNext w:val="0"/>
              <w:keepLines w:val="0"/>
              <w:suppressLineNumbers w:val="0"/>
              <w:spacing w:before="0" w:beforeAutospacing="0" w:after="0" w:afterAutospacing="0" w:line="276" w:lineRule="auto"/>
              <w:ind w:left="0" w:right="0"/>
              <w:jc w:val="center"/>
              <w:rPr>
                <w:rFonts w:ascii="宋体" w:hAnsi="宋体" w:cs="Calibri"/>
                <w:b/>
                <w:bCs/>
                <w:color w:val="FFFFFF"/>
                <w:sz w:val="24"/>
              </w:rPr>
            </w:pPr>
            <w:r>
              <w:rPr>
                <w:rFonts w:hint="eastAsia" w:ascii="宋体" w:hAnsi="宋体" w:cs="Calibri"/>
                <w:b/>
                <w:bCs/>
                <w:color w:val="FFFFFF"/>
                <w:sz w:val="24"/>
              </w:rPr>
              <w:t>传统虚拟机</w:t>
            </w:r>
          </w:p>
        </w:tc>
        <w:tc>
          <w:tcPr>
            <w:tcW w:w="2851" w:type="dxa"/>
            <w:tcBorders>
              <w:top w:val="single" w:color="FFFFFF" w:sz="4" w:space="0"/>
              <w:left w:val="nil"/>
              <w:right w:val="single" w:color="FFFFFF" w:sz="4" w:space="0"/>
            </w:tcBorders>
            <w:shd w:val="clear" w:color="auto" w:fill="8EAADB"/>
          </w:tcPr>
          <w:p>
            <w:pPr>
              <w:keepNext w:val="0"/>
              <w:keepLines w:val="0"/>
              <w:suppressLineNumbers w:val="0"/>
              <w:spacing w:before="0" w:beforeAutospacing="0" w:after="0" w:afterAutospacing="0" w:line="276" w:lineRule="auto"/>
              <w:ind w:left="0" w:right="0"/>
              <w:jc w:val="center"/>
              <w:rPr>
                <w:rFonts w:ascii="宋体" w:hAnsi="宋体" w:cs="Calibri"/>
                <w:b/>
                <w:bCs/>
                <w:color w:val="FFFFFF"/>
                <w:sz w:val="24"/>
              </w:rPr>
            </w:pPr>
            <w:r>
              <w:rPr>
                <w:rFonts w:ascii="宋体" w:hAnsi="宋体" w:cs="Calibri"/>
                <w:b/>
                <w:bCs/>
                <w:color w:val="FFFFFF"/>
                <w:sz w:val="24"/>
              </w:rPr>
              <w:t>D</w:t>
            </w:r>
            <w:r>
              <w:rPr>
                <w:rFonts w:hint="eastAsia" w:ascii="宋体" w:hAnsi="宋体" w:cs="Calibri"/>
                <w:b/>
                <w:bCs/>
                <w:color w:val="FFFFFF"/>
                <w:sz w:val="24"/>
              </w:rPr>
              <w:t>ocker</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387" w:hRule="atLeast"/>
        </w:trPr>
        <w:tc>
          <w:tcPr>
            <w:tcW w:w="2849" w:type="dxa"/>
            <w:tcBorders>
              <w:top w:val="single" w:color="FFFFFF" w:sz="4" w:space="0"/>
              <w:left w:val="single" w:color="FFFFFF" w:sz="4" w:space="0"/>
            </w:tcBorders>
            <w:shd w:val="clear" w:color="auto" w:fill="2F5496"/>
          </w:tcPr>
          <w:p>
            <w:pPr>
              <w:keepNext w:val="0"/>
              <w:keepLines w:val="0"/>
              <w:suppressLineNumbers w:val="0"/>
              <w:spacing w:before="0" w:beforeAutospacing="0" w:after="0" w:afterAutospacing="0" w:line="276" w:lineRule="auto"/>
              <w:ind w:left="0" w:right="0"/>
              <w:jc w:val="center"/>
              <w:rPr>
                <w:rFonts w:ascii="宋体" w:hAnsi="宋体" w:cs="Calibri"/>
                <w:b/>
                <w:bCs/>
                <w:color w:val="FFFFFF"/>
                <w:sz w:val="24"/>
              </w:rPr>
            </w:pPr>
            <w:r>
              <w:rPr>
                <w:rFonts w:hint="eastAsia" w:ascii="宋体" w:hAnsi="宋体" w:cs="Calibri"/>
                <w:b/>
                <w:bCs/>
                <w:color w:val="FFFFFF"/>
                <w:sz w:val="24"/>
              </w:rPr>
              <w:t>调试镜像成本</w:t>
            </w:r>
          </w:p>
        </w:tc>
        <w:tc>
          <w:tcPr>
            <w:tcW w:w="2851" w:type="dxa"/>
            <w:shd w:val="clear" w:color="auto" w:fill="2F5496"/>
          </w:tcPr>
          <w:p>
            <w:pPr>
              <w:keepNext w:val="0"/>
              <w:keepLines w:val="0"/>
              <w:suppressLineNumbers w:val="0"/>
              <w:spacing w:before="0" w:beforeAutospacing="0" w:after="0" w:afterAutospacing="0" w:line="276" w:lineRule="auto"/>
              <w:ind w:left="0" w:right="0"/>
              <w:jc w:val="center"/>
              <w:rPr>
                <w:rFonts w:ascii="宋体" w:hAnsi="宋体" w:cs="Calibri"/>
                <w:color w:val="FFFFFF"/>
                <w:sz w:val="24"/>
              </w:rPr>
            </w:pPr>
            <w:r>
              <w:rPr>
                <w:rFonts w:hint="eastAsia" w:ascii="宋体" w:hAnsi="宋体" w:cs="Calibri"/>
                <w:color w:val="FFFFFF"/>
                <w:sz w:val="24"/>
              </w:rPr>
              <w:t>高</w:t>
            </w:r>
          </w:p>
        </w:tc>
        <w:tc>
          <w:tcPr>
            <w:tcW w:w="2851" w:type="dxa"/>
            <w:shd w:val="clear" w:color="auto" w:fill="2F5496"/>
          </w:tcPr>
          <w:p>
            <w:pPr>
              <w:keepNext w:val="0"/>
              <w:keepLines w:val="0"/>
              <w:suppressLineNumbers w:val="0"/>
              <w:spacing w:before="0" w:beforeAutospacing="0" w:after="0" w:afterAutospacing="0" w:line="276" w:lineRule="auto"/>
              <w:ind w:left="0" w:right="0"/>
              <w:jc w:val="center"/>
              <w:rPr>
                <w:rFonts w:ascii="宋体" w:hAnsi="宋体" w:cs="Calibri"/>
                <w:color w:val="FFFFFF"/>
                <w:sz w:val="24"/>
              </w:rPr>
            </w:pPr>
            <w:r>
              <w:rPr>
                <w:rFonts w:hint="eastAsia" w:ascii="宋体" w:hAnsi="宋体" w:cs="Calibri"/>
                <w:color w:val="FFFFFF"/>
                <w:sz w:val="24"/>
              </w:rPr>
              <w:t>低</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403" w:hRule="atLeast"/>
        </w:trPr>
        <w:tc>
          <w:tcPr>
            <w:tcW w:w="2849" w:type="dxa"/>
            <w:tcBorders>
              <w:left w:val="single" w:color="FFFFFF" w:sz="4" w:space="0"/>
            </w:tcBorders>
            <w:shd w:val="clear" w:color="auto" w:fill="8EAADB"/>
          </w:tcPr>
          <w:p>
            <w:pPr>
              <w:keepNext w:val="0"/>
              <w:keepLines w:val="0"/>
              <w:suppressLineNumbers w:val="0"/>
              <w:spacing w:before="0" w:beforeAutospacing="0" w:after="0" w:afterAutospacing="0" w:line="276" w:lineRule="auto"/>
              <w:ind w:left="0" w:right="0"/>
              <w:jc w:val="center"/>
              <w:rPr>
                <w:rFonts w:ascii="宋体" w:hAnsi="宋体" w:cs="Calibri"/>
                <w:b/>
                <w:bCs/>
                <w:color w:val="FFFFFF"/>
                <w:sz w:val="24"/>
              </w:rPr>
            </w:pPr>
            <w:r>
              <w:rPr>
                <w:rFonts w:hint="eastAsia" w:ascii="宋体" w:hAnsi="宋体" w:cs="Calibri"/>
                <w:b/>
                <w:bCs/>
                <w:color w:val="FFFFFF"/>
                <w:sz w:val="24"/>
              </w:rPr>
              <w:t>占用磁盘空间</w:t>
            </w:r>
          </w:p>
        </w:tc>
        <w:tc>
          <w:tcPr>
            <w:tcW w:w="2851" w:type="dxa"/>
            <w:shd w:val="clear" w:color="auto" w:fill="8EAADB"/>
          </w:tcPr>
          <w:p>
            <w:pPr>
              <w:keepNext w:val="0"/>
              <w:keepLines w:val="0"/>
              <w:suppressLineNumbers w:val="0"/>
              <w:spacing w:before="0" w:beforeAutospacing="0" w:after="0" w:afterAutospacing="0" w:line="276" w:lineRule="auto"/>
              <w:ind w:left="0" w:right="0"/>
              <w:jc w:val="center"/>
              <w:rPr>
                <w:rFonts w:ascii="宋体" w:hAnsi="宋体" w:cs="Calibri"/>
                <w:color w:val="FFFFFF"/>
                <w:sz w:val="24"/>
              </w:rPr>
            </w:pPr>
            <w:r>
              <w:rPr>
                <w:rFonts w:hint="eastAsia" w:ascii="宋体" w:hAnsi="宋体" w:cs="Calibri"/>
                <w:color w:val="FFFFFF"/>
                <w:sz w:val="24"/>
              </w:rPr>
              <w:t>高</w:t>
            </w:r>
          </w:p>
        </w:tc>
        <w:tc>
          <w:tcPr>
            <w:tcW w:w="2851" w:type="dxa"/>
            <w:shd w:val="clear" w:color="auto" w:fill="8EAADB"/>
          </w:tcPr>
          <w:p>
            <w:pPr>
              <w:keepNext w:val="0"/>
              <w:keepLines w:val="0"/>
              <w:suppressLineNumbers w:val="0"/>
              <w:spacing w:before="0" w:beforeAutospacing="0" w:after="0" w:afterAutospacing="0" w:line="276" w:lineRule="auto"/>
              <w:ind w:left="0" w:right="0"/>
              <w:jc w:val="center"/>
              <w:rPr>
                <w:rFonts w:ascii="宋体" w:hAnsi="宋体" w:cs="Calibri"/>
                <w:color w:val="FFFFFF"/>
                <w:sz w:val="24"/>
              </w:rPr>
            </w:pPr>
            <w:r>
              <w:rPr>
                <w:rFonts w:hint="eastAsia" w:ascii="宋体" w:hAnsi="宋体" w:cs="Calibri"/>
                <w:color w:val="FFFFFF"/>
                <w:sz w:val="24"/>
              </w:rPr>
              <w:t>低</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387" w:hRule="atLeast"/>
        </w:trPr>
        <w:tc>
          <w:tcPr>
            <w:tcW w:w="2849" w:type="dxa"/>
            <w:tcBorders>
              <w:left w:val="single" w:color="FFFFFF" w:sz="4" w:space="0"/>
            </w:tcBorders>
            <w:shd w:val="clear" w:color="auto" w:fill="2F5496"/>
          </w:tcPr>
          <w:p>
            <w:pPr>
              <w:keepNext w:val="0"/>
              <w:keepLines w:val="0"/>
              <w:suppressLineNumbers w:val="0"/>
              <w:spacing w:before="0" w:beforeAutospacing="0" w:after="0" w:afterAutospacing="0" w:line="276" w:lineRule="auto"/>
              <w:ind w:left="0" w:right="0"/>
              <w:jc w:val="center"/>
              <w:rPr>
                <w:rFonts w:ascii="宋体" w:hAnsi="宋体" w:cs="Calibri"/>
                <w:b/>
                <w:bCs/>
                <w:color w:val="FFFFFF"/>
                <w:sz w:val="24"/>
              </w:rPr>
            </w:pPr>
            <w:r>
              <w:rPr>
                <w:rFonts w:hint="eastAsia" w:ascii="宋体" w:hAnsi="宋体" w:cs="Calibri"/>
                <w:b/>
                <w:bCs/>
                <w:color w:val="FFFFFF"/>
                <w:sz w:val="24"/>
              </w:rPr>
              <w:t>镜像大小</w:t>
            </w:r>
          </w:p>
        </w:tc>
        <w:tc>
          <w:tcPr>
            <w:tcW w:w="2851" w:type="dxa"/>
            <w:shd w:val="clear" w:color="auto" w:fill="2F5496"/>
          </w:tcPr>
          <w:p>
            <w:pPr>
              <w:keepNext w:val="0"/>
              <w:keepLines w:val="0"/>
              <w:suppressLineNumbers w:val="0"/>
              <w:spacing w:before="0" w:beforeAutospacing="0" w:after="0" w:afterAutospacing="0" w:line="276" w:lineRule="auto"/>
              <w:ind w:left="0" w:right="0"/>
              <w:jc w:val="center"/>
              <w:rPr>
                <w:rFonts w:ascii="宋体" w:hAnsi="宋体" w:cs="Calibri"/>
                <w:color w:val="FFFFFF"/>
                <w:sz w:val="24"/>
              </w:rPr>
            </w:pPr>
            <w:r>
              <w:rPr>
                <w:rFonts w:hint="eastAsia" w:ascii="宋体" w:hAnsi="宋体" w:cs="Calibri"/>
                <w:color w:val="FFFFFF"/>
                <w:sz w:val="24"/>
              </w:rPr>
              <w:t>GB</w:t>
            </w:r>
          </w:p>
        </w:tc>
        <w:tc>
          <w:tcPr>
            <w:tcW w:w="2851" w:type="dxa"/>
            <w:shd w:val="clear" w:color="auto" w:fill="2F5496"/>
          </w:tcPr>
          <w:p>
            <w:pPr>
              <w:keepNext w:val="0"/>
              <w:keepLines w:val="0"/>
              <w:suppressLineNumbers w:val="0"/>
              <w:spacing w:before="0" w:beforeAutospacing="0" w:after="0" w:afterAutospacing="0" w:line="276" w:lineRule="auto"/>
              <w:ind w:left="0" w:right="0"/>
              <w:jc w:val="center"/>
              <w:rPr>
                <w:rFonts w:ascii="宋体" w:hAnsi="宋体" w:cs="Calibri"/>
                <w:color w:val="FFFFFF"/>
                <w:sz w:val="24"/>
              </w:rPr>
            </w:pPr>
            <w:r>
              <w:rPr>
                <w:rFonts w:hint="eastAsia" w:ascii="宋体" w:hAnsi="宋体" w:cs="Calibri"/>
                <w:color w:val="FFFFFF"/>
                <w:sz w:val="24"/>
              </w:rPr>
              <w:t>MB</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387" w:hRule="atLeast"/>
        </w:trPr>
        <w:tc>
          <w:tcPr>
            <w:tcW w:w="2849" w:type="dxa"/>
            <w:tcBorders>
              <w:left w:val="single" w:color="FFFFFF" w:sz="4" w:space="0"/>
            </w:tcBorders>
            <w:shd w:val="clear" w:color="auto" w:fill="8EAADB"/>
          </w:tcPr>
          <w:p>
            <w:pPr>
              <w:keepNext w:val="0"/>
              <w:keepLines w:val="0"/>
              <w:suppressLineNumbers w:val="0"/>
              <w:spacing w:before="0" w:beforeAutospacing="0" w:after="0" w:afterAutospacing="0" w:line="276" w:lineRule="auto"/>
              <w:ind w:left="0" w:right="0"/>
              <w:jc w:val="center"/>
              <w:rPr>
                <w:rFonts w:ascii="宋体" w:hAnsi="宋体" w:cs="Calibri"/>
                <w:b/>
                <w:bCs/>
                <w:color w:val="FFFFFF"/>
                <w:sz w:val="24"/>
              </w:rPr>
            </w:pPr>
            <w:r>
              <w:rPr>
                <w:rFonts w:hint="eastAsia" w:ascii="宋体" w:hAnsi="宋体" w:cs="Calibri"/>
                <w:b/>
                <w:bCs/>
                <w:color w:val="FFFFFF"/>
                <w:sz w:val="24"/>
              </w:rPr>
              <w:t>交付难度</w:t>
            </w:r>
          </w:p>
        </w:tc>
        <w:tc>
          <w:tcPr>
            <w:tcW w:w="2851" w:type="dxa"/>
            <w:shd w:val="clear" w:color="auto" w:fill="8EAADB"/>
          </w:tcPr>
          <w:p>
            <w:pPr>
              <w:keepNext w:val="0"/>
              <w:keepLines w:val="0"/>
              <w:suppressLineNumbers w:val="0"/>
              <w:spacing w:before="0" w:beforeAutospacing="0" w:after="0" w:afterAutospacing="0" w:line="276" w:lineRule="auto"/>
              <w:ind w:left="0" w:right="0"/>
              <w:jc w:val="center"/>
              <w:rPr>
                <w:rFonts w:ascii="宋体" w:hAnsi="宋体" w:cs="Calibri"/>
                <w:color w:val="FFFFFF"/>
                <w:sz w:val="24"/>
              </w:rPr>
            </w:pPr>
            <w:r>
              <w:rPr>
                <w:rFonts w:hint="eastAsia" w:ascii="宋体" w:hAnsi="宋体" w:cs="Calibri"/>
                <w:color w:val="FFFFFF"/>
                <w:sz w:val="24"/>
              </w:rPr>
              <w:t>较难</w:t>
            </w:r>
          </w:p>
        </w:tc>
        <w:tc>
          <w:tcPr>
            <w:tcW w:w="2851" w:type="dxa"/>
            <w:shd w:val="clear" w:color="auto" w:fill="8EAADB"/>
          </w:tcPr>
          <w:p>
            <w:pPr>
              <w:keepNext w:val="0"/>
              <w:keepLines w:val="0"/>
              <w:suppressLineNumbers w:val="0"/>
              <w:spacing w:before="0" w:beforeAutospacing="0" w:after="0" w:afterAutospacing="0" w:line="276" w:lineRule="auto"/>
              <w:ind w:left="0" w:right="0"/>
              <w:jc w:val="center"/>
              <w:rPr>
                <w:rFonts w:ascii="宋体" w:hAnsi="宋体" w:cs="Calibri"/>
                <w:color w:val="FFFFFF"/>
                <w:sz w:val="24"/>
              </w:rPr>
            </w:pPr>
            <w:r>
              <w:rPr>
                <w:rFonts w:hint="eastAsia" w:ascii="宋体" w:hAnsi="宋体" w:cs="Calibri"/>
                <w:color w:val="FFFFFF"/>
                <w:sz w:val="24"/>
              </w:rPr>
              <w:t>易</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387" w:hRule="atLeast"/>
        </w:trPr>
        <w:tc>
          <w:tcPr>
            <w:tcW w:w="2849" w:type="dxa"/>
            <w:tcBorders>
              <w:left w:val="single" w:color="FFFFFF" w:sz="4" w:space="0"/>
            </w:tcBorders>
            <w:shd w:val="clear" w:color="auto" w:fill="2F5496"/>
          </w:tcPr>
          <w:p>
            <w:pPr>
              <w:keepNext w:val="0"/>
              <w:keepLines w:val="0"/>
              <w:suppressLineNumbers w:val="0"/>
              <w:spacing w:before="0" w:beforeAutospacing="0" w:after="0" w:afterAutospacing="0" w:line="276" w:lineRule="auto"/>
              <w:ind w:left="0" w:right="0"/>
              <w:jc w:val="center"/>
              <w:rPr>
                <w:rFonts w:ascii="宋体" w:hAnsi="宋体" w:cs="Calibri"/>
                <w:b/>
                <w:bCs/>
                <w:color w:val="FFFFFF"/>
                <w:sz w:val="24"/>
              </w:rPr>
            </w:pPr>
            <w:r>
              <w:rPr>
                <w:rFonts w:hint="eastAsia" w:ascii="宋体" w:hAnsi="宋体" w:cs="Calibri"/>
                <w:b/>
                <w:bCs/>
                <w:color w:val="FFFFFF"/>
                <w:sz w:val="24"/>
              </w:rPr>
              <w:t>软件包(rpm/</w:t>
            </w:r>
            <w:r>
              <w:rPr>
                <w:rFonts w:ascii="宋体" w:hAnsi="宋体" w:cs="Calibri"/>
                <w:b/>
                <w:bCs/>
                <w:color w:val="FFFFFF"/>
                <w:sz w:val="24"/>
              </w:rPr>
              <w:t>deb</w:t>
            </w:r>
            <w:r>
              <w:rPr>
                <w:rFonts w:hint="eastAsia" w:ascii="宋体" w:hAnsi="宋体" w:cs="Calibri"/>
                <w:b/>
                <w:bCs/>
                <w:color w:val="FFFFFF"/>
                <w:sz w:val="24"/>
              </w:rPr>
              <w:t>)</w:t>
            </w:r>
          </w:p>
        </w:tc>
        <w:tc>
          <w:tcPr>
            <w:tcW w:w="2851" w:type="dxa"/>
            <w:shd w:val="clear" w:color="auto" w:fill="2F5496"/>
          </w:tcPr>
          <w:p>
            <w:pPr>
              <w:keepNext w:val="0"/>
              <w:keepLines w:val="0"/>
              <w:suppressLineNumbers w:val="0"/>
              <w:spacing w:before="0" w:beforeAutospacing="0" w:after="0" w:afterAutospacing="0" w:line="276" w:lineRule="auto"/>
              <w:ind w:left="0" w:right="0"/>
              <w:jc w:val="center"/>
              <w:rPr>
                <w:rFonts w:ascii="宋体" w:hAnsi="宋体" w:cs="Calibri"/>
                <w:color w:val="FFFFFF"/>
                <w:sz w:val="24"/>
              </w:rPr>
            </w:pPr>
            <w:r>
              <w:rPr>
                <w:rFonts w:hint="eastAsia" w:ascii="宋体" w:hAnsi="宋体" w:cs="Calibri"/>
                <w:color w:val="FFFFFF"/>
                <w:sz w:val="24"/>
              </w:rPr>
              <w:t>复杂的有向依赖</w:t>
            </w:r>
          </w:p>
        </w:tc>
        <w:tc>
          <w:tcPr>
            <w:tcW w:w="2851" w:type="dxa"/>
            <w:shd w:val="clear" w:color="auto" w:fill="2F5496"/>
          </w:tcPr>
          <w:p>
            <w:pPr>
              <w:keepNext w:val="0"/>
              <w:keepLines w:val="0"/>
              <w:suppressLineNumbers w:val="0"/>
              <w:spacing w:before="0" w:beforeAutospacing="0" w:after="0" w:afterAutospacing="0" w:line="276" w:lineRule="auto"/>
              <w:ind w:left="0" w:right="0"/>
              <w:jc w:val="center"/>
              <w:rPr>
                <w:rFonts w:ascii="宋体" w:hAnsi="宋体" w:cs="Calibri"/>
                <w:color w:val="FFFFFF"/>
                <w:sz w:val="24"/>
              </w:rPr>
            </w:pPr>
            <w:r>
              <w:rPr>
                <w:rFonts w:hint="eastAsia" w:ascii="宋体" w:hAnsi="宋体" w:cs="Calibri"/>
                <w:color w:val="FFFFFF"/>
                <w:sz w:val="24"/>
              </w:rPr>
              <w:t>单继承、UnionFS</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387" w:hRule="atLeast"/>
        </w:trPr>
        <w:tc>
          <w:tcPr>
            <w:tcW w:w="2849" w:type="dxa"/>
            <w:tcBorders>
              <w:left w:val="single" w:color="FFFFFF" w:sz="4" w:space="0"/>
            </w:tcBorders>
            <w:shd w:val="clear" w:color="auto" w:fill="8EAADB"/>
          </w:tcPr>
          <w:p>
            <w:pPr>
              <w:keepNext w:val="0"/>
              <w:keepLines w:val="0"/>
              <w:suppressLineNumbers w:val="0"/>
              <w:spacing w:before="0" w:beforeAutospacing="0" w:after="0" w:afterAutospacing="0" w:line="276" w:lineRule="auto"/>
              <w:ind w:left="0" w:right="0"/>
              <w:jc w:val="center"/>
              <w:rPr>
                <w:rFonts w:ascii="宋体" w:hAnsi="宋体" w:cs="Calibri"/>
                <w:b/>
                <w:bCs/>
                <w:color w:val="FFFFFF"/>
                <w:sz w:val="24"/>
              </w:rPr>
            </w:pPr>
            <w:r>
              <w:rPr>
                <w:rFonts w:hint="eastAsia" w:ascii="宋体" w:hAnsi="宋体" w:cs="Calibri"/>
                <w:b/>
                <w:bCs/>
                <w:color w:val="FFFFFF"/>
                <w:sz w:val="24"/>
              </w:rPr>
              <w:t>可伸缩性</w:t>
            </w:r>
          </w:p>
        </w:tc>
        <w:tc>
          <w:tcPr>
            <w:tcW w:w="2851" w:type="dxa"/>
            <w:shd w:val="clear" w:color="auto" w:fill="8EAADB"/>
          </w:tcPr>
          <w:p>
            <w:pPr>
              <w:keepNext w:val="0"/>
              <w:keepLines w:val="0"/>
              <w:suppressLineNumbers w:val="0"/>
              <w:spacing w:before="0" w:beforeAutospacing="0" w:after="0" w:afterAutospacing="0" w:line="276" w:lineRule="auto"/>
              <w:ind w:left="0" w:right="0"/>
              <w:jc w:val="center"/>
              <w:rPr>
                <w:rFonts w:ascii="宋体" w:hAnsi="宋体" w:cs="Calibri"/>
                <w:color w:val="FFFFFF"/>
                <w:sz w:val="24"/>
              </w:rPr>
            </w:pPr>
            <w:r>
              <w:rPr>
                <w:rFonts w:hint="eastAsia" w:ascii="宋体" w:hAnsi="宋体" w:cs="Calibri"/>
                <w:color w:val="FFFFFF"/>
                <w:sz w:val="24"/>
              </w:rPr>
              <w:t>低</w:t>
            </w:r>
          </w:p>
        </w:tc>
        <w:tc>
          <w:tcPr>
            <w:tcW w:w="2851" w:type="dxa"/>
            <w:shd w:val="clear" w:color="auto" w:fill="8EAADB"/>
          </w:tcPr>
          <w:p>
            <w:pPr>
              <w:keepNext w:val="0"/>
              <w:keepLines w:val="0"/>
              <w:suppressLineNumbers w:val="0"/>
              <w:spacing w:before="0" w:beforeAutospacing="0" w:after="0" w:afterAutospacing="0" w:line="276" w:lineRule="auto"/>
              <w:ind w:left="0" w:right="0"/>
              <w:jc w:val="center"/>
              <w:rPr>
                <w:rFonts w:ascii="宋体" w:hAnsi="宋体" w:cs="Calibri"/>
                <w:color w:val="FFFFFF"/>
                <w:sz w:val="24"/>
              </w:rPr>
            </w:pPr>
            <w:r>
              <w:rPr>
                <w:rFonts w:hint="eastAsia" w:ascii="宋体" w:hAnsi="宋体" w:cs="Calibri"/>
                <w:color w:val="FFFFFF"/>
                <w:sz w:val="24"/>
              </w:rPr>
              <w:t>高</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403" w:hRule="atLeast"/>
        </w:trPr>
        <w:tc>
          <w:tcPr>
            <w:tcW w:w="2849" w:type="dxa"/>
            <w:tcBorders>
              <w:left w:val="single" w:color="FFFFFF" w:sz="4" w:space="0"/>
              <w:bottom w:val="single" w:color="FFFFFF" w:sz="4" w:space="0"/>
            </w:tcBorders>
            <w:shd w:val="clear" w:color="auto" w:fill="2F5496"/>
          </w:tcPr>
          <w:p>
            <w:pPr>
              <w:keepNext w:val="0"/>
              <w:keepLines w:val="0"/>
              <w:suppressLineNumbers w:val="0"/>
              <w:spacing w:before="0" w:beforeAutospacing="0" w:after="0" w:afterAutospacing="0" w:line="276" w:lineRule="auto"/>
              <w:ind w:left="0" w:right="0" w:firstLine="964" w:firstLineChars="400"/>
              <w:rPr>
                <w:rFonts w:ascii="宋体" w:hAnsi="宋体" w:cs="Calibri"/>
                <w:b/>
                <w:bCs/>
                <w:color w:val="FFFFFF"/>
                <w:sz w:val="24"/>
              </w:rPr>
            </w:pPr>
            <w:r>
              <w:rPr>
                <w:rFonts w:hint="eastAsia" w:ascii="宋体" w:hAnsi="宋体" w:cs="Calibri"/>
                <w:b/>
                <w:bCs/>
                <w:color w:val="FFFFFF"/>
                <w:sz w:val="24"/>
              </w:rPr>
              <w:t>运营成本</w:t>
            </w:r>
          </w:p>
        </w:tc>
        <w:tc>
          <w:tcPr>
            <w:tcW w:w="2851" w:type="dxa"/>
            <w:shd w:val="clear" w:color="auto" w:fill="2F5496"/>
          </w:tcPr>
          <w:p>
            <w:pPr>
              <w:keepNext w:val="0"/>
              <w:keepLines w:val="0"/>
              <w:suppressLineNumbers w:val="0"/>
              <w:spacing w:before="0" w:beforeAutospacing="0" w:after="0" w:afterAutospacing="0" w:line="276" w:lineRule="auto"/>
              <w:ind w:left="0" w:right="0"/>
              <w:jc w:val="center"/>
              <w:rPr>
                <w:rFonts w:ascii="宋体" w:hAnsi="宋体" w:cs="Calibri"/>
                <w:color w:val="FFFFFF"/>
                <w:sz w:val="24"/>
              </w:rPr>
            </w:pPr>
            <w:r>
              <w:rPr>
                <w:rFonts w:hint="eastAsia" w:ascii="宋体" w:hAnsi="宋体" w:cs="Calibri"/>
                <w:color w:val="FFFFFF"/>
                <w:sz w:val="24"/>
              </w:rPr>
              <w:t>较高</w:t>
            </w:r>
          </w:p>
        </w:tc>
        <w:tc>
          <w:tcPr>
            <w:tcW w:w="2851" w:type="dxa"/>
            <w:shd w:val="clear" w:color="auto" w:fill="2F5496"/>
          </w:tcPr>
          <w:p>
            <w:pPr>
              <w:keepNext w:val="0"/>
              <w:keepLines w:val="0"/>
              <w:suppressLineNumbers w:val="0"/>
              <w:spacing w:before="0" w:beforeAutospacing="0" w:after="0" w:afterAutospacing="0" w:line="276" w:lineRule="auto"/>
              <w:ind w:left="0" w:right="0"/>
              <w:jc w:val="center"/>
              <w:rPr>
                <w:rFonts w:ascii="宋体" w:hAnsi="宋体" w:cs="Calibri"/>
                <w:color w:val="FFFFFF"/>
                <w:sz w:val="24"/>
              </w:rPr>
            </w:pPr>
            <w:r>
              <w:rPr>
                <w:rFonts w:hint="eastAsia" w:ascii="宋体" w:hAnsi="宋体" w:cs="Calibri"/>
                <w:color w:val="FFFFFF"/>
                <w:sz w:val="24"/>
              </w:rPr>
              <w:t>低</w:t>
            </w:r>
          </w:p>
        </w:tc>
      </w:tr>
    </w:tbl>
    <w:p>
      <w:pPr>
        <w:spacing w:line="276" w:lineRule="auto"/>
        <w:rPr>
          <w:rFonts w:ascii="Calibri" w:hAnsi="Calibri" w:cs="Calibri"/>
          <w:sz w:val="24"/>
        </w:rPr>
      </w:pPr>
      <w:r>
        <w:rPr>
          <w:rFonts w:ascii="Calibri" w:hAnsi="Calibri" w:cs="Calibri"/>
          <w:sz w:val="24"/>
        </w:rPr>
        <w:t xml:space="preserve">    </w:t>
      </w:r>
    </w:p>
    <w:p>
      <w:pPr>
        <w:pStyle w:val="4"/>
        <w:spacing w:line="276" w:lineRule="auto"/>
        <w:jc w:val="both"/>
        <w:rPr>
          <w:rFonts w:ascii="Calibri" w:hAnsi="Calibri" w:cs="Calibri"/>
          <w:szCs w:val="24"/>
        </w:rPr>
      </w:pPr>
      <w:bookmarkStart w:id="78" w:name="_Toc2562"/>
      <w:r>
        <w:rPr>
          <w:rFonts w:ascii="Calibri" w:hAnsi="Calibri" w:cs="Calibri"/>
          <w:szCs w:val="24"/>
        </w:rPr>
        <w:t>新技术引入说明</w:t>
      </w:r>
      <w:bookmarkEnd w:id="78"/>
    </w:p>
    <w:p>
      <w:pPr>
        <w:spacing w:line="276" w:lineRule="auto"/>
        <w:ind w:firstLine="480" w:firstLineChars="200"/>
        <w:rPr>
          <w:sz w:val="24"/>
        </w:rPr>
      </w:pPr>
      <w:r>
        <w:rPr>
          <w:rFonts w:hint="eastAsia"/>
          <w:sz w:val="24"/>
        </w:rPr>
        <w:t>本期项目具有技术创新和技术预研的重要特征，为技术预研项目性质，本期项目容器</w:t>
      </w:r>
      <w:r>
        <w:rPr>
          <w:rFonts w:hint="eastAsia"/>
          <w:sz w:val="24"/>
          <w:lang w:eastAsia="zh-CN"/>
        </w:rPr>
        <w:t>云</w:t>
      </w:r>
      <w:r>
        <w:rPr>
          <w:rFonts w:hint="eastAsia"/>
          <w:sz w:val="24"/>
          <w:lang w:val="en-US" w:eastAsia="zh-CN"/>
        </w:rPr>
        <w:t>PaaS</w:t>
      </w:r>
      <w:r>
        <w:rPr>
          <w:rFonts w:hint="eastAsia"/>
          <w:sz w:val="24"/>
        </w:rPr>
        <w:t>平台研发目标和范围涉及较多新技术的使用，这些技术通过预研验证后，可能会产生相应的新技术引入需求，本项目可能涉及但不局限于以下技术框架：</w:t>
      </w:r>
    </w:p>
    <w:p>
      <w:pPr>
        <w:numPr>
          <w:ilvl w:val="2"/>
          <w:numId w:val="3"/>
        </w:numPr>
        <w:spacing w:line="276" w:lineRule="auto"/>
        <w:rPr>
          <w:rFonts w:ascii="宋体" w:hAnsi="宋体" w:cs="Calibri"/>
          <w:sz w:val="24"/>
        </w:rPr>
      </w:pPr>
      <w:r>
        <w:rPr>
          <w:rFonts w:ascii="宋体" w:hAnsi="宋体" w:cs="Calibri"/>
          <w:sz w:val="24"/>
        </w:rPr>
        <w:t>D</w:t>
      </w:r>
      <w:r>
        <w:rPr>
          <w:rFonts w:hint="eastAsia" w:ascii="宋体" w:hAnsi="宋体" w:cs="Calibri"/>
          <w:sz w:val="24"/>
        </w:rPr>
        <w:t>ocke引擎</w:t>
      </w:r>
    </w:p>
    <w:p>
      <w:pPr>
        <w:numPr>
          <w:ilvl w:val="2"/>
          <w:numId w:val="3"/>
        </w:numPr>
        <w:spacing w:line="276" w:lineRule="auto"/>
        <w:rPr>
          <w:rFonts w:ascii="宋体" w:hAnsi="宋体" w:cs="Calibri"/>
          <w:sz w:val="24"/>
        </w:rPr>
      </w:pPr>
      <w:r>
        <w:rPr>
          <w:rFonts w:hint="eastAsia" w:ascii="宋体" w:hAnsi="宋体" w:cs="Calibri"/>
          <w:sz w:val="24"/>
          <w:lang w:val="en-US" w:eastAsia="zh-CN"/>
        </w:rPr>
        <w:t>Kubernates服务编排调度引擎</w:t>
      </w:r>
    </w:p>
    <w:p>
      <w:pPr>
        <w:numPr>
          <w:ilvl w:val="2"/>
          <w:numId w:val="3"/>
        </w:numPr>
        <w:spacing w:line="276" w:lineRule="auto"/>
        <w:rPr>
          <w:rFonts w:ascii="宋体" w:hAnsi="宋体" w:cs="Calibri"/>
          <w:sz w:val="24"/>
        </w:rPr>
      </w:pPr>
      <w:r>
        <w:rPr>
          <w:rFonts w:hint="eastAsia" w:ascii="宋体" w:hAnsi="宋体" w:cs="Calibri"/>
          <w:sz w:val="24"/>
          <w:lang w:val="en-US" w:eastAsia="zh-CN"/>
        </w:rPr>
        <w:t>Dubbo/Spring Cloud等</w:t>
      </w:r>
      <w:r>
        <w:rPr>
          <w:rFonts w:hint="eastAsia" w:ascii="宋体" w:hAnsi="宋体" w:cs="Calibri"/>
          <w:sz w:val="24"/>
          <w:lang w:eastAsia="zh-CN"/>
        </w:rPr>
        <w:t>分布式微服务技术框架</w:t>
      </w:r>
    </w:p>
    <w:p>
      <w:pPr>
        <w:pStyle w:val="4"/>
        <w:spacing w:line="276" w:lineRule="auto"/>
        <w:jc w:val="both"/>
        <w:rPr>
          <w:rFonts w:ascii="Calibri" w:hAnsi="Calibri" w:cs="Calibri"/>
          <w:szCs w:val="24"/>
        </w:rPr>
      </w:pPr>
      <w:bookmarkStart w:id="79" w:name="_Toc14846"/>
      <w:r>
        <w:rPr>
          <w:rFonts w:ascii="Calibri" w:hAnsi="Calibri" w:cs="Calibri"/>
          <w:szCs w:val="24"/>
        </w:rPr>
        <w:t>第三方产品引入说明</w:t>
      </w:r>
      <w:bookmarkEnd w:id="79"/>
    </w:p>
    <w:p>
      <w:pPr>
        <w:spacing w:line="276" w:lineRule="auto"/>
        <w:ind w:firstLine="480" w:firstLineChars="200"/>
        <w:rPr>
          <w:sz w:val="24"/>
        </w:rPr>
      </w:pPr>
      <w:r>
        <w:rPr>
          <w:rFonts w:hint="eastAsia"/>
          <w:sz w:val="24"/>
        </w:rPr>
        <w:t>截止立项研究阶段，本期项目涉及的容器</w:t>
      </w:r>
      <w:r>
        <w:rPr>
          <w:rFonts w:hint="eastAsia"/>
          <w:sz w:val="24"/>
          <w:lang w:eastAsia="zh-CN"/>
        </w:rPr>
        <w:t>及分布式微服务</w:t>
      </w:r>
      <w:r>
        <w:rPr>
          <w:rFonts w:hint="eastAsia"/>
          <w:sz w:val="24"/>
        </w:rPr>
        <w:t>研究均为市场主流的开源技术框架，未涉及到商业第三方产品的引入。</w:t>
      </w:r>
    </w:p>
    <w:p>
      <w:pPr>
        <w:spacing w:line="276" w:lineRule="auto"/>
        <w:rPr>
          <w:rFonts w:ascii="Calibri" w:hAnsi="Calibri" w:cs="Calibri"/>
          <w:sz w:val="24"/>
        </w:rPr>
      </w:pPr>
      <w:r>
        <w:rPr>
          <w:rFonts w:ascii="Calibri" w:hAnsi="Calibri" w:cs="Calibri"/>
          <w:sz w:val="24"/>
        </w:rPr>
        <w:t xml:space="preserve">    </w:t>
      </w:r>
      <w:bookmarkStart w:id="80" w:name="_Toc188091654"/>
      <w:r>
        <w:rPr>
          <w:rFonts w:ascii="Calibri" w:hAnsi="Calibri" w:cs="Calibri"/>
          <w:sz w:val="24"/>
        </w:rPr>
        <w:t>技术方案架构</w:t>
      </w:r>
      <w:bookmarkEnd w:id="80"/>
      <w:r>
        <w:rPr>
          <w:rFonts w:ascii="Calibri" w:hAnsi="Calibri" w:cs="Calibri"/>
          <w:sz w:val="24"/>
        </w:rPr>
        <w:t>设计</w:t>
      </w:r>
    </w:p>
    <w:p>
      <w:pPr>
        <w:pStyle w:val="3"/>
        <w:spacing w:line="276" w:lineRule="auto"/>
        <w:jc w:val="both"/>
        <w:rPr>
          <w:rFonts w:ascii="Calibri" w:hAnsi="Calibri" w:cs="Calibri"/>
          <w:szCs w:val="24"/>
        </w:rPr>
      </w:pPr>
      <w:bookmarkStart w:id="81" w:name="_Toc8789"/>
      <w:r>
        <w:rPr>
          <w:rFonts w:ascii="Calibri" w:hAnsi="Calibri" w:cs="Calibri"/>
          <w:sz w:val="28"/>
          <w:szCs w:val="28"/>
          <w:lang w:val="zh-CN"/>
        </w:rPr>
        <w:t>技术方案架构设计</w:t>
      </w:r>
      <w:bookmarkEnd w:id="81"/>
    </w:p>
    <w:p>
      <w:pPr>
        <w:pStyle w:val="4"/>
        <w:spacing w:line="276" w:lineRule="auto"/>
        <w:jc w:val="both"/>
        <w:rPr>
          <w:rFonts w:ascii="Calibri" w:hAnsi="Calibri" w:cs="Calibri"/>
          <w:szCs w:val="24"/>
        </w:rPr>
      </w:pPr>
      <w:bookmarkStart w:id="82" w:name="_Toc17753"/>
      <w:r>
        <w:rPr>
          <w:rFonts w:ascii="Calibri" w:hAnsi="Calibri" w:cs="Calibri"/>
          <w:szCs w:val="24"/>
        </w:rPr>
        <w:t>总体架构</w:t>
      </w:r>
      <w:bookmarkEnd w:id="82"/>
    </w:p>
    <w:p>
      <w:pPr>
        <w:spacing w:line="276" w:lineRule="auto"/>
        <w:rPr>
          <w:rFonts w:ascii="Calibri" w:hAnsi="Calibri" w:cs="Calibri"/>
          <w:sz w:val="24"/>
        </w:rPr>
      </w:pPr>
      <w:r>
        <w:rPr>
          <w:rFonts w:ascii="Calibri" w:hAnsi="Calibri" w:cs="Calibri"/>
          <w:sz w:val="24"/>
        </w:rPr>
        <w:t xml:space="preserve">   </w:t>
      </w:r>
    </w:p>
    <w:p>
      <w:pPr>
        <w:spacing w:line="276" w:lineRule="auto"/>
        <w:rPr>
          <w:rFonts w:ascii="Calibri" w:hAnsi="Calibri" w:cs="Calibri"/>
          <w:sz w:val="24"/>
        </w:rPr>
      </w:pPr>
    </w:p>
    <w:p>
      <w:pPr>
        <w:spacing w:line="276" w:lineRule="auto"/>
        <w:rPr>
          <w:rFonts w:ascii="Calibri" w:hAnsi="Calibri" w:cs="Calibri"/>
          <w:sz w:val="24"/>
        </w:rPr>
      </w:pPr>
      <w:r>
        <w:drawing>
          <wp:inline distT="0" distB="0" distL="114300" distR="114300">
            <wp:extent cx="5165725" cy="3276600"/>
            <wp:effectExtent l="0" t="0" r="15875" b="0"/>
            <wp:docPr id="337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8" name="图片 2"/>
                    <pic:cNvPicPr>
                      <a:picLocks noChangeAspect="1"/>
                    </pic:cNvPicPr>
                  </pic:nvPicPr>
                  <pic:blipFill>
                    <a:blip r:embed="rId11"/>
                    <a:stretch>
                      <a:fillRect/>
                    </a:stretch>
                  </pic:blipFill>
                  <pic:spPr>
                    <a:xfrm>
                      <a:off x="3405188" y="2482850"/>
                      <a:ext cx="5165725" cy="3276600"/>
                    </a:xfrm>
                    <a:prstGeom prst="rect">
                      <a:avLst/>
                    </a:prstGeom>
                    <a:noFill/>
                    <a:ln w="9525">
                      <a:noFill/>
                      <a:miter/>
                    </a:ln>
                  </pic:spPr>
                </pic:pic>
              </a:graphicData>
            </a:graphic>
          </wp:inline>
        </w:drawing>
      </w:r>
      <w:r>
        <w:drawing>
          <wp:inline distT="0" distB="0" distL="0" distR="0">
            <wp:extent cx="5718810" cy="29502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6382" cy="2959299"/>
                    </a:xfrm>
                    <a:prstGeom prst="rect">
                      <a:avLst/>
                    </a:prstGeom>
                    <a:noFill/>
                    <a:ln>
                      <a:noFill/>
                    </a:ln>
                  </pic:spPr>
                </pic:pic>
              </a:graphicData>
            </a:graphic>
          </wp:inline>
        </w:drawing>
      </w:r>
    </w:p>
    <w:p>
      <w:pPr>
        <w:pStyle w:val="4"/>
        <w:spacing w:line="276" w:lineRule="auto"/>
        <w:jc w:val="both"/>
        <w:rPr>
          <w:rFonts w:ascii="Calibri" w:hAnsi="Calibri" w:cs="Calibri"/>
          <w:szCs w:val="24"/>
        </w:rPr>
      </w:pPr>
      <w:bookmarkStart w:id="83" w:name="_Toc14686"/>
      <w:bookmarkStart w:id="137" w:name="_GoBack"/>
      <w:bookmarkEnd w:id="137"/>
      <w:r>
        <w:rPr>
          <w:rFonts w:ascii="Calibri" w:hAnsi="Calibri" w:cs="Calibri"/>
          <w:szCs w:val="24"/>
        </w:rPr>
        <w:t>逻辑架构</w:t>
      </w:r>
      <w:bookmarkEnd w:id="83"/>
    </w:p>
    <w:p>
      <w:pPr>
        <w:spacing w:line="276" w:lineRule="auto"/>
        <w:jc w:val="left"/>
        <w:rPr>
          <w:rFonts w:hint="eastAsia" w:ascii="Calibri" w:hAnsi="Calibri" w:cs="Calibri"/>
          <w:sz w:val="24"/>
          <w:lang w:val="en-US" w:eastAsia="zh-CN"/>
        </w:rPr>
      </w:pPr>
      <w:r>
        <w:rPr>
          <w:rFonts w:ascii="Calibri" w:hAnsi="Calibri" w:cs="Calibri"/>
          <w:sz w:val="24"/>
        </w:rPr>
        <w:t xml:space="preserve">   </w:t>
      </w:r>
      <w:r>
        <w:rPr>
          <w:rFonts w:hint="eastAsia" w:ascii="Calibri" w:hAnsi="Calibri" w:cs="Calibri"/>
          <w:sz w:val="24"/>
          <w:lang w:eastAsia="zh-CN"/>
        </w:rPr>
        <w:t>容器云</w:t>
      </w:r>
      <w:r>
        <w:rPr>
          <w:rFonts w:hint="eastAsia" w:ascii="Calibri" w:hAnsi="Calibri" w:cs="Calibri"/>
          <w:sz w:val="24"/>
          <w:lang w:val="en-US" w:eastAsia="zh-CN"/>
        </w:rPr>
        <w:t>PaaS平台在功能上分为三部分：容器平台、PaaS应用平台、应用开发流水线。</w:t>
      </w:r>
    </w:p>
    <w:p>
      <w:pPr>
        <w:spacing w:line="276" w:lineRule="auto"/>
        <w:jc w:val="left"/>
      </w:pPr>
      <w:r>
        <w:drawing>
          <wp:inline distT="0" distB="0" distL="114300" distR="114300">
            <wp:extent cx="5270500" cy="2705735"/>
            <wp:effectExtent l="0" t="0" r="6350"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0500" cy="2705735"/>
                    </a:xfrm>
                    <a:prstGeom prst="rect">
                      <a:avLst/>
                    </a:prstGeom>
                    <a:noFill/>
                    <a:ln w="9525">
                      <a:noFill/>
                      <a:miter/>
                    </a:ln>
                  </pic:spPr>
                </pic:pic>
              </a:graphicData>
            </a:graphic>
          </wp:inline>
        </w:drawing>
      </w:r>
    </w:p>
    <w:p>
      <w:pPr>
        <w:spacing w:line="276" w:lineRule="auto"/>
        <w:ind w:firstLine="420" w:firstLineChars="0"/>
        <w:rPr>
          <w:rFonts w:hint="eastAsia" w:ascii="Calibri" w:hAnsi="Calibri" w:eastAsia="宋体" w:cs="Calibri"/>
          <w:sz w:val="24"/>
          <w:lang w:eastAsia="zh-CN"/>
        </w:rPr>
      </w:pPr>
      <w:r>
        <w:rPr>
          <w:rFonts w:hint="eastAsia" w:ascii="Calibri" w:hAnsi="Calibri" w:cs="Calibri"/>
          <w:sz w:val="24"/>
          <w:lang w:eastAsia="zh-CN"/>
        </w:rPr>
        <w:t>其中容器平台详细功能如下图：</w:t>
      </w:r>
    </w:p>
    <w:p>
      <w:pPr>
        <w:spacing w:line="276" w:lineRule="auto"/>
      </w:pPr>
      <w:r>
        <w:drawing>
          <wp:inline distT="0" distB="0" distL="0" distR="0">
            <wp:extent cx="5271135" cy="2969260"/>
            <wp:effectExtent l="0" t="0" r="12065" b="25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1135" cy="2969260"/>
                    </a:xfrm>
                    <a:prstGeom prst="rect">
                      <a:avLst/>
                    </a:prstGeom>
                    <a:noFill/>
                    <a:ln>
                      <a:noFill/>
                    </a:ln>
                  </pic:spPr>
                </pic:pic>
              </a:graphicData>
            </a:graphic>
          </wp:inline>
        </w:drawing>
      </w:r>
    </w:p>
    <w:p>
      <w:pPr>
        <w:numPr>
          <w:ilvl w:val="0"/>
          <w:numId w:val="13"/>
        </w:numPr>
        <w:spacing w:line="276" w:lineRule="auto"/>
        <w:ind w:firstLine="420" w:firstLineChars="0"/>
        <w:rPr>
          <w:rFonts w:hint="eastAsia" w:ascii="Calibri" w:hAnsi="Calibri" w:cs="Calibri"/>
          <w:sz w:val="24"/>
          <w:lang w:eastAsia="zh-CN"/>
        </w:rPr>
      </w:pPr>
      <w:r>
        <w:rPr>
          <w:rFonts w:hint="eastAsia" w:ascii="Calibri" w:hAnsi="Calibri" w:cs="Calibri"/>
          <w:sz w:val="24"/>
          <w:lang w:eastAsia="zh-CN"/>
        </w:rPr>
        <w:t>主机资源池为物理机或虚拟机，对容器提供基础的运行环境。</w:t>
      </w:r>
    </w:p>
    <w:p>
      <w:pPr>
        <w:numPr>
          <w:ilvl w:val="0"/>
          <w:numId w:val="13"/>
        </w:numPr>
        <w:spacing w:line="276" w:lineRule="auto"/>
        <w:ind w:firstLine="420" w:firstLineChars="0"/>
        <w:rPr>
          <w:rFonts w:hint="eastAsia" w:ascii="Calibri" w:hAnsi="Calibri" w:cs="Calibri"/>
          <w:sz w:val="24"/>
          <w:lang w:eastAsia="zh-CN"/>
        </w:rPr>
      </w:pPr>
      <w:r>
        <w:rPr>
          <w:rFonts w:hint="eastAsia" w:ascii="Calibri" w:hAnsi="Calibri" w:cs="Calibri"/>
          <w:sz w:val="24"/>
          <w:lang w:val="en-US" w:eastAsia="zh-CN"/>
        </w:rPr>
        <w:t>容器引擎：Docker引擎</w:t>
      </w:r>
    </w:p>
    <w:p>
      <w:pPr>
        <w:rPr>
          <w:rFonts w:hint="eastAsia" w:ascii="宋体" w:hAnsi="宋体"/>
          <w:sz w:val="24"/>
        </w:rPr>
      </w:pPr>
    </w:p>
    <w:p>
      <w:pPr>
        <w:pStyle w:val="4"/>
        <w:spacing w:line="276" w:lineRule="auto"/>
        <w:jc w:val="both"/>
        <w:rPr>
          <w:rFonts w:ascii="Calibri" w:hAnsi="Calibri" w:cs="Calibri"/>
          <w:szCs w:val="24"/>
        </w:rPr>
      </w:pPr>
      <w:bookmarkStart w:id="84" w:name="_Toc12943"/>
      <w:r>
        <w:rPr>
          <w:rFonts w:ascii="Calibri" w:hAnsi="Calibri" w:cs="Calibri"/>
          <w:szCs w:val="24"/>
        </w:rPr>
        <w:t>物理架构</w:t>
      </w:r>
      <w:bookmarkEnd w:id="84"/>
    </w:p>
    <w:p>
      <w:pPr>
        <w:spacing w:line="276" w:lineRule="auto"/>
        <w:rPr>
          <w:rFonts w:ascii="Calibri" w:hAnsi="Calibri" w:cs="Calibri"/>
          <w:sz w:val="24"/>
        </w:rPr>
      </w:pPr>
      <w:r>
        <w:rPr>
          <w:rFonts w:ascii="Calibri" w:hAnsi="Calibri" w:cs="Calibri"/>
          <w:sz w:val="24"/>
        </w:rPr>
        <w:t xml:space="preserve">    </w:t>
      </w:r>
      <w:r>
        <w:drawing>
          <wp:inline distT="0" distB="0" distL="0" distR="0">
            <wp:extent cx="5287645" cy="24688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87645" cy="2468880"/>
                    </a:xfrm>
                    <a:prstGeom prst="rect">
                      <a:avLst/>
                    </a:prstGeom>
                    <a:noFill/>
                    <a:ln>
                      <a:noFill/>
                    </a:ln>
                  </pic:spPr>
                </pic:pic>
              </a:graphicData>
            </a:graphic>
          </wp:inline>
        </w:drawing>
      </w:r>
    </w:p>
    <w:p>
      <w:pPr>
        <w:pStyle w:val="3"/>
        <w:spacing w:line="276" w:lineRule="auto"/>
        <w:jc w:val="both"/>
        <w:rPr>
          <w:rFonts w:ascii="Calibri" w:hAnsi="Calibri" w:cs="Calibri"/>
          <w:sz w:val="28"/>
          <w:szCs w:val="28"/>
        </w:rPr>
      </w:pPr>
      <w:bookmarkStart w:id="85" w:name="_Toc188091656"/>
      <w:bookmarkStart w:id="86" w:name="_Toc16879"/>
      <w:r>
        <w:rPr>
          <w:rFonts w:ascii="Calibri" w:hAnsi="Calibri" w:cs="Calibri"/>
          <w:sz w:val="28"/>
          <w:szCs w:val="28"/>
        </w:rPr>
        <w:t>主要功能模块设计</w:t>
      </w:r>
      <w:bookmarkEnd w:id="85"/>
      <w:bookmarkEnd w:id="86"/>
    </w:p>
    <w:p>
      <w:pPr>
        <w:pStyle w:val="4"/>
        <w:spacing w:line="276" w:lineRule="auto"/>
        <w:jc w:val="both"/>
        <w:rPr>
          <w:rFonts w:ascii="Calibri" w:hAnsi="Calibri" w:cs="Calibri"/>
          <w:szCs w:val="24"/>
        </w:rPr>
      </w:pPr>
      <w:bookmarkStart w:id="87" w:name="_Toc9447"/>
      <w:r>
        <w:rPr>
          <w:rFonts w:hint="eastAsia" w:ascii="Calibri" w:hAnsi="Calibri" w:cs="Calibri"/>
          <w:szCs w:val="24"/>
          <w:lang w:eastAsia="zh-CN"/>
        </w:rPr>
        <w:t>容器平台</w:t>
      </w:r>
    </w:p>
    <w:p>
      <w:pPr>
        <w:pStyle w:val="5"/>
      </w:pPr>
      <w:r>
        <w:rPr>
          <w:rFonts w:hint="eastAsia"/>
        </w:rPr>
        <w:t>容器编排引擎模块</w:t>
      </w:r>
      <w:bookmarkEnd w:id="87"/>
    </w:p>
    <w:p>
      <w:pPr>
        <w:rPr>
          <w:sz w:val="24"/>
        </w:rPr>
      </w:pPr>
      <w:r>
        <w:rPr>
          <w:rFonts w:hint="eastAsia"/>
        </w:rPr>
        <w:t xml:space="preserve"> </w:t>
      </w:r>
      <w:r>
        <w:t xml:space="preserve">  </w:t>
      </w:r>
      <w:r>
        <w:rPr>
          <w:rFonts w:hint="eastAsia"/>
        </w:rPr>
        <w:t xml:space="preserve"> </w:t>
      </w:r>
      <w:r>
        <w:rPr>
          <w:rFonts w:hint="eastAsia"/>
          <w:sz w:val="24"/>
        </w:rPr>
        <w:t>容器编排引擎是容器云的基础，通过编排形成应用模板，将应用运行环境作为代码一样来管理，达到编排一次，随时随地可以复用的效果。可以自定义资源配额、日志配置、服务启动优先级等。</w:t>
      </w:r>
    </w:p>
    <w:p>
      <w:pPr>
        <w:pStyle w:val="5"/>
        <w:rPr>
          <w:rFonts w:hint="eastAsia"/>
        </w:rPr>
      </w:pPr>
      <w:bookmarkStart w:id="88" w:name="_Toc4605"/>
      <w:bookmarkStart w:id="89" w:name="_Toc188757738"/>
      <w:r>
        <w:rPr>
          <w:rFonts w:hint="eastAsia"/>
        </w:rPr>
        <w:t>容器调度引擎模块</w:t>
      </w:r>
      <w:bookmarkEnd w:id="88"/>
    </w:p>
    <w:p>
      <w:pPr>
        <w:rPr>
          <w:rFonts w:ascii="宋体" w:hAnsi="宋体"/>
          <w:sz w:val="24"/>
        </w:rPr>
      </w:pPr>
      <w:r>
        <w:rPr>
          <w:rFonts w:hint="eastAsia"/>
        </w:rPr>
        <w:t xml:space="preserve"> </w:t>
      </w:r>
      <w:r>
        <w:t xml:space="preserve">  </w:t>
      </w:r>
      <w:r>
        <w:rPr>
          <w:rFonts w:hint="eastAsia" w:ascii="宋体" w:hAnsi="宋体"/>
        </w:rPr>
        <w:t xml:space="preserve"> </w:t>
      </w:r>
      <w:r>
        <w:rPr>
          <w:rFonts w:hint="eastAsia" w:ascii="宋体" w:hAnsi="宋体"/>
          <w:sz w:val="24"/>
        </w:rPr>
        <w:t>当容器集群达到一定规模的时候，人工决定容器创建于哪些机器上回比较麻烦，且无法有效利用资源，容器调度引擎模块可以实现根据CPU利用率、内存剩余量、容器数量等策略来自主选择容器创建到哪台机器上。</w:t>
      </w:r>
      <w:bookmarkEnd w:id="89"/>
    </w:p>
    <w:p>
      <w:pPr>
        <w:pStyle w:val="5"/>
        <w:rPr>
          <w:rFonts w:hint="eastAsia"/>
        </w:rPr>
      </w:pPr>
      <w:bookmarkStart w:id="90" w:name="_Toc9230"/>
      <w:r>
        <w:rPr>
          <w:rFonts w:hint="eastAsia"/>
        </w:rPr>
        <w:t>容器部署引擎模块</w:t>
      </w:r>
      <w:bookmarkEnd w:id="90"/>
    </w:p>
    <w:p>
      <w:pPr>
        <w:rPr>
          <w:sz w:val="24"/>
        </w:rPr>
      </w:pPr>
      <w:r>
        <w:rPr>
          <w:rFonts w:hint="eastAsia"/>
        </w:rPr>
        <w:t xml:space="preserve"> </w:t>
      </w:r>
      <w:r>
        <w:t xml:space="preserve">  </w:t>
      </w:r>
      <w:r>
        <w:rPr>
          <w:rFonts w:hint="eastAsia"/>
        </w:rPr>
        <w:t xml:space="preserve"> </w:t>
      </w:r>
      <w:r>
        <w:rPr>
          <w:rFonts w:hint="eastAsia"/>
          <w:sz w:val="24"/>
        </w:rPr>
        <w:t>应用生命周期是容器云的核心。通过容器部署引擎模块，可以快速的把应用模板的服务各种服务部署到主机上，通过可视化的界面跟踪应用运行状态对应用进行各种管理，包括应用生命周期管理、容器生命周期管理以及容器配额管理。</w:t>
      </w:r>
    </w:p>
    <w:p>
      <w:pPr>
        <w:pStyle w:val="5"/>
        <w:rPr>
          <w:rFonts w:hint="eastAsia"/>
        </w:rPr>
      </w:pPr>
      <w:bookmarkStart w:id="91" w:name="_Toc6092"/>
      <w:r>
        <w:rPr>
          <w:rFonts w:hint="eastAsia"/>
        </w:rPr>
        <w:t>容器配置引擎模块</w:t>
      </w:r>
      <w:bookmarkEnd w:id="91"/>
    </w:p>
    <w:p>
      <w:pPr>
        <w:rPr>
          <w:rFonts w:ascii="宋体" w:hAnsi="宋体"/>
          <w:sz w:val="24"/>
        </w:rPr>
      </w:pPr>
      <w:r>
        <w:rPr>
          <w:rFonts w:hint="eastAsia"/>
        </w:rPr>
        <w:t xml:space="preserve">  </w:t>
      </w:r>
      <w:r>
        <w:t xml:space="preserve">  </w:t>
      </w:r>
      <w:r>
        <w:rPr>
          <w:rFonts w:hint="eastAsia" w:ascii="宋体" w:hAnsi="宋体"/>
          <w:sz w:val="24"/>
        </w:rPr>
        <w:t>无需重建容器和容器镜像，快速更新容器中的配置文件，并保证同一个服务分布于不同机器上的容器中配置的一致性。支持Post</w:t>
      </w:r>
      <w:r>
        <w:rPr>
          <w:rFonts w:ascii="宋体" w:hAnsi="宋体"/>
          <w:sz w:val="24"/>
        </w:rPr>
        <w:t xml:space="preserve"> </w:t>
      </w:r>
      <w:r>
        <w:rPr>
          <w:rFonts w:hint="eastAsia" w:ascii="宋体" w:hAnsi="宋体"/>
          <w:sz w:val="24"/>
        </w:rPr>
        <w:t>Script，当容器配置文件分发完成后，自动执行自定义的脚本文件，进行诸如重新加载配置文件、容器重启等类型的工作，极大简化运维人员的工作流程。可以通过可编程的的模板语言动态创建配置文件，有极大的配置灵活性。还可以自动获取相关服务参数，诸如，Web服务中的所有容器的IP列表，生成相关的配置文件。</w:t>
      </w:r>
    </w:p>
    <w:p>
      <w:pPr>
        <w:pStyle w:val="5"/>
        <w:rPr>
          <w:rFonts w:hint="eastAsia"/>
        </w:rPr>
      </w:pPr>
      <w:bookmarkStart w:id="92" w:name="_Toc23789"/>
      <w:r>
        <w:rPr>
          <w:rFonts w:hint="eastAsia"/>
        </w:rPr>
        <w:t>容器健康引擎模块</w:t>
      </w:r>
      <w:bookmarkEnd w:id="92"/>
    </w:p>
    <w:p>
      <w:pPr>
        <w:ind w:firstLine="480" w:firstLineChars="200"/>
        <w:rPr>
          <w:rFonts w:ascii="宋体" w:hAnsi="宋体"/>
          <w:sz w:val="24"/>
        </w:rPr>
      </w:pPr>
      <w:r>
        <w:rPr>
          <w:rFonts w:hint="eastAsia" w:ascii="宋体" w:hAnsi="宋体"/>
          <w:sz w:val="24"/>
        </w:rPr>
        <w:t>容器的健康状态直接影响到SLA的水平，容器健康引擎模块可以自动探测容器的健康状态，并按需修复不健康的容器。该模块包括服务健康检查，如通过TCP端口检查连通性，自定义脚本检查。故障自动恢复，可以通过提前配置容器异常时的响应动作，如容器重启、容器重建等。所有服务的健康状态均可以通过可视化的状态实时查看。</w:t>
      </w:r>
    </w:p>
    <w:p>
      <w:pPr>
        <w:pStyle w:val="5"/>
        <w:rPr>
          <w:rFonts w:hint="eastAsia"/>
        </w:rPr>
      </w:pPr>
      <w:bookmarkStart w:id="93" w:name="_Toc4586"/>
      <w:r>
        <w:rPr>
          <w:rFonts w:hint="eastAsia"/>
        </w:rPr>
        <w:t>容器构建引擎模块</w:t>
      </w:r>
      <w:bookmarkEnd w:id="93"/>
    </w:p>
    <w:p>
      <w:pPr>
        <w:rPr>
          <w:rFonts w:ascii="宋体" w:hAnsi="宋体"/>
          <w:sz w:val="24"/>
        </w:rPr>
      </w:pPr>
      <w:r>
        <w:rPr>
          <w:rFonts w:hint="eastAsia"/>
        </w:rPr>
        <w:t xml:space="preserve">   </w:t>
      </w:r>
      <w:r>
        <w:rPr>
          <w:rFonts w:hint="eastAsia" w:ascii="宋体" w:hAnsi="宋体"/>
          <w:sz w:val="24"/>
        </w:rPr>
        <w:t>可以和内部的GIT、SVN等代码管理系统进行无侵入性无缝整合，当开发者想代码库提交代码时，构建引擎可以自动从代码库获取代码并构建容器镜像，可按需自动上线服务，可以根据自己实际需求上架自己的构建包，快速进行构建内部应用。</w:t>
      </w:r>
    </w:p>
    <w:p>
      <w:pPr>
        <w:pStyle w:val="5"/>
        <w:rPr>
          <w:rFonts w:hint="eastAsia"/>
        </w:rPr>
      </w:pPr>
      <w:bookmarkStart w:id="94" w:name="_Toc30085"/>
      <w:r>
        <w:rPr>
          <w:rFonts w:hint="eastAsia"/>
        </w:rPr>
        <w:t>容器监控引擎模块</w:t>
      </w:r>
      <w:bookmarkEnd w:id="94"/>
    </w:p>
    <w:p>
      <w:pPr>
        <w:rPr>
          <w:rFonts w:ascii="宋体" w:hAnsi="宋体"/>
          <w:sz w:val="24"/>
        </w:rPr>
      </w:pPr>
      <w:r>
        <w:rPr>
          <w:rFonts w:hint="eastAsia"/>
        </w:rPr>
        <w:t xml:space="preserve">  </w:t>
      </w:r>
      <w:r>
        <w:t xml:space="preserve"> </w:t>
      </w:r>
      <w:r>
        <w:rPr>
          <w:rFonts w:hint="eastAsia" w:ascii="宋体" w:hAnsi="宋体"/>
          <w:sz w:val="24"/>
        </w:rPr>
        <w:t>在容器云</w:t>
      </w:r>
      <w:r>
        <w:rPr>
          <w:rFonts w:hint="eastAsia" w:ascii="宋体" w:hAnsi="宋体"/>
          <w:sz w:val="24"/>
          <w:lang w:val="en-US" w:eastAsia="zh-CN"/>
        </w:rPr>
        <w:t>PaaS</w:t>
      </w:r>
      <w:r>
        <w:rPr>
          <w:rFonts w:hint="eastAsia" w:ascii="宋体" w:hAnsi="宋体"/>
          <w:sz w:val="24"/>
        </w:rPr>
        <w:t>平台运行的过程中，管理员经常需要对整个容器云的资源消耗有全局的了解，当出现异常时，管理员和运维人员需要能够及时响应。容器监控引擎模块可以实时获取容器、主机的CPU、内存、网络、磁盘读写速率、磁盘容量等各种资源的利用率，并可以配置灵活的告警规则，将其与被监控的资源进行绑定，支持HTTP Hook方式告警，实现实时发送告警短信、拨打告警电话等功能。以上监控各种监控数据实时显示在平台的仪表盘并动态更新。</w:t>
      </w:r>
    </w:p>
    <w:p>
      <w:pPr>
        <w:pStyle w:val="5"/>
        <w:rPr>
          <w:rFonts w:hint="eastAsia"/>
        </w:rPr>
      </w:pPr>
      <w:bookmarkStart w:id="95" w:name="_Toc21492"/>
      <w:r>
        <w:rPr>
          <w:rFonts w:hint="eastAsia"/>
        </w:rPr>
        <w:t>容器服务发现引擎模块</w:t>
      </w:r>
      <w:bookmarkEnd w:id="95"/>
    </w:p>
    <w:p>
      <w:pPr>
        <w:rPr>
          <w:rFonts w:hint="eastAsia" w:ascii="宋体" w:hAnsi="宋体"/>
          <w:sz w:val="24"/>
        </w:rPr>
      </w:pPr>
      <w:r>
        <w:rPr>
          <w:rFonts w:hint="eastAsia"/>
        </w:rPr>
        <w:t xml:space="preserve">  </w:t>
      </w:r>
      <w:r>
        <w:rPr>
          <w:rFonts w:hint="eastAsia" w:ascii="宋体" w:hAnsi="宋体"/>
          <w:sz w:val="24"/>
        </w:rPr>
        <w:t>在复杂的内部应用环境中，一个应用往往会涉及到多个相互依赖的服务。如Web服务需要连接数据库、缓存、消息中间件等服务；数据库从库需要连接主库同步数据；消息队列需要连接队列服务；在服务中存在依赖关系时，被依赖的IP、端口、以及各种连接参数管理较为麻烦，尤其是在容器云</w:t>
      </w:r>
      <w:r>
        <w:rPr>
          <w:rFonts w:hint="eastAsia" w:ascii="宋体" w:hAnsi="宋体"/>
          <w:sz w:val="24"/>
          <w:lang w:val="en-US" w:eastAsia="zh-CN"/>
        </w:rPr>
        <w:t>PaaS</w:t>
      </w:r>
      <w:r>
        <w:rPr>
          <w:rFonts w:hint="eastAsia" w:ascii="宋体" w:hAnsi="宋体"/>
          <w:sz w:val="24"/>
        </w:rPr>
        <w:t>平台上，若是没有服务发现机制处理这些连接参数，将无法实现服务的弹性伸缩。该模块基于DNS实现，该模块会给每个容器分配一个域名，并结合DNS内置的search选项提供短域名解析，应用代码中只要通过域名或者服务名字，即可与其依赖的的服务进行通信，从而保证同一套代码多个副本部署时无需调整任何配置即可直接运行。当服务动态伸缩时，DNS记录会实时更新。保证服务中的容器发生变化时，应用能够实时感受到变化。</w:t>
      </w:r>
    </w:p>
    <w:p>
      <w:pPr>
        <w:pStyle w:val="4"/>
        <w:spacing w:line="276" w:lineRule="auto"/>
        <w:jc w:val="both"/>
        <w:rPr>
          <w:rFonts w:hint="eastAsia" w:ascii="Calibri" w:hAnsi="Calibri" w:cs="Calibri"/>
          <w:szCs w:val="24"/>
          <w:lang w:eastAsia="zh-CN"/>
        </w:rPr>
      </w:pPr>
      <w:r>
        <w:rPr>
          <w:rFonts w:hint="eastAsia" w:ascii="Calibri" w:hAnsi="Calibri" w:cs="Calibri"/>
          <w:szCs w:val="24"/>
          <w:lang w:val="en-US" w:eastAsia="zh-CN"/>
        </w:rPr>
        <w:t>PaaS</w:t>
      </w:r>
      <w:r>
        <w:rPr>
          <w:rFonts w:hint="eastAsia" w:ascii="Calibri" w:hAnsi="Calibri" w:cs="Calibri"/>
          <w:szCs w:val="24"/>
          <w:lang w:eastAsia="zh-CN"/>
        </w:rPr>
        <w:t>应用平台</w:t>
      </w:r>
    </w:p>
    <w:p>
      <w:pPr>
        <w:pStyle w:val="5"/>
        <w:rPr>
          <w:rFonts w:hint="eastAsia"/>
          <w:lang w:val="en-US" w:eastAsia="zh-CN"/>
        </w:rPr>
      </w:pPr>
      <w:bookmarkStart w:id="96" w:name="_Toc4843"/>
      <w:r>
        <w:rPr>
          <w:rFonts w:hint="eastAsia"/>
          <w:lang w:val="en-US" w:eastAsia="zh-CN"/>
        </w:rPr>
        <w:t>服务治理与数据化运营</w:t>
      </w:r>
      <w:bookmarkEnd w:id="96"/>
    </w:p>
    <w:p>
      <w:pPr>
        <w:spacing w:line="276" w:lineRule="auto"/>
        <w:ind w:firstLine="420" w:firstLineChars="0"/>
        <w:jc w:val="left"/>
        <w:rPr>
          <w:rFonts w:hint="eastAsia" w:ascii="Calibri" w:hAnsi="Calibri" w:cs="Calibri"/>
          <w:sz w:val="24"/>
          <w:lang w:val="en-US" w:eastAsia="zh-CN"/>
        </w:rPr>
      </w:pPr>
      <w:r>
        <w:rPr>
          <w:rFonts w:hint="eastAsia" w:ascii="Calibri" w:hAnsi="Calibri" w:cs="Calibri"/>
          <w:sz w:val="24"/>
          <w:lang w:val="en-US" w:eastAsia="zh-CN"/>
        </w:rPr>
        <w:t>服务治理与数据化运营，提供链路跟踪、服务限流、服务降级、依赖管理、调用分析、容量管理等功能。</w:t>
      </w:r>
    </w:p>
    <w:p>
      <w:pPr>
        <w:pStyle w:val="5"/>
        <w:rPr>
          <w:rFonts w:hint="eastAsia"/>
          <w:lang w:val="en-US" w:eastAsia="zh-CN"/>
        </w:rPr>
      </w:pPr>
      <w:bookmarkStart w:id="97" w:name="_Toc27015"/>
      <w:r>
        <w:rPr>
          <w:rFonts w:hint="eastAsia"/>
          <w:lang w:val="en-US" w:eastAsia="zh-CN"/>
        </w:rPr>
        <w:t>高性能微服务框架</w:t>
      </w:r>
      <w:bookmarkEnd w:id="97"/>
    </w:p>
    <w:p>
      <w:pPr>
        <w:ind w:firstLine="420" w:firstLineChars="0"/>
        <w:rPr>
          <w:rFonts w:hint="eastAsia"/>
          <w:lang w:val="en-US" w:eastAsia="zh-CN"/>
        </w:rPr>
      </w:pPr>
      <w:r>
        <w:rPr>
          <w:rFonts w:hint="eastAsia" w:ascii="Calibri" w:hAnsi="Calibri" w:cs="Calibri"/>
          <w:sz w:val="24"/>
          <w:lang w:val="en-US" w:eastAsia="zh-CN"/>
        </w:rPr>
        <w:t>高性能微服务框架，支撑微服务群的运行，包含：服务注册、服务发现、服务路由、服务调用、服务监控、服务安全、故障恢复、轻量级通讯等功能。</w:t>
      </w:r>
    </w:p>
    <w:p>
      <w:pPr>
        <w:pStyle w:val="5"/>
        <w:rPr>
          <w:rFonts w:hint="eastAsia"/>
          <w:lang w:val="en-US" w:eastAsia="zh-CN"/>
        </w:rPr>
      </w:pPr>
      <w:bookmarkStart w:id="98" w:name="_Toc4970"/>
      <w:r>
        <w:rPr>
          <w:rFonts w:hint="eastAsia"/>
          <w:lang w:val="en-US" w:eastAsia="zh-CN"/>
        </w:rPr>
        <w:t>应用管理模块</w:t>
      </w:r>
      <w:bookmarkEnd w:id="98"/>
    </w:p>
    <w:p>
      <w:pPr>
        <w:ind w:firstLine="420" w:firstLineChars="0"/>
        <w:rPr>
          <w:rFonts w:hint="eastAsia"/>
          <w:lang w:val="en-US" w:eastAsia="zh-CN"/>
        </w:rPr>
      </w:pPr>
      <w:r>
        <w:rPr>
          <w:rFonts w:hint="eastAsia" w:ascii="Calibri" w:hAnsi="Calibri" w:cs="Calibri"/>
          <w:sz w:val="24"/>
          <w:lang w:val="en-US" w:eastAsia="zh-CN"/>
        </w:rPr>
        <w:t>应用管理模块，提供应用接入、开通、使用、下线、灰度发布、应用级弹性伸缩、监控、故障隔离、报警通知、日志管理等功能。</w:t>
      </w:r>
    </w:p>
    <w:p>
      <w:pPr>
        <w:pStyle w:val="5"/>
        <w:rPr>
          <w:rFonts w:hint="eastAsia"/>
          <w:lang w:val="en-US" w:eastAsia="zh-CN"/>
        </w:rPr>
      </w:pPr>
      <w:bookmarkStart w:id="99" w:name="_Toc22415"/>
      <w:r>
        <w:rPr>
          <w:rFonts w:hint="eastAsia"/>
          <w:lang w:val="en-US" w:eastAsia="zh-CN"/>
        </w:rPr>
        <w:t>云中间件服务</w:t>
      </w:r>
      <w:bookmarkEnd w:id="99"/>
      <w:r>
        <w:rPr>
          <w:rFonts w:hint="eastAsia"/>
          <w:lang w:val="en-US" w:eastAsia="zh-CN"/>
        </w:rPr>
        <w:t>与集成能力</w:t>
      </w:r>
    </w:p>
    <w:p>
      <w:pPr>
        <w:ind w:firstLine="420" w:firstLineChars="0"/>
        <w:rPr>
          <w:rFonts w:hint="eastAsia" w:ascii="Calibri" w:hAnsi="Calibri" w:cs="Calibri"/>
          <w:sz w:val="24"/>
          <w:lang w:val="en-US" w:eastAsia="zh-CN"/>
        </w:rPr>
      </w:pPr>
      <w:r>
        <w:rPr>
          <w:rFonts w:hint="eastAsia" w:ascii="Calibri" w:hAnsi="Calibri" w:cs="Calibri"/>
          <w:sz w:val="24"/>
          <w:lang w:val="en-US" w:eastAsia="zh-CN"/>
        </w:rPr>
        <w:t>云中间件服务提供分布式数据层、分布式缓存、分布式消息、分布式事务、分布式配置管理、分布式批量引擎、分布式sequence、服务网关等服务能力与集成能力。</w:t>
      </w:r>
    </w:p>
    <w:p>
      <w:pPr>
        <w:pStyle w:val="4"/>
        <w:spacing w:line="276" w:lineRule="auto"/>
        <w:jc w:val="both"/>
        <w:rPr>
          <w:rFonts w:hint="eastAsia" w:ascii="Calibri" w:hAnsi="Calibri" w:cs="Calibri"/>
          <w:szCs w:val="24"/>
          <w:lang w:val="en-US" w:eastAsia="zh-CN"/>
        </w:rPr>
      </w:pPr>
      <w:r>
        <w:rPr>
          <w:rFonts w:hint="eastAsia" w:ascii="Calibri" w:hAnsi="Calibri" w:cs="Calibri"/>
          <w:szCs w:val="24"/>
          <w:lang w:val="en-US" w:eastAsia="zh-CN"/>
        </w:rPr>
        <w:t>应用开发流水线</w:t>
      </w:r>
    </w:p>
    <w:p>
      <w:pPr>
        <w:ind w:firstLine="420" w:firstLineChars="0"/>
        <w:rPr>
          <w:rFonts w:hint="eastAsia" w:ascii="Calibri" w:hAnsi="Calibri" w:cs="Calibri"/>
          <w:sz w:val="24"/>
          <w:lang w:val="en-US" w:eastAsia="zh-CN"/>
        </w:rPr>
      </w:pPr>
      <w:r>
        <w:rPr>
          <w:rFonts w:hint="eastAsia" w:ascii="Calibri" w:hAnsi="Calibri" w:cs="Calibri"/>
          <w:sz w:val="24"/>
          <w:lang w:val="en-US" w:eastAsia="zh-CN"/>
        </w:rPr>
        <w:t>与容器云PaaS平台集成，对接云效平台，提供CI/CD能力，</w:t>
      </w:r>
      <w:r>
        <w:rPr>
          <w:rFonts w:hint="eastAsia" w:ascii="宋体" w:hAnsi="宋体"/>
          <w:sz w:val="24"/>
          <w:lang w:val="en-US" w:eastAsia="zh-CN"/>
        </w:rPr>
        <w:t>打通微服务创建到交付的全流程。支持敏捷开发，</w:t>
      </w:r>
      <w:r>
        <w:rPr>
          <w:rFonts w:hint="eastAsia" w:ascii="Calibri" w:hAnsi="Calibri" w:cs="Calibri"/>
          <w:sz w:val="24"/>
          <w:lang w:val="en-US" w:eastAsia="zh-CN"/>
        </w:rPr>
        <w:t>提供DevOps能力。</w:t>
      </w:r>
    </w:p>
    <w:p>
      <w:pPr>
        <w:ind w:firstLine="420" w:firstLineChars="0"/>
        <w:rPr>
          <w:rFonts w:hint="eastAsia" w:ascii="Calibri" w:hAnsi="Calibri" w:cs="Calibri"/>
          <w:sz w:val="24"/>
          <w:lang w:val="en-US" w:eastAsia="zh-CN"/>
        </w:rPr>
      </w:pPr>
      <w:r>
        <w:rPr>
          <w:rFonts w:hint="eastAsia" w:ascii="Calibri" w:hAnsi="Calibri" w:cs="Calibri"/>
          <w:sz w:val="24"/>
          <w:lang w:val="en-US" w:eastAsia="zh-CN"/>
        </w:rPr>
        <w:t>对已有应用提供容器化能力。</w:t>
      </w:r>
    </w:p>
    <w:p>
      <w:pPr>
        <w:pStyle w:val="4"/>
        <w:spacing w:line="276" w:lineRule="auto"/>
        <w:jc w:val="both"/>
        <w:rPr>
          <w:rFonts w:hint="eastAsia" w:ascii="Calibri" w:hAnsi="Calibri" w:cs="Calibri"/>
          <w:szCs w:val="24"/>
          <w:lang w:val="en-US" w:eastAsia="zh-CN"/>
        </w:rPr>
      </w:pPr>
      <w:r>
        <w:rPr>
          <w:rFonts w:hint="eastAsia" w:ascii="Calibri" w:hAnsi="Calibri" w:cs="Calibri"/>
          <w:szCs w:val="24"/>
          <w:lang w:val="en-US" w:eastAsia="zh-CN"/>
        </w:rPr>
        <w:t>试点项目支持</w:t>
      </w:r>
    </w:p>
    <w:p>
      <w:pPr>
        <w:pStyle w:val="5"/>
        <w:rPr>
          <w:rFonts w:hint="eastAsia"/>
          <w:lang w:val="en-US" w:eastAsia="zh-CN"/>
        </w:rPr>
      </w:pPr>
      <w:r>
        <w:rPr>
          <w:rFonts w:hint="eastAsia"/>
          <w:lang w:val="en-US" w:eastAsia="zh-CN"/>
        </w:rPr>
        <w:t>试点项目支持</w:t>
      </w:r>
    </w:p>
    <w:p>
      <w:pPr>
        <w:spacing w:line="276" w:lineRule="auto"/>
        <w:ind w:firstLine="480"/>
        <w:rPr>
          <w:rFonts w:hint="eastAsia" w:ascii="宋体" w:hAnsi="宋体" w:cs="Calibri"/>
          <w:sz w:val="24"/>
          <w:lang w:val="en-US" w:eastAsia="zh-CN"/>
        </w:rPr>
      </w:pPr>
      <w:r>
        <w:rPr>
          <w:rFonts w:hint="eastAsia" w:ascii="宋体" w:hAnsi="宋体" w:cs="Calibri"/>
          <w:sz w:val="24"/>
          <w:lang w:val="en-US" w:eastAsia="zh-CN"/>
        </w:rPr>
        <w:t>选择合适的试点项目，对试点应用的微服务化和容器化进行指导，对其使用应用开发流水线和在容器云PaaS平台上落地进行支持。</w:t>
      </w:r>
    </w:p>
    <w:p>
      <w:pPr>
        <w:pStyle w:val="5"/>
        <w:rPr>
          <w:rFonts w:hint="eastAsia"/>
          <w:lang w:val="en-US" w:eastAsia="zh-CN"/>
        </w:rPr>
      </w:pPr>
      <w:r>
        <w:rPr>
          <w:rFonts w:hint="eastAsia"/>
          <w:sz w:val="24"/>
          <w:lang w:eastAsia="zh-CN"/>
        </w:rPr>
        <w:t>基于容器云</w:t>
      </w:r>
      <w:r>
        <w:rPr>
          <w:rFonts w:hint="eastAsia"/>
          <w:sz w:val="24"/>
          <w:lang w:val="en-US" w:eastAsia="zh-CN"/>
        </w:rPr>
        <w:t>PaaS平台</w:t>
      </w:r>
      <w:r>
        <w:rPr>
          <w:rFonts w:hint="eastAsia"/>
          <w:sz w:val="24"/>
          <w:lang w:eastAsia="zh-CN"/>
        </w:rPr>
        <w:t>的分布式应用开发规范和指南</w:t>
      </w:r>
    </w:p>
    <w:p>
      <w:pPr>
        <w:pStyle w:val="14"/>
        <w:spacing w:line="276" w:lineRule="auto"/>
        <w:ind w:firstLine="420" w:firstLineChars="0"/>
        <w:rPr>
          <w:rFonts w:hint="eastAsia" w:ascii="宋体" w:hAnsi="宋体" w:cs="Calibri"/>
          <w:sz w:val="24"/>
          <w:lang w:val="en-US" w:eastAsia="zh-CN"/>
        </w:rPr>
      </w:pPr>
      <w:r>
        <w:rPr>
          <w:rFonts w:hint="eastAsia" w:ascii="宋体" w:hAnsi="宋体"/>
          <w:sz w:val="24"/>
          <w:szCs w:val="24"/>
        </w:rPr>
        <w:t>对我行分布式应用的开发，形成一套行之有效的开发规范及开发指南，按照规范和指南来</w:t>
      </w:r>
      <w:r>
        <w:rPr>
          <w:rFonts w:hint="eastAsia" w:ascii="宋体" w:hAnsi="宋体"/>
          <w:sz w:val="24"/>
          <w:szCs w:val="24"/>
          <w:lang w:eastAsia="zh-CN"/>
        </w:rPr>
        <w:t>支持试点项目的</w:t>
      </w:r>
      <w:r>
        <w:rPr>
          <w:rFonts w:hint="eastAsia" w:ascii="宋体" w:hAnsi="宋体"/>
          <w:sz w:val="24"/>
          <w:szCs w:val="24"/>
        </w:rPr>
        <w:t>开发和部署</w:t>
      </w:r>
      <w:r>
        <w:rPr>
          <w:rFonts w:hint="eastAsia" w:ascii="宋体" w:hAnsi="宋体"/>
          <w:sz w:val="24"/>
          <w:szCs w:val="24"/>
          <w:lang w:eastAsia="zh-CN"/>
        </w:rPr>
        <w:t>，从实践中总结沉淀经验并改进规范和指南，更好的支持</w:t>
      </w:r>
      <w:r>
        <w:rPr>
          <w:rFonts w:hint="eastAsia" w:ascii="宋体" w:hAnsi="宋体"/>
          <w:sz w:val="24"/>
          <w:szCs w:val="24"/>
        </w:rPr>
        <w:t>我行基于</w:t>
      </w:r>
      <w:r>
        <w:rPr>
          <w:rFonts w:hint="eastAsia" w:ascii="宋体" w:hAnsi="宋体"/>
          <w:sz w:val="24"/>
          <w:szCs w:val="24"/>
          <w:lang w:eastAsia="zh-CN"/>
        </w:rPr>
        <w:t>容器云</w:t>
      </w:r>
      <w:r>
        <w:rPr>
          <w:rFonts w:hint="eastAsia" w:ascii="宋体" w:hAnsi="宋体"/>
          <w:sz w:val="24"/>
          <w:szCs w:val="24"/>
          <w:lang w:val="en-US" w:eastAsia="zh-CN"/>
        </w:rPr>
        <w:t>PaaS平台</w:t>
      </w:r>
      <w:r>
        <w:rPr>
          <w:rFonts w:hint="eastAsia" w:ascii="宋体" w:hAnsi="宋体"/>
          <w:sz w:val="24"/>
          <w:szCs w:val="24"/>
        </w:rPr>
        <w:t>的</w:t>
      </w:r>
      <w:r>
        <w:rPr>
          <w:rFonts w:hint="eastAsia" w:ascii="宋体" w:hAnsi="宋体"/>
          <w:sz w:val="24"/>
          <w:szCs w:val="24"/>
          <w:lang w:eastAsia="zh-CN"/>
        </w:rPr>
        <w:t>分布式</w:t>
      </w:r>
      <w:r>
        <w:rPr>
          <w:rFonts w:hint="eastAsia" w:ascii="宋体" w:hAnsi="宋体"/>
          <w:sz w:val="24"/>
          <w:szCs w:val="24"/>
        </w:rPr>
        <w:t>应用</w:t>
      </w:r>
      <w:r>
        <w:rPr>
          <w:rFonts w:hint="eastAsia" w:ascii="宋体" w:hAnsi="宋体"/>
          <w:sz w:val="24"/>
          <w:szCs w:val="24"/>
          <w:lang w:eastAsia="zh-CN"/>
        </w:rPr>
        <w:t>研发</w:t>
      </w:r>
      <w:r>
        <w:rPr>
          <w:rFonts w:hint="eastAsia" w:ascii="宋体" w:hAnsi="宋体"/>
          <w:sz w:val="24"/>
          <w:szCs w:val="24"/>
        </w:rPr>
        <w:t>，从而为敏捷开发提供一套理论依据和</w:t>
      </w:r>
      <w:r>
        <w:rPr>
          <w:rFonts w:ascii="宋体" w:hAnsi="宋体"/>
          <w:sz w:val="24"/>
          <w:szCs w:val="24"/>
        </w:rPr>
        <w:t>可</w:t>
      </w:r>
      <w:r>
        <w:rPr>
          <w:rFonts w:hint="eastAsia" w:ascii="宋体" w:hAnsi="宋体"/>
          <w:sz w:val="24"/>
          <w:szCs w:val="24"/>
        </w:rPr>
        <w:t>实行</w:t>
      </w:r>
      <w:r>
        <w:rPr>
          <w:rFonts w:ascii="宋体" w:hAnsi="宋体"/>
          <w:sz w:val="24"/>
          <w:szCs w:val="24"/>
        </w:rPr>
        <w:t>执行的</w:t>
      </w:r>
      <w:r>
        <w:rPr>
          <w:rFonts w:hint="eastAsia" w:ascii="宋体" w:hAnsi="宋体"/>
          <w:sz w:val="24"/>
          <w:szCs w:val="24"/>
        </w:rPr>
        <w:t>方法。</w:t>
      </w:r>
    </w:p>
    <w:p>
      <w:pPr>
        <w:rPr>
          <w:rFonts w:hint="eastAsia" w:ascii="宋体" w:hAnsi="宋体"/>
          <w:sz w:val="24"/>
          <w:lang w:eastAsia="zh-CN"/>
        </w:rPr>
      </w:pPr>
    </w:p>
    <w:p>
      <w:pPr>
        <w:pStyle w:val="3"/>
        <w:spacing w:line="276" w:lineRule="auto"/>
        <w:jc w:val="both"/>
        <w:rPr>
          <w:rFonts w:ascii="Calibri" w:hAnsi="Calibri" w:cs="Calibri"/>
          <w:sz w:val="28"/>
          <w:szCs w:val="28"/>
        </w:rPr>
      </w:pPr>
      <w:bookmarkStart w:id="100" w:name="_Toc188091660"/>
      <w:bookmarkStart w:id="101" w:name="_Toc10770"/>
      <w:r>
        <w:rPr>
          <w:rFonts w:ascii="Calibri" w:hAnsi="Calibri" w:cs="Calibri"/>
          <w:sz w:val="28"/>
          <w:szCs w:val="28"/>
        </w:rPr>
        <w:t>与其他系统</w:t>
      </w:r>
      <w:bookmarkEnd w:id="100"/>
      <w:r>
        <w:rPr>
          <w:rFonts w:ascii="Calibri" w:hAnsi="Calibri" w:cs="Calibri"/>
          <w:sz w:val="28"/>
          <w:szCs w:val="28"/>
        </w:rPr>
        <w:t>关系</w:t>
      </w:r>
      <w:bookmarkEnd w:id="101"/>
    </w:p>
    <w:p>
      <w:pPr>
        <w:ind w:firstLine="420" w:firstLineChars="0"/>
        <w:rPr>
          <w:rFonts w:hint="eastAsia" w:ascii="宋体" w:hAnsi="宋体"/>
          <w:sz w:val="24"/>
          <w:lang w:eastAsia="zh-CN"/>
        </w:rPr>
      </w:pPr>
      <w:r>
        <w:rPr>
          <w:rFonts w:hint="eastAsia" w:ascii="宋体" w:hAnsi="宋体"/>
          <w:sz w:val="24"/>
          <w:lang w:eastAsia="zh-CN"/>
        </w:rPr>
        <w:t>平台搭建在我行IaaS虚拟云基础上，建成后可支持我行SaaS的建设。通过与我行自主研发平台集成和对接云效平台，打通开发到交付全流程。监控信息供给统一监控平台。</w:t>
      </w:r>
    </w:p>
    <w:p>
      <w:pPr>
        <w:pStyle w:val="3"/>
        <w:spacing w:line="276" w:lineRule="auto"/>
        <w:jc w:val="both"/>
        <w:rPr>
          <w:rFonts w:ascii="Calibri" w:hAnsi="Calibri" w:cs="Calibri"/>
          <w:sz w:val="28"/>
          <w:szCs w:val="28"/>
        </w:rPr>
      </w:pPr>
      <w:bookmarkStart w:id="102" w:name="_Toc27623"/>
      <w:r>
        <w:rPr>
          <w:rFonts w:ascii="Calibri" w:hAnsi="Calibri" w:cs="Calibri"/>
          <w:sz w:val="28"/>
          <w:szCs w:val="28"/>
        </w:rPr>
        <w:t>第三方系统接口</w:t>
      </w:r>
      <w:bookmarkEnd w:id="102"/>
    </w:p>
    <w:p>
      <w:pPr>
        <w:ind w:firstLine="420" w:firstLineChars="0"/>
        <w:rPr>
          <w:rFonts w:hint="eastAsia" w:ascii="宋体" w:hAnsi="宋体"/>
          <w:sz w:val="24"/>
          <w:lang w:eastAsia="zh-CN"/>
        </w:rPr>
      </w:pPr>
      <w:r>
        <w:rPr>
          <w:rFonts w:hint="eastAsia" w:ascii="宋体" w:hAnsi="宋体"/>
          <w:sz w:val="24"/>
          <w:lang w:eastAsia="zh-CN"/>
        </w:rPr>
        <w:t>无</w:t>
      </w:r>
    </w:p>
    <w:p>
      <w:pPr>
        <w:pStyle w:val="3"/>
        <w:spacing w:line="276" w:lineRule="auto"/>
        <w:jc w:val="both"/>
        <w:rPr>
          <w:rFonts w:ascii="Calibri" w:hAnsi="Calibri" w:cs="Calibri"/>
          <w:sz w:val="28"/>
          <w:szCs w:val="28"/>
        </w:rPr>
      </w:pPr>
      <w:bookmarkStart w:id="103" w:name="_Toc188091655"/>
      <w:bookmarkStart w:id="104" w:name="_Toc20621"/>
      <w:bookmarkStart w:id="105" w:name="_Toc188091661"/>
      <w:r>
        <w:rPr>
          <w:rFonts w:ascii="Calibri" w:hAnsi="Calibri" w:cs="Calibri"/>
          <w:sz w:val="28"/>
          <w:szCs w:val="28"/>
        </w:rPr>
        <w:t>系统运行环境</w:t>
      </w:r>
      <w:bookmarkEnd w:id="103"/>
      <w:bookmarkEnd w:id="104"/>
    </w:p>
    <w:p>
      <w:pPr>
        <w:pStyle w:val="4"/>
        <w:spacing w:line="276" w:lineRule="auto"/>
        <w:jc w:val="both"/>
        <w:rPr>
          <w:rFonts w:ascii="Calibri" w:hAnsi="Calibri" w:cs="Calibri"/>
          <w:szCs w:val="24"/>
        </w:rPr>
      </w:pPr>
      <w:bookmarkStart w:id="106" w:name="_Toc318790936"/>
      <w:bookmarkStart w:id="107" w:name="_Toc194291095"/>
      <w:bookmarkStart w:id="108" w:name="_Toc194313671"/>
      <w:bookmarkStart w:id="109" w:name="_Toc25"/>
      <w:r>
        <w:rPr>
          <w:rFonts w:ascii="Calibri" w:hAnsi="Calibri" w:cs="Calibri"/>
          <w:szCs w:val="24"/>
        </w:rPr>
        <w:t>硬件</w:t>
      </w:r>
      <w:bookmarkEnd w:id="106"/>
      <w:bookmarkEnd w:id="107"/>
      <w:bookmarkEnd w:id="108"/>
      <w:r>
        <w:rPr>
          <w:rFonts w:ascii="Calibri" w:hAnsi="Calibri" w:cs="Calibri"/>
          <w:szCs w:val="24"/>
        </w:rPr>
        <w:t>环境</w:t>
      </w:r>
      <w:bookmarkEnd w:id="109"/>
    </w:p>
    <w:tbl>
      <w:tblPr>
        <w:tblStyle w:val="33"/>
        <w:tblW w:w="9371" w:type="dxa"/>
        <w:tblInd w:w="93"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66"/>
        <w:gridCol w:w="1417"/>
        <w:gridCol w:w="2694"/>
        <w:gridCol w:w="2693"/>
        <w:gridCol w:w="170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00" w:hRule="atLeast"/>
        </w:trPr>
        <w:tc>
          <w:tcPr>
            <w:tcW w:w="866" w:type="dxa"/>
            <w:tcBorders>
              <w:bottom w:val="single" w:color="auto" w:sz="8" w:space="0"/>
            </w:tcBorders>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宋体" w:hAnsi="宋体" w:cs="Calibri"/>
                <w:b/>
                <w:kern w:val="0"/>
                <w:sz w:val="24"/>
              </w:rPr>
            </w:pPr>
            <w:r>
              <w:rPr>
                <w:rFonts w:ascii="宋体" w:hAnsi="宋体" w:cs="Calibri"/>
                <w:b/>
                <w:kern w:val="0"/>
                <w:sz w:val="24"/>
              </w:rPr>
              <w:t>编号</w:t>
            </w:r>
          </w:p>
        </w:tc>
        <w:tc>
          <w:tcPr>
            <w:tcW w:w="1417" w:type="dxa"/>
            <w:tcBorders>
              <w:bottom w:val="single" w:color="auto" w:sz="8" w:space="0"/>
            </w:tcBorders>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宋体" w:hAnsi="宋体" w:cs="Calibri"/>
                <w:b/>
                <w:kern w:val="0"/>
                <w:sz w:val="24"/>
              </w:rPr>
            </w:pPr>
            <w:r>
              <w:rPr>
                <w:rFonts w:ascii="宋体" w:hAnsi="宋体" w:cs="Calibri"/>
                <w:b/>
                <w:kern w:val="0"/>
                <w:sz w:val="24"/>
              </w:rPr>
              <w:t>硬件类别</w:t>
            </w:r>
          </w:p>
        </w:tc>
        <w:tc>
          <w:tcPr>
            <w:tcW w:w="2694" w:type="dxa"/>
            <w:tcBorders>
              <w:bottom w:val="single" w:color="auto" w:sz="8" w:space="0"/>
            </w:tcBorders>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宋体" w:hAnsi="宋体" w:cs="Calibri"/>
                <w:b/>
                <w:kern w:val="0"/>
                <w:sz w:val="24"/>
              </w:rPr>
            </w:pPr>
            <w:r>
              <w:rPr>
                <w:rFonts w:ascii="宋体" w:hAnsi="宋体" w:cs="Calibri"/>
                <w:b/>
                <w:kern w:val="0"/>
                <w:sz w:val="24"/>
              </w:rPr>
              <w:t>硬件用途</w:t>
            </w:r>
          </w:p>
        </w:tc>
        <w:tc>
          <w:tcPr>
            <w:tcW w:w="2693" w:type="dxa"/>
            <w:tcBorders>
              <w:bottom w:val="single" w:color="auto" w:sz="8" w:space="0"/>
            </w:tcBorders>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宋体" w:hAnsi="宋体" w:cs="Calibri"/>
                <w:b/>
                <w:kern w:val="0"/>
                <w:sz w:val="24"/>
              </w:rPr>
            </w:pPr>
            <w:r>
              <w:rPr>
                <w:rFonts w:ascii="宋体" w:hAnsi="宋体" w:cs="Calibri"/>
                <w:b/>
                <w:kern w:val="0"/>
                <w:sz w:val="24"/>
              </w:rPr>
              <w:t>拟选用产品及配置要求</w:t>
            </w:r>
          </w:p>
        </w:tc>
        <w:tc>
          <w:tcPr>
            <w:tcW w:w="1701" w:type="dxa"/>
            <w:tcBorders>
              <w:bottom w:val="single" w:color="auto" w:sz="8" w:space="0"/>
            </w:tcBorders>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宋体" w:hAnsi="宋体" w:cs="Calibri"/>
                <w:b/>
                <w:kern w:val="0"/>
                <w:sz w:val="24"/>
              </w:rPr>
            </w:pPr>
            <w:r>
              <w:rPr>
                <w:rFonts w:ascii="宋体" w:hAnsi="宋体" w:cs="Calibri"/>
                <w:b/>
                <w:kern w:val="0"/>
                <w:sz w:val="24"/>
              </w:rPr>
              <w:t>数量(台)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00" w:hRule="atLeast"/>
        </w:trPr>
        <w:tc>
          <w:tcPr>
            <w:tcW w:w="866" w:type="dxa"/>
            <w:shd w:val="clear" w:color="auto" w:fill="FFFFFF"/>
          </w:tcPr>
          <w:p>
            <w:pPr>
              <w:keepNext w:val="0"/>
              <w:keepLines w:val="0"/>
              <w:suppressLineNumbers w:val="0"/>
              <w:spacing w:before="0" w:beforeAutospacing="0" w:after="0" w:afterAutospacing="0" w:line="276" w:lineRule="auto"/>
              <w:ind w:left="0" w:right="0"/>
              <w:jc w:val="center"/>
              <w:rPr>
                <w:rFonts w:ascii="宋体" w:hAnsi="宋体" w:cs="Calibri"/>
                <w:sz w:val="24"/>
              </w:rPr>
            </w:pPr>
            <w:r>
              <w:rPr>
                <w:rFonts w:ascii="宋体" w:hAnsi="宋体" w:cs="Calibri"/>
                <w:sz w:val="24"/>
              </w:rPr>
              <w:t>1</w:t>
            </w:r>
          </w:p>
        </w:tc>
        <w:tc>
          <w:tcPr>
            <w:tcW w:w="1417" w:type="dxa"/>
            <w:shd w:val="clear" w:color="auto" w:fill="FFFFFF"/>
            <w:vAlign w:val="center"/>
          </w:tcPr>
          <w:p>
            <w:pPr>
              <w:keepNext w:val="0"/>
              <w:keepLines w:val="0"/>
              <w:suppressLineNumbers w:val="0"/>
              <w:spacing w:before="0" w:beforeAutospacing="0" w:after="0" w:afterAutospacing="0" w:line="276" w:lineRule="auto"/>
              <w:ind w:left="0" w:right="0"/>
              <w:rPr>
                <w:rFonts w:ascii="宋体" w:hAnsi="宋体" w:cs="Calibri"/>
                <w:sz w:val="24"/>
              </w:rPr>
            </w:pPr>
            <w:r>
              <w:rPr>
                <w:rFonts w:hint="eastAsia" w:ascii="宋体" w:hAnsi="宋体" w:cs="Calibri"/>
                <w:sz w:val="24"/>
              </w:rPr>
              <w:t>X86服务器</w:t>
            </w:r>
          </w:p>
        </w:tc>
        <w:tc>
          <w:tcPr>
            <w:tcW w:w="2694" w:type="dxa"/>
            <w:shd w:val="clear" w:color="auto" w:fill="FFFFFF"/>
            <w:vAlign w:val="center"/>
          </w:tcPr>
          <w:p>
            <w:pPr>
              <w:keepNext w:val="0"/>
              <w:keepLines w:val="0"/>
              <w:suppressLineNumbers w:val="0"/>
              <w:spacing w:before="0" w:beforeAutospacing="0" w:after="0" w:afterAutospacing="0" w:line="276" w:lineRule="auto"/>
              <w:ind w:left="0" w:right="0"/>
              <w:rPr>
                <w:rFonts w:ascii="宋体" w:hAnsi="宋体" w:cs="Calibri"/>
                <w:sz w:val="24"/>
              </w:rPr>
            </w:pPr>
            <w:r>
              <w:rPr>
                <w:rFonts w:hint="eastAsia" w:ascii="宋体" w:hAnsi="宋体" w:cs="Calibri"/>
                <w:sz w:val="24"/>
              </w:rPr>
              <w:t>部署容器控制节点</w:t>
            </w:r>
          </w:p>
        </w:tc>
        <w:tc>
          <w:tcPr>
            <w:tcW w:w="2693" w:type="dxa"/>
            <w:shd w:val="clear" w:color="auto" w:fill="FFFFFF"/>
            <w:vAlign w:val="center"/>
          </w:tcPr>
          <w:p>
            <w:pPr>
              <w:keepNext w:val="0"/>
              <w:keepLines w:val="0"/>
              <w:suppressLineNumbers w:val="0"/>
              <w:spacing w:before="0" w:beforeAutospacing="0" w:after="0" w:afterAutospacing="0" w:line="276" w:lineRule="auto"/>
              <w:ind w:left="0" w:right="0"/>
              <w:rPr>
                <w:rFonts w:ascii="宋体" w:hAnsi="宋体" w:cs="Calibri"/>
                <w:sz w:val="24"/>
              </w:rPr>
            </w:pPr>
            <w:r>
              <w:rPr>
                <w:rFonts w:hint="eastAsia" w:ascii="宋体" w:hAnsi="宋体" w:cs="Calibri"/>
                <w:sz w:val="24"/>
              </w:rPr>
              <w:t>高性能X86服务器</w:t>
            </w:r>
          </w:p>
        </w:tc>
        <w:tc>
          <w:tcPr>
            <w:tcW w:w="1701" w:type="dxa"/>
            <w:shd w:val="clear" w:color="auto" w:fill="FFFFFF"/>
            <w:vAlign w:val="center"/>
          </w:tcPr>
          <w:p>
            <w:pPr>
              <w:keepNext w:val="0"/>
              <w:keepLines w:val="0"/>
              <w:suppressLineNumbers w:val="0"/>
              <w:spacing w:before="0" w:beforeAutospacing="0" w:after="0" w:afterAutospacing="0" w:line="276" w:lineRule="auto"/>
              <w:ind w:left="0" w:right="0"/>
              <w:rPr>
                <w:rFonts w:hint="eastAsia" w:ascii="宋体" w:hAnsi="宋体" w:eastAsia="宋体" w:cs="Calibri"/>
                <w:sz w:val="24"/>
                <w:lang w:val="en-US" w:eastAsia="zh-CN"/>
              </w:rPr>
            </w:pPr>
            <w:r>
              <w:rPr>
                <w:rFonts w:hint="eastAsia" w:ascii="宋体" w:hAnsi="宋体" w:cs="Calibri"/>
                <w:sz w:val="24"/>
                <w:lang w:val="en-US" w:eastAsia="zh-CN"/>
              </w:rPr>
              <w:t>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00" w:hRule="atLeast"/>
        </w:trPr>
        <w:tc>
          <w:tcPr>
            <w:tcW w:w="866" w:type="dxa"/>
            <w:shd w:val="clear" w:color="auto" w:fill="FFFFFF"/>
          </w:tcPr>
          <w:p>
            <w:pPr>
              <w:keepNext w:val="0"/>
              <w:keepLines w:val="0"/>
              <w:suppressLineNumbers w:val="0"/>
              <w:spacing w:before="0" w:beforeAutospacing="0" w:after="0" w:afterAutospacing="0" w:line="276" w:lineRule="auto"/>
              <w:ind w:left="0" w:right="0"/>
              <w:jc w:val="center"/>
              <w:rPr>
                <w:rFonts w:ascii="宋体" w:hAnsi="宋体" w:cs="Calibri"/>
                <w:sz w:val="24"/>
              </w:rPr>
            </w:pPr>
            <w:r>
              <w:rPr>
                <w:rFonts w:ascii="宋体" w:hAnsi="宋体" w:cs="Calibri"/>
                <w:sz w:val="24"/>
              </w:rPr>
              <w:t>2</w:t>
            </w:r>
          </w:p>
        </w:tc>
        <w:tc>
          <w:tcPr>
            <w:tcW w:w="1417" w:type="dxa"/>
            <w:shd w:val="clear" w:color="auto" w:fill="FFFFFF"/>
            <w:vAlign w:val="center"/>
          </w:tcPr>
          <w:p>
            <w:pPr>
              <w:keepNext w:val="0"/>
              <w:keepLines w:val="0"/>
              <w:suppressLineNumbers w:val="0"/>
              <w:spacing w:before="0" w:beforeAutospacing="0" w:after="0" w:afterAutospacing="0" w:line="276" w:lineRule="auto"/>
              <w:ind w:left="0" w:right="0"/>
              <w:rPr>
                <w:rFonts w:ascii="宋体" w:hAnsi="宋体" w:cs="Calibri"/>
                <w:sz w:val="24"/>
              </w:rPr>
            </w:pPr>
            <w:r>
              <w:rPr>
                <w:rFonts w:hint="eastAsia" w:ascii="宋体" w:hAnsi="宋体" w:cs="Calibri"/>
                <w:sz w:val="24"/>
              </w:rPr>
              <w:t>X86服务器</w:t>
            </w:r>
          </w:p>
        </w:tc>
        <w:tc>
          <w:tcPr>
            <w:tcW w:w="2694" w:type="dxa"/>
            <w:shd w:val="clear" w:color="auto" w:fill="FFFFFF"/>
            <w:vAlign w:val="center"/>
          </w:tcPr>
          <w:p>
            <w:pPr>
              <w:keepNext w:val="0"/>
              <w:keepLines w:val="0"/>
              <w:suppressLineNumbers w:val="0"/>
              <w:spacing w:before="0" w:beforeAutospacing="0" w:after="0" w:afterAutospacing="0" w:line="276" w:lineRule="auto"/>
              <w:ind w:left="0" w:right="0"/>
              <w:rPr>
                <w:rFonts w:ascii="宋体" w:hAnsi="宋体" w:cs="Calibri"/>
                <w:sz w:val="24"/>
              </w:rPr>
            </w:pPr>
            <w:r>
              <w:rPr>
                <w:rFonts w:hint="eastAsia" w:ascii="宋体" w:hAnsi="宋体" w:cs="Calibri"/>
                <w:sz w:val="24"/>
              </w:rPr>
              <w:t>部署容器Agent节点</w:t>
            </w:r>
          </w:p>
        </w:tc>
        <w:tc>
          <w:tcPr>
            <w:tcW w:w="2693" w:type="dxa"/>
            <w:shd w:val="clear" w:color="auto" w:fill="FFFFFF"/>
            <w:vAlign w:val="center"/>
          </w:tcPr>
          <w:p>
            <w:pPr>
              <w:keepNext w:val="0"/>
              <w:keepLines w:val="0"/>
              <w:suppressLineNumbers w:val="0"/>
              <w:spacing w:before="0" w:beforeAutospacing="0" w:after="0" w:afterAutospacing="0" w:line="276" w:lineRule="auto"/>
              <w:ind w:left="0" w:right="0"/>
              <w:rPr>
                <w:rFonts w:ascii="宋体" w:hAnsi="宋体" w:cs="Calibri"/>
                <w:sz w:val="24"/>
              </w:rPr>
            </w:pPr>
            <w:r>
              <w:rPr>
                <w:rFonts w:hint="eastAsia" w:ascii="宋体" w:hAnsi="宋体" w:cs="Calibri"/>
                <w:sz w:val="24"/>
              </w:rPr>
              <w:t>高性能X86服务器</w:t>
            </w:r>
          </w:p>
        </w:tc>
        <w:tc>
          <w:tcPr>
            <w:tcW w:w="1701" w:type="dxa"/>
            <w:shd w:val="clear" w:color="auto" w:fill="FFFFFF"/>
            <w:vAlign w:val="center"/>
          </w:tcPr>
          <w:p>
            <w:pPr>
              <w:keepNext w:val="0"/>
              <w:keepLines w:val="0"/>
              <w:suppressLineNumbers w:val="0"/>
              <w:spacing w:before="0" w:beforeAutospacing="0" w:after="0" w:afterAutospacing="0" w:line="276" w:lineRule="auto"/>
              <w:ind w:left="0" w:right="0"/>
              <w:rPr>
                <w:rFonts w:hint="eastAsia" w:ascii="宋体" w:hAnsi="宋体" w:eastAsia="宋体" w:cs="Calibri"/>
                <w:sz w:val="24"/>
                <w:lang w:val="en-US" w:eastAsia="zh-CN"/>
              </w:rPr>
            </w:pPr>
            <w:r>
              <w:rPr>
                <w:rFonts w:hint="eastAsia" w:ascii="宋体" w:hAnsi="宋体" w:cs="Calibri"/>
                <w:sz w:val="24"/>
                <w:lang w:val="en-US" w:eastAsia="zh-CN"/>
              </w:rPr>
              <w:t>4</w:t>
            </w:r>
          </w:p>
        </w:tc>
      </w:tr>
    </w:tbl>
    <w:p>
      <w:pPr>
        <w:pStyle w:val="4"/>
        <w:spacing w:line="276" w:lineRule="auto"/>
        <w:jc w:val="both"/>
        <w:rPr>
          <w:rFonts w:ascii="Calibri" w:hAnsi="Calibri" w:cs="Calibri"/>
          <w:szCs w:val="24"/>
        </w:rPr>
      </w:pPr>
      <w:bookmarkStart w:id="110" w:name="_Toc194291096"/>
      <w:bookmarkStart w:id="111" w:name="_Toc194313672"/>
      <w:bookmarkStart w:id="112" w:name="_Toc318790937"/>
      <w:bookmarkStart w:id="113" w:name="_Toc1325"/>
      <w:r>
        <w:rPr>
          <w:rFonts w:ascii="Calibri" w:hAnsi="Calibri" w:cs="Calibri"/>
          <w:szCs w:val="24"/>
        </w:rPr>
        <w:t>软件</w:t>
      </w:r>
      <w:bookmarkEnd w:id="110"/>
      <w:r>
        <w:rPr>
          <w:rFonts w:ascii="Calibri" w:hAnsi="Calibri" w:cs="Calibri"/>
          <w:szCs w:val="24"/>
        </w:rPr>
        <w:t>环境</w:t>
      </w:r>
      <w:bookmarkEnd w:id="111"/>
      <w:bookmarkEnd w:id="112"/>
      <w:bookmarkEnd w:id="113"/>
    </w:p>
    <w:tbl>
      <w:tblPr>
        <w:tblStyle w:val="33"/>
        <w:tblW w:w="9356" w:type="dxa"/>
        <w:tblInd w:w="1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851"/>
        <w:gridCol w:w="1417"/>
        <w:gridCol w:w="2977"/>
        <w:gridCol w:w="2845"/>
        <w:gridCol w:w="126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77" w:hRule="atLeast"/>
        </w:trPr>
        <w:tc>
          <w:tcPr>
            <w:tcW w:w="851" w:type="dxa"/>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宋体" w:hAnsi="宋体" w:cs="Calibri"/>
                <w:b/>
                <w:kern w:val="0"/>
                <w:sz w:val="24"/>
              </w:rPr>
            </w:pPr>
            <w:r>
              <w:rPr>
                <w:rFonts w:ascii="宋体" w:hAnsi="宋体" w:cs="Calibri"/>
                <w:b/>
                <w:kern w:val="0"/>
                <w:sz w:val="24"/>
              </w:rPr>
              <w:t>编号</w:t>
            </w:r>
          </w:p>
        </w:tc>
        <w:tc>
          <w:tcPr>
            <w:tcW w:w="1417" w:type="dxa"/>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宋体" w:hAnsi="宋体" w:cs="Calibri"/>
                <w:b/>
                <w:kern w:val="0"/>
                <w:sz w:val="24"/>
              </w:rPr>
            </w:pPr>
            <w:r>
              <w:rPr>
                <w:rFonts w:ascii="宋体" w:hAnsi="宋体" w:cs="Calibri"/>
                <w:b/>
                <w:kern w:val="0"/>
                <w:sz w:val="24"/>
              </w:rPr>
              <w:t>软件类别</w:t>
            </w:r>
          </w:p>
        </w:tc>
        <w:tc>
          <w:tcPr>
            <w:tcW w:w="2977" w:type="dxa"/>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宋体" w:hAnsi="宋体" w:cs="Calibri"/>
                <w:b/>
                <w:kern w:val="0"/>
                <w:sz w:val="24"/>
              </w:rPr>
            </w:pPr>
            <w:r>
              <w:rPr>
                <w:rFonts w:ascii="宋体" w:hAnsi="宋体" w:cs="Calibri"/>
                <w:b/>
                <w:kern w:val="0"/>
                <w:sz w:val="24"/>
              </w:rPr>
              <w:t>软件功能</w:t>
            </w:r>
          </w:p>
        </w:tc>
        <w:tc>
          <w:tcPr>
            <w:tcW w:w="2845" w:type="dxa"/>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宋体" w:hAnsi="宋体" w:cs="Calibri"/>
                <w:b/>
                <w:kern w:val="0"/>
                <w:sz w:val="24"/>
              </w:rPr>
            </w:pPr>
            <w:r>
              <w:rPr>
                <w:rFonts w:ascii="宋体" w:hAnsi="宋体" w:cs="Calibri"/>
                <w:b/>
                <w:kern w:val="0"/>
                <w:sz w:val="24"/>
              </w:rPr>
              <w:t>拟选用产品及版本要求</w:t>
            </w:r>
          </w:p>
        </w:tc>
        <w:tc>
          <w:tcPr>
            <w:tcW w:w="1266" w:type="dxa"/>
            <w:shd w:val="clear" w:color="auto" w:fill="BFBFBF"/>
            <w:vAlign w:val="center"/>
          </w:tcPr>
          <w:p>
            <w:pPr>
              <w:keepNext w:val="0"/>
              <w:keepLines w:val="0"/>
              <w:widowControl/>
              <w:suppressLineNumbers w:val="0"/>
              <w:spacing w:before="0" w:beforeAutospacing="0" w:after="0" w:afterAutospacing="0" w:line="276" w:lineRule="auto"/>
              <w:ind w:left="0" w:right="0"/>
              <w:jc w:val="center"/>
              <w:rPr>
                <w:rFonts w:ascii="宋体" w:hAnsi="宋体" w:cs="Calibri"/>
                <w:b/>
                <w:kern w:val="0"/>
                <w:sz w:val="24"/>
              </w:rPr>
            </w:pPr>
            <w:r>
              <w:rPr>
                <w:rFonts w:ascii="宋体" w:hAnsi="宋体" w:cs="Calibri"/>
                <w:b/>
                <w:kern w:val="0"/>
                <w:sz w:val="24"/>
              </w:rPr>
              <w:t>数量(套)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04" w:hRule="atLeast"/>
        </w:trPr>
        <w:tc>
          <w:tcPr>
            <w:tcW w:w="851" w:type="dxa"/>
          </w:tcPr>
          <w:p>
            <w:pPr>
              <w:keepNext w:val="0"/>
              <w:keepLines w:val="0"/>
              <w:suppressLineNumbers w:val="0"/>
              <w:spacing w:before="0" w:beforeAutospacing="0" w:after="0" w:afterAutospacing="0" w:line="276" w:lineRule="auto"/>
              <w:ind w:left="0" w:right="0"/>
              <w:jc w:val="center"/>
              <w:rPr>
                <w:rFonts w:ascii="宋体" w:hAnsi="宋体" w:cs="Calibri"/>
                <w:sz w:val="24"/>
              </w:rPr>
            </w:pPr>
            <w:r>
              <w:rPr>
                <w:rFonts w:ascii="宋体" w:hAnsi="宋体" w:cs="Calibri"/>
                <w:sz w:val="24"/>
              </w:rPr>
              <w:t>1</w:t>
            </w:r>
          </w:p>
        </w:tc>
        <w:tc>
          <w:tcPr>
            <w:tcW w:w="1417" w:type="dxa"/>
            <w:shd w:val="clear" w:color="auto" w:fill="auto"/>
            <w:vAlign w:val="center"/>
          </w:tcPr>
          <w:p>
            <w:pPr>
              <w:keepNext w:val="0"/>
              <w:keepLines w:val="0"/>
              <w:suppressLineNumbers w:val="0"/>
              <w:spacing w:before="0" w:beforeAutospacing="0" w:after="0" w:afterAutospacing="0" w:line="276" w:lineRule="auto"/>
              <w:ind w:left="0" w:right="0"/>
              <w:rPr>
                <w:rFonts w:ascii="宋体" w:hAnsi="宋体" w:cs="Calibri"/>
                <w:sz w:val="24"/>
              </w:rPr>
            </w:pPr>
            <w:r>
              <w:rPr>
                <w:rFonts w:hint="eastAsia" w:ascii="宋体" w:hAnsi="宋体" w:cs="Calibri"/>
                <w:sz w:val="24"/>
              </w:rPr>
              <w:t>操作系统</w:t>
            </w:r>
          </w:p>
        </w:tc>
        <w:tc>
          <w:tcPr>
            <w:tcW w:w="2977" w:type="dxa"/>
            <w:vAlign w:val="center"/>
          </w:tcPr>
          <w:p>
            <w:pPr>
              <w:keepNext w:val="0"/>
              <w:keepLines w:val="0"/>
              <w:suppressLineNumbers w:val="0"/>
              <w:spacing w:before="0" w:beforeAutospacing="0" w:after="0" w:afterAutospacing="0" w:line="276" w:lineRule="auto"/>
              <w:ind w:left="0" w:right="0"/>
              <w:rPr>
                <w:rFonts w:ascii="宋体" w:hAnsi="宋体" w:cs="Calibri"/>
                <w:sz w:val="24"/>
              </w:rPr>
            </w:pPr>
            <w:r>
              <w:rPr>
                <w:rFonts w:hint="eastAsia" w:ascii="宋体" w:hAnsi="宋体" w:cs="Calibri"/>
                <w:sz w:val="24"/>
              </w:rPr>
              <w:t>为容器提供基础运行环境</w:t>
            </w:r>
          </w:p>
        </w:tc>
        <w:tc>
          <w:tcPr>
            <w:tcW w:w="2845" w:type="dxa"/>
            <w:shd w:val="clear" w:color="auto" w:fill="auto"/>
            <w:vAlign w:val="center"/>
          </w:tcPr>
          <w:p>
            <w:pPr>
              <w:keepNext w:val="0"/>
              <w:keepLines w:val="0"/>
              <w:suppressLineNumbers w:val="0"/>
              <w:spacing w:before="0" w:beforeAutospacing="0" w:after="0" w:afterAutospacing="0" w:line="276" w:lineRule="auto"/>
              <w:ind w:left="0" w:right="0"/>
              <w:rPr>
                <w:rFonts w:ascii="宋体" w:hAnsi="宋体" w:cs="Calibri"/>
                <w:sz w:val="24"/>
              </w:rPr>
            </w:pPr>
            <w:r>
              <w:rPr>
                <w:rFonts w:hint="eastAsia" w:ascii="宋体" w:hAnsi="宋体" w:cs="Calibri"/>
                <w:sz w:val="24"/>
              </w:rPr>
              <w:t>Cent</w:t>
            </w:r>
            <w:r>
              <w:rPr>
                <w:rFonts w:ascii="宋体" w:hAnsi="宋体" w:cs="Calibri"/>
                <w:sz w:val="24"/>
              </w:rPr>
              <w:t>OS 7.2.1511</w:t>
            </w:r>
          </w:p>
        </w:tc>
        <w:tc>
          <w:tcPr>
            <w:tcW w:w="1266" w:type="dxa"/>
            <w:vAlign w:val="center"/>
          </w:tcPr>
          <w:p>
            <w:pPr>
              <w:keepNext w:val="0"/>
              <w:keepLines w:val="0"/>
              <w:suppressLineNumbers w:val="0"/>
              <w:spacing w:before="0" w:beforeAutospacing="0" w:after="0" w:afterAutospacing="0" w:line="276" w:lineRule="auto"/>
              <w:ind w:left="0" w:right="0"/>
              <w:rPr>
                <w:rFonts w:hint="eastAsia" w:ascii="宋体" w:hAnsi="宋体" w:eastAsia="宋体" w:cs="Calibri"/>
                <w:sz w:val="24"/>
                <w:lang w:val="en-US" w:eastAsia="zh-CN"/>
              </w:rPr>
            </w:pPr>
            <w:r>
              <w:rPr>
                <w:rFonts w:hint="eastAsia" w:ascii="宋体" w:hAnsi="宋体" w:cs="Calibri"/>
                <w:sz w:val="24"/>
                <w:lang w:val="en-US" w:eastAsia="zh-CN"/>
              </w:rPr>
              <w:t>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00" w:hRule="atLeast"/>
        </w:trPr>
        <w:tc>
          <w:tcPr>
            <w:tcW w:w="851" w:type="dxa"/>
          </w:tcPr>
          <w:p>
            <w:pPr>
              <w:keepNext w:val="0"/>
              <w:keepLines w:val="0"/>
              <w:suppressLineNumbers w:val="0"/>
              <w:spacing w:before="0" w:beforeAutospacing="0" w:after="0" w:afterAutospacing="0" w:line="276" w:lineRule="auto"/>
              <w:ind w:left="0" w:right="0"/>
              <w:jc w:val="center"/>
              <w:rPr>
                <w:rFonts w:ascii="宋体" w:hAnsi="宋体" w:cs="Calibri"/>
                <w:sz w:val="24"/>
              </w:rPr>
            </w:pPr>
            <w:r>
              <w:rPr>
                <w:rFonts w:ascii="宋体" w:hAnsi="宋体" w:cs="Calibri"/>
                <w:sz w:val="24"/>
              </w:rPr>
              <w:t>2</w:t>
            </w:r>
          </w:p>
        </w:tc>
        <w:tc>
          <w:tcPr>
            <w:tcW w:w="1417" w:type="dxa"/>
            <w:shd w:val="clear" w:color="auto" w:fill="auto"/>
            <w:vAlign w:val="center"/>
          </w:tcPr>
          <w:p>
            <w:pPr>
              <w:keepNext w:val="0"/>
              <w:keepLines w:val="0"/>
              <w:suppressLineNumbers w:val="0"/>
              <w:spacing w:before="0" w:beforeAutospacing="0" w:after="0" w:afterAutospacing="0" w:line="276" w:lineRule="auto"/>
              <w:ind w:left="0" w:right="0"/>
              <w:rPr>
                <w:rFonts w:ascii="宋体" w:hAnsi="宋体" w:cs="Calibri"/>
                <w:sz w:val="24"/>
              </w:rPr>
            </w:pPr>
            <w:r>
              <w:rPr>
                <w:rFonts w:hint="eastAsia" w:ascii="宋体" w:hAnsi="宋体" w:cs="Calibri"/>
                <w:sz w:val="24"/>
              </w:rPr>
              <w:t>容器引擎</w:t>
            </w:r>
          </w:p>
        </w:tc>
        <w:tc>
          <w:tcPr>
            <w:tcW w:w="2977" w:type="dxa"/>
            <w:vAlign w:val="center"/>
          </w:tcPr>
          <w:p>
            <w:pPr>
              <w:keepNext w:val="0"/>
              <w:keepLines w:val="0"/>
              <w:suppressLineNumbers w:val="0"/>
              <w:spacing w:before="0" w:beforeAutospacing="0" w:after="0" w:afterAutospacing="0" w:line="276" w:lineRule="auto"/>
              <w:ind w:left="0" w:right="0"/>
              <w:rPr>
                <w:rFonts w:ascii="宋体" w:hAnsi="宋体" w:cs="Calibri"/>
                <w:sz w:val="24"/>
              </w:rPr>
            </w:pPr>
            <w:r>
              <w:rPr>
                <w:rFonts w:hint="eastAsia" w:ascii="宋体" w:hAnsi="宋体" w:cs="Calibri"/>
                <w:sz w:val="24"/>
              </w:rPr>
              <w:t>提供容器管理功能</w:t>
            </w:r>
          </w:p>
        </w:tc>
        <w:tc>
          <w:tcPr>
            <w:tcW w:w="2845" w:type="dxa"/>
            <w:shd w:val="clear" w:color="auto" w:fill="auto"/>
            <w:vAlign w:val="center"/>
          </w:tcPr>
          <w:p>
            <w:pPr>
              <w:keepNext w:val="0"/>
              <w:keepLines w:val="0"/>
              <w:suppressLineNumbers w:val="0"/>
              <w:spacing w:before="0" w:beforeAutospacing="0" w:after="0" w:afterAutospacing="0" w:line="276" w:lineRule="auto"/>
              <w:ind w:left="0" w:right="0"/>
              <w:rPr>
                <w:rFonts w:ascii="宋体" w:hAnsi="宋体" w:cs="Calibri"/>
                <w:sz w:val="24"/>
              </w:rPr>
            </w:pPr>
            <w:r>
              <w:rPr>
                <w:rFonts w:ascii="宋体" w:hAnsi="宋体" w:cs="Calibri"/>
                <w:sz w:val="24"/>
              </w:rPr>
              <w:t>D</w:t>
            </w:r>
            <w:r>
              <w:rPr>
                <w:rFonts w:hint="eastAsia" w:ascii="宋体" w:hAnsi="宋体" w:cs="Calibri"/>
                <w:sz w:val="24"/>
              </w:rPr>
              <w:t>ocker</w:t>
            </w:r>
            <w:r>
              <w:rPr>
                <w:rFonts w:ascii="宋体" w:hAnsi="宋体" w:cs="Calibri"/>
                <w:sz w:val="24"/>
              </w:rPr>
              <w:t xml:space="preserve"> </w:t>
            </w:r>
            <w:r>
              <w:rPr>
                <w:rFonts w:hint="eastAsia" w:ascii="宋体" w:hAnsi="宋体" w:cs="Calibri"/>
                <w:bCs/>
                <w:sz w:val="24"/>
              </w:rPr>
              <w:t>Engine</w:t>
            </w:r>
            <w:r>
              <w:rPr>
                <w:rFonts w:ascii="宋体" w:hAnsi="宋体" w:cs="Calibri"/>
                <w:bCs/>
                <w:sz w:val="24"/>
              </w:rPr>
              <w:t xml:space="preserve"> 1.11.2</w:t>
            </w:r>
          </w:p>
        </w:tc>
        <w:tc>
          <w:tcPr>
            <w:tcW w:w="1266" w:type="dxa"/>
            <w:vAlign w:val="center"/>
          </w:tcPr>
          <w:p>
            <w:pPr>
              <w:keepNext w:val="0"/>
              <w:keepLines w:val="0"/>
              <w:suppressLineNumbers w:val="0"/>
              <w:spacing w:before="0" w:beforeAutospacing="0" w:after="0" w:afterAutospacing="0" w:line="276" w:lineRule="auto"/>
              <w:ind w:left="0" w:right="0"/>
              <w:rPr>
                <w:rFonts w:hint="eastAsia" w:ascii="宋体" w:hAnsi="宋体" w:eastAsia="宋体" w:cs="Calibri"/>
                <w:sz w:val="24"/>
                <w:lang w:val="en-US" w:eastAsia="zh-CN"/>
              </w:rPr>
            </w:pPr>
            <w:r>
              <w:rPr>
                <w:rFonts w:hint="eastAsia" w:ascii="宋体" w:hAnsi="宋体" w:cs="Calibri"/>
                <w:sz w:val="24"/>
                <w:lang w:val="en-US" w:eastAsia="zh-CN"/>
              </w:rPr>
              <w:t>1</w:t>
            </w:r>
          </w:p>
        </w:tc>
      </w:tr>
    </w:tbl>
    <w:p>
      <w:pPr>
        <w:spacing w:line="276" w:lineRule="auto"/>
        <w:rPr>
          <w:rFonts w:hint="eastAsia" w:ascii="Calibri" w:hAnsi="Calibri" w:eastAsia="宋体" w:cs="Calibri"/>
          <w:sz w:val="24"/>
          <w:lang w:eastAsia="zh-CN"/>
        </w:rPr>
      </w:pPr>
      <w:r>
        <w:rPr>
          <w:rFonts w:hint="eastAsia" w:ascii="Calibri" w:hAnsi="Calibri" w:cs="Calibri"/>
          <w:sz w:val="24"/>
          <w:lang w:eastAsia="zh-CN"/>
        </w:rPr>
        <w:t>根据试点规模适当调整。</w:t>
      </w:r>
    </w:p>
    <w:p>
      <w:pPr>
        <w:pStyle w:val="2"/>
        <w:spacing w:line="276" w:lineRule="auto"/>
        <w:jc w:val="both"/>
        <w:rPr>
          <w:rFonts w:ascii="Calibri" w:hAnsi="Calibri" w:cs="Calibri"/>
          <w:sz w:val="32"/>
          <w:szCs w:val="32"/>
        </w:rPr>
      </w:pPr>
      <w:bookmarkStart w:id="114" w:name="_Toc30264"/>
      <w:r>
        <w:rPr>
          <w:rFonts w:ascii="Calibri" w:hAnsi="Calibri" w:cs="Calibri"/>
          <w:sz w:val="32"/>
          <w:szCs w:val="32"/>
        </w:rPr>
        <w:t>项目实施方案</w:t>
      </w:r>
      <w:bookmarkEnd w:id="105"/>
      <w:bookmarkEnd w:id="114"/>
    </w:p>
    <w:p>
      <w:pPr>
        <w:pStyle w:val="3"/>
        <w:spacing w:line="276" w:lineRule="auto"/>
        <w:jc w:val="both"/>
        <w:rPr>
          <w:rFonts w:ascii="Calibri" w:hAnsi="Calibri" w:cs="Calibri"/>
          <w:sz w:val="28"/>
          <w:szCs w:val="28"/>
        </w:rPr>
      </w:pPr>
      <w:bookmarkStart w:id="115" w:name="_Toc188091663"/>
      <w:bookmarkStart w:id="116" w:name="_Toc12272"/>
      <w:r>
        <w:rPr>
          <w:rFonts w:ascii="Calibri" w:hAnsi="Calibri" w:cs="Calibri"/>
          <w:sz w:val="28"/>
          <w:szCs w:val="28"/>
        </w:rPr>
        <w:t>项目实施安排</w:t>
      </w:r>
      <w:bookmarkEnd w:id="115"/>
      <w:bookmarkEnd w:id="116"/>
    </w:p>
    <w:p>
      <w:pPr>
        <w:pStyle w:val="4"/>
        <w:spacing w:line="276" w:lineRule="auto"/>
        <w:jc w:val="both"/>
        <w:rPr>
          <w:rFonts w:ascii="Calibri" w:hAnsi="Calibri" w:cs="Calibri"/>
          <w:szCs w:val="24"/>
        </w:rPr>
      </w:pPr>
      <w:bookmarkStart w:id="117" w:name="_Toc188091664"/>
      <w:bookmarkStart w:id="118" w:name="_Toc29485"/>
      <w:r>
        <w:rPr>
          <w:rFonts w:ascii="Calibri" w:hAnsi="Calibri" w:cs="Calibri"/>
          <w:szCs w:val="24"/>
        </w:rPr>
        <w:t>项目</w:t>
      </w:r>
      <w:bookmarkEnd w:id="117"/>
      <w:r>
        <w:rPr>
          <w:rFonts w:ascii="Calibri" w:hAnsi="Calibri" w:cs="Calibri"/>
          <w:szCs w:val="24"/>
        </w:rPr>
        <w:t>工期及里程碑</w:t>
      </w:r>
      <w:bookmarkEnd w:id="118"/>
    </w:p>
    <w:p>
      <w:pPr>
        <w:spacing w:line="276" w:lineRule="auto"/>
        <w:ind w:firstLine="480" w:firstLineChars="200"/>
        <w:rPr>
          <w:rFonts w:ascii="Calibri" w:hAnsi="Calibri" w:cs="Calibri"/>
          <w:i/>
          <w:color w:val="0070C0"/>
          <w:sz w:val="24"/>
        </w:rPr>
      </w:pPr>
      <w:r>
        <w:rPr>
          <w:rFonts w:ascii="Calibri" w:hAnsi="Calibri" w:cs="Calibri"/>
          <w:color w:val="000000"/>
          <w:sz w:val="24"/>
        </w:rPr>
        <w:t>整个项目周期预计从2017年</w:t>
      </w:r>
      <w:r>
        <w:rPr>
          <w:rFonts w:hint="eastAsia" w:ascii="Calibri" w:hAnsi="Calibri" w:cs="Calibri"/>
          <w:color w:val="000000"/>
          <w:sz w:val="24"/>
        </w:rPr>
        <w:t>0</w:t>
      </w:r>
      <w:r>
        <w:rPr>
          <w:rFonts w:hint="eastAsia" w:ascii="Calibri" w:hAnsi="Calibri" w:cs="Calibri"/>
          <w:color w:val="000000"/>
          <w:sz w:val="24"/>
          <w:lang w:val="en-US" w:eastAsia="zh-CN"/>
        </w:rPr>
        <w:t>6</w:t>
      </w:r>
      <w:r>
        <w:rPr>
          <w:rFonts w:ascii="Calibri" w:hAnsi="Calibri" w:cs="Calibri"/>
          <w:color w:val="000000"/>
          <w:sz w:val="24"/>
        </w:rPr>
        <w:t>月到201</w:t>
      </w:r>
      <w:r>
        <w:rPr>
          <w:rFonts w:hint="eastAsia" w:ascii="Calibri" w:hAnsi="Calibri" w:cs="Calibri"/>
          <w:color w:val="000000"/>
          <w:sz w:val="24"/>
          <w:lang w:val="en-US" w:eastAsia="zh-CN"/>
        </w:rPr>
        <w:t>8</w:t>
      </w:r>
      <w:r>
        <w:rPr>
          <w:rFonts w:ascii="Calibri" w:hAnsi="Calibri" w:cs="Calibri"/>
          <w:color w:val="000000"/>
          <w:sz w:val="24"/>
        </w:rPr>
        <w:t>年</w:t>
      </w:r>
      <w:r>
        <w:rPr>
          <w:rFonts w:hint="eastAsia" w:ascii="Calibri" w:hAnsi="Calibri" w:cs="Calibri"/>
          <w:color w:val="000000"/>
          <w:sz w:val="24"/>
          <w:lang w:val="en-US" w:eastAsia="zh-CN"/>
        </w:rPr>
        <w:t>3</w:t>
      </w:r>
      <w:r>
        <w:rPr>
          <w:rFonts w:ascii="Calibri" w:hAnsi="Calibri" w:cs="Calibri"/>
          <w:color w:val="000000"/>
          <w:sz w:val="24"/>
        </w:rPr>
        <w:t>月，为期</w:t>
      </w:r>
      <w:r>
        <w:rPr>
          <w:rFonts w:hint="eastAsia" w:ascii="Calibri" w:hAnsi="Calibri" w:cs="Calibri"/>
          <w:color w:val="000000"/>
          <w:sz w:val="24"/>
          <w:lang w:val="en-US" w:eastAsia="zh-CN"/>
        </w:rPr>
        <w:t>10</w:t>
      </w:r>
      <w:r>
        <w:rPr>
          <w:rFonts w:ascii="Calibri" w:hAnsi="Calibri" w:cs="Calibri"/>
          <w:color w:val="000000"/>
          <w:sz w:val="24"/>
        </w:rPr>
        <w:t>个月。</w:t>
      </w:r>
    </w:p>
    <w:tbl>
      <w:tblPr>
        <w:tblStyle w:val="3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
        <w:gridCol w:w="1665"/>
        <w:gridCol w:w="4532"/>
        <w:gridCol w:w="1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shd w:val="clear" w:color="auto" w:fill="BFBFBF"/>
          </w:tcPr>
          <w:p>
            <w:pPr>
              <w:keepNext w:val="0"/>
              <w:keepLines w:val="0"/>
              <w:suppressLineNumbers w:val="0"/>
              <w:spacing w:before="0" w:beforeAutospacing="0" w:after="0" w:afterAutospacing="0" w:line="276" w:lineRule="auto"/>
              <w:ind w:left="0" w:right="0"/>
              <w:jc w:val="center"/>
              <w:rPr>
                <w:rFonts w:ascii="Calibri" w:hAnsi="Calibri" w:cs="Calibri"/>
                <w:b/>
                <w:szCs w:val="21"/>
              </w:rPr>
            </w:pPr>
            <w:r>
              <w:rPr>
                <w:rFonts w:ascii="Calibri" w:hAnsi="Calibri" w:cs="Calibri"/>
                <w:b/>
                <w:szCs w:val="21"/>
              </w:rPr>
              <w:t>编号</w:t>
            </w:r>
          </w:p>
        </w:tc>
        <w:tc>
          <w:tcPr>
            <w:tcW w:w="1665" w:type="dxa"/>
            <w:shd w:val="clear" w:color="auto" w:fill="BFBFBF"/>
          </w:tcPr>
          <w:p>
            <w:pPr>
              <w:keepNext w:val="0"/>
              <w:keepLines w:val="0"/>
              <w:suppressLineNumbers w:val="0"/>
              <w:spacing w:before="0" w:beforeAutospacing="0" w:after="0" w:afterAutospacing="0" w:line="276" w:lineRule="auto"/>
              <w:ind w:left="0" w:right="0"/>
              <w:jc w:val="center"/>
              <w:rPr>
                <w:rFonts w:ascii="Calibri" w:hAnsi="Calibri" w:cs="Calibri"/>
                <w:b/>
                <w:szCs w:val="21"/>
              </w:rPr>
            </w:pPr>
            <w:r>
              <w:rPr>
                <w:rFonts w:ascii="Calibri" w:hAnsi="Calibri" w:cs="Calibri"/>
                <w:b/>
                <w:szCs w:val="21"/>
              </w:rPr>
              <w:t>时间</w:t>
            </w:r>
          </w:p>
        </w:tc>
        <w:tc>
          <w:tcPr>
            <w:tcW w:w="4532" w:type="dxa"/>
            <w:shd w:val="clear" w:color="auto" w:fill="BFBFBF"/>
          </w:tcPr>
          <w:p>
            <w:pPr>
              <w:keepNext w:val="0"/>
              <w:keepLines w:val="0"/>
              <w:suppressLineNumbers w:val="0"/>
              <w:spacing w:before="0" w:beforeAutospacing="0" w:after="0" w:afterAutospacing="0" w:line="276" w:lineRule="auto"/>
              <w:ind w:left="0" w:right="0"/>
              <w:jc w:val="center"/>
              <w:rPr>
                <w:rFonts w:ascii="Calibri" w:hAnsi="Calibri" w:cs="Calibri"/>
                <w:b/>
                <w:szCs w:val="21"/>
              </w:rPr>
            </w:pPr>
            <w:r>
              <w:rPr>
                <w:rFonts w:ascii="Calibri" w:hAnsi="Calibri" w:cs="Calibri"/>
                <w:b/>
                <w:szCs w:val="21"/>
              </w:rPr>
              <w:t>项目里程碑说明</w:t>
            </w:r>
          </w:p>
        </w:tc>
        <w:tc>
          <w:tcPr>
            <w:tcW w:w="1432" w:type="dxa"/>
            <w:shd w:val="clear" w:color="auto" w:fill="BFBFBF"/>
          </w:tcPr>
          <w:p>
            <w:pPr>
              <w:keepNext w:val="0"/>
              <w:keepLines w:val="0"/>
              <w:suppressLineNumbers w:val="0"/>
              <w:spacing w:before="0" w:beforeAutospacing="0" w:after="0" w:afterAutospacing="0" w:line="276" w:lineRule="auto"/>
              <w:ind w:left="0" w:right="0"/>
              <w:jc w:val="center"/>
              <w:rPr>
                <w:rFonts w:ascii="Calibri" w:hAnsi="Calibri" w:cs="Calibri"/>
                <w:b/>
                <w:szCs w:val="21"/>
              </w:rPr>
            </w:pPr>
            <w:r>
              <w:rPr>
                <w:rFonts w:ascii="Calibri" w:hAnsi="Calibri" w:cs="Calibri"/>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vAlign w:val="center"/>
          </w:tcPr>
          <w:p>
            <w:pPr>
              <w:keepNext w:val="0"/>
              <w:keepLines w:val="0"/>
              <w:suppressLineNumbers w:val="0"/>
              <w:spacing w:before="0" w:beforeAutospacing="0" w:after="0" w:afterAutospacing="0" w:line="276" w:lineRule="auto"/>
              <w:ind w:left="0" w:right="0"/>
              <w:jc w:val="center"/>
              <w:rPr>
                <w:rFonts w:ascii="Calibri" w:hAnsi="Calibri" w:cs="Calibri"/>
                <w:szCs w:val="21"/>
              </w:rPr>
            </w:pPr>
            <w:r>
              <w:rPr>
                <w:rFonts w:ascii="Calibri" w:hAnsi="Calibri" w:cs="Calibri"/>
                <w:szCs w:val="21"/>
              </w:rPr>
              <w:t>1</w:t>
            </w:r>
          </w:p>
        </w:tc>
        <w:tc>
          <w:tcPr>
            <w:tcW w:w="1665" w:type="dxa"/>
            <w:vAlign w:val="center"/>
          </w:tcPr>
          <w:p>
            <w:pPr>
              <w:keepNext w:val="0"/>
              <w:keepLines w:val="0"/>
              <w:suppressLineNumbers w:val="0"/>
              <w:spacing w:before="0" w:beforeAutospacing="0" w:after="0" w:afterAutospacing="0" w:line="276" w:lineRule="auto"/>
              <w:ind w:left="0" w:right="0"/>
              <w:jc w:val="left"/>
              <w:rPr>
                <w:rFonts w:ascii="Calibri" w:hAnsi="Calibri" w:cs="Calibri"/>
                <w:szCs w:val="21"/>
              </w:rPr>
            </w:pPr>
            <w:r>
              <w:rPr>
                <w:rFonts w:ascii="Calibri" w:hAnsi="Calibri" w:cs="Calibri"/>
                <w:szCs w:val="21"/>
              </w:rPr>
              <w:t>2017年0</w:t>
            </w:r>
            <w:r>
              <w:rPr>
                <w:rFonts w:hint="eastAsia" w:ascii="Calibri" w:hAnsi="Calibri" w:cs="Calibri"/>
                <w:szCs w:val="21"/>
                <w:lang w:val="en-US" w:eastAsia="zh-CN"/>
              </w:rPr>
              <w:t>6</w:t>
            </w:r>
            <w:r>
              <w:rPr>
                <w:rFonts w:ascii="Calibri" w:hAnsi="Calibri" w:cs="Calibri"/>
                <w:szCs w:val="21"/>
              </w:rPr>
              <w:t>月</w:t>
            </w:r>
          </w:p>
        </w:tc>
        <w:tc>
          <w:tcPr>
            <w:tcW w:w="4532" w:type="dxa"/>
            <w:vAlign w:val="center"/>
          </w:tcPr>
          <w:p>
            <w:pPr>
              <w:keepNext w:val="0"/>
              <w:keepLines w:val="0"/>
              <w:suppressLineNumbers w:val="0"/>
              <w:spacing w:before="0" w:beforeAutospacing="0" w:after="0" w:afterAutospacing="0" w:line="276" w:lineRule="auto"/>
              <w:ind w:left="0" w:right="0"/>
              <w:jc w:val="left"/>
              <w:rPr>
                <w:rFonts w:ascii="Calibri" w:hAnsi="Calibri" w:cs="Calibri"/>
                <w:szCs w:val="21"/>
              </w:rPr>
            </w:pPr>
            <w:r>
              <w:rPr>
                <w:rFonts w:hint="eastAsia" w:ascii="Calibri" w:hAnsi="Calibri" w:cs="Calibri"/>
                <w:szCs w:val="21"/>
                <w:lang w:eastAsia="zh-CN"/>
              </w:rPr>
              <w:t>完成</w:t>
            </w:r>
            <w:r>
              <w:rPr>
                <w:rFonts w:hint="eastAsia" w:ascii="Calibri" w:hAnsi="Calibri" w:cs="Calibri"/>
                <w:szCs w:val="21"/>
              </w:rPr>
              <w:t>项目立项、招标工作，商务谈判</w:t>
            </w:r>
          </w:p>
        </w:tc>
        <w:tc>
          <w:tcPr>
            <w:tcW w:w="1432" w:type="dxa"/>
            <w:vAlign w:val="center"/>
          </w:tcPr>
          <w:p>
            <w:pPr>
              <w:keepNext w:val="0"/>
              <w:keepLines w:val="0"/>
              <w:suppressLineNumbers w:val="0"/>
              <w:spacing w:before="0" w:beforeAutospacing="0" w:after="0" w:afterAutospacing="0" w:line="276" w:lineRule="auto"/>
              <w:ind w:left="0" w:right="0"/>
              <w:jc w:val="left"/>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vAlign w:val="center"/>
          </w:tcPr>
          <w:p>
            <w:pPr>
              <w:keepNext w:val="0"/>
              <w:keepLines w:val="0"/>
              <w:suppressLineNumbers w:val="0"/>
              <w:spacing w:before="0" w:beforeAutospacing="0" w:after="0" w:afterAutospacing="0" w:line="276" w:lineRule="auto"/>
              <w:ind w:left="0" w:right="0"/>
              <w:jc w:val="center"/>
              <w:rPr>
                <w:rFonts w:ascii="Calibri" w:hAnsi="Calibri" w:cs="Calibri"/>
                <w:szCs w:val="21"/>
              </w:rPr>
            </w:pPr>
            <w:r>
              <w:rPr>
                <w:rFonts w:ascii="Calibri" w:hAnsi="Calibri" w:cs="Calibri"/>
                <w:szCs w:val="21"/>
              </w:rPr>
              <w:t>2</w:t>
            </w:r>
          </w:p>
        </w:tc>
        <w:tc>
          <w:tcPr>
            <w:tcW w:w="1665" w:type="dxa"/>
            <w:vAlign w:val="center"/>
          </w:tcPr>
          <w:p>
            <w:pPr>
              <w:keepNext w:val="0"/>
              <w:keepLines w:val="0"/>
              <w:suppressLineNumbers w:val="0"/>
              <w:spacing w:before="0" w:beforeAutospacing="0" w:after="0" w:afterAutospacing="0" w:line="276" w:lineRule="auto"/>
              <w:ind w:left="0" w:right="0"/>
              <w:jc w:val="left"/>
              <w:rPr>
                <w:rFonts w:ascii="Calibri" w:hAnsi="Calibri" w:cs="Calibri"/>
                <w:szCs w:val="21"/>
              </w:rPr>
            </w:pPr>
            <w:r>
              <w:rPr>
                <w:rFonts w:hint="eastAsia" w:ascii="Calibri" w:hAnsi="Calibri" w:cs="Calibri"/>
                <w:szCs w:val="21"/>
              </w:rPr>
              <w:t>2017年0</w:t>
            </w:r>
            <w:r>
              <w:rPr>
                <w:rFonts w:hint="eastAsia" w:ascii="Calibri" w:hAnsi="Calibri" w:cs="Calibri"/>
                <w:szCs w:val="21"/>
                <w:lang w:val="en-US" w:eastAsia="zh-CN"/>
              </w:rPr>
              <w:t>9</w:t>
            </w:r>
            <w:r>
              <w:rPr>
                <w:rFonts w:hint="eastAsia" w:ascii="Calibri" w:hAnsi="Calibri" w:cs="Calibri"/>
                <w:szCs w:val="21"/>
              </w:rPr>
              <w:t>月</w:t>
            </w:r>
          </w:p>
        </w:tc>
        <w:tc>
          <w:tcPr>
            <w:tcW w:w="4532" w:type="dxa"/>
            <w:vAlign w:val="center"/>
          </w:tcPr>
          <w:p>
            <w:pPr>
              <w:keepNext w:val="0"/>
              <w:keepLines w:val="0"/>
              <w:suppressLineNumbers w:val="0"/>
              <w:spacing w:before="0" w:beforeAutospacing="0" w:after="0" w:afterAutospacing="0" w:line="276" w:lineRule="auto"/>
              <w:ind w:left="0" w:right="0"/>
              <w:jc w:val="left"/>
              <w:rPr>
                <w:rFonts w:ascii="Calibri" w:hAnsi="Calibri" w:cs="Calibri"/>
                <w:szCs w:val="21"/>
              </w:rPr>
            </w:pPr>
            <w:r>
              <w:rPr>
                <w:rFonts w:hint="eastAsia" w:ascii="Calibri" w:hAnsi="Calibri" w:cs="Calibri"/>
                <w:szCs w:val="21"/>
                <w:lang w:eastAsia="zh-CN"/>
              </w:rPr>
              <w:t>完成</w:t>
            </w:r>
            <w:r>
              <w:rPr>
                <w:rFonts w:hint="eastAsia" w:ascii="宋体" w:hAnsi="宋体" w:eastAsia="宋体" w:cs="宋体"/>
                <w:kern w:val="2"/>
                <w:sz w:val="21"/>
                <w:szCs w:val="21"/>
                <w:lang w:val="en-US" w:eastAsia="zh-CN" w:bidi="ar"/>
              </w:rPr>
              <w:t>需求说明书，需求分析，完成设计</w:t>
            </w:r>
          </w:p>
        </w:tc>
        <w:tc>
          <w:tcPr>
            <w:tcW w:w="1432" w:type="dxa"/>
            <w:vAlign w:val="center"/>
          </w:tcPr>
          <w:p>
            <w:pPr>
              <w:keepNext w:val="0"/>
              <w:keepLines w:val="0"/>
              <w:suppressLineNumbers w:val="0"/>
              <w:spacing w:before="0" w:beforeAutospacing="0" w:after="0" w:afterAutospacing="0" w:line="276" w:lineRule="auto"/>
              <w:ind w:left="0" w:right="0"/>
              <w:jc w:val="left"/>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vAlign w:val="center"/>
          </w:tcPr>
          <w:p>
            <w:pPr>
              <w:keepNext w:val="0"/>
              <w:keepLines w:val="0"/>
              <w:suppressLineNumbers w:val="0"/>
              <w:spacing w:before="0" w:beforeAutospacing="0" w:after="0" w:afterAutospacing="0" w:line="276" w:lineRule="auto"/>
              <w:ind w:left="0" w:right="0"/>
              <w:jc w:val="center"/>
              <w:rPr>
                <w:rFonts w:ascii="Calibri" w:hAnsi="Calibri" w:cs="Calibri"/>
                <w:szCs w:val="21"/>
              </w:rPr>
            </w:pPr>
            <w:r>
              <w:rPr>
                <w:rFonts w:ascii="Calibri" w:hAnsi="Calibri" w:cs="Calibri"/>
                <w:szCs w:val="21"/>
              </w:rPr>
              <w:t>3</w:t>
            </w:r>
          </w:p>
        </w:tc>
        <w:tc>
          <w:tcPr>
            <w:tcW w:w="1665" w:type="dxa"/>
            <w:vAlign w:val="center"/>
          </w:tcPr>
          <w:p>
            <w:pPr>
              <w:keepNext w:val="0"/>
              <w:keepLines w:val="0"/>
              <w:suppressLineNumbers w:val="0"/>
              <w:spacing w:before="0" w:beforeAutospacing="0" w:after="0" w:afterAutospacing="0" w:line="276" w:lineRule="auto"/>
              <w:ind w:left="0" w:right="0"/>
              <w:jc w:val="left"/>
              <w:rPr>
                <w:rFonts w:ascii="Calibri" w:hAnsi="Calibri" w:cs="Calibri"/>
                <w:szCs w:val="21"/>
              </w:rPr>
            </w:pPr>
            <w:r>
              <w:rPr>
                <w:rFonts w:hint="eastAsia" w:ascii="Calibri" w:hAnsi="Calibri" w:cs="Calibri"/>
                <w:szCs w:val="21"/>
              </w:rPr>
              <w:t>201</w:t>
            </w:r>
            <w:r>
              <w:rPr>
                <w:rFonts w:hint="eastAsia" w:ascii="Calibri" w:hAnsi="Calibri" w:cs="Calibri"/>
                <w:szCs w:val="21"/>
                <w:lang w:val="en-US" w:eastAsia="zh-CN"/>
              </w:rPr>
              <w:t>7</w:t>
            </w:r>
            <w:r>
              <w:rPr>
                <w:rFonts w:hint="eastAsia" w:ascii="Calibri" w:hAnsi="Calibri" w:cs="Calibri"/>
                <w:szCs w:val="21"/>
              </w:rPr>
              <w:t>年</w:t>
            </w:r>
            <w:r>
              <w:rPr>
                <w:rFonts w:hint="eastAsia" w:ascii="Calibri" w:hAnsi="Calibri" w:cs="Calibri"/>
                <w:szCs w:val="21"/>
                <w:lang w:val="en-US" w:eastAsia="zh-CN"/>
              </w:rPr>
              <w:t>12</w:t>
            </w:r>
            <w:r>
              <w:rPr>
                <w:rFonts w:hint="eastAsia" w:ascii="Calibri" w:hAnsi="Calibri" w:cs="Calibri"/>
                <w:szCs w:val="21"/>
              </w:rPr>
              <w:t>月</w:t>
            </w:r>
          </w:p>
        </w:tc>
        <w:tc>
          <w:tcPr>
            <w:tcW w:w="4532" w:type="dxa"/>
            <w:vAlign w:val="center"/>
          </w:tcPr>
          <w:p>
            <w:pPr>
              <w:keepNext w:val="0"/>
              <w:keepLines w:val="0"/>
              <w:suppressLineNumbers w:val="0"/>
              <w:spacing w:before="0" w:beforeAutospacing="0" w:after="0" w:afterAutospacing="0" w:line="276" w:lineRule="auto"/>
              <w:ind w:left="0" w:right="0"/>
              <w:jc w:val="left"/>
              <w:rPr>
                <w:rFonts w:ascii="Calibri" w:hAnsi="Calibri" w:cs="Calibri"/>
                <w:szCs w:val="21"/>
              </w:rPr>
            </w:pPr>
            <w:r>
              <w:rPr>
                <w:rFonts w:hint="eastAsia" w:ascii="宋体" w:hAnsi="宋体" w:eastAsia="宋体" w:cs="宋体"/>
                <w:kern w:val="2"/>
                <w:sz w:val="21"/>
                <w:szCs w:val="21"/>
                <w:lang w:val="en-US" w:eastAsia="zh-CN" w:bidi="ar"/>
              </w:rPr>
              <w:t>完成开发和技术测试</w:t>
            </w:r>
          </w:p>
        </w:tc>
        <w:tc>
          <w:tcPr>
            <w:tcW w:w="1432" w:type="dxa"/>
            <w:vAlign w:val="center"/>
          </w:tcPr>
          <w:p>
            <w:pPr>
              <w:keepNext w:val="0"/>
              <w:keepLines w:val="0"/>
              <w:suppressLineNumbers w:val="0"/>
              <w:spacing w:before="0" w:beforeAutospacing="0" w:after="0" w:afterAutospacing="0" w:line="276" w:lineRule="auto"/>
              <w:ind w:left="0" w:right="0"/>
              <w:jc w:val="left"/>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vAlign w:val="center"/>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Cs w:val="21"/>
                <w:lang w:val="en-US" w:eastAsia="zh-CN"/>
              </w:rPr>
            </w:pPr>
            <w:r>
              <w:rPr>
                <w:rFonts w:hint="eastAsia" w:ascii="Calibri" w:hAnsi="Calibri" w:cs="Calibri"/>
                <w:szCs w:val="21"/>
                <w:lang w:val="en-US" w:eastAsia="zh-CN"/>
              </w:rPr>
              <w:t>4</w:t>
            </w:r>
          </w:p>
        </w:tc>
        <w:tc>
          <w:tcPr>
            <w:tcW w:w="1665" w:type="dxa"/>
            <w:textDirection w:val="lrTb"/>
            <w:vAlign w:val="center"/>
          </w:tcPr>
          <w:p>
            <w:pPr>
              <w:keepNext w:val="0"/>
              <w:keepLines w:val="0"/>
              <w:suppressLineNumbers w:val="0"/>
              <w:spacing w:before="0" w:beforeAutospacing="0" w:after="0" w:afterAutospacing="0" w:line="276" w:lineRule="auto"/>
              <w:ind w:left="0" w:right="0"/>
              <w:jc w:val="left"/>
              <w:rPr>
                <w:rFonts w:hint="eastAsia" w:ascii="Calibri" w:hAnsi="Calibri" w:cs="Calibri"/>
                <w:szCs w:val="21"/>
              </w:rPr>
            </w:pPr>
            <w:r>
              <w:rPr>
                <w:rFonts w:hint="eastAsia" w:ascii="Calibri" w:hAnsi="Calibri" w:cs="Calibri"/>
                <w:szCs w:val="21"/>
              </w:rPr>
              <w:t>201</w:t>
            </w:r>
            <w:r>
              <w:rPr>
                <w:rFonts w:hint="eastAsia" w:ascii="Calibri" w:hAnsi="Calibri" w:cs="Calibri"/>
                <w:szCs w:val="21"/>
                <w:lang w:val="en-US" w:eastAsia="zh-CN"/>
              </w:rPr>
              <w:t>8</w:t>
            </w:r>
            <w:r>
              <w:rPr>
                <w:rFonts w:hint="eastAsia" w:ascii="Calibri" w:hAnsi="Calibri" w:cs="Calibri"/>
                <w:szCs w:val="21"/>
              </w:rPr>
              <w:t>年0</w:t>
            </w:r>
            <w:r>
              <w:rPr>
                <w:rFonts w:hint="eastAsia" w:ascii="Calibri" w:hAnsi="Calibri" w:cs="Calibri"/>
                <w:szCs w:val="21"/>
                <w:lang w:val="en-US" w:eastAsia="zh-CN"/>
              </w:rPr>
              <w:t>2</w:t>
            </w:r>
            <w:r>
              <w:rPr>
                <w:rFonts w:hint="eastAsia" w:ascii="Calibri" w:hAnsi="Calibri" w:cs="Calibri"/>
                <w:szCs w:val="21"/>
              </w:rPr>
              <w:t>月</w:t>
            </w:r>
          </w:p>
        </w:tc>
        <w:tc>
          <w:tcPr>
            <w:tcW w:w="4532" w:type="dxa"/>
            <w:vAlign w:val="center"/>
          </w:tcPr>
          <w:p>
            <w:pPr>
              <w:keepNext w:val="0"/>
              <w:keepLines w:val="0"/>
              <w:suppressLineNumbers w:val="0"/>
              <w:spacing w:before="0" w:beforeAutospacing="0" w:after="0" w:afterAutospacing="0" w:line="276" w:lineRule="auto"/>
              <w:ind w:left="0" w:right="0"/>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完成系统测试、联调测试、性能调优</w:t>
            </w:r>
          </w:p>
        </w:tc>
        <w:tc>
          <w:tcPr>
            <w:tcW w:w="1432" w:type="dxa"/>
            <w:vAlign w:val="center"/>
          </w:tcPr>
          <w:p>
            <w:pPr>
              <w:keepNext w:val="0"/>
              <w:keepLines w:val="0"/>
              <w:suppressLineNumbers w:val="0"/>
              <w:spacing w:before="0" w:beforeAutospacing="0" w:after="0" w:afterAutospacing="0" w:line="276" w:lineRule="auto"/>
              <w:ind w:left="0" w:right="0"/>
              <w:jc w:val="left"/>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vAlign w:val="center"/>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Cs w:val="21"/>
                <w:lang w:val="en-US" w:eastAsia="zh-CN"/>
              </w:rPr>
            </w:pPr>
            <w:r>
              <w:rPr>
                <w:rFonts w:hint="eastAsia" w:ascii="Calibri" w:hAnsi="Calibri" w:cs="Calibri"/>
                <w:szCs w:val="21"/>
                <w:lang w:val="en-US" w:eastAsia="zh-CN"/>
              </w:rPr>
              <w:t>5</w:t>
            </w:r>
          </w:p>
        </w:tc>
        <w:tc>
          <w:tcPr>
            <w:tcW w:w="1665" w:type="dxa"/>
            <w:textDirection w:val="lrTb"/>
            <w:vAlign w:val="center"/>
          </w:tcPr>
          <w:p>
            <w:pPr>
              <w:keepNext w:val="0"/>
              <w:keepLines w:val="0"/>
              <w:suppressLineNumbers w:val="0"/>
              <w:spacing w:before="0" w:beforeAutospacing="0" w:after="0" w:afterAutospacing="0" w:line="276" w:lineRule="auto"/>
              <w:ind w:left="0" w:right="0"/>
              <w:jc w:val="left"/>
              <w:rPr>
                <w:rFonts w:hint="eastAsia" w:ascii="Calibri" w:hAnsi="Calibri" w:cs="Calibri"/>
                <w:szCs w:val="21"/>
              </w:rPr>
            </w:pPr>
            <w:r>
              <w:rPr>
                <w:rFonts w:hint="eastAsia" w:ascii="Calibri" w:hAnsi="Calibri" w:cs="Calibri"/>
                <w:szCs w:val="21"/>
              </w:rPr>
              <w:t>201</w:t>
            </w:r>
            <w:r>
              <w:rPr>
                <w:rFonts w:hint="eastAsia" w:ascii="Calibri" w:hAnsi="Calibri" w:cs="Calibri"/>
                <w:szCs w:val="21"/>
                <w:lang w:val="en-US" w:eastAsia="zh-CN"/>
              </w:rPr>
              <w:t>8</w:t>
            </w:r>
            <w:r>
              <w:rPr>
                <w:rFonts w:hint="eastAsia" w:ascii="Calibri" w:hAnsi="Calibri" w:cs="Calibri"/>
                <w:szCs w:val="21"/>
              </w:rPr>
              <w:t>年0</w:t>
            </w:r>
            <w:r>
              <w:rPr>
                <w:rFonts w:hint="eastAsia" w:ascii="Calibri" w:hAnsi="Calibri" w:cs="Calibri"/>
                <w:szCs w:val="21"/>
                <w:lang w:val="en-US" w:eastAsia="zh-CN"/>
              </w:rPr>
              <w:t>3</w:t>
            </w:r>
            <w:r>
              <w:rPr>
                <w:rFonts w:hint="eastAsia" w:ascii="Calibri" w:hAnsi="Calibri" w:cs="Calibri"/>
                <w:szCs w:val="21"/>
              </w:rPr>
              <w:t>月</w:t>
            </w:r>
          </w:p>
        </w:tc>
        <w:tc>
          <w:tcPr>
            <w:tcW w:w="4532" w:type="dxa"/>
            <w:vAlign w:val="center"/>
          </w:tcPr>
          <w:p>
            <w:pPr>
              <w:keepNext w:val="0"/>
              <w:keepLines w:val="0"/>
              <w:suppressLineNumbers w:val="0"/>
              <w:spacing w:before="0" w:beforeAutospacing="0" w:after="0" w:afterAutospacing="0" w:line="276" w:lineRule="auto"/>
              <w:ind w:left="0" w:right="0"/>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完成投产上线、项目文档整理、试点应用支持</w:t>
            </w:r>
          </w:p>
        </w:tc>
        <w:tc>
          <w:tcPr>
            <w:tcW w:w="1432" w:type="dxa"/>
            <w:vAlign w:val="center"/>
          </w:tcPr>
          <w:p>
            <w:pPr>
              <w:keepNext w:val="0"/>
              <w:keepLines w:val="0"/>
              <w:suppressLineNumbers w:val="0"/>
              <w:spacing w:before="0" w:beforeAutospacing="0" w:after="0" w:afterAutospacing="0" w:line="276" w:lineRule="auto"/>
              <w:ind w:left="0" w:right="0"/>
              <w:jc w:val="left"/>
              <w:rPr>
                <w:rFonts w:ascii="Calibri" w:hAnsi="Calibri" w:cs="Calibri"/>
                <w:szCs w:val="21"/>
              </w:rPr>
            </w:pPr>
          </w:p>
        </w:tc>
      </w:tr>
    </w:tbl>
    <w:p>
      <w:pPr>
        <w:spacing w:line="276" w:lineRule="auto"/>
        <w:ind w:firstLine="480" w:firstLineChars="200"/>
        <w:rPr>
          <w:rFonts w:ascii="Calibri" w:hAnsi="Calibri" w:cs="Calibri"/>
          <w:sz w:val="24"/>
        </w:rPr>
      </w:pPr>
    </w:p>
    <w:p>
      <w:pPr>
        <w:pStyle w:val="4"/>
        <w:spacing w:line="276" w:lineRule="auto"/>
        <w:jc w:val="both"/>
        <w:rPr>
          <w:rFonts w:ascii="Calibri" w:hAnsi="Calibri" w:cs="Calibri"/>
          <w:szCs w:val="24"/>
        </w:rPr>
      </w:pPr>
      <w:bookmarkStart w:id="119" w:name="_Toc188091665"/>
      <w:bookmarkStart w:id="120" w:name="_Toc21366"/>
      <w:r>
        <w:rPr>
          <w:rFonts w:ascii="Calibri" w:hAnsi="Calibri" w:cs="Calibri"/>
          <w:szCs w:val="24"/>
        </w:rPr>
        <w:t>项目实施计划</w:t>
      </w:r>
      <w:bookmarkEnd w:id="119"/>
      <w:bookmarkEnd w:id="120"/>
    </w:p>
    <w:tbl>
      <w:tblPr>
        <w:tblStyle w:val="33"/>
        <w:tblW w:w="82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
        <w:gridCol w:w="2929"/>
        <w:gridCol w:w="3462"/>
        <w:gridCol w:w="1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 w:type="dxa"/>
            <w:shd w:val="clear" w:color="auto" w:fill="BFBFBF"/>
          </w:tcPr>
          <w:p>
            <w:pPr>
              <w:keepNext w:val="0"/>
              <w:keepLines w:val="0"/>
              <w:suppressLineNumbers w:val="0"/>
              <w:spacing w:before="0" w:beforeAutospacing="0" w:after="0" w:afterAutospacing="0" w:line="276" w:lineRule="auto"/>
              <w:ind w:left="0" w:right="0"/>
              <w:jc w:val="center"/>
              <w:rPr>
                <w:rFonts w:ascii="宋体" w:hAnsi="宋体" w:cs="Calibri"/>
                <w:b/>
              </w:rPr>
            </w:pPr>
            <w:r>
              <w:rPr>
                <w:rFonts w:ascii="宋体" w:hAnsi="宋体" w:cs="Calibri"/>
                <w:b/>
              </w:rPr>
              <w:t>编号</w:t>
            </w:r>
          </w:p>
        </w:tc>
        <w:tc>
          <w:tcPr>
            <w:tcW w:w="2929" w:type="dxa"/>
            <w:shd w:val="clear" w:color="auto" w:fill="BFBFBF"/>
          </w:tcPr>
          <w:p>
            <w:pPr>
              <w:keepNext w:val="0"/>
              <w:keepLines w:val="0"/>
              <w:suppressLineNumbers w:val="0"/>
              <w:spacing w:before="0" w:beforeAutospacing="0" w:after="0" w:afterAutospacing="0" w:line="276" w:lineRule="auto"/>
              <w:ind w:left="0" w:right="0"/>
              <w:jc w:val="center"/>
              <w:rPr>
                <w:rFonts w:ascii="宋体" w:hAnsi="宋体" w:cs="Calibri"/>
                <w:b/>
              </w:rPr>
            </w:pPr>
            <w:r>
              <w:rPr>
                <w:rFonts w:ascii="宋体" w:hAnsi="宋体" w:cs="Calibri"/>
                <w:b/>
              </w:rPr>
              <w:t>起止时间</w:t>
            </w:r>
          </w:p>
        </w:tc>
        <w:tc>
          <w:tcPr>
            <w:tcW w:w="3462" w:type="dxa"/>
            <w:shd w:val="clear" w:color="auto" w:fill="BFBFBF"/>
          </w:tcPr>
          <w:p>
            <w:pPr>
              <w:keepNext w:val="0"/>
              <w:keepLines w:val="0"/>
              <w:suppressLineNumbers w:val="0"/>
              <w:spacing w:before="0" w:beforeAutospacing="0" w:after="0" w:afterAutospacing="0" w:line="276" w:lineRule="auto"/>
              <w:ind w:left="0" w:right="0"/>
              <w:jc w:val="center"/>
              <w:rPr>
                <w:rFonts w:ascii="宋体" w:hAnsi="宋体" w:cs="Calibri"/>
                <w:b/>
              </w:rPr>
            </w:pPr>
            <w:r>
              <w:rPr>
                <w:rFonts w:ascii="宋体" w:hAnsi="宋体" w:cs="Calibri"/>
                <w:b/>
              </w:rPr>
              <w:t>项目任务说明</w:t>
            </w:r>
          </w:p>
        </w:tc>
        <w:tc>
          <w:tcPr>
            <w:tcW w:w="1238" w:type="dxa"/>
            <w:shd w:val="clear" w:color="auto" w:fill="BFBFBF"/>
          </w:tcPr>
          <w:p>
            <w:pPr>
              <w:keepNext w:val="0"/>
              <w:keepLines w:val="0"/>
              <w:suppressLineNumbers w:val="0"/>
              <w:spacing w:before="0" w:beforeAutospacing="0" w:after="0" w:afterAutospacing="0" w:line="276" w:lineRule="auto"/>
              <w:ind w:left="0" w:right="0"/>
              <w:jc w:val="center"/>
              <w:rPr>
                <w:rFonts w:ascii="宋体" w:hAnsi="宋体" w:cs="Calibri"/>
                <w:b/>
              </w:rPr>
            </w:pPr>
            <w:r>
              <w:rPr>
                <w:rFonts w:ascii="宋体" w:hAnsi="宋体" w:cs="Calibri"/>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 w:type="dxa"/>
            <w:vAlign w:val="center"/>
          </w:tcPr>
          <w:p>
            <w:pPr>
              <w:keepNext w:val="0"/>
              <w:keepLines w:val="0"/>
              <w:suppressLineNumbers w:val="0"/>
              <w:spacing w:before="0" w:beforeAutospacing="0" w:after="0" w:afterAutospacing="0" w:line="276" w:lineRule="auto"/>
              <w:ind w:left="0" w:right="0"/>
              <w:jc w:val="center"/>
              <w:rPr>
                <w:rFonts w:ascii="宋体" w:hAnsi="宋体" w:cs="Calibri"/>
              </w:rPr>
            </w:pPr>
            <w:r>
              <w:rPr>
                <w:rFonts w:ascii="宋体" w:hAnsi="宋体" w:cs="Calibri"/>
              </w:rPr>
              <w:t>1</w:t>
            </w:r>
          </w:p>
        </w:tc>
        <w:tc>
          <w:tcPr>
            <w:tcW w:w="2929" w:type="dxa"/>
          </w:tcPr>
          <w:p>
            <w:pPr>
              <w:keepNext w:val="0"/>
              <w:keepLines w:val="0"/>
              <w:suppressLineNumbers w:val="0"/>
              <w:spacing w:before="0" w:beforeAutospacing="0" w:after="0" w:afterAutospacing="0" w:line="276" w:lineRule="auto"/>
              <w:ind w:left="0" w:right="0"/>
              <w:jc w:val="left"/>
              <w:rPr>
                <w:rFonts w:ascii="宋体" w:hAnsi="宋体" w:cs="Calibri"/>
              </w:rPr>
            </w:pPr>
            <w:r>
              <w:rPr>
                <w:rFonts w:ascii="宋体" w:hAnsi="宋体" w:cs="Calibri"/>
              </w:rPr>
              <w:t>2017年0</w:t>
            </w:r>
            <w:r>
              <w:rPr>
                <w:rFonts w:hint="eastAsia" w:ascii="宋体" w:hAnsi="宋体" w:cs="Calibri"/>
                <w:lang w:val="en-US" w:eastAsia="zh-CN"/>
              </w:rPr>
              <w:t>9</w:t>
            </w:r>
            <w:r>
              <w:rPr>
                <w:rFonts w:ascii="宋体" w:hAnsi="宋体" w:cs="Calibri"/>
              </w:rPr>
              <w:t>月</w:t>
            </w:r>
            <w:r>
              <w:rPr>
                <w:rFonts w:hint="eastAsia" w:ascii="宋体" w:hAnsi="宋体" w:cs="Calibri"/>
              </w:rPr>
              <w:t>-</w:t>
            </w:r>
            <w:r>
              <w:rPr>
                <w:rFonts w:ascii="宋体" w:hAnsi="宋体" w:cs="Calibri"/>
              </w:rPr>
              <w:t xml:space="preserve"> 2017年0</w:t>
            </w:r>
            <w:r>
              <w:rPr>
                <w:rFonts w:hint="eastAsia" w:ascii="宋体" w:hAnsi="宋体" w:cs="Calibri"/>
                <w:lang w:val="en-US" w:eastAsia="zh-CN"/>
              </w:rPr>
              <w:t>9</w:t>
            </w:r>
            <w:r>
              <w:rPr>
                <w:rFonts w:ascii="宋体" w:hAnsi="宋体" w:cs="Calibri"/>
              </w:rPr>
              <w:t>月</w:t>
            </w:r>
          </w:p>
        </w:tc>
        <w:tc>
          <w:tcPr>
            <w:tcW w:w="3462" w:type="dxa"/>
          </w:tcPr>
          <w:p>
            <w:pPr>
              <w:keepNext w:val="0"/>
              <w:keepLines w:val="0"/>
              <w:suppressLineNumbers w:val="0"/>
              <w:spacing w:before="0" w:beforeAutospacing="0" w:after="0" w:afterAutospacing="0" w:line="276" w:lineRule="auto"/>
              <w:ind w:left="0" w:right="0"/>
              <w:jc w:val="left"/>
              <w:rPr>
                <w:rFonts w:ascii="宋体" w:hAnsi="宋体" w:cs="Calibri"/>
              </w:rPr>
            </w:pPr>
            <w:r>
              <w:rPr>
                <w:rFonts w:hint="eastAsia" w:ascii="宋体" w:hAnsi="宋体" w:cs="Calibri"/>
              </w:rPr>
              <w:t>平台</w:t>
            </w:r>
            <w:r>
              <w:rPr>
                <w:rFonts w:hint="eastAsia" w:ascii="Calibri" w:hAnsi="Calibri" w:cs="Calibri"/>
                <w:szCs w:val="21"/>
              </w:rPr>
              <w:t>需求分析</w:t>
            </w:r>
            <w:r>
              <w:rPr>
                <w:rFonts w:hint="eastAsia" w:ascii="Calibri" w:hAnsi="Calibri" w:cs="Calibri"/>
                <w:szCs w:val="21"/>
                <w:lang w:eastAsia="zh-CN"/>
              </w:rPr>
              <w:t>和</w:t>
            </w:r>
            <w:r>
              <w:rPr>
                <w:rFonts w:hint="eastAsia" w:ascii="Calibri" w:hAnsi="Calibri" w:cs="Calibri"/>
                <w:szCs w:val="21"/>
              </w:rPr>
              <w:t>系统设计</w:t>
            </w:r>
          </w:p>
        </w:tc>
        <w:tc>
          <w:tcPr>
            <w:tcW w:w="1238" w:type="dxa"/>
            <w:vAlign w:val="center"/>
          </w:tcPr>
          <w:p>
            <w:pPr>
              <w:keepNext w:val="0"/>
              <w:keepLines w:val="0"/>
              <w:suppressLineNumbers w:val="0"/>
              <w:spacing w:before="0" w:beforeAutospacing="0" w:after="0" w:afterAutospacing="0" w:line="276" w:lineRule="auto"/>
              <w:ind w:left="0" w:right="0"/>
              <w:jc w:val="left"/>
              <w:rPr>
                <w:rFonts w:ascii="宋体" w:hAnsi="宋体"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670" w:type="dxa"/>
            <w:vAlign w:val="center"/>
          </w:tcPr>
          <w:p>
            <w:pPr>
              <w:keepNext w:val="0"/>
              <w:keepLines w:val="0"/>
              <w:suppressLineNumbers w:val="0"/>
              <w:spacing w:before="0" w:beforeAutospacing="0" w:after="0" w:afterAutospacing="0" w:line="276" w:lineRule="auto"/>
              <w:ind w:left="0" w:right="0"/>
              <w:jc w:val="center"/>
              <w:rPr>
                <w:rFonts w:ascii="宋体" w:hAnsi="宋体" w:cs="Calibri"/>
              </w:rPr>
            </w:pPr>
            <w:r>
              <w:rPr>
                <w:rFonts w:ascii="宋体" w:hAnsi="宋体" w:cs="Calibri"/>
              </w:rPr>
              <w:t>2</w:t>
            </w:r>
          </w:p>
        </w:tc>
        <w:tc>
          <w:tcPr>
            <w:tcW w:w="2929" w:type="dxa"/>
          </w:tcPr>
          <w:p>
            <w:pPr>
              <w:keepNext w:val="0"/>
              <w:keepLines w:val="0"/>
              <w:suppressLineNumbers w:val="0"/>
              <w:spacing w:before="0" w:beforeAutospacing="0" w:after="0" w:afterAutospacing="0" w:line="288" w:lineRule="auto"/>
              <w:ind w:left="0" w:right="0"/>
              <w:rPr>
                <w:rFonts w:ascii="宋体" w:hAnsi="宋体"/>
                <w:szCs w:val="21"/>
              </w:rPr>
            </w:pPr>
            <w:r>
              <w:rPr>
                <w:rFonts w:hint="eastAsia" w:ascii="宋体" w:hAnsi="宋体"/>
                <w:szCs w:val="21"/>
              </w:rPr>
              <w:t>2017年</w:t>
            </w:r>
            <w:r>
              <w:rPr>
                <w:rFonts w:hint="eastAsia" w:ascii="宋体" w:hAnsi="宋体"/>
                <w:szCs w:val="21"/>
                <w:lang w:val="en-US" w:eastAsia="zh-CN"/>
              </w:rPr>
              <w:t>9</w:t>
            </w:r>
            <w:r>
              <w:rPr>
                <w:rFonts w:hint="eastAsia" w:ascii="宋体" w:hAnsi="宋体"/>
                <w:szCs w:val="21"/>
              </w:rPr>
              <w:t>月–201</w:t>
            </w:r>
            <w:r>
              <w:rPr>
                <w:rFonts w:hint="eastAsia" w:ascii="宋体" w:hAnsi="宋体"/>
                <w:szCs w:val="21"/>
                <w:lang w:val="en-US" w:eastAsia="zh-CN"/>
              </w:rPr>
              <w:t>8</w:t>
            </w:r>
            <w:r>
              <w:rPr>
                <w:rFonts w:hint="eastAsia" w:ascii="宋体" w:hAnsi="宋体"/>
                <w:szCs w:val="21"/>
              </w:rPr>
              <w:t>年</w:t>
            </w:r>
            <w:r>
              <w:rPr>
                <w:rFonts w:hint="eastAsia" w:ascii="宋体" w:hAnsi="宋体"/>
                <w:szCs w:val="21"/>
                <w:lang w:val="en-US" w:eastAsia="zh-CN"/>
              </w:rPr>
              <w:t>12</w:t>
            </w:r>
            <w:r>
              <w:rPr>
                <w:rFonts w:hint="eastAsia" w:ascii="宋体" w:hAnsi="宋体"/>
                <w:szCs w:val="21"/>
              </w:rPr>
              <w:t xml:space="preserve">月 </w:t>
            </w:r>
          </w:p>
        </w:tc>
        <w:tc>
          <w:tcPr>
            <w:tcW w:w="3462" w:type="dxa"/>
          </w:tcPr>
          <w:p>
            <w:pPr>
              <w:keepNext w:val="0"/>
              <w:keepLines w:val="0"/>
              <w:suppressLineNumbers w:val="0"/>
              <w:spacing w:before="0" w:beforeAutospacing="0" w:after="0" w:afterAutospacing="0" w:line="276" w:lineRule="auto"/>
              <w:ind w:left="0" w:right="0"/>
              <w:jc w:val="left"/>
              <w:rPr>
                <w:rFonts w:hint="eastAsia" w:ascii="宋体" w:hAnsi="宋体" w:eastAsia="宋体" w:cs="Calibri"/>
                <w:lang w:val="en-US" w:eastAsia="zh-CN"/>
              </w:rPr>
            </w:pPr>
            <w:r>
              <w:rPr>
                <w:rFonts w:hint="eastAsia" w:ascii="宋体" w:hAnsi="宋体" w:cs="Calibri"/>
                <w:lang w:val="en-US" w:eastAsia="zh-CN"/>
              </w:rPr>
              <w:t>平台开发阶段</w:t>
            </w:r>
          </w:p>
        </w:tc>
        <w:tc>
          <w:tcPr>
            <w:tcW w:w="1238" w:type="dxa"/>
            <w:vAlign w:val="center"/>
          </w:tcPr>
          <w:p>
            <w:pPr>
              <w:keepNext w:val="0"/>
              <w:keepLines w:val="0"/>
              <w:suppressLineNumbers w:val="0"/>
              <w:spacing w:before="0" w:beforeAutospacing="0" w:after="0" w:afterAutospacing="0" w:line="276" w:lineRule="auto"/>
              <w:ind w:left="0" w:right="0"/>
              <w:jc w:val="left"/>
              <w:rPr>
                <w:rFonts w:ascii="宋体" w:hAnsi="宋体"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 w:type="dxa"/>
            <w:vAlign w:val="center"/>
          </w:tcPr>
          <w:p>
            <w:pPr>
              <w:keepNext w:val="0"/>
              <w:keepLines w:val="0"/>
              <w:suppressLineNumbers w:val="0"/>
              <w:spacing w:before="0" w:beforeAutospacing="0" w:after="0" w:afterAutospacing="0" w:line="276" w:lineRule="auto"/>
              <w:ind w:left="0" w:right="0"/>
              <w:jc w:val="center"/>
              <w:rPr>
                <w:rFonts w:ascii="宋体" w:hAnsi="宋体" w:cs="Calibri"/>
              </w:rPr>
            </w:pPr>
            <w:r>
              <w:rPr>
                <w:rFonts w:ascii="宋体" w:hAnsi="宋体" w:cs="Calibri"/>
              </w:rPr>
              <w:t>3</w:t>
            </w:r>
          </w:p>
        </w:tc>
        <w:tc>
          <w:tcPr>
            <w:tcW w:w="2929" w:type="dxa"/>
          </w:tcPr>
          <w:p>
            <w:pPr>
              <w:keepNext w:val="0"/>
              <w:keepLines w:val="0"/>
              <w:suppressLineNumbers w:val="0"/>
              <w:spacing w:before="0" w:beforeAutospacing="0" w:after="0" w:afterAutospacing="0" w:line="276" w:lineRule="auto"/>
              <w:ind w:left="0" w:right="0"/>
              <w:jc w:val="left"/>
              <w:rPr>
                <w:rFonts w:ascii="宋体" w:hAnsi="宋体" w:cs="Calibri"/>
              </w:rPr>
            </w:pPr>
            <w:r>
              <w:rPr>
                <w:rFonts w:hint="eastAsia" w:ascii="宋体" w:hAnsi="宋体" w:cs="Calibri"/>
              </w:rPr>
              <w:t>201</w:t>
            </w:r>
            <w:r>
              <w:rPr>
                <w:rFonts w:hint="eastAsia" w:ascii="宋体" w:hAnsi="宋体" w:cs="Calibri"/>
                <w:lang w:val="en-US" w:eastAsia="zh-CN"/>
              </w:rPr>
              <w:t>7</w:t>
            </w:r>
            <w:r>
              <w:rPr>
                <w:rFonts w:hint="eastAsia" w:ascii="宋体" w:hAnsi="宋体" w:cs="Calibri"/>
              </w:rPr>
              <w:t>年</w:t>
            </w:r>
            <w:r>
              <w:rPr>
                <w:rFonts w:hint="eastAsia" w:ascii="宋体" w:hAnsi="宋体" w:cs="Calibri"/>
                <w:lang w:val="en-US" w:eastAsia="zh-CN"/>
              </w:rPr>
              <w:t>12</w:t>
            </w:r>
            <w:r>
              <w:rPr>
                <w:rFonts w:hint="eastAsia" w:ascii="宋体" w:hAnsi="宋体" w:cs="Calibri"/>
              </w:rPr>
              <w:t>月</w:t>
            </w:r>
            <w:r>
              <w:rPr>
                <w:rFonts w:hint="eastAsia" w:ascii="宋体" w:hAnsi="宋体" w:cs="Calibri"/>
                <w:lang w:val="en-US" w:eastAsia="zh-CN"/>
              </w:rPr>
              <w:t>-</w:t>
            </w:r>
            <w:r>
              <w:rPr>
                <w:rFonts w:hint="eastAsia" w:ascii="宋体" w:hAnsi="宋体"/>
                <w:szCs w:val="21"/>
              </w:rPr>
              <w:t>201</w:t>
            </w:r>
            <w:r>
              <w:rPr>
                <w:rFonts w:hint="eastAsia" w:ascii="宋体" w:hAnsi="宋体"/>
                <w:szCs w:val="21"/>
                <w:lang w:val="en-US" w:eastAsia="zh-CN"/>
              </w:rPr>
              <w:t>8</w:t>
            </w:r>
            <w:r>
              <w:rPr>
                <w:rFonts w:hint="eastAsia" w:ascii="宋体" w:hAnsi="宋体"/>
                <w:szCs w:val="21"/>
              </w:rPr>
              <w:t>年0</w:t>
            </w:r>
            <w:r>
              <w:rPr>
                <w:rFonts w:hint="eastAsia" w:ascii="宋体" w:hAnsi="宋体"/>
                <w:szCs w:val="21"/>
                <w:lang w:val="en-US" w:eastAsia="zh-CN"/>
              </w:rPr>
              <w:t>2</w:t>
            </w:r>
            <w:r>
              <w:rPr>
                <w:rFonts w:hint="eastAsia" w:ascii="宋体" w:hAnsi="宋体"/>
                <w:szCs w:val="21"/>
              </w:rPr>
              <w:t>月</w:t>
            </w:r>
          </w:p>
        </w:tc>
        <w:tc>
          <w:tcPr>
            <w:tcW w:w="3462" w:type="dxa"/>
          </w:tcPr>
          <w:p>
            <w:pPr>
              <w:keepNext w:val="0"/>
              <w:keepLines w:val="0"/>
              <w:suppressLineNumbers w:val="0"/>
              <w:spacing w:before="0" w:beforeAutospacing="0" w:after="0" w:afterAutospacing="0" w:line="276" w:lineRule="auto"/>
              <w:ind w:left="0" w:right="0"/>
              <w:jc w:val="left"/>
              <w:rPr>
                <w:rFonts w:hint="eastAsia" w:ascii="宋体" w:hAnsi="宋体" w:eastAsia="宋体" w:cs="Calibri"/>
                <w:lang w:eastAsia="zh-CN"/>
              </w:rPr>
            </w:pPr>
            <w:r>
              <w:rPr>
                <w:rFonts w:hint="eastAsia" w:ascii="宋体" w:hAnsi="宋体" w:cs="Calibri"/>
                <w:lang w:eastAsia="zh-CN"/>
              </w:rPr>
              <w:t>平台系统测试</w:t>
            </w:r>
            <w:r>
              <w:rPr>
                <w:rFonts w:hint="eastAsia" w:ascii="宋体" w:hAnsi="宋体" w:cs="Calibri"/>
                <w:lang w:val="en-US" w:eastAsia="zh-CN"/>
              </w:rPr>
              <w:t>&amp;联调测试&amp;性能调优</w:t>
            </w:r>
          </w:p>
        </w:tc>
        <w:tc>
          <w:tcPr>
            <w:tcW w:w="1238" w:type="dxa"/>
            <w:vAlign w:val="center"/>
          </w:tcPr>
          <w:p>
            <w:pPr>
              <w:keepNext w:val="0"/>
              <w:keepLines w:val="0"/>
              <w:suppressLineNumbers w:val="0"/>
              <w:spacing w:before="0" w:beforeAutospacing="0" w:after="0" w:afterAutospacing="0" w:line="276" w:lineRule="auto"/>
              <w:ind w:left="0" w:right="0"/>
              <w:jc w:val="left"/>
              <w:rPr>
                <w:rFonts w:ascii="宋体" w:hAnsi="宋体"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 w:type="dxa"/>
            <w:vAlign w:val="center"/>
          </w:tcPr>
          <w:p>
            <w:pPr>
              <w:keepNext w:val="0"/>
              <w:keepLines w:val="0"/>
              <w:suppressLineNumbers w:val="0"/>
              <w:spacing w:before="0" w:beforeAutospacing="0" w:after="0" w:afterAutospacing="0" w:line="276" w:lineRule="auto"/>
              <w:ind w:left="0" w:right="0"/>
              <w:jc w:val="center"/>
              <w:rPr>
                <w:rFonts w:hint="eastAsia" w:ascii="宋体" w:hAnsi="宋体" w:eastAsia="宋体" w:cs="Calibri"/>
                <w:lang w:val="en-US" w:eastAsia="zh-CN"/>
              </w:rPr>
            </w:pPr>
            <w:r>
              <w:rPr>
                <w:rFonts w:hint="eastAsia" w:ascii="宋体" w:hAnsi="宋体" w:cs="Calibri"/>
                <w:lang w:val="en-US" w:eastAsia="zh-CN"/>
              </w:rPr>
              <w:t>4</w:t>
            </w:r>
          </w:p>
        </w:tc>
        <w:tc>
          <w:tcPr>
            <w:tcW w:w="2929" w:type="dxa"/>
            <w:textDirection w:val="lrTb"/>
            <w:vAlign w:val="top"/>
          </w:tcPr>
          <w:p>
            <w:pPr>
              <w:keepNext w:val="0"/>
              <w:keepLines w:val="0"/>
              <w:suppressLineNumbers w:val="0"/>
              <w:spacing w:before="0" w:beforeAutospacing="0" w:after="0" w:afterAutospacing="0" w:line="276" w:lineRule="auto"/>
              <w:ind w:left="0" w:right="0"/>
              <w:jc w:val="left"/>
              <w:rPr>
                <w:rFonts w:ascii="宋体" w:hAnsi="宋体" w:cs="Calibri"/>
              </w:rPr>
            </w:pPr>
            <w:r>
              <w:rPr>
                <w:rFonts w:hint="eastAsia" w:ascii="宋体" w:hAnsi="宋体" w:cs="Calibri"/>
              </w:rPr>
              <w:t>201</w:t>
            </w:r>
            <w:r>
              <w:rPr>
                <w:rFonts w:hint="eastAsia" w:ascii="宋体" w:hAnsi="宋体" w:cs="Calibri"/>
                <w:lang w:val="en-US" w:eastAsia="zh-CN"/>
              </w:rPr>
              <w:t>8</w:t>
            </w:r>
            <w:r>
              <w:rPr>
                <w:rFonts w:hint="eastAsia" w:ascii="宋体" w:hAnsi="宋体" w:cs="Calibri"/>
              </w:rPr>
              <w:t>年0</w:t>
            </w:r>
            <w:r>
              <w:rPr>
                <w:rFonts w:hint="eastAsia" w:ascii="宋体" w:hAnsi="宋体" w:cs="Calibri"/>
                <w:lang w:val="en-US" w:eastAsia="zh-CN"/>
              </w:rPr>
              <w:t>3</w:t>
            </w:r>
            <w:r>
              <w:rPr>
                <w:rFonts w:hint="eastAsia" w:ascii="宋体" w:hAnsi="宋体" w:cs="Calibri"/>
              </w:rPr>
              <w:t>月</w:t>
            </w:r>
            <w:r>
              <w:rPr>
                <w:rFonts w:hint="eastAsia" w:ascii="宋体" w:hAnsi="宋体"/>
                <w:szCs w:val="21"/>
              </w:rPr>
              <w:t>–20</w:t>
            </w:r>
            <w:r>
              <w:rPr>
                <w:rFonts w:hint="eastAsia" w:ascii="宋体" w:hAnsi="宋体"/>
                <w:szCs w:val="21"/>
                <w:lang w:val="en-US" w:eastAsia="zh-CN"/>
              </w:rPr>
              <w:t>18</w:t>
            </w:r>
            <w:r>
              <w:rPr>
                <w:rFonts w:hint="eastAsia" w:ascii="宋体" w:hAnsi="宋体"/>
                <w:szCs w:val="21"/>
              </w:rPr>
              <w:t>年0</w:t>
            </w:r>
            <w:r>
              <w:rPr>
                <w:rFonts w:hint="eastAsia" w:ascii="宋体" w:hAnsi="宋体"/>
                <w:szCs w:val="21"/>
                <w:lang w:val="en-US" w:eastAsia="zh-CN"/>
              </w:rPr>
              <w:t>3</w:t>
            </w:r>
            <w:r>
              <w:rPr>
                <w:rFonts w:hint="eastAsia" w:ascii="宋体" w:hAnsi="宋体"/>
                <w:szCs w:val="21"/>
              </w:rPr>
              <w:t>月</w:t>
            </w:r>
          </w:p>
        </w:tc>
        <w:tc>
          <w:tcPr>
            <w:tcW w:w="3462" w:type="dxa"/>
            <w:textDirection w:val="lrTb"/>
            <w:vAlign w:val="top"/>
          </w:tcPr>
          <w:p>
            <w:pPr>
              <w:keepNext w:val="0"/>
              <w:keepLines w:val="0"/>
              <w:suppressLineNumbers w:val="0"/>
              <w:spacing w:before="0" w:beforeAutospacing="0" w:after="0" w:afterAutospacing="0" w:line="276" w:lineRule="auto"/>
              <w:ind w:left="0" w:right="0"/>
              <w:jc w:val="left"/>
              <w:rPr>
                <w:rFonts w:ascii="宋体" w:hAnsi="宋体" w:cs="Calibri"/>
              </w:rPr>
            </w:pPr>
            <w:r>
              <w:rPr>
                <w:rFonts w:hint="eastAsia" w:ascii="Calibri" w:hAnsi="Calibri" w:cs="Calibri"/>
                <w:szCs w:val="21"/>
              </w:rPr>
              <w:t>投产及推广</w:t>
            </w:r>
          </w:p>
        </w:tc>
        <w:tc>
          <w:tcPr>
            <w:tcW w:w="1238" w:type="dxa"/>
            <w:vAlign w:val="center"/>
          </w:tcPr>
          <w:p>
            <w:pPr>
              <w:keepNext w:val="0"/>
              <w:keepLines w:val="0"/>
              <w:suppressLineNumbers w:val="0"/>
              <w:spacing w:before="0" w:beforeAutospacing="0" w:after="0" w:afterAutospacing="0" w:line="276" w:lineRule="auto"/>
              <w:ind w:left="0" w:right="0"/>
              <w:jc w:val="left"/>
              <w:rPr>
                <w:rFonts w:ascii="宋体" w:hAnsi="宋体"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0" w:type="dxa"/>
            <w:vAlign w:val="center"/>
          </w:tcPr>
          <w:p>
            <w:pPr>
              <w:keepNext w:val="0"/>
              <w:keepLines w:val="0"/>
              <w:suppressLineNumbers w:val="0"/>
              <w:spacing w:before="0" w:beforeAutospacing="0" w:after="0" w:afterAutospacing="0" w:line="276" w:lineRule="auto"/>
              <w:ind w:left="0" w:right="0"/>
              <w:jc w:val="center"/>
              <w:rPr>
                <w:rFonts w:hint="eastAsia" w:ascii="宋体" w:hAnsi="宋体" w:eastAsia="宋体" w:cs="Calibri"/>
                <w:lang w:val="en-US" w:eastAsia="zh-CN"/>
              </w:rPr>
            </w:pPr>
            <w:r>
              <w:rPr>
                <w:rFonts w:hint="eastAsia" w:ascii="宋体" w:hAnsi="宋体" w:cs="Calibri"/>
                <w:lang w:val="en-US" w:eastAsia="zh-CN"/>
              </w:rPr>
              <w:t>5</w:t>
            </w:r>
          </w:p>
        </w:tc>
        <w:tc>
          <w:tcPr>
            <w:tcW w:w="2929" w:type="dxa"/>
            <w:textDirection w:val="lrTb"/>
            <w:vAlign w:val="top"/>
          </w:tcPr>
          <w:p>
            <w:pPr>
              <w:keepNext w:val="0"/>
              <w:keepLines w:val="0"/>
              <w:suppressLineNumbers w:val="0"/>
              <w:spacing w:before="0" w:beforeAutospacing="0" w:after="0" w:afterAutospacing="0" w:line="276" w:lineRule="auto"/>
              <w:ind w:left="0" w:right="0"/>
              <w:jc w:val="left"/>
              <w:rPr>
                <w:rFonts w:ascii="宋体" w:hAnsi="宋体" w:cs="Calibri"/>
              </w:rPr>
            </w:pPr>
            <w:r>
              <w:rPr>
                <w:rFonts w:hint="eastAsia" w:ascii="宋体" w:hAnsi="宋体" w:cs="Calibri"/>
              </w:rPr>
              <w:t>201</w:t>
            </w:r>
            <w:r>
              <w:rPr>
                <w:rFonts w:hint="eastAsia" w:ascii="宋体" w:hAnsi="宋体" w:cs="Calibri"/>
                <w:lang w:val="en-US" w:eastAsia="zh-CN"/>
              </w:rPr>
              <w:t>7</w:t>
            </w:r>
            <w:r>
              <w:rPr>
                <w:rFonts w:hint="eastAsia" w:ascii="宋体" w:hAnsi="宋体" w:cs="Calibri"/>
              </w:rPr>
              <w:t>年</w:t>
            </w:r>
            <w:r>
              <w:rPr>
                <w:rFonts w:hint="eastAsia" w:ascii="宋体" w:hAnsi="宋体" w:cs="Calibri"/>
                <w:lang w:val="en-US" w:eastAsia="zh-CN"/>
              </w:rPr>
              <w:t>11</w:t>
            </w:r>
            <w:r>
              <w:rPr>
                <w:rFonts w:hint="eastAsia" w:ascii="宋体" w:hAnsi="宋体" w:cs="Calibri"/>
              </w:rPr>
              <w:t>月</w:t>
            </w:r>
            <w:r>
              <w:rPr>
                <w:rFonts w:hint="eastAsia" w:ascii="宋体" w:hAnsi="宋体"/>
                <w:szCs w:val="21"/>
              </w:rPr>
              <w:t>–201</w:t>
            </w:r>
            <w:r>
              <w:rPr>
                <w:rFonts w:hint="eastAsia" w:ascii="宋体" w:hAnsi="宋体"/>
                <w:szCs w:val="21"/>
                <w:lang w:val="en-US" w:eastAsia="zh-CN"/>
              </w:rPr>
              <w:t>8</w:t>
            </w:r>
            <w:r>
              <w:rPr>
                <w:rFonts w:hint="eastAsia" w:ascii="宋体" w:hAnsi="宋体"/>
                <w:szCs w:val="21"/>
              </w:rPr>
              <w:t>年0</w:t>
            </w:r>
            <w:r>
              <w:rPr>
                <w:rFonts w:hint="eastAsia" w:ascii="宋体" w:hAnsi="宋体"/>
                <w:szCs w:val="21"/>
                <w:lang w:val="en-US" w:eastAsia="zh-CN"/>
              </w:rPr>
              <w:t>3</w:t>
            </w:r>
            <w:r>
              <w:rPr>
                <w:rFonts w:hint="eastAsia" w:ascii="宋体" w:hAnsi="宋体"/>
                <w:szCs w:val="21"/>
              </w:rPr>
              <w:t>月</w:t>
            </w:r>
          </w:p>
        </w:tc>
        <w:tc>
          <w:tcPr>
            <w:tcW w:w="3462" w:type="dxa"/>
            <w:textDirection w:val="lrTb"/>
            <w:vAlign w:val="top"/>
          </w:tcPr>
          <w:p>
            <w:pPr>
              <w:keepNext w:val="0"/>
              <w:keepLines w:val="0"/>
              <w:suppressLineNumbers w:val="0"/>
              <w:spacing w:before="0" w:beforeAutospacing="0" w:after="0" w:afterAutospacing="0" w:line="276" w:lineRule="auto"/>
              <w:ind w:left="0" w:right="0"/>
              <w:jc w:val="left"/>
              <w:rPr>
                <w:rFonts w:ascii="宋体" w:hAnsi="宋体" w:cs="Calibri"/>
              </w:rPr>
            </w:pPr>
            <w:r>
              <w:rPr>
                <w:rFonts w:hint="eastAsia" w:ascii="宋体" w:hAnsi="宋体" w:cs="Calibri"/>
              </w:rPr>
              <w:t>试点应用支持</w:t>
            </w:r>
            <w:r>
              <w:rPr>
                <w:rFonts w:hint="eastAsia" w:ascii="Calibri" w:hAnsi="Calibri" w:cs="Calibri"/>
                <w:szCs w:val="21"/>
              </w:rPr>
              <w:t>和项目文档整理</w:t>
            </w:r>
          </w:p>
        </w:tc>
        <w:tc>
          <w:tcPr>
            <w:tcW w:w="1238" w:type="dxa"/>
            <w:vAlign w:val="center"/>
          </w:tcPr>
          <w:p>
            <w:pPr>
              <w:keepNext w:val="0"/>
              <w:keepLines w:val="0"/>
              <w:suppressLineNumbers w:val="0"/>
              <w:spacing w:before="0" w:beforeAutospacing="0" w:after="0" w:afterAutospacing="0" w:line="276" w:lineRule="auto"/>
              <w:ind w:left="0" w:right="0"/>
              <w:jc w:val="left"/>
              <w:rPr>
                <w:rFonts w:ascii="宋体" w:hAnsi="宋体" w:cs="Calibri"/>
              </w:rPr>
            </w:pPr>
          </w:p>
        </w:tc>
      </w:tr>
    </w:tbl>
    <w:p>
      <w:pPr>
        <w:spacing w:line="276" w:lineRule="auto"/>
        <w:rPr>
          <w:rFonts w:ascii="Calibri" w:hAnsi="Calibri" w:cs="Calibri"/>
          <w:sz w:val="24"/>
        </w:rPr>
      </w:pPr>
    </w:p>
    <w:p>
      <w:pPr>
        <w:pStyle w:val="4"/>
        <w:spacing w:line="276" w:lineRule="auto"/>
        <w:jc w:val="both"/>
        <w:rPr>
          <w:rFonts w:ascii="Calibri" w:hAnsi="Calibri" w:cs="Calibri"/>
          <w:szCs w:val="24"/>
        </w:rPr>
      </w:pPr>
      <w:bookmarkStart w:id="121" w:name="_Toc188091667"/>
      <w:bookmarkStart w:id="122" w:name="_Toc778"/>
      <w:r>
        <w:rPr>
          <w:rFonts w:ascii="Calibri" w:hAnsi="Calibri" w:cs="Calibri"/>
          <w:szCs w:val="24"/>
        </w:rPr>
        <w:t>项目人力资源安排</w:t>
      </w:r>
      <w:bookmarkEnd w:id="121"/>
      <w:bookmarkEnd w:id="122"/>
    </w:p>
    <w:p>
      <w:pPr>
        <w:spacing w:line="276" w:lineRule="auto"/>
        <w:ind w:firstLine="482" w:firstLineChars="200"/>
        <w:rPr>
          <w:rFonts w:ascii="Calibri" w:hAnsi="Calibri" w:cs="Calibri"/>
          <w:b/>
          <w:color w:val="000000"/>
          <w:sz w:val="24"/>
        </w:rPr>
      </w:pPr>
      <w:r>
        <w:rPr>
          <w:rFonts w:ascii="Calibri" w:hAnsi="Calibri" w:cs="Calibri"/>
          <w:b/>
          <w:color w:val="000000"/>
          <w:sz w:val="24"/>
        </w:rPr>
        <w:t>项目组织结构：</w:t>
      </w:r>
    </w:p>
    <w:p>
      <w:pPr>
        <w:spacing w:line="276" w:lineRule="auto"/>
        <w:rPr>
          <w:rFonts w:ascii="Calibri" w:hAnsi="Calibri" w:cs="Calibri"/>
          <w:color w:val="000000"/>
          <w:sz w:val="24"/>
        </w:rPr>
      </w:pPr>
      <w:r>
        <w:rPr>
          <w:rFonts w:ascii="Calibri" w:hAnsi="Calibri" w:cs="Calibri"/>
          <w:color w:val="000000"/>
          <w:sz w:val="24"/>
        </w:rPr>
        <w:drawing>
          <wp:inline distT="0" distB="0" distL="0" distR="0">
            <wp:extent cx="5260340" cy="32594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0340" cy="3259455"/>
                    </a:xfrm>
                    <a:prstGeom prst="rect">
                      <a:avLst/>
                    </a:prstGeom>
                    <a:noFill/>
                    <a:ln>
                      <a:noFill/>
                    </a:ln>
                  </pic:spPr>
                </pic:pic>
              </a:graphicData>
            </a:graphic>
          </wp:inline>
        </w:drawing>
      </w:r>
    </w:p>
    <w:p>
      <w:pPr>
        <w:spacing w:line="276" w:lineRule="auto"/>
        <w:ind w:firstLine="482" w:firstLineChars="200"/>
        <w:rPr>
          <w:rFonts w:ascii="Calibri" w:hAnsi="Calibri" w:cs="Calibri"/>
          <w:b/>
          <w:color w:val="000000"/>
          <w:sz w:val="24"/>
        </w:rPr>
      </w:pPr>
    </w:p>
    <w:p>
      <w:pPr>
        <w:spacing w:line="276" w:lineRule="auto"/>
        <w:ind w:firstLine="482" w:firstLineChars="200"/>
        <w:rPr>
          <w:rFonts w:ascii="Calibri" w:hAnsi="Calibri" w:cs="Calibri"/>
          <w:b/>
          <w:color w:val="000000"/>
          <w:sz w:val="24"/>
        </w:rPr>
      </w:pPr>
      <w:r>
        <w:rPr>
          <w:rFonts w:ascii="Calibri" w:hAnsi="Calibri" w:cs="Calibri"/>
          <w:b/>
          <w:color w:val="000000"/>
          <w:sz w:val="24"/>
        </w:rPr>
        <w:t>项目人力资源安排：</w:t>
      </w:r>
    </w:p>
    <w:tbl>
      <w:tblPr>
        <w:tblStyle w:val="33"/>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
        <w:gridCol w:w="1656"/>
        <w:gridCol w:w="1520"/>
        <w:gridCol w:w="1519"/>
        <w:gridCol w:w="2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66" w:type="dxa"/>
            <w:vMerge w:val="restart"/>
            <w:shd w:val="clear" w:color="auto" w:fill="BFBFBF"/>
            <w:vAlign w:val="center"/>
          </w:tcPr>
          <w:p>
            <w:pPr>
              <w:keepNext w:val="0"/>
              <w:keepLines w:val="0"/>
              <w:suppressLineNumbers w:val="0"/>
              <w:spacing w:before="0" w:beforeAutospacing="0" w:after="0" w:afterAutospacing="0" w:line="276" w:lineRule="auto"/>
              <w:ind w:left="0" w:right="0"/>
              <w:jc w:val="center"/>
              <w:rPr>
                <w:rFonts w:ascii="Calibri" w:hAnsi="Calibri" w:cs="Calibri"/>
                <w:b/>
                <w:szCs w:val="21"/>
              </w:rPr>
            </w:pPr>
            <w:r>
              <w:rPr>
                <w:rFonts w:hint="eastAsia" w:ascii="Calibri" w:hAnsi="Calibri" w:cs="Calibri"/>
                <w:color w:val="000000"/>
                <w:sz w:val="24"/>
              </w:rPr>
              <w:t xml:space="preserve">    </w:t>
            </w:r>
            <w:r>
              <w:rPr>
                <w:rFonts w:ascii="Calibri" w:hAnsi="Calibri" w:cs="Calibri"/>
                <w:b/>
                <w:szCs w:val="21"/>
              </w:rPr>
              <w:t>编号</w:t>
            </w:r>
          </w:p>
        </w:tc>
        <w:tc>
          <w:tcPr>
            <w:tcW w:w="1656" w:type="dxa"/>
            <w:vMerge w:val="restart"/>
            <w:shd w:val="clear" w:color="auto" w:fill="BFBFBF"/>
            <w:vAlign w:val="center"/>
          </w:tcPr>
          <w:p>
            <w:pPr>
              <w:keepNext w:val="0"/>
              <w:keepLines w:val="0"/>
              <w:suppressLineNumbers w:val="0"/>
              <w:spacing w:before="0" w:beforeAutospacing="0" w:after="0" w:afterAutospacing="0" w:line="276" w:lineRule="auto"/>
              <w:ind w:left="0" w:right="0"/>
              <w:jc w:val="center"/>
              <w:rPr>
                <w:rFonts w:ascii="Calibri" w:hAnsi="Calibri" w:cs="Calibri"/>
                <w:b/>
                <w:szCs w:val="21"/>
              </w:rPr>
            </w:pPr>
            <w:r>
              <w:rPr>
                <w:rFonts w:ascii="Calibri" w:hAnsi="Calibri" w:cs="Calibri"/>
                <w:b/>
                <w:szCs w:val="21"/>
              </w:rPr>
              <w:t>项目角色</w:t>
            </w:r>
          </w:p>
        </w:tc>
        <w:tc>
          <w:tcPr>
            <w:tcW w:w="3039" w:type="dxa"/>
            <w:gridSpan w:val="2"/>
            <w:shd w:val="clear" w:color="auto" w:fill="BFBFBF"/>
            <w:vAlign w:val="center"/>
          </w:tcPr>
          <w:p>
            <w:pPr>
              <w:keepNext w:val="0"/>
              <w:keepLines w:val="0"/>
              <w:suppressLineNumbers w:val="0"/>
              <w:spacing w:before="0" w:beforeAutospacing="0" w:after="0" w:afterAutospacing="0" w:line="276" w:lineRule="auto"/>
              <w:ind w:left="0" w:right="0"/>
              <w:jc w:val="center"/>
              <w:rPr>
                <w:rFonts w:ascii="Calibri" w:hAnsi="Calibri" w:cs="Calibri"/>
                <w:b/>
                <w:szCs w:val="21"/>
              </w:rPr>
            </w:pPr>
            <w:r>
              <w:rPr>
                <w:rFonts w:ascii="Calibri" w:hAnsi="Calibri" w:cs="Calibri"/>
                <w:b/>
                <w:szCs w:val="21"/>
              </w:rPr>
              <w:t>人员数量(名)</w:t>
            </w:r>
          </w:p>
        </w:tc>
        <w:tc>
          <w:tcPr>
            <w:tcW w:w="2935" w:type="dxa"/>
            <w:vMerge w:val="restart"/>
            <w:shd w:val="clear" w:color="auto" w:fill="BFBFBF"/>
            <w:vAlign w:val="center"/>
          </w:tcPr>
          <w:p>
            <w:pPr>
              <w:keepNext w:val="0"/>
              <w:keepLines w:val="0"/>
              <w:suppressLineNumbers w:val="0"/>
              <w:spacing w:before="0" w:beforeAutospacing="0" w:after="0" w:afterAutospacing="0" w:line="276" w:lineRule="auto"/>
              <w:ind w:left="0" w:right="0"/>
              <w:jc w:val="center"/>
              <w:rPr>
                <w:rFonts w:ascii="Calibri" w:hAnsi="Calibri" w:cs="Calibri"/>
                <w:b/>
                <w:szCs w:val="21"/>
              </w:rPr>
            </w:pPr>
            <w:r>
              <w:rPr>
                <w:rFonts w:ascii="Calibri" w:hAnsi="Calibri" w:cs="Calibri"/>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66" w:type="dxa"/>
            <w:vMerge w:val="continue"/>
            <w:shd w:val="clear" w:color="auto" w:fill="BFBFBF"/>
          </w:tcPr>
          <w:p>
            <w:pPr>
              <w:keepNext w:val="0"/>
              <w:keepLines w:val="0"/>
              <w:suppressLineNumbers w:val="0"/>
              <w:spacing w:before="0" w:beforeAutospacing="0" w:after="0" w:afterAutospacing="0" w:line="276" w:lineRule="auto"/>
              <w:ind w:left="0" w:right="0"/>
              <w:rPr>
                <w:rFonts w:ascii="Calibri" w:hAnsi="Calibri" w:cs="Calibri"/>
                <w:szCs w:val="21"/>
              </w:rPr>
            </w:pPr>
          </w:p>
        </w:tc>
        <w:tc>
          <w:tcPr>
            <w:tcW w:w="1656" w:type="dxa"/>
            <w:vMerge w:val="continue"/>
            <w:shd w:val="clear" w:color="auto" w:fill="BFBFBF"/>
          </w:tcPr>
          <w:p>
            <w:pPr>
              <w:keepNext w:val="0"/>
              <w:keepLines w:val="0"/>
              <w:suppressLineNumbers w:val="0"/>
              <w:spacing w:before="0" w:beforeAutospacing="0" w:after="0" w:afterAutospacing="0" w:line="276" w:lineRule="auto"/>
              <w:ind w:left="0" w:right="0"/>
              <w:rPr>
                <w:rFonts w:ascii="Calibri" w:hAnsi="Calibri" w:cs="Calibri"/>
                <w:szCs w:val="21"/>
              </w:rPr>
            </w:pPr>
          </w:p>
        </w:tc>
        <w:tc>
          <w:tcPr>
            <w:tcW w:w="1520" w:type="dxa"/>
            <w:shd w:val="clear" w:color="auto" w:fill="BFBFBF"/>
            <w:vAlign w:val="center"/>
          </w:tcPr>
          <w:p>
            <w:pPr>
              <w:keepNext w:val="0"/>
              <w:keepLines w:val="0"/>
              <w:suppressLineNumbers w:val="0"/>
              <w:spacing w:before="0" w:beforeAutospacing="0" w:after="0" w:afterAutospacing="0" w:line="276" w:lineRule="auto"/>
              <w:ind w:left="0" w:right="0"/>
              <w:jc w:val="center"/>
              <w:rPr>
                <w:rFonts w:ascii="Calibri" w:hAnsi="Calibri" w:cs="Calibri"/>
                <w:b/>
                <w:szCs w:val="21"/>
              </w:rPr>
            </w:pPr>
            <w:r>
              <w:rPr>
                <w:rFonts w:ascii="Calibri" w:hAnsi="Calibri" w:cs="Calibri"/>
                <w:b/>
                <w:szCs w:val="21"/>
              </w:rPr>
              <w:t>行内人员</w:t>
            </w:r>
          </w:p>
        </w:tc>
        <w:tc>
          <w:tcPr>
            <w:tcW w:w="1519" w:type="dxa"/>
            <w:shd w:val="clear" w:color="auto" w:fill="BFBFBF"/>
            <w:vAlign w:val="center"/>
          </w:tcPr>
          <w:p>
            <w:pPr>
              <w:keepNext w:val="0"/>
              <w:keepLines w:val="0"/>
              <w:suppressLineNumbers w:val="0"/>
              <w:spacing w:before="0" w:beforeAutospacing="0" w:after="0" w:afterAutospacing="0" w:line="276" w:lineRule="auto"/>
              <w:ind w:left="0" w:right="0"/>
              <w:jc w:val="center"/>
              <w:rPr>
                <w:rFonts w:ascii="Calibri" w:hAnsi="Calibri" w:cs="Calibri"/>
                <w:b/>
                <w:szCs w:val="21"/>
              </w:rPr>
            </w:pPr>
            <w:r>
              <w:rPr>
                <w:rFonts w:ascii="Calibri" w:hAnsi="Calibri" w:cs="Calibri"/>
                <w:b/>
                <w:szCs w:val="21"/>
              </w:rPr>
              <w:t>外包人员</w:t>
            </w:r>
          </w:p>
        </w:tc>
        <w:tc>
          <w:tcPr>
            <w:tcW w:w="2935" w:type="dxa"/>
            <w:vMerge w:val="continue"/>
            <w:shd w:val="clear" w:color="auto" w:fill="BFBFBF"/>
          </w:tcPr>
          <w:p>
            <w:pPr>
              <w:keepNext w:val="0"/>
              <w:keepLines w:val="0"/>
              <w:suppressLineNumbers w:val="0"/>
              <w:spacing w:before="0" w:beforeAutospacing="0" w:after="0" w:afterAutospacing="0" w:line="276" w:lineRule="auto"/>
              <w:ind w:left="0" w:right="0"/>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66" w:type="dxa"/>
          </w:tcPr>
          <w:p>
            <w:pPr>
              <w:keepNext w:val="0"/>
              <w:keepLines w:val="0"/>
              <w:suppressLineNumbers w:val="0"/>
              <w:spacing w:before="0" w:beforeAutospacing="0" w:after="0" w:afterAutospacing="0" w:line="276" w:lineRule="auto"/>
              <w:ind w:left="0" w:right="0"/>
              <w:jc w:val="center"/>
              <w:rPr>
                <w:rFonts w:ascii="Calibri" w:hAnsi="Calibri" w:cs="Calibri"/>
                <w:szCs w:val="21"/>
              </w:rPr>
            </w:pPr>
            <w:r>
              <w:rPr>
                <w:rFonts w:ascii="Calibri" w:hAnsi="Calibri" w:cs="Calibri"/>
                <w:szCs w:val="21"/>
              </w:rPr>
              <w:t>1</w:t>
            </w:r>
          </w:p>
        </w:tc>
        <w:tc>
          <w:tcPr>
            <w:tcW w:w="1656" w:type="dxa"/>
          </w:tcPr>
          <w:p>
            <w:pPr>
              <w:keepNext w:val="0"/>
              <w:keepLines w:val="0"/>
              <w:suppressLineNumbers w:val="0"/>
              <w:spacing w:before="0" w:beforeAutospacing="0" w:after="0" w:afterAutospacing="0" w:line="276" w:lineRule="auto"/>
              <w:ind w:left="0" w:right="0"/>
              <w:rPr>
                <w:rFonts w:ascii="Calibri" w:hAnsi="Calibri" w:cs="Calibri"/>
                <w:szCs w:val="21"/>
              </w:rPr>
            </w:pPr>
            <w:r>
              <w:rPr>
                <w:rFonts w:ascii="Calibri" w:hAnsi="Calibri" w:cs="Calibri"/>
                <w:szCs w:val="21"/>
              </w:rPr>
              <w:t>项目领导小组</w:t>
            </w:r>
          </w:p>
        </w:tc>
        <w:tc>
          <w:tcPr>
            <w:tcW w:w="1520" w:type="dxa"/>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Cs w:val="21"/>
                <w:lang w:val="en-US" w:eastAsia="zh-CN"/>
              </w:rPr>
            </w:pPr>
            <w:r>
              <w:rPr>
                <w:rFonts w:hint="eastAsia" w:ascii="Calibri" w:hAnsi="Calibri" w:cs="Calibri"/>
                <w:szCs w:val="21"/>
                <w:lang w:val="en-US" w:eastAsia="zh-CN"/>
              </w:rPr>
              <w:t>2</w:t>
            </w:r>
          </w:p>
        </w:tc>
        <w:tc>
          <w:tcPr>
            <w:tcW w:w="1519" w:type="dxa"/>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Cs w:val="21"/>
                <w:lang w:val="en-US" w:eastAsia="zh-CN"/>
              </w:rPr>
            </w:pPr>
            <w:r>
              <w:rPr>
                <w:rFonts w:hint="eastAsia" w:ascii="Calibri" w:hAnsi="Calibri" w:cs="Calibri"/>
                <w:szCs w:val="21"/>
                <w:lang w:val="en-US" w:eastAsia="zh-CN"/>
              </w:rPr>
              <w:t>0</w:t>
            </w:r>
          </w:p>
        </w:tc>
        <w:tc>
          <w:tcPr>
            <w:tcW w:w="2935" w:type="dxa"/>
          </w:tcPr>
          <w:p>
            <w:pPr>
              <w:keepNext w:val="0"/>
              <w:keepLines w:val="0"/>
              <w:suppressLineNumbers w:val="0"/>
              <w:spacing w:before="0" w:beforeAutospacing="0" w:after="0" w:afterAutospacing="0" w:line="276" w:lineRule="auto"/>
              <w:ind w:left="0" w:right="0"/>
              <w:jc w:val="left"/>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66" w:type="dxa"/>
          </w:tcPr>
          <w:p>
            <w:pPr>
              <w:keepNext w:val="0"/>
              <w:keepLines w:val="0"/>
              <w:suppressLineNumbers w:val="0"/>
              <w:spacing w:before="0" w:beforeAutospacing="0" w:after="0" w:afterAutospacing="0" w:line="276" w:lineRule="auto"/>
              <w:ind w:left="0" w:right="0"/>
              <w:jc w:val="center"/>
              <w:rPr>
                <w:rFonts w:ascii="Calibri" w:hAnsi="Calibri" w:cs="Calibri"/>
                <w:szCs w:val="21"/>
              </w:rPr>
            </w:pPr>
            <w:r>
              <w:rPr>
                <w:rFonts w:ascii="Calibri" w:hAnsi="Calibri" w:cs="Calibri"/>
                <w:szCs w:val="21"/>
              </w:rPr>
              <w:t>2</w:t>
            </w:r>
          </w:p>
        </w:tc>
        <w:tc>
          <w:tcPr>
            <w:tcW w:w="1656" w:type="dxa"/>
          </w:tcPr>
          <w:p>
            <w:pPr>
              <w:keepNext w:val="0"/>
              <w:keepLines w:val="0"/>
              <w:suppressLineNumbers w:val="0"/>
              <w:spacing w:before="0" w:beforeAutospacing="0" w:after="0" w:afterAutospacing="0" w:line="276" w:lineRule="auto"/>
              <w:ind w:left="0" w:right="0"/>
              <w:rPr>
                <w:rFonts w:ascii="Calibri" w:hAnsi="Calibri" w:cs="Calibri"/>
                <w:szCs w:val="21"/>
              </w:rPr>
            </w:pPr>
            <w:r>
              <w:rPr>
                <w:rFonts w:ascii="Calibri" w:hAnsi="Calibri" w:cs="Calibri"/>
                <w:szCs w:val="21"/>
              </w:rPr>
              <w:t>项目管理小组</w:t>
            </w:r>
          </w:p>
        </w:tc>
        <w:tc>
          <w:tcPr>
            <w:tcW w:w="1520" w:type="dxa"/>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Cs w:val="21"/>
                <w:lang w:val="en-US" w:eastAsia="zh-CN"/>
              </w:rPr>
            </w:pPr>
            <w:r>
              <w:rPr>
                <w:rFonts w:hint="eastAsia" w:ascii="Calibri" w:hAnsi="Calibri" w:cs="Calibri"/>
                <w:szCs w:val="21"/>
                <w:lang w:val="en-US" w:eastAsia="zh-CN"/>
              </w:rPr>
              <w:t>2</w:t>
            </w:r>
          </w:p>
        </w:tc>
        <w:tc>
          <w:tcPr>
            <w:tcW w:w="1519" w:type="dxa"/>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Cs w:val="21"/>
                <w:lang w:val="en-US" w:eastAsia="zh-CN"/>
              </w:rPr>
            </w:pPr>
            <w:r>
              <w:rPr>
                <w:rFonts w:hint="eastAsia" w:ascii="Calibri" w:hAnsi="Calibri" w:cs="Calibri"/>
                <w:szCs w:val="21"/>
                <w:lang w:val="en-US" w:eastAsia="zh-CN"/>
              </w:rPr>
              <w:t>0</w:t>
            </w:r>
          </w:p>
        </w:tc>
        <w:tc>
          <w:tcPr>
            <w:tcW w:w="2935" w:type="dxa"/>
          </w:tcPr>
          <w:p>
            <w:pPr>
              <w:keepNext w:val="0"/>
              <w:keepLines w:val="0"/>
              <w:suppressLineNumbers w:val="0"/>
              <w:spacing w:before="0" w:beforeAutospacing="0" w:after="0" w:afterAutospacing="0" w:line="276" w:lineRule="auto"/>
              <w:ind w:left="0" w:right="0"/>
              <w:jc w:val="left"/>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66" w:type="dxa"/>
          </w:tcPr>
          <w:p>
            <w:pPr>
              <w:keepNext w:val="0"/>
              <w:keepLines w:val="0"/>
              <w:suppressLineNumbers w:val="0"/>
              <w:spacing w:before="0" w:beforeAutospacing="0" w:after="0" w:afterAutospacing="0" w:line="276" w:lineRule="auto"/>
              <w:ind w:left="0" w:right="0"/>
              <w:jc w:val="center"/>
              <w:rPr>
                <w:rFonts w:ascii="Calibri" w:hAnsi="Calibri" w:cs="Calibri"/>
                <w:szCs w:val="21"/>
              </w:rPr>
            </w:pPr>
            <w:r>
              <w:rPr>
                <w:rFonts w:ascii="Calibri" w:hAnsi="Calibri" w:cs="Calibri"/>
                <w:szCs w:val="21"/>
              </w:rPr>
              <w:t>3</w:t>
            </w:r>
          </w:p>
        </w:tc>
        <w:tc>
          <w:tcPr>
            <w:tcW w:w="1656" w:type="dxa"/>
          </w:tcPr>
          <w:p>
            <w:pPr>
              <w:keepNext w:val="0"/>
              <w:keepLines w:val="0"/>
              <w:suppressLineNumbers w:val="0"/>
              <w:spacing w:before="0" w:beforeAutospacing="0" w:after="0" w:afterAutospacing="0" w:line="276" w:lineRule="auto"/>
              <w:ind w:left="0" w:right="0"/>
              <w:rPr>
                <w:rFonts w:ascii="Calibri" w:hAnsi="Calibri" w:cs="Calibri"/>
                <w:szCs w:val="21"/>
              </w:rPr>
            </w:pPr>
            <w:r>
              <w:rPr>
                <w:rFonts w:ascii="Calibri" w:hAnsi="Calibri" w:cs="Calibri"/>
                <w:szCs w:val="21"/>
              </w:rPr>
              <w:t>项目经理</w:t>
            </w:r>
          </w:p>
        </w:tc>
        <w:tc>
          <w:tcPr>
            <w:tcW w:w="1520" w:type="dxa"/>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Cs w:val="21"/>
                <w:lang w:val="en-US" w:eastAsia="zh-CN"/>
              </w:rPr>
            </w:pPr>
            <w:r>
              <w:rPr>
                <w:rFonts w:hint="eastAsia" w:ascii="Calibri" w:hAnsi="Calibri" w:cs="Calibri"/>
                <w:szCs w:val="21"/>
                <w:lang w:val="en-US" w:eastAsia="zh-CN"/>
              </w:rPr>
              <w:t>2</w:t>
            </w:r>
          </w:p>
        </w:tc>
        <w:tc>
          <w:tcPr>
            <w:tcW w:w="1519" w:type="dxa"/>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Cs w:val="21"/>
                <w:lang w:val="en-US" w:eastAsia="zh-CN"/>
              </w:rPr>
            </w:pPr>
            <w:r>
              <w:rPr>
                <w:rFonts w:hint="eastAsia" w:ascii="Calibri" w:hAnsi="Calibri" w:cs="Calibri"/>
                <w:szCs w:val="21"/>
                <w:lang w:val="en-US" w:eastAsia="zh-CN"/>
              </w:rPr>
              <w:t>1</w:t>
            </w:r>
          </w:p>
        </w:tc>
        <w:tc>
          <w:tcPr>
            <w:tcW w:w="2935" w:type="dxa"/>
          </w:tcPr>
          <w:p>
            <w:pPr>
              <w:keepNext w:val="0"/>
              <w:keepLines w:val="0"/>
              <w:suppressLineNumbers w:val="0"/>
              <w:spacing w:before="0" w:beforeAutospacing="0" w:after="0" w:afterAutospacing="0" w:line="276" w:lineRule="auto"/>
              <w:ind w:left="0" w:right="0"/>
              <w:jc w:val="left"/>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66" w:type="dxa"/>
          </w:tcPr>
          <w:p>
            <w:pPr>
              <w:keepNext w:val="0"/>
              <w:keepLines w:val="0"/>
              <w:suppressLineNumbers w:val="0"/>
              <w:spacing w:before="0" w:beforeAutospacing="0" w:after="0" w:afterAutospacing="0" w:line="276" w:lineRule="auto"/>
              <w:ind w:left="0" w:right="0"/>
              <w:jc w:val="center"/>
              <w:rPr>
                <w:rFonts w:ascii="Calibri" w:hAnsi="Calibri" w:cs="Calibri"/>
                <w:szCs w:val="21"/>
              </w:rPr>
            </w:pPr>
            <w:r>
              <w:rPr>
                <w:rFonts w:ascii="Calibri" w:hAnsi="Calibri" w:cs="Calibri"/>
                <w:szCs w:val="21"/>
              </w:rPr>
              <w:t>4</w:t>
            </w:r>
          </w:p>
        </w:tc>
        <w:tc>
          <w:tcPr>
            <w:tcW w:w="1656" w:type="dxa"/>
          </w:tcPr>
          <w:p>
            <w:pPr>
              <w:keepNext w:val="0"/>
              <w:keepLines w:val="0"/>
              <w:suppressLineNumbers w:val="0"/>
              <w:spacing w:before="0" w:beforeAutospacing="0" w:after="0" w:afterAutospacing="0" w:line="276" w:lineRule="auto"/>
              <w:ind w:left="0" w:right="0"/>
              <w:rPr>
                <w:rFonts w:ascii="Calibri" w:hAnsi="Calibri" w:cs="Calibri"/>
                <w:szCs w:val="21"/>
              </w:rPr>
            </w:pPr>
            <w:r>
              <w:rPr>
                <w:rFonts w:hint="eastAsia" w:ascii="Calibri" w:hAnsi="Calibri" w:cs="Calibri"/>
                <w:szCs w:val="21"/>
                <w:lang w:eastAsia="zh-CN"/>
              </w:rPr>
              <w:t>开发</w:t>
            </w:r>
            <w:r>
              <w:rPr>
                <w:rFonts w:ascii="Calibri" w:hAnsi="Calibri" w:cs="Calibri"/>
                <w:szCs w:val="21"/>
              </w:rPr>
              <w:t>组</w:t>
            </w:r>
          </w:p>
        </w:tc>
        <w:tc>
          <w:tcPr>
            <w:tcW w:w="1520" w:type="dxa"/>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Cs w:val="21"/>
                <w:lang w:val="en-US" w:eastAsia="zh-CN"/>
              </w:rPr>
            </w:pPr>
            <w:r>
              <w:rPr>
                <w:rFonts w:hint="eastAsia" w:ascii="Calibri" w:hAnsi="Calibri" w:cs="Calibri"/>
                <w:szCs w:val="21"/>
                <w:lang w:val="en-US" w:eastAsia="zh-CN"/>
              </w:rPr>
              <w:t>1</w:t>
            </w:r>
          </w:p>
        </w:tc>
        <w:tc>
          <w:tcPr>
            <w:tcW w:w="1519" w:type="dxa"/>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Cs w:val="21"/>
                <w:lang w:val="en-US" w:eastAsia="zh-CN"/>
              </w:rPr>
            </w:pPr>
            <w:r>
              <w:rPr>
                <w:rFonts w:hint="eastAsia" w:ascii="Calibri" w:hAnsi="Calibri" w:cs="Calibri"/>
                <w:szCs w:val="21"/>
                <w:lang w:val="en-US" w:eastAsia="zh-CN"/>
              </w:rPr>
              <w:t>12</w:t>
            </w:r>
          </w:p>
        </w:tc>
        <w:tc>
          <w:tcPr>
            <w:tcW w:w="2935" w:type="dxa"/>
          </w:tcPr>
          <w:p>
            <w:pPr>
              <w:keepNext w:val="0"/>
              <w:keepLines w:val="0"/>
              <w:suppressLineNumbers w:val="0"/>
              <w:spacing w:before="0" w:beforeAutospacing="0" w:after="0" w:afterAutospacing="0" w:line="276" w:lineRule="auto"/>
              <w:ind w:left="0" w:right="0"/>
              <w:jc w:val="left"/>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66" w:type="dxa"/>
          </w:tcPr>
          <w:p>
            <w:pPr>
              <w:keepNext w:val="0"/>
              <w:keepLines w:val="0"/>
              <w:suppressLineNumbers w:val="0"/>
              <w:spacing w:before="0" w:beforeAutospacing="0" w:after="0" w:afterAutospacing="0" w:line="276" w:lineRule="auto"/>
              <w:ind w:left="0" w:right="0"/>
              <w:jc w:val="center"/>
              <w:rPr>
                <w:rFonts w:ascii="Calibri" w:hAnsi="Calibri" w:cs="Calibri"/>
                <w:szCs w:val="21"/>
              </w:rPr>
            </w:pPr>
            <w:r>
              <w:rPr>
                <w:rFonts w:ascii="Calibri" w:hAnsi="Calibri" w:cs="Calibri"/>
                <w:szCs w:val="21"/>
              </w:rPr>
              <w:t>5</w:t>
            </w:r>
          </w:p>
        </w:tc>
        <w:tc>
          <w:tcPr>
            <w:tcW w:w="1656" w:type="dxa"/>
          </w:tcPr>
          <w:p>
            <w:pPr>
              <w:keepNext w:val="0"/>
              <w:keepLines w:val="0"/>
              <w:suppressLineNumbers w:val="0"/>
              <w:spacing w:before="0" w:beforeAutospacing="0" w:after="0" w:afterAutospacing="0" w:line="276" w:lineRule="auto"/>
              <w:ind w:left="0" w:right="0"/>
              <w:rPr>
                <w:rFonts w:ascii="Calibri" w:hAnsi="Calibri" w:cs="Calibri"/>
                <w:szCs w:val="21"/>
              </w:rPr>
            </w:pPr>
            <w:r>
              <w:rPr>
                <w:rFonts w:ascii="Calibri" w:hAnsi="Calibri" w:cs="Calibri"/>
                <w:szCs w:val="21"/>
              </w:rPr>
              <w:t>技术支持组</w:t>
            </w:r>
          </w:p>
        </w:tc>
        <w:tc>
          <w:tcPr>
            <w:tcW w:w="1520" w:type="dxa"/>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Cs w:val="21"/>
                <w:lang w:val="en-US" w:eastAsia="zh-CN"/>
              </w:rPr>
            </w:pPr>
            <w:r>
              <w:rPr>
                <w:rFonts w:hint="eastAsia" w:ascii="Calibri" w:hAnsi="Calibri" w:cs="Calibri"/>
                <w:szCs w:val="21"/>
                <w:lang w:val="en-US" w:eastAsia="zh-CN"/>
              </w:rPr>
              <w:t>1</w:t>
            </w:r>
          </w:p>
        </w:tc>
        <w:tc>
          <w:tcPr>
            <w:tcW w:w="1519" w:type="dxa"/>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Cs w:val="21"/>
                <w:lang w:val="en-US" w:eastAsia="zh-CN"/>
              </w:rPr>
            </w:pPr>
            <w:r>
              <w:rPr>
                <w:rFonts w:hint="eastAsia" w:ascii="Calibri" w:hAnsi="Calibri" w:cs="Calibri"/>
                <w:szCs w:val="21"/>
                <w:lang w:val="en-US" w:eastAsia="zh-CN"/>
              </w:rPr>
              <w:t>1</w:t>
            </w:r>
          </w:p>
        </w:tc>
        <w:tc>
          <w:tcPr>
            <w:tcW w:w="2935" w:type="dxa"/>
          </w:tcPr>
          <w:p>
            <w:pPr>
              <w:keepNext w:val="0"/>
              <w:keepLines w:val="0"/>
              <w:suppressLineNumbers w:val="0"/>
              <w:spacing w:before="0" w:beforeAutospacing="0" w:after="0" w:afterAutospacing="0" w:line="276" w:lineRule="auto"/>
              <w:ind w:left="0" w:right="0"/>
              <w:jc w:val="left"/>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66" w:type="dxa"/>
          </w:tcPr>
          <w:p>
            <w:pPr>
              <w:keepNext w:val="0"/>
              <w:keepLines w:val="0"/>
              <w:suppressLineNumbers w:val="0"/>
              <w:spacing w:before="0" w:beforeAutospacing="0" w:after="0" w:afterAutospacing="0" w:line="276" w:lineRule="auto"/>
              <w:ind w:left="0" w:right="0"/>
              <w:jc w:val="center"/>
              <w:rPr>
                <w:rFonts w:ascii="Calibri" w:hAnsi="Calibri" w:cs="Calibri"/>
                <w:szCs w:val="21"/>
              </w:rPr>
            </w:pPr>
            <w:r>
              <w:rPr>
                <w:rFonts w:ascii="Calibri" w:hAnsi="Calibri" w:cs="Calibri"/>
                <w:szCs w:val="21"/>
              </w:rPr>
              <w:t>6</w:t>
            </w:r>
          </w:p>
        </w:tc>
        <w:tc>
          <w:tcPr>
            <w:tcW w:w="1656" w:type="dxa"/>
          </w:tcPr>
          <w:p>
            <w:pPr>
              <w:keepNext w:val="0"/>
              <w:keepLines w:val="0"/>
              <w:suppressLineNumbers w:val="0"/>
              <w:spacing w:before="0" w:beforeAutospacing="0" w:after="0" w:afterAutospacing="0" w:line="276" w:lineRule="auto"/>
              <w:ind w:left="0" w:right="0"/>
              <w:rPr>
                <w:rFonts w:ascii="Calibri" w:hAnsi="Calibri" w:cs="Calibri"/>
                <w:szCs w:val="21"/>
              </w:rPr>
            </w:pPr>
            <w:r>
              <w:rPr>
                <w:rFonts w:ascii="Calibri" w:hAnsi="Calibri" w:cs="Calibri"/>
                <w:szCs w:val="21"/>
              </w:rPr>
              <w:t>测试支持组</w:t>
            </w:r>
          </w:p>
        </w:tc>
        <w:tc>
          <w:tcPr>
            <w:tcW w:w="1520" w:type="dxa"/>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Cs w:val="21"/>
                <w:lang w:val="en-US" w:eastAsia="zh-CN"/>
              </w:rPr>
            </w:pPr>
            <w:r>
              <w:rPr>
                <w:rFonts w:hint="eastAsia" w:ascii="Calibri" w:hAnsi="Calibri" w:cs="Calibri"/>
                <w:szCs w:val="21"/>
                <w:lang w:val="en-US" w:eastAsia="zh-CN"/>
              </w:rPr>
              <w:t>1</w:t>
            </w:r>
          </w:p>
        </w:tc>
        <w:tc>
          <w:tcPr>
            <w:tcW w:w="1519" w:type="dxa"/>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Cs w:val="21"/>
                <w:lang w:val="en-US" w:eastAsia="zh-CN"/>
              </w:rPr>
            </w:pPr>
            <w:r>
              <w:rPr>
                <w:rFonts w:hint="eastAsia" w:ascii="Calibri" w:hAnsi="Calibri" w:cs="Calibri"/>
                <w:szCs w:val="21"/>
                <w:lang w:val="en-US" w:eastAsia="zh-CN"/>
              </w:rPr>
              <w:t>4</w:t>
            </w:r>
          </w:p>
        </w:tc>
        <w:tc>
          <w:tcPr>
            <w:tcW w:w="2935" w:type="dxa"/>
          </w:tcPr>
          <w:p>
            <w:pPr>
              <w:keepNext w:val="0"/>
              <w:keepLines w:val="0"/>
              <w:suppressLineNumbers w:val="0"/>
              <w:spacing w:before="0" w:beforeAutospacing="0" w:after="0" w:afterAutospacing="0" w:line="276" w:lineRule="auto"/>
              <w:ind w:left="0" w:right="0"/>
              <w:jc w:val="left"/>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66" w:type="dxa"/>
          </w:tcPr>
          <w:p>
            <w:pPr>
              <w:keepNext w:val="0"/>
              <w:keepLines w:val="0"/>
              <w:suppressLineNumbers w:val="0"/>
              <w:spacing w:before="0" w:beforeAutospacing="0" w:after="0" w:afterAutospacing="0" w:line="276" w:lineRule="auto"/>
              <w:ind w:left="0" w:right="0"/>
              <w:jc w:val="center"/>
              <w:rPr>
                <w:rFonts w:ascii="Calibri" w:hAnsi="Calibri" w:cs="Calibri"/>
                <w:szCs w:val="21"/>
              </w:rPr>
            </w:pPr>
            <w:r>
              <w:rPr>
                <w:rFonts w:ascii="Calibri" w:hAnsi="Calibri" w:cs="Calibri"/>
                <w:szCs w:val="21"/>
              </w:rPr>
              <w:t>7</w:t>
            </w:r>
          </w:p>
        </w:tc>
        <w:tc>
          <w:tcPr>
            <w:tcW w:w="1656" w:type="dxa"/>
          </w:tcPr>
          <w:p>
            <w:pPr>
              <w:keepNext w:val="0"/>
              <w:keepLines w:val="0"/>
              <w:suppressLineNumbers w:val="0"/>
              <w:spacing w:before="0" w:beforeAutospacing="0" w:after="0" w:afterAutospacing="0" w:line="276" w:lineRule="auto"/>
              <w:ind w:left="0" w:right="0"/>
              <w:rPr>
                <w:rFonts w:ascii="Calibri" w:hAnsi="Calibri" w:cs="Calibri"/>
                <w:szCs w:val="21"/>
              </w:rPr>
            </w:pPr>
            <w:r>
              <w:rPr>
                <w:rFonts w:ascii="Calibri" w:hAnsi="Calibri" w:cs="Calibri"/>
                <w:szCs w:val="21"/>
              </w:rPr>
              <w:t>质量管理组</w:t>
            </w:r>
          </w:p>
        </w:tc>
        <w:tc>
          <w:tcPr>
            <w:tcW w:w="1520" w:type="dxa"/>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Cs w:val="21"/>
                <w:lang w:val="en-US" w:eastAsia="zh-CN"/>
              </w:rPr>
            </w:pPr>
            <w:r>
              <w:rPr>
                <w:rFonts w:hint="eastAsia" w:ascii="Calibri" w:hAnsi="Calibri" w:cs="Calibri"/>
                <w:szCs w:val="21"/>
                <w:lang w:val="en-US" w:eastAsia="zh-CN"/>
              </w:rPr>
              <w:t>1</w:t>
            </w:r>
          </w:p>
        </w:tc>
        <w:tc>
          <w:tcPr>
            <w:tcW w:w="1519" w:type="dxa"/>
          </w:tcPr>
          <w:p>
            <w:pPr>
              <w:keepNext w:val="0"/>
              <w:keepLines w:val="0"/>
              <w:suppressLineNumbers w:val="0"/>
              <w:spacing w:before="0" w:beforeAutospacing="0" w:after="0" w:afterAutospacing="0" w:line="276" w:lineRule="auto"/>
              <w:ind w:left="0" w:right="0"/>
              <w:jc w:val="center"/>
              <w:rPr>
                <w:rFonts w:hint="eastAsia" w:ascii="Calibri" w:hAnsi="Calibri" w:eastAsia="宋体" w:cs="Calibri"/>
                <w:szCs w:val="21"/>
                <w:lang w:val="en-US" w:eastAsia="zh-CN"/>
              </w:rPr>
            </w:pPr>
            <w:r>
              <w:rPr>
                <w:rFonts w:hint="eastAsia" w:ascii="Calibri" w:hAnsi="Calibri" w:cs="Calibri"/>
                <w:szCs w:val="21"/>
                <w:lang w:val="en-US" w:eastAsia="zh-CN"/>
              </w:rPr>
              <w:t>1</w:t>
            </w:r>
          </w:p>
        </w:tc>
        <w:tc>
          <w:tcPr>
            <w:tcW w:w="2935" w:type="dxa"/>
          </w:tcPr>
          <w:p>
            <w:pPr>
              <w:keepNext w:val="0"/>
              <w:keepLines w:val="0"/>
              <w:suppressLineNumbers w:val="0"/>
              <w:spacing w:before="0" w:beforeAutospacing="0" w:after="0" w:afterAutospacing="0" w:line="276" w:lineRule="auto"/>
              <w:ind w:left="0" w:right="0"/>
              <w:jc w:val="left"/>
              <w:rPr>
                <w:rFonts w:ascii="Calibri" w:hAnsi="Calibri" w:cs="Calibri"/>
                <w:szCs w:val="21"/>
              </w:rPr>
            </w:pPr>
          </w:p>
        </w:tc>
      </w:tr>
    </w:tbl>
    <w:p>
      <w:pPr>
        <w:spacing w:line="276" w:lineRule="auto"/>
        <w:rPr>
          <w:rFonts w:ascii="Calibri" w:hAnsi="Calibri" w:cs="Calibri"/>
          <w:sz w:val="24"/>
        </w:rPr>
      </w:pPr>
      <w:r>
        <w:rPr>
          <w:rFonts w:ascii="Calibri" w:hAnsi="Calibri" w:cs="Calibri"/>
          <w:sz w:val="24"/>
        </w:rPr>
        <w:t xml:space="preserve">    </w:t>
      </w:r>
    </w:p>
    <w:p>
      <w:pPr>
        <w:pStyle w:val="4"/>
        <w:spacing w:line="276" w:lineRule="auto"/>
        <w:jc w:val="both"/>
        <w:rPr>
          <w:rFonts w:ascii="Calibri" w:hAnsi="Calibri" w:cs="Calibri"/>
          <w:color w:val="000000"/>
        </w:rPr>
      </w:pPr>
      <w:bookmarkStart w:id="123" w:name="_Toc188091668"/>
      <w:bookmarkStart w:id="124" w:name="_Toc22454"/>
      <w:r>
        <w:rPr>
          <w:rFonts w:ascii="Calibri" w:hAnsi="Calibri" w:cs="Calibri"/>
          <w:color w:val="000000"/>
        </w:rPr>
        <w:t>项目商务方式建议</w:t>
      </w:r>
      <w:bookmarkEnd w:id="123"/>
      <w:bookmarkEnd w:id="124"/>
    </w:p>
    <w:p>
      <w:pPr>
        <w:ind w:firstLine="420" w:firstLineChars="0"/>
        <w:rPr>
          <w:rFonts w:hint="eastAsia" w:eastAsia="宋体"/>
          <w:lang w:eastAsia="zh-CN"/>
        </w:rPr>
      </w:pPr>
      <w:r>
        <w:rPr>
          <w:rFonts w:hint="eastAsia" w:ascii="Calibri" w:hAnsi="Calibri" w:cs="Calibri"/>
          <w:color w:val="000000"/>
          <w:lang w:eastAsia="zh-CN"/>
        </w:rPr>
        <w:t>公开招标</w:t>
      </w:r>
    </w:p>
    <w:p>
      <w:pPr>
        <w:pStyle w:val="2"/>
        <w:spacing w:line="276" w:lineRule="auto"/>
        <w:jc w:val="both"/>
        <w:rPr>
          <w:rFonts w:hint="default" w:ascii="Calibri" w:hAnsi="Calibri" w:cs="Calibri"/>
          <w:sz w:val="32"/>
          <w:szCs w:val="32"/>
          <w:lang w:val="en-US"/>
        </w:rPr>
      </w:pPr>
      <w:bookmarkStart w:id="125" w:name="_Toc29034"/>
      <w:bookmarkStart w:id="126" w:name="_Toc188091674"/>
      <w:bookmarkStart w:id="127" w:name="_Toc188091675"/>
      <w:r>
        <w:rPr>
          <w:rFonts w:ascii="Calibri" w:hAnsi="Calibri" w:cs="Calibri"/>
          <w:sz w:val="32"/>
          <w:szCs w:val="32"/>
          <w:lang w:eastAsia="zh-CN"/>
        </w:rPr>
        <w:t>项目风险评估</w:t>
      </w:r>
      <w:bookmarkEnd w:id="125"/>
      <w:bookmarkEnd w:id="126"/>
    </w:p>
    <w:p>
      <w:pPr>
        <w:pStyle w:val="3"/>
        <w:spacing w:line="276" w:lineRule="auto"/>
        <w:jc w:val="both"/>
        <w:rPr>
          <w:rFonts w:ascii="Calibri" w:hAnsi="Calibri" w:cs="Calibri"/>
          <w:sz w:val="28"/>
          <w:szCs w:val="28"/>
        </w:rPr>
      </w:pPr>
      <w:bookmarkStart w:id="128" w:name="_Toc22355"/>
      <w:r>
        <w:rPr>
          <w:rFonts w:ascii="Calibri" w:hAnsi="Calibri" w:cs="Calibri"/>
          <w:sz w:val="28"/>
          <w:szCs w:val="28"/>
        </w:rPr>
        <w:t>项目主要风险因素</w:t>
      </w:r>
      <w:bookmarkEnd w:id="127"/>
      <w:r>
        <w:rPr>
          <w:rFonts w:ascii="Calibri" w:hAnsi="Calibri" w:cs="Calibri"/>
          <w:sz w:val="28"/>
          <w:szCs w:val="28"/>
        </w:rPr>
        <w:t>分析</w:t>
      </w:r>
      <w:bookmarkEnd w:id="128"/>
    </w:p>
    <w:p>
      <w:pPr>
        <w:widowControl/>
        <w:snapToGrid w:val="0"/>
        <w:spacing w:line="276" w:lineRule="auto"/>
        <w:ind w:firstLine="480" w:firstLineChars="200"/>
        <w:rPr>
          <w:rFonts w:ascii="Calibri" w:hAnsi="Calibri" w:cs="Calibri"/>
          <w:kern w:val="0"/>
          <w:sz w:val="24"/>
        </w:rPr>
      </w:pPr>
      <w:r>
        <w:rPr>
          <w:rFonts w:hint="eastAsia" w:ascii="Calibri" w:hAnsi="Calibri" w:cs="Calibri"/>
          <w:kern w:val="0"/>
          <w:sz w:val="24"/>
        </w:rPr>
        <w:t>近年来，国家有关部门和监管机构日益重视银行业信息科技风险管理工作，要求商业银行加强信息科技风险管理，实现对信息系统的“安全、可控”。银行业要围绕“自主可控”、“持续发展”、“科技创新”三大战略切实加强信息科技建设，要求银行业金融机构按照“风险可控”、“自主可控”战略，合理构建信息系统。容器云</w:t>
      </w:r>
      <w:r>
        <w:rPr>
          <w:rFonts w:hint="eastAsia" w:ascii="Calibri" w:hAnsi="Calibri" w:cs="Calibri"/>
          <w:kern w:val="0"/>
          <w:sz w:val="24"/>
          <w:lang w:val="en-US" w:eastAsia="zh-CN"/>
        </w:rPr>
        <w:t>PaaS</w:t>
      </w:r>
      <w:r>
        <w:rPr>
          <w:rFonts w:hint="eastAsia" w:ascii="Calibri" w:hAnsi="Calibri" w:cs="Calibri"/>
          <w:kern w:val="0"/>
          <w:sz w:val="24"/>
        </w:rPr>
        <w:t>平台</w:t>
      </w:r>
      <w:r>
        <w:rPr>
          <w:rFonts w:hint="eastAsia" w:ascii="Calibri" w:hAnsi="Calibri" w:cs="Calibri"/>
          <w:kern w:val="0"/>
          <w:sz w:val="24"/>
          <w:lang w:eastAsia="zh-CN"/>
        </w:rPr>
        <w:t>建设</w:t>
      </w:r>
      <w:r>
        <w:rPr>
          <w:rFonts w:hint="eastAsia" w:ascii="Calibri" w:hAnsi="Calibri" w:cs="Calibri"/>
          <w:kern w:val="0"/>
          <w:sz w:val="24"/>
        </w:rPr>
        <w:t>项目是由科技部主导进行项目建设，无具体的业务部门，在项目风险方面，主要存在运营风险、数据安全风险、项目外包风险，具体风险与应对措施如下：</w:t>
      </w:r>
    </w:p>
    <w:p>
      <w:pPr>
        <w:widowControl/>
        <w:snapToGrid w:val="0"/>
        <w:spacing w:line="276" w:lineRule="auto"/>
        <w:ind w:firstLine="482" w:firstLineChars="200"/>
        <w:rPr>
          <w:rFonts w:ascii="Calibri" w:hAnsi="Calibri" w:cs="Calibri"/>
          <w:b/>
          <w:kern w:val="0"/>
          <w:sz w:val="24"/>
        </w:rPr>
      </w:pPr>
    </w:p>
    <w:p>
      <w:pPr>
        <w:numPr>
          <w:ilvl w:val="0"/>
          <w:numId w:val="14"/>
        </w:numPr>
        <w:spacing w:line="276" w:lineRule="auto"/>
        <w:rPr>
          <w:rFonts w:ascii="宋体" w:hAnsi="宋体" w:cs="Calibri"/>
          <w:sz w:val="24"/>
        </w:rPr>
      </w:pPr>
      <w:r>
        <w:rPr>
          <w:rFonts w:hint="eastAsia" w:ascii="宋体" w:hAnsi="宋体" w:cs="Calibri"/>
          <w:sz w:val="24"/>
        </w:rPr>
        <w:t>为控制系统投产后的运营风险，满足IT系统安全运营管理要求，保障生产系统安全稳定运行，在项目架构设计时充分考虑平台的安全稳定运行方案。在平台数据节点上采用多副本实时数据备份策略，在单个数据节点宕机时，可通过其他数据节点副本对外部业务应用提供服务，降低对应用的影响，保障平台的高可靠；平台服务器采用分布式架构，方便节点横向扩展，在任何一个节点资源不足时，可实时动态调整系统资源，保障服务器资源的高可用；平台对外服务的前端应用服务器上，均为负载均衡方式且冗余度高于100%，可保证7*24小时对外提供服务；</w:t>
      </w:r>
    </w:p>
    <w:p>
      <w:pPr>
        <w:numPr>
          <w:ilvl w:val="0"/>
          <w:numId w:val="14"/>
        </w:numPr>
        <w:spacing w:line="288" w:lineRule="auto"/>
        <w:rPr>
          <w:rFonts w:ascii="宋体" w:hAnsi="宋体"/>
          <w:sz w:val="24"/>
        </w:rPr>
      </w:pPr>
      <w:r>
        <w:rPr>
          <w:rFonts w:hint="eastAsia" w:ascii="宋体" w:hAnsi="宋体"/>
          <w:sz w:val="24"/>
        </w:rPr>
        <w:t>容器云</w:t>
      </w:r>
      <w:r>
        <w:rPr>
          <w:rFonts w:hint="eastAsia" w:ascii="宋体" w:hAnsi="宋体"/>
          <w:sz w:val="24"/>
          <w:lang w:val="en-US" w:eastAsia="zh-CN"/>
        </w:rPr>
        <w:t>PaaS</w:t>
      </w:r>
      <w:r>
        <w:rPr>
          <w:rFonts w:hint="eastAsia" w:ascii="宋体" w:hAnsi="宋体"/>
          <w:sz w:val="24"/>
        </w:rPr>
        <w:t>平台预计将承载着我行各类系统的业务数据，其中包括各种机密、隐私数据，为严格控制数据风险，保障数据安全可用，平台采支持多种安全架构设计，多用户架构提供强大的隔离措施。通过物理机操作系统内核的资源隔离的算法保证每个业务应用系统只能访问自身权限范围内的数据及计算资源，任何数据访问与平台功能调用都将记录日志，可为后续审计时提供数据，保障平台内数据使用安全；</w:t>
      </w:r>
    </w:p>
    <w:p>
      <w:pPr>
        <w:numPr>
          <w:ilvl w:val="0"/>
          <w:numId w:val="14"/>
        </w:numPr>
        <w:spacing w:line="276" w:lineRule="auto"/>
        <w:rPr>
          <w:rFonts w:ascii="宋体" w:hAnsi="宋体" w:cs="Calibri"/>
          <w:sz w:val="24"/>
        </w:rPr>
      </w:pPr>
      <w:r>
        <w:rPr>
          <w:rFonts w:hint="eastAsia" w:ascii="宋体" w:hAnsi="宋体" w:cs="Calibri"/>
          <w:sz w:val="24"/>
        </w:rPr>
        <w:t>根据当前技术发展的现在，任何企业的容器云</w:t>
      </w:r>
      <w:r>
        <w:rPr>
          <w:rFonts w:hint="eastAsia" w:ascii="宋体" w:hAnsi="宋体" w:cs="Calibri"/>
          <w:sz w:val="24"/>
          <w:lang w:val="en-US" w:eastAsia="zh-CN"/>
        </w:rPr>
        <w:t>PaaS</w:t>
      </w:r>
      <w:r>
        <w:rPr>
          <w:rFonts w:hint="eastAsia" w:ascii="宋体" w:hAnsi="宋体" w:cs="Calibri"/>
          <w:sz w:val="24"/>
        </w:rPr>
        <w:t>平台系统都不能在硬件、软件方面完全做到自主研发，必须要与厂商进行合作开发，在与外包厂商合作时，隐含存在项目外包风险。在选择合作厂商时，需要厂商严格遵守我行外包管理规定，签署合作保密协议，提供厂商基本信息、财务信息、产品信息、案例信息、项目组人员简历信息等，只有满足供应商评估要求后，方可进行项目合作。进入项目的开发人员必须参加外包人员准入考试，合格后才能入场，在项目组现场办公的人员，必须使用我行提供的外包专用机，防止内部数据外泄。</w:t>
      </w:r>
    </w:p>
    <w:p>
      <w:pPr>
        <w:spacing w:line="276" w:lineRule="auto"/>
        <w:rPr>
          <w:rFonts w:ascii="Calibri" w:hAnsi="Calibri" w:cs="Calibri"/>
          <w:sz w:val="24"/>
        </w:rPr>
      </w:pPr>
      <w:r>
        <w:rPr>
          <w:rFonts w:ascii="Calibri" w:hAnsi="Calibri" w:cs="Calibri"/>
          <w:sz w:val="24"/>
        </w:rPr>
        <w:t xml:space="preserve">    </w:t>
      </w:r>
    </w:p>
    <w:p>
      <w:pPr>
        <w:pStyle w:val="3"/>
        <w:spacing w:line="276" w:lineRule="auto"/>
        <w:jc w:val="both"/>
        <w:rPr>
          <w:rFonts w:ascii="Calibri" w:hAnsi="Calibri" w:cs="Calibri"/>
          <w:sz w:val="28"/>
          <w:szCs w:val="28"/>
        </w:rPr>
      </w:pPr>
      <w:bookmarkStart w:id="129" w:name="_Toc188091677"/>
      <w:bookmarkStart w:id="130" w:name="_Toc24057"/>
      <w:bookmarkStart w:id="131" w:name="_Toc219696700"/>
      <w:r>
        <w:rPr>
          <w:rFonts w:ascii="Calibri" w:hAnsi="Calibri" w:cs="Calibri"/>
          <w:sz w:val="28"/>
          <w:szCs w:val="28"/>
        </w:rPr>
        <w:t>项目风险度计算结果</w:t>
      </w:r>
      <w:bookmarkEnd w:id="129"/>
      <w:bookmarkEnd w:id="130"/>
      <w:bookmarkEnd w:id="131"/>
    </w:p>
    <w:p>
      <w:pPr>
        <w:ind w:firstLine="480" w:firstLineChars="200"/>
        <w:rPr>
          <w:rFonts w:ascii="Calibri" w:hAnsi="Calibri" w:cs="Calibri"/>
          <w:bCs/>
          <w:sz w:val="24"/>
        </w:rPr>
      </w:pPr>
      <w:r>
        <w:rPr>
          <w:rFonts w:ascii="Calibri" w:hAnsi="Calibri" w:cs="Calibri"/>
          <w:sz w:val="24"/>
        </w:rPr>
        <w:t>根据项目风险度计算模型，计算出项目风险度得分为</w:t>
      </w:r>
      <w:r>
        <w:rPr>
          <w:rFonts w:hint="eastAsia" w:ascii="Calibri" w:hAnsi="Calibri" w:cs="Calibri"/>
          <w:sz w:val="24"/>
          <w:lang w:val="en-US" w:eastAsia="zh-CN"/>
        </w:rPr>
        <w:t>5.55</w:t>
      </w:r>
      <w:r>
        <w:rPr>
          <w:rFonts w:ascii="Calibri" w:hAnsi="Calibri" w:cs="Calibri"/>
          <w:sz w:val="24"/>
        </w:rPr>
        <w:t>。</w:t>
      </w:r>
    </w:p>
    <w:tbl>
      <w:tblPr>
        <w:tblStyle w:val="33"/>
        <w:tblW w:w="8482" w:type="dxa"/>
        <w:tblInd w:w="103" w:type="dxa"/>
        <w:tblLayout w:type="fixed"/>
        <w:tblCellMar>
          <w:top w:w="0" w:type="dxa"/>
          <w:left w:w="108" w:type="dxa"/>
          <w:bottom w:w="0" w:type="dxa"/>
          <w:right w:w="108" w:type="dxa"/>
        </w:tblCellMar>
      </w:tblPr>
      <w:tblGrid>
        <w:gridCol w:w="1281"/>
        <w:gridCol w:w="1985"/>
        <w:gridCol w:w="1701"/>
        <w:gridCol w:w="1842"/>
        <w:gridCol w:w="1673"/>
      </w:tblGrid>
      <w:tr>
        <w:tblPrEx>
          <w:tblLayout w:type="fixed"/>
        </w:tblPrEx>
        <w:trPr>
          <w:trHeight w:val="285" w:hRule="atLeast"/>
        </w:trPr>
        <w:tc>
          <w:tcPr>
            <w:tcW w:w="1281"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kern w:val="0"/>
                <w:szCs w:val="21"/>
              </w:rPr>
            </w:pPr>
            <w:r>
              <w:rPr>
                <w:rFonts w:ascii="Calibri" w:hAnsi="Calibri" w:cs="Calibri"/>
                <w:b/>
                <w:kern w:val="0"/>
                <w:szCs w:val="21"/>
              </w:rPr>
              <w:t>条目</w:t>
            </w:r>
          </w:p>
        </w:tc>
        <w:tc>
          <w:tcPr>
            <w:tcW w:w="1985" w:type="dxa"/>
            <w:tcBorders>
              <w:top w:val="single" w:color="auto" w:sz="4" w:space="0"/>
              <w:left w:val="single" w:color="auto" w:sz="4" w:space="0"/>
              <w:bottom w:val="single" w:color="auto" w:sz="4" w:space="0"/>
              <w:right w:val="single" w:color="auto" w:sz="4" w:space="0"/>
            </w:tcBorders>
            <w:shd w:val="clear" w:color="auto" w:fill="D9D9D9"/>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kern w:val="0"/>
                <w:szCs w:val="21"/>
              </w:rPr>
            </w:pPr>
            <w:r>
              <w:rPr>
                <w:rFonts w:ascii="Calibri" w:hAnsi="Calibri" w:cs="Calibri"/>
                <w:b/>
                <w:kern w:val="0"/>
                <w:szCs w:val="21"/>
              </w:rPr>
              <w:t>项目规模</w:t>
            </w:r>
          </w:p>
        </w:tc>
        <w:tc>
          <w:tcPr>
            <w:tcW w:w="1701" w:type="dxa"/>
            <w:tcBorders>
              <w:top w:val="single" w:color="auto" w:sz="4" w:space="0"/>
              <w:left w:val="nil"/>
              <w:bottom w:val="single" w:color="auto" w:sz="4" w:space="0"/>
              <w:right w:val="single" w:color="auto" w:sz="4" w:space="0"/>
            </w:tcBorders>
            <w:shd w:val="clear" w:color="auto" w:fill="D9D9D9"/>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kern w:val="0"/>
                <w:szCs w:val="21"/>
              </w:rPr>
            </w:pPr>
            <w:r>
              <w:rPr>
                <w:rFonts w:ascii="Calibri" w:hAnsi="Calibri" w:cs="Calibri"/>
                <w:b/>
                <w:kern w:val="0"/>
                <w:szCs w:val="21"/>
              </w:rPr>
              <w:t>项目复杂度</w:t>
            </w:r>
          </w:p>
        </w:tc>
        <w:tc>
          <w:tcPr>
            <w:tcW w:w="1842" w:type="dxa"/>
            <w:tcBorders>
              <w:top w:val="single" w:color="auto" w:sz="4" w:space="0"/>
              <w:left w:val="nil"/>
              <w:bottom w:val="single" w:color="auto" w:sz="4" w:space="0"/>
              <w:right w:val="single" w:color="auto" w:sz="4" w:space="0"/>
            </w:tcBorders>
            <w:shd w:val="clear" w:color="auto" w:fill="D9D9D9"/>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kern w:val="0"/>
                <w:szCs w:val="21"/>
              </w:rPr>
            </w:pPr>
            <w:r>
              <w:rPr>
                <w:rFonts w:ascii="Calibri" w:hAnsi="Calibri" w:cs="Calibri"/>
                <w:b/>
                <w:kern w:val="0"/>
                <w:szCs w:val="21"/>
              </w:rPr>
              <w:t>项目相关性</w:t>
            </w:r>
          </w:p>
        </w:tc>
        <w:tc>
          <w:tcPr>
            <w:tcW w:w="1673" w:type="dxa"/>
            <w:tcBorders>
              <w:top w:val="single" w:color="auto" w:sz="4" w:space="0"/>
              <w:left w:val="nil"/>
              <w:bottom w:val="single" w:color="auto" w:sz="4" w:space="0"/>
              <w:right w:val="single" w:color="auto" w:sz="4" w:space="0"/>
            </w:tcBorders>
            <w:shd w:val="clear" w:color="auto" w:fill="D9D9D9"/>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b/>
                <w:kern w:val="0"/>
                <w:szCs w:val="21"/>
              </w:rPr>
            </w:pPr>
            <w:r>
              <w:rPr>
                <w:rFonts w:ascii="Calibri" w:hAnsi="Calibri" w:cs="Calibri"/>
                <w:b/>
                <w:kern w:val="0"/>
                <w:szCs w:val="21"/>
              </w:rPr>
              <w:t>项目经验</w:t>
            </w:r>
          </w:p>
        </w:tc>
      </w:tr>
      <w:tr>
        <w:tblPrEx>
          <w:tblLayout w:type="fixed"/>
        </w:tblPrEx>
        <w:trPr>
          <w:trHeight w:val="285" w:hRule="atLeast"/>
        </w:trPr>
        <w:tc>
          <w:tcPr>
            <w:tcW w:w="1281"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kern w:val="0"/>
                <w:szCs w:val="21"/>
              </w:rPr>
            </w:pPr>
            <w:r>
              <w:rPr>
                <w:rFonts w:ascii="Calibri" w:hAnsi="Calibri" w:cs="Calibri"/>
                <w:kern w:val="0"/>
                <w:szCs w:val="21"/>
              </w:rPr>
              <w:t>项目数据</w:t>
            </w:r>
          </w:p>
        </w:tc>
        <w:tc>
          <w:tcPr>
            <w:tcW w:w="1985"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spacing w:before="0" w:beforeAutospacing="0" w:after="0" w:afterAutospacing="0" w:line="276" w:lineRule="auto"/>
              <w:ind w:left="0" w:right="0"/>
              <w:rPr>
                <w:rFonts w:hint="eastAsia" w:ascii="Calibri" w:hAnsi="Calibri" w:eastAsia="宋体" w:cs="Calibri"/>
                <w:kern w:val="0"/>
                <w:szCs w:val="21"/>
                <w:lang w:val="en-US" w:eastAsia="zh-CN"/>
              </w:rPr>
            </w:pPr>
            <w:r>
              <w:rPr>
                <w:rFonts w:hint="eastAsia" w:ascii="Calibri" w:hAnsi="Calibri" w:cs="Calibri"/>
                <w:kern w:val="0"/>
                <w:szCs w:val="21"/>
                <w:lang w:val="en-US" w:eastAsia="zh-CN"/>
              </w:rPr>
              <w:t>预算434.4</w:t>
            </w:r>
          </w:p>
        </w:tc>
        <w:tc>
          <w:tcPr>
            <w:tcW w:w="1701"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spacing w:before="0" w:beforeAutospacing="0" w:after="0" w:afterAutospacing="0" w:line="276" w:lineRule="auto"/>
              <w:ind w:left="0" w:right="0"/>
              <w:rPr>
                <w:rFonts w:hint="eastAsia" w:ascii="Calibri" w:hAnsi="Calibri" w:eastAsia="宋体" w:cs="Calibri"/>
                <w:kern w:val="0"/>
                <w:szCs w:val="21"/>
                <w:lang w:val="en-US" w:eastAsia="zh-CN"/>
              </w:rPr>
            </w:pPr>
            <w:r>
              <w:rPr>
                <w:rFonts w:hint="eastAsia" w:ascii="Calibri" w:hAnsi="Calibri" w:cs="Calibri"/>
                <w:kern w:val="0"/>
                <w:szCs w:val="21"/>
                <w:lang w:val="en-US" w:eastAsia="zh-CN"/>
              </w:rPr>
              <w:t>118人月</w:t>
            </w:r>
          </w:p>
        </w:tc>
        <w:tc>
          <w:tcPr>
            <w:tcW w:w="1842"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spacing w:before="0" w:beforeAutospacing="0" w:after="0" w:afterAutospacing="0" w:line="276" w:lineRule="auto"/>
              <w:ind w:left="0" w:right="0"/>
              <w:rPr>
                <w:rFonts w:hint="eastAsia" w:ascii="Calibri" w:hAnsi="Calibri" w:eastAsia="宋体" w:cs="Calibri"/>
                <w:kern w:val="0"/>
                <w:szCs w:val="21"/>
                <w:lang w:eastAsia="zh-CN"/>
              </w:rPr>
            </w:pPr>
            <w:r>
              <w:rPr>
                <w:rFonts w:hint="eastAsia" w:ascii="Calibri" w:hAnsi="Calibri" w:cs="Calibri"/>
                <w:kern w:val="0"/>
                <w:szCs w:val="21"/>
                <w:lang w:eastAsia="zh-CN"/>
              </w:rPr>
              <w:t>完全独立</w:t>
            </w:r>
          </w:p>
        </w:tc>
        <w:tc>
          <w:tcPr>
            <w:tcW w:w="1673"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spacing w:before="0" w:beforeAutospacing="0" w:after="0" w:afterAutospacing="0" w:line="276" w:lineRule="auto"/>
              <w:ind w:left="0" w:right="0"/>
              <w:rPr>
                <w:rFonts w:hint="eastAsia" w:ascii="Calibri" w:hAnsi="Calibri" w:eastAsia="宋体" w:cs="Calibri"/>
                <w:kern w:val="0"/>
                <w:szCs w:val="21"/>
                <w:lang w:eastAsia="zh-CN"/>
              </w:rPr>
            </w:pPr>
            <w:r>
              <w:rPr>
                <w:rFonts w:hint="eastAsia" w:ascii="Calibri" w:hAnsi="Calibri" w:cs="Calibri"/>
                <w:kern w:val="0"/>
                <w:szCs w:val="21"/>
                <w:lang w:eastAsia="zh-CN"/>
              </w:rPr>
              <w:t>新的开发工具类型</w:t>
            </w:r>
          </w:p>
        </w:tc>
      </w:tr>
      <w:tr>
        <w:tblPrEx>
          <w:tblLayout w:type="fixed"/>
          <w:tblCellMar>
            <w:top w:w="0" w:type="dxa"/>
            <w:left w:w="108" w:type="dxa"/>
            <w:bottom w:w="0" w:type="dxa"/>
            <w:right w:w="108" w:type="dxa"/>
          </w:tblCellMar>
        </w:tblPrEx>
        <w:trPr>
          <w:trHeight w:val="285" w:hRule="atLeast"/>
        </w:trPr>
        <w:tc>
          <w:tcPr>
            <w:tcW w:w="1281"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kern w:val="0"/>
                <w:szCs w:val="21"/>
              </w:rPr>
            </w:pPr>
            <w:r>
              <w:rPr>
                <w:rFonts w:ascii="Calibri" w:hAnsi="Calibri" w:cs="Calibri"/>
                <w:kern w:val="0"/>
                <w:szCs w:val="21"/>
              </w:rPr>
              <w:t>分值</w:t>
            </w:r>
          </w:p>
        </w:tc>
        <w:tc>
          <w:tcPr>
            <w:tcW w:w="1985"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spacing w:before="0" w:beforeAutospacing="0" w:after="0" w:afterAutospacing="0" w:line="276" w:lineRule="auto"/>
              <w:ind w:left="0" w:right="0"/>
              <w:jc w:val="center"/>
              <w:rPr>
                <w:rFonts w:hint="eastAsia" w:ascii="Calibri" w:hAnsi="Calibri" w:eastAsia="宋体" w:cs="Calibri"/>
                <w:kern w:val="0"/>
                <w:szCs w:val="21"/>
                <w:lang w:val="en-US" w:eastAsia="zh-CN"/>
              </w:rPr>
            </w:pPr>
            <w:r>
              <w:rPr>
                <w:rFonts w:hint="eastAsia" w:ascii="Calibri" w:hAnsi="Calibri" w:cs="Calibri"/>
                <w:kern w:val="0"/>
                <w:szCs w:val="21"/>
                <w:lang w:val="en-US" w:eastAsia="zh-CN"/>
              </w:rPr>
              <w:t>5</w:t>
            </w:r>
          </w:p>
        </w:tc>
        <w:tc>
          <w:tcPr>
            <w:tcW w:w="1701"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spacing w:before="0" w:beforeAutospacing="0" w:after="0" w:afterAutospacing="0" w:line="276" w:lineRule="auto"/>
              <w:ind w:left="0" w:right="0"/>
              <w:jc w:val="center"/>
              <w:rPr>
                <w:rFonts w:hint="eastAsia" w:ascii="Calibri" w:hAnsi="Calibri" w:eastAsia="宋体" w:cs="Calibri"/>
                <w:kern w:val="0"/>
                <w:szCs w:val="21"/>
                <w:lang w:val="en-US" w:eastAsia="zh-CN"/>
              </w:rPr>
            </w:pPr>
            <w:r>
              <w:rPr>
                <w:rFonts w:hint="eastAsia" w:ascii="Calibri" w:hAnsi="Calibri" w:cs="Calibri"/>
                <w:kern w:val="0"/>
                <w:szCs w:val="21"/>
                <w:lang w:val="en-US" w:eastAsia="zh-CN"/>
              </w:rPr>
              <w:t>6</w:t>
            </w:r>
          </w:p>
        </w:tc>
        <w:tc>
          <w:tcPr>
            <w:tcW w:w="1842"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spacing w:before="0" w:beforeAutospacing="0" w:after="0" w:afterAutospacing="0" w:line="276" w:lineRule="auto"/>
              <w:ind w:left="0" w:right="0"/>
              <w:jc w:val="center"/>
              <w:rPr>
                <w:rFonts w:hint="eastAsia" w:ascii="Calibri" w:hAnsi="Calibri" w:eastAsia="宋体" w:cs="Calibri"/>
                <w:kern w:val="0"/>
                <w:szCs w:val="21"/>
                <w:lang w:val="en-US" w:eastAsia="zh-CN"/>
              </w:rPr>
            </w:pPr>
            <w:r>
              <w:rPr>
                <w:rFonts w:hint="eastAsia" w:ascii="Calibri" w:hAnsi="Calibri" w:cs="Calibri"/>
                <w:kern w:val="0"/>
                <w:szCs w:val="21"/>
                <w:lang w:val="en-US" w:eastAsia="zh-CN"/>
              </w:rPr>
              <w:t>1</w:t>
            </w:r>
          </w:p>
        </w:tc>
        <w:tc>
          <w:tcPr>
            <w:tcW w:w="1673"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spacing w:before="0" w:beforeAutospacing="0" w:after="0" w:afterAutospacing="0" w:line="276" w:lineRule="auto"/>
              <w:ind w:left="0" w:right="0"/>
              <w:jc w:val="center"/>
              <w:rPr>
                <w:rFonts w:hint="eastAsia" w:ascii="Calibri" w:hAnsi="Calibri" w:eastAsia="宋体" w:cs="Calibri"/>
                <w:kern w:val="0"/>
                <w:szCs w:val="21"/>
                <w:lang w:val="en-US" w:eastAsia="zh-CN"/>
              </w:rPr>
            </w:pPr>
            <w:r>
              <w:rPr>
                <w:rFonts w:hint="eastAsia" w:ascii="Calibri" w:hAnsi="Calibri" w:cs="Calibri"/>
                <w:kern w:val="0"/>
                <w:szCs w:val="21"/>
                <w:lang w:val="en-US" w:eastAsia="zh-CN"/>
              </w:rPr>
              <w:t>8</w:t>
            </w:r>
          </w:p>
        </w:tc>
      </w:tr>
      <w:tr>
        <w:tblPrEx>
          <w:tblLayout w:type="fixed"/>
          <w:tblCellMar>
            <w:top w:w="0" w:type="dxa"/>
            <w:left w:w="108" w:type="dxa"/>
            <w:bottom w:w="0" w:type="dxa"/>
            <w:right w:w="108" w:type="dxa"/>
          </w:tblCellMar>
        </w:tblPrEx>
        <w:trPr>
          <w:trHeight w:val="285" w:hRule="atLeast"/>
        </w:trPr>
        <w:tc>
          <w:tcPr>
            <w:tcW w:w="1281"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spacing w:before="0" w:beforeAutospacing="0" w:after="0" w:afterAutospacing="0" w:line="276" w:lineRule="auto"/>
              <w:ind w:left="0" w:right="0"/>
              <w:jc w:val="center"/>
              <w:rPr>
                <w:rFonts w:ascii="Calibri" w:hAnsi="Calibri" w:cs="Calibri"/>
                <w:kern w:val="0"/>
                <w:szCs w:val="21"/>
              </w:rPr>
            </w:pPr>
            <w:r>
              <w:rPr>
                <w:rFonts w:ascii="Calibri" w:hAnsi="Calibri" w:cs="Calibri"/>
                <w:kern w:val="0"/>
                <w:szCs w:val="21"/>
              </w:rPr>
              <w:t>项目风险度得分</w:t>
            </w:r>
          </w:p>
        </w:tc>
        <w:tc>
          <w:tcPr>
            <w:tcW w:w="7201" w:type="dxa"/>
            <w:gridSpan w:val="4"/>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widowControl/>
              <w:suppressLineNumbers w:val="0"/>
              <w:spacing w:before="0" w:beforeAutospacing="0" w:after="0" w:afterAutospacing="0" w:line="276" w:lineRule="auto"/>
              <w:ind w:left="0" w:right="0"/>
              <w:rPr>
                <w:rFonts w:ascii="Calibri" w:hAnsi="Calibri" w:cs="Calibri"/>
                <w:kern w:val="0"/>
                <w:szCs w:val="21"/>
              </w:rPr>
            </w:pPr>
            <w:r>
              <w:rPr>
                <w:rFonts w:ascii="Calibri" w:hAnsi="Calibri" w:cs="Calibri"/>
                <w:bCs/>
                <w:szCs w:val="21"/>
              </w:rPr>
              <w:t xml:space="preserve">项目规模分值*0.2+项目复杂度分值*0.4+项目相关性分值*0.15+项目经验分值*0.25 = 项目风险度得分 </w:t>
            </w:r>
            <w:r>
              <w:rPr>
                <w:rFonts w:hint="eastAsia" w:ascii="Calibri" w:hAnsi="Calibri" w:cs="Calibri"/>
                <w:bCs/>
                <w:szCs w:val="21"/>
                <w:lang w:val="en-US" w:eastAsia="zh-CN"/>
              </w:rPr>
              <w:t>5.55</w:t>
            </w:r>
          </w:p>
        </w:tc>
      </w:tr>
    </w:tbl>
    <w:p>
      <w:pPr>
        <w:rPr>
          <w:rFonts w:ascii="Calibri" w:hAnsi="Calibri" w:cs="Calibri"/>
        </w:rPr>
      </w:pPr>
    </w:p>
    <w:p>
      <w:pPr>
        <w:pStyle w:val="3"/>
        <w:spacing w:line="276" w:lineRule="auto"/>
        <w:jc w:val="both"/>
        <w:rPr>
          <w:rFonts w:ascii="Calibri" w:hAnsi="Calibri" w:cs="Calibri"/>
          <w:sz w:val="28"/>
          <w:szCs w:val="28"/>
        </w:rPr>
      </w:pPr>
      <w:bookmarkStart w:id="132" w:name="_Toc319318604"/>
      <w:bookmarkStart w:id="133" w:name="_Toc27801"/>
      <w:r>
        <w:rPr>
          <w:rFonts w:ascii="Calibri" w:hAnsi="Calibri" w:cs="Calibri"/>
          <w:sz w:val="28"/>
          <w:szCs w:val="28"/>
        </w:rPr>
        <w:t>安全风险度计算结果</w:t>
      </w:r>
      <w:bookmarkEnd w:id="132"/>
      <w:bookmarkEnd w:id="133"/>
    </w:p>
    <w:p>
      <w:pPr>
        <w:spacing w:line="276" w:lineRule="auto"/>
        <w:ind w:firstLine="480" w:firstLineChars="200"/>
        <w:rPr>
          <w:rFonts w:ascii="Calibri" w:hAnsi="Calibri" w:cs="Calibri"/>
          <w:i/>
          <w:color w:val="0070C0"/>
          <w:sz w:val="24"/>
        </w:rPr>
      </w:pPr>
      <w:r>
        <w:rPr>
          <w:rFonts w:ascii="Calibri" w:hAnsi="Calibri" w:cs="Calibri"/>
          <w:sz w:val="24"/>
        </w:rPr>
        <w:t>根据安全风险度计算模型，计算出安全风险度得分为</w:t>
      </w:r>
      <w:r>
        <w:rPr>
          <w:rFonts w:hint="eastAsia" w:ascii="Calibri" w:hAnsi="Calibri" w:cs="Calibri"/>
          <w:sz w:val="24"/>
          <w:lang w:val="en-US" w:eastAsia="zh-CN"/>
        </w:rPr>
        <w:t>1.7</w:t>
      </w:r>
      <w:r>
        <w:rPr>
          <w:rFonts w:ascii="Calibri" w:hAnsi="Calibri" w:cs="Calibri"/>
          <w:sz w:val="24"/>
        </w:rPr>
        <w:t>，项目安全风险度等级为</w:t>
      </w:r>
      <w:r>
        <w:rPr>
          <w:rFonts w:hint="eastAsia" w:ascii="Calibri" w:hAnsi="Calibri" w:cs="Calibri"/>
          <w:sz w:val="24"/>
          <w:lang w:eastAsia="zh-CN"/>
        </w:rPr>
        <w:t>低</w:t>
      </w:r>
      <w:r>
        <w:rPr>
          <w:rFonts w:ascii="Calibri" w:hAnsi="Calibri" w:cs="Calibri"/>
          <w:sz w:val="24"/>
        </w:rPr>
        <w:t>级。</w:t>
      </w:r>
    </w:p>
    <w:tbl>
      <w:tblPr>
        <w:tblStyle w:val="33"/>
        <w:tblW w:w="8510" w:type="dxa"/>
        <w:tblInd w:w="0" w:type="dxa"/>
        <w:tblLayout w:type="fixed"/>
        <w:tblCellMar>
          <w:top w:w="0" w:type="dxa"/>
          <w:left w:w="0" w:type="dxa"/>
          <w:bottom w:w="0" w:type="dxa"/>
          <w:right w:w="0" w:type="dxa"/>
        </w:tblCellMar>
      </w:tblPr>
      <w:tblGrid>
        <w:gridCol w:w="1281"/>
        <w:gridCol w:w="2126"/>
        <w:gridCol w:w="2552"/>
        <w:gridCol w:w="2551"/>
      </w:tblGrid>
      <w:tr>
        <w:tblPrEx>
          <w:tblLayout w:type="fixed"/>
          <w:tblCellMar>
            <w:top w:w="0" w:type="dxa"/>
            <w:left w:w="0" w:type="dxa"/>
            <w:bottom w:w="0" w:type="dxa"/>
            <w:right w:w="0" w:type="dxa"/>
          </w:tblCellMar>
        </w:tblPrEx>
        <w:trPr>
          <w:trHeight w:val="285" w:hRule="atLeast"/>
        </w:trPr>
        <w:tc>
          <w:tcPr>
            <w:tcW w:w="1281" w:type="dxa"/>
            <w:tcBorders>
              <w:top w:val="single" w:color="auto" w:sz="4" w:space="0"/>
              <w:left w:val="single" w:color="auto" w:sz="4" w:space="0"/>
              <w:bottom w:val="single" w:color="auto" w:sz="4" w:space="0"/>
              <w:right w:val="single" w:color="auto" w:sz="4" w:space="0"/>
            </w:tcBorders>
            <w:shd w:val="clear" w:color="auto" w:fill="D9D9D9"/>
          </w:tcPr>
          <w:p>
            <w:pPr>
              <w:pStyle w:val="46"/>
              <w:keepNext w:val="0"/>
              <w:keepLines w:val="0"/>
              <w:suppressLineNumbers w:val="0"/>
              <w:spacing w:before="0" w:beforeAutospacing="0" w:after="0" w:afterAutospacing="0" w:line="276" w:lineRule="auto"/>
              <w:ind w:left="0" w:right="0"/>
              <w:rPr>
                <w:rFonts w:ascii="Calibri" w:hAnsi="Calibri" w:eastAsia="宋体" w:cs="Calibri"/>
                <w:b/>
                <w:color w:val="000000"/>
                <w:sz w:val="21"/>
                <w:szCs w:val="21"/>
              </w:rPr>
            </w:pPr>
            <w:r>
              <w:rPr>
                <w:rFonts w:ascii="Calibri" w:hAnsi="Calibri" w:eastAsia="宋体" w:cs="Calibri"/>
                <w:b/>
                <w:color w:val="000000"/>
                <w:sz w:val="21"/>
                <w:szCs w:val="21"/>
              </w:rPr>
              <w:t>条目</w:t>
            </w:r>
          </w:p>
        </w:tc>
        <w:tc>
          <w:tcPr>
            <w:tcW w:w="2126"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46"/>
              <w:keepNext w:val="0"/>
              <w:keepLines w:val="0"/>
              <w:suppressLineNumbers w:val="0"/>
              <w:spacing w:before="0" w:beforeAutospacing="0" w:after="0" w:afterAutospacing="0" w:line="276" w:lineRule="auto"/>
              <w:ind w:left="0" w:right="0"/>
              <w:rPr>
                <w:rFonts w:ascii="Calibri" w:hAnsi="Calibri" w:eastAsia="宋体" w:cs="Calibri"/>
                <w:b/>
                <w:color w:val="000000"/>
                <w:sz w:val="21"/>
                <w:szCs w:val="21"/>
              </w:rPr>
            </w:pPr>
            <w:r>
              <w:rPr>
                <w:rFonts w:ascii="Calibri" w:hAnsi="Calibri" w:eastAsia="宋体" w:cs="Calibri"/>
                <w:b/>
                <w:color w:val="000000"/>
                <w:sz w:val="21"/>
                <w:szCs w:val="21"/>
              </w:rPr>
              <w:t>系统用户</w:t>
            </w:r>
          </w:p>
        </w:tc>
        <w:tc>
          <w:tcPr>
            <w:tcW w:w="2552"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46"/>
              <w:keepNext w:val="0"/>
              <w:keepLines w:val="0"/>
              <w:suppressLineNumbers w:val="0"/>
              <w:spacing w:before="0" w:beforeAutospacing="0" w:after="0" w:afterAutospacing="0" w:line="276" w:lineRule="auto"/>
              <w:ind w:left="0" w:right="0"/>
              <w:rPr>
                <w:rFonts w:ascii="Calibri" w:hAnsi="Calibri" w:eastAsia="宋体" w:cs="Calibri"/>
                <w:b/>
                <w:color w:val="000000"/>
                <w:sz w:val="21"/>
                <w:szCs w:val="21"/>
              </w:rPr>
            </w:pPr>
            <w:r>
              <w:rPr>
                <w:rFonts w:ascii="Calibri" w:hAnsi="Calibri" w:eastAsia="宋体" w:cs="Calibri"/>
                <w:b/>
                <w:color w:val="000000"/>
                <w:sz w:val="21"/>
                <w:szCs w:val="21"/>
              </w:rPr>
              <w:t>与第三方的数据传输</w:t>
            </w:r>
          </w:p>
        </w:tc>
        <w:tc>
          <w:tcPr>
            <w:tcW w:w="2551" w:type="dxa"/>
            <w:tcBorders>
              <w:top w:val="single" w:color="auto" w:sz="4" w:space="0"/>
              <w:left w:val="single" w:color="auto" w:sz="4" w:space="0"/>
              <w:bottom w:val="single" w:color="auto" w:sz="4" w:space="0"/>
              <w:right w:val="single" w:color="auto" w:sz="4" w:space="0"/>
            </w:tcBorders>
            <w:shd w:val="clear" w:color="auto" w:fill="D9D9D9"/>
            <w:vAlign w:val="center"/>
          </w:tcPr>
          <w:p>
            <w:pPr>
              <w:pStyle w:val="46"/>
              <w:keepNext w:val="0"/>
              <w:keepLines w:val="0"/>
              <w:suppressLineNumbers w:val="0"/>
              <w:spacing w:before="0" w:beforeAutospacing="0" w:after="0" w:afterAutospacing="0" w:line="276" w:lineRule="auto"/>
              <w:ind w:left="0" w:right="0"/>
              <w:rPr>
                <w:rFonts w:ascii="Calibri" w:hAnsi="Calibri" w:eastAsia="宋体" w:cs="Calibri"/>
                <w:b/>
                <w:color w:val="000000"/>
                <w:sz w:val="21"/>
                <w:szCs w:val="21"/>
              </w:rPr>
            </w:pPr>
            <w:r>
              <w:rPr>
                <w:rFonts w:ascii="Calibri" w:hAnsi="Calibri" w:eastAsia="宋体" w:cs="Calibri"/>
                <w:b/>
                <w:color w:val="000000"/>
                <w:sz w:val="21"/>
                <w:szCs w:val="21"/>
              </w:rPr>
              <w:t>系统安全保护等级</w:t>
            </w:r>
          </w:p>
        </w:tc>
      </w:tr>
      <w:tr>
        <w:tblPrEx>
          <w:tblLayout w:type="fixed"/>
          <w:tblCellMar>
            <w:top w:w="0" w:type="dxa"/>
            <w:left w:w="0" w:type="dxa"/>
            <w:bottom w:w="0" w:type="dxa"/>
            <w:right w:w="0" w:type="dxa"/>
          </w:tblCellMar>
        </w:tblPrEx>
        <w:trPr>
          <w:trHeight w:val="300" w:hRule="atLeast"/>
        </w:trPr>
        <w:tc>
          <w:tcPr>
            <w:tcW w:w="1281" w:type="dxa"/>
            <w:tcBorders>
              <w:top w:val="single" w:color="auto" w:sz="4" w:space="0"/>
              <w:left w:val="single" w:color="auto" w:sz="4" w:space="0"/>
              <w:bottom w:val="single" w:color="auto" w:sz="4" w:space="0"/>
              <w:right w:val="single" w:color="auto" w:sz="4" w:space="0"/>
            </w:tcBorders>
          </w:tcPr>
          <w:p>
            <w:pPr>
              <w:pStyle w:val="46"/>
              <w:keepNext w:val="0"/>
              <w:keepLines w:val="0"/>
              <w:suppressLineNumbers w:val="0"/>
              <w:spacing w:before="0" w:beforeAutospacing="0" w:after="0" w:afterAutospacing="0" w:line="276" w:lineRule="auto"/>
              <w:ind w:left="0" w:right="0"/>
              <w:rPr>
                <w:rFonts w:ascii="Calibri" w:hAnsi="Calibri" w:eastAsia="宋体" w:cs="Calibri"/>
                <w:color w:val="000000"/>
                <w:sz w:val="21"/>
                <w:szCs w:val="21"/>
              </w:rPr>
            </w:pPr>
            <w:r>
              <w:rPr>
                <w:rFonts w:ascii="Calibri" w:hAnsi="Calibri" w:eastAsia="宋体" w:cs="Calibri"/>
                <w:color w:val="000000"/>
                <w:sz w:val="21"/>
                <w:szCs w:val="21"/>
              </w:rPr>
              <w:t>项目数据</w:t>
            </w:r>
          </w:p>
        </w:tc>
        <w:tc>
          <w:tcPr>
            <w:tcW w:w="2126" w:type="dxa"/>
            <w:tcBorders>
              <w:top w:val="single" w:color="auto" w:sz="4" w:space="0"/>
              <w:left w:val="single" w:color="auto" w:sz="4" w:space="0"/>
              <w:bottom w:val="single" w:color="auto" w:sz="4" w:space="0"/>
              <w:right w:val="single" w:color="auto" w:sz="4" w:space="0"/>
            </w:tcBorders>
            <w:vAlign w:val="center"/>
          </w:tcPr>
          <w:p>
            <w:pPr>
              <w:pStyle w:val="46"/>
              <w:keepNext w:val="0"/>
              <w:keepLines w:val="0"/>
              <w:suppressLineNumbers w:val="0"/>
              <w:spacing w:before="0" w:beforeAutospacing="0" w:after="0" w:afterAutospacing="0" w:line="276" w:lineRule="auto"/>
              <w:ind w:left="0" w:right="0"/>
              <w:jc w:val="both"/>
              <w:rPr>
                <w:rFonts w:hint="eastAsia" w:ascii="Calibri" w:hAnsi="Calibri" w:eastAsia="宋体" w:cs="Calibri"/>
                <w:color w:val="000000"/>
                <w:sz w:val="21"/>
                <w:szCs w:val="21"/>
                <w:lang w:eastAsia="zh-CN"/>
              </w:rPr>
            </w:pPr>
            <w:r>
              <w:rPr>
                <w:rFonts w:hint="eastAsia" w:ascii="Calibri" w:hAnsi="Calibri" w:eastAsia="宋体" w:cs="Calibri"/>
                <w:color w:val="000000"/>
                <w:sz w:val="21"/>
                <w:szCs w:val="21"/>
                <w:lang w:eastAsia="zh-CN"/>
              </w:rPr>
              <w:t>科技部内部用户</w:t>
            </w:r>
          </w:p>
        </w:tc>
        <w:tc>
          <w:tcPr>
            <w:tcW w:w="2552" w:type="dxa"/>
            <w:tcBorders>
              <w:top w:val="single" w:color="auto" w:sz="4" w:space="0"/>
              <w:left w:val="single" w:color="auto" w:sz="4" w:space="0"/>
              <w:bottom w:val="single" w:color="auto" w:sz="4" w:space="0"/>
              <w:right w:val="single" w:color="auto" w:sz="4" w:space="0"/>
            </w:tcBorders>
            <w:vAlign w:val="center"/>
          </w:tcPr>
          <w:p>
            <w:pPr>
              <w:pStyle w:val="46"/>
              <w:keepNext w:val="0"/>
              <w:keepLines w:val="0"/>
              <w:suppressLineNumbers w:val="0"/>
              <w:spacing w:before="0" w:beforeAutospacing="0" w:after="0" w:afterAutospacing="0" w:line="276" w:lineRule="auto"/>
              <w:ind w:left="0" w:right="0"/>
              <w:jc w:val="both"/>
              <w:rPr>
                <w:rFonts w:hint="eastAsia" w:ascii="Calibri" w:hAnsi="Calibri" w:eastAsia="宋体" w:cs="Calibri"/>
                <w:color w:val="000000"/>
                <w:sz w:val="21"/>
                <w:szCs w:val="21"/>
                <w:lang w:eastAsia="zh-CN"/>
              </w:rPr>
            </w:pPr>
            <w:r>
              <w:rPr>
                <w:rFonts w:hint="eastAsia" w:ascii="Calibri" w:hAnsi="Calibri" w:eastAsia="宋体" w:cs="Calibri"/>
                <w:color w:val="000000"/>
                <w:sz w:val="21"/>
                <w:szCs w:val="21"/>
                <w:lang w:eastAsia="zh-CN"/>
              </w:rPr>
              <w:t>无需第三方数据传输</w:t>
            </w:r>
          </w:p>
        </w:tc>
        <w:tc>
          <w:tcPr>
            <w:tcW w:w="2551" w:type="dxa"/>
            <w:tcBorders>
              <w:top w:val="single" w:color="auto" w:sz="4" w:space="0"/>
              <w:left w:val="single" w:color="auto" w:sz="4" w:space="0"/>
              <w:bottom w:val="single" w:color="auto" w:sz="4" w:space="0"/>
              <w:right w:val="single" w:color="auto" w:sz="4" w:space="0"/>
            </w:tcBorders>
            <w:vAlign w:val="center"/>
          </w:tcPr>
          <w:p>
            <w:pPr>
              <w:pStyle w:val="46"/>
              <w:keepNext w:val="0"/>
              <w:keepLines w:val="0"/>
              <w:suppressLineNumbers w:val="0"/>
              <w:spacing w:before="0" w:beforeAutospacing="0" w:after="0" w:afterAutospacing="0" w:line="276" w:lineRule="auto"/>
              <w:ind w:left="0" w:right="0"/>
              <w:jc w:val="both"/>
              <w:rPr>
                <w:rFonts w:hint="eastAsia" w:ascii="Calibri" w:hAnsi="Calibri" w:eastAsia="宋体" w:cs="Calibri"/>
                <w:color w:val="000000"/>
                <w:sz w:val="21"/>
                <w:szCs w:val="21"/>
                <w:lang w:eastAsia="zh-CN"/>
              </w:rPr>
            </w:pPr>
            <w:r>
              <w:rPr>
                <w:rFonts w:hint="eastAsia" w:ascii="Calibri" w:hAnsi="Calibri" w:eastAsia="宋体" w:cs="Calibri"/>
                <w:color w:val="000000"/>
                <w:sz w:val="21"/>
                <w:szCs w:val="21"/>
                <w:lang w:eastAsia="zh-CN"/>
              </w:rPr>
              <w:t>等保一级</w:t>
            </w:r>
          </w:p>
        </w:tc>
      </w:tr>
      <w:tr>
        <w:tblPrEx>
          <w:tblLayout w:type="fixed"/>
          <w:tblCellMar>
            <w:top w:w="0" w:type="dxa"/>
            <w:left w:w="0" w:type="dxa"/>
            <w:bottom w:w="0" w:type="dxa"/>
            <w:right w:w="0" w:type="dxa"/>
          </w:tblCellMar>
        </w:tblPrEx>
        <w:trPr>
          <w:trHeight w:val="300" w:hRule="atLeast"/>
        </w:trPr>
        <w:tc>
          <w:tcPr>
            <w:tcW w:w="1281" w:type="dxa"/>
            <w:tcBorders>
              <w:top w:val="single" w:color="auto" w:sz="4" w:space="0"/>
              <w:left w:val="single" w:color="auto" w:sz="4" w:space="0"/>
              <w:bottom w:val="single" w:color="auto" w:sz="4" w:space="0"/>
              <w:right w:val="single" w:color="auto" w:sz="4" w:space="0"/>
            </w:tcBorders>
          </w:tcPr>
          <w:p>
            <w:pPr>
              <w:pStyle w:val="46"/>
              <w:keepNext w:val="0"/>
              <w:keepLines w:val="0"/>
              <w:suppressLineNumbers w:val="0"/>
              <w:spacing w:before="0" w:beforeAutospacing="0" w:after="0" w:afterAutospacing="0" w:line="276" w:lineRule="auto"/>
              <w:ind w:left="0" w:right="0"/>
              <w:rPr>
                <w:rFonts w:ascii="Calibri" w:hAnsi="Calibri" w:eastAsia="宋体" w:cs="Calibri"/>
                <w:color w:val="000000"/>
                <w:sz w:val="21"/>
                <w:szCs w:val="21"/>
              </w:rPr>
            </w:pPr>
            <w:r>
              <w:rPr>
                <w:rFonts w:ascii="Calibri" w:hAnsi="Calibri" w:eastAsia="宋体" w:cs="Calibri"/>
                <w:color w:val="000000"/>
                <w:sz w:val="21"/>
                <w:szCs w:val="21"/>
              </w:rPr>
              <w:t>分值</w:t>
            </w:r>
          </w:p>
        </w:tc>
        <w:tc>
          <w:tcPr>
            <w:tcW w:w="2126" w:type="dxa"/>
            <w:tcBorders>
              <w:top w:val="single" w:color="auto" w:sz="4" w:space="0"/>
              <w:left w:val="single" w:color="auto" w:sz="4" w:space="0"/>
              <w:bottom w:val="single" w:color="auto" w:sz="4" w:space="0"/>
              <w:right w:val="single" w:color="auto" w:sz="4" w:space="0"/>
            </w:tcBorders>
            <w:vAlign w:val="center"/>
          </w:tcPr>
          <w:p>
            <w:pPr>
              <w:pStyle w:val="46"/>
              <w:keepNext w:val="0"/>
              <w:keepLines w:val="0"/>
              <w:suppressLineNumbers w:val="0"/>
              <w:spacing w:before="0" w:beforeAutospacing="0" w:after="0" w:afterAutospacing="0" w:line="276" w:lineRule="auto"/>
              <w:ind w:left="0" w:right="0"/>
              <w:jc w:val="both"/>
              <w:rPr>
                <w:rFonts w:hint="eastAsia" w:ascii="Calibri" w:hAnsi="Calibri" w:eastAsia="宋体" w:cs="Calibri"/>
                <w:color w:val="000000"/>
                <w:sz w:val="21"/>
                <w:szCs w:val="21"/>
                <w:lang w:val="en-US" w:eastAsia="zh-CN"/>
              </w:rPr>
            </w:pPr>
            <w:r>
              <w:rPr>
                <w:rFonts w:hint="eastAsia" w:ascii="Calibri" w:hAnsi="Calibri" w:eastAsia="宋体" w:cs="Calibri"/>
                <w:color w:val="000000"/>
                <w:sz w:val="21"/>
                <w:szCs w:val="21"/>
                <w:lang w:val="en-US" w:eastAsia="zh-CN"/>
              </w:rPr>
              <w:t>2</w:t>
            </w:r>
          </w:p>
        </w:tc>
        <w:tc>
          <w:tcPr>
            <w:tcW w:w="2552" w:type="dxa"/>
            <w:tcBorders>
              <w:top w:val="single" w:color="auto" w:sz="4" w:space="0"/>
              <w:left w:val="single" w:color="auto" w:sz="4" w:space="0"/>
              <w:bottom w:val="single" w:color="auto" w:sz="4" w:space="0"/>
              <w:right w:val="single" w:color="auto" w:sz="4" w:space="0"/>
            </w:tcBorders>
            <w:vAlign w:val="center"/>
          </w:tcPr>
          <w:p>
            <w:pPr>
              <w:pStyle w:val="46"/>
              <w:keepNext w:val="0"/>
              <w:keepLines w:val="0"/>
              <w:suppressLineNumbers w:val="0"/>
              <w:spacing w:before="0" w:beforeAutospacing="0" w:after="0" w:afterAutospacing="0" w:line="276" w:lineRule="auto"/>
              <w:ind w:left="0" w:right="0"/>
              <w:jc w:val="both"/>
              <w:rPr>
                <w:rFonts w:hint="eastAsia" w:ascii="Calibri" w:hAnsi="Calibri" w:eastAsia="宋体" w:cs="Calibri"/>
                <w:color w:val="000000"/>
                <w:sz w:val="21"/>
                <w:szCs w:val="21"/>
                <w:lang w:val="en-US" w:eastAsia="zh-CN"/>
              </w:rPr>
            </w:pPr>
            <w:r>
              <w:rPr>
                <w:rFonts w:hint="eastAsia" w:ascii="Calibri" w:hAnsi="Calibri" w:eastAsia="宋体" w:cs="Calibri"/>
                <w:color w:val="000000"/>
                <w:sz w:val="21"/>
                <w:szCs w:val="21"/>
                <w:lang w:val="en-US" w:eastAsia="zh-CN"/>
              </w:rPr>
              <w:t>1</w:t>
            </w:r>
          </w:p>
        </w:tc>
        <w:tc>
          <w:tcPr>
            <w:tcW w:w="2551" w:type="dxa"/>
            <w:tcBorders>
              <w:top w:val="single" w:color="auto" w:sz="4" w:space="0"/>
              <w:left w:val="single" w:color="auto" w:sz="4" w:space="0"/>
              <w:bottom w:val="single" w:color="auto" w:sz="4" w:space="0"/>
              <w:right w:val="single" w:color="auto" w:sz="4" w:space="0"/>
            </w:tcBorders>
            <w:vAlign w:val="center"/>
          </w:tcPr>
          <w:p>
            <w:pPr>
              <w:pStyle w:val="46"/>
              <w:keepNext w:val="0"/>
              <w:keepLines w:val="0"/>
              <w:suppressLineNumbers w:val="0"/>
              <w:spacing w:before="0" w:beforeAutospacing="0" w:after="0" w:afterAutospacing="0" w:line="276" w:lineRule="auto"/>
              <w:ind w:left="0" w:right="0"/>
              <w:jc w:val="both"/>
              <w:rPr>
                <w:rFonts w:hint="eastAsia" w:ascii="Calibri" w:hAnsi="Calibri" w:eastAsia="宋体" w:cs="Calibri"/>
                <w:color w:val="000000"/>
                <w:sz w:val="21"/>
                <w:szCs w:val="21"/>
                <w:lang w:val="en-US" w:eastAsia="zh-CN"/>
              </w:rPr>
            </w:pPr>
            <w:r>
              <w:rPr>
                <w:rFonts w:hint="eastAsia" w:ascii="Calibri" w:hAnsi="Calibri" w:eastAsia="宋体" w:cs="Calibri"/>
                <w:color w:val="000000"/>
                <w:sz w:val="21"/>
                <w:szCs w:val="21"/>
                <w:lang w:val="en-US" w:eastAsia="zh-CN"/>
              </w:rPr>
              <w:t>2</w:t>
            </w:r>
          </w:p>
        </w:tc>
      </w:tr>
      <w:tr>
        <w:tblPrEx>
          <w:tblLayout w:type="fixed"/>
          <w:tblCellMar>
            <w:top w:w="0" w:type="dxa"/>
            <w:left w:w="0" w:type="dxa"/>
            <w:bottom w:w="0" w:type="dxa"/>
            <w:right w:w="0" w:type="dxa"/>
          </w:tblCellMar>
        </w:tblPrEx>
        <w:trPr>
          <w:trHeight w:val="300" w:hRule="atLeast"/>
        </w:trPr>
        <w:tc>
          <w:tcPr>
            <w:tcW w:w="1281" w:type="dxa"/>
            <w:tcBorders>
              <w:top w:val="single" w:color="auto" w:sz="4" w:space="0"/>
              <w:left w:val="single" w:color="auto" w:sz="4" w:space="0"/>
              <w:bottom w:val="single" w:color="auto" w:sz="4" w:space="0"/>
              <w:right w:val="single" w:color="auto" w:sz="4" w:space="0"/>
            </w:tcBorders>
          </w:tcPr>
          <w:p>
            <w:pPr>
              <w:pStyle w:val="46"/>
              <w:keepNext w:val="0"/>
              <w:keepLines w:val="0"/>
              <w:suppressLineNumbers w:val="0"/>
              <w:spacing w:before="0" w:beforeAutospacing="0" w:after="0" w:afterAutospacing="0" w:line="276" w:lineRule="auto"/>
              <w:ind w:left="0" w:right="0"/>
              <w:rPr>
                <w:rFonts w:ascii="Calibri" w:hAnsi="Calibri" w:eastAsia="宋体" w:cs="Calibri"/>
                <w:color w:val="000000"/>
                <w:sz w:val="21"/>
                <w:szCs w:val="21"/>
              </w:rPr>
            </w:pPr>
            <w:r>
              <w:rPr>
                <w:rFonts w:ascii="Calibri" w:hAnsi="Calibri" w:eastAsia="宋体" w:cs="Calibri"/>
                <w:color w:val="000000"/>
                <w:sz w:val="21"/>
                <w:szCs w:val="21"/>
              </w:rPr>
              <w:t>安全风险度</w:t>
            </w:r>
          </w:p>
          <w:p>
            <w:pPr>
              <w:pStyle w:val="46"/>
              <w:keepNext w:val="0"/>
              <w:keepLines w:val="0"/>
              <w:suppressLineNumbers w:val="0"/>
              <w:spacing w:before="0" w:beforeAutospacing="0" w:after="0" w:afterAutospacing="0" w:line="276" w:lineRule="auto"/>
              <w:ind w:left="0" w:right="0"/>
              <w:rPr>
                <w:rFonts w:ascii="Calibri" w:hAnsi="Calibri" w:eastAsia="宋体" w:cs="Calibri"/>
                <w:color w:val="000000"/>
                <w:sz w:val="21"/>
                <w:szCs w:val="21"/>
              </w:rPr>
            </w:pPr>
            <w:r>
              <w:rPr>
                <w:rFonts w:ascii="Calibri" w:hAnsi="Calibri" w:eastAsia="宋体" w:cs="Calibri"/>
                <w:color w:val="000000"/>
                <w:sz w:val="21"/>
                <w:szCs w:val="21"/>
              </w:rPr>
              <w:t>得分</w:t>
            </w:r>
          </w:p>
        </w:tc>
        <w:tc>
          <w:tcPr>
            <w:tcW w:w="7229" w:type="dxa"/>
            <w:gridSpan w:val="3"/>
            <w:tcBorders>
              <w:top w:val="single" w:color="auto" w:sz="4" w:space="0"/>
              <w:left w:val="single" w:color="auto" w:sz="4" w:space="0"/>
              <w:bottom w:val="single" w:color="auto" w:sz="4" w:space="0"/>
              <w:right w:val="single" w:color="auto" w:sz="4" w:space="0"/>
            </w:tcBorders>
            <w:vAlign w:val="center"/>
          </w:tcPr>
          <w:p>
            <w:pPr>
              <w:pStyle w:val="46"/>
              <w:keepNext w:val="0"/>
              <w:keepLines w:val="0"/>
              <w:suppressLineNumbers w:val="0"/>
              <w:spacing w:before="0" w:beforeAutospacing="0" w:after="0" w:afterAutospacing="0" w:line="276" w:lineRule="auto"/>
              <w:ind w:left="0" w:right="0"/>
              <w:jc w:val="left"/>
              <w:rPr>
                <w:rFonts w:ascii="Calibri" w:hAnsi="Calibri" w:eastAsia="宋体" w:cs="Calibri"/>
                <w:color w:val="000000"/>
                <w:sz w:val="21"/>
                <w:szCs w:val="21"/>
              </w:rPr>
            </w:pPr>
            <w:r>
              <w:rPr>
                <w:rFonts w:ascii="Calibri" w:hAnsi="Calibri" w:eastAsia="宋体" w:cs="Calibri"/>
                <w:bCs w:val="0"/>
                <w:color w:val="000000"/>
                <w:sz w:val="21"/>
                <w:szCs w:val="21"/>
              </w:rPr>
              <w:t>系统用户分值*0.3+与第三方数据传输分值*0.3+系统安全保护等级分值*0.4 =安全风险度得分</w:t>
            </w:r>
            <w:r>
              <w:rPr>
                <w:rFonts w:hint="eastAsia" w:ascii="Calibri" w:hAnsi="Calibri" w:eastAsia="宋体" w:cs="Calibri"/>
                <w:bCs w:val="0"/>
                <w:color w:val="000000"/>
                <w:sz w:val="21"/>
                <w:szCs w:val="21"/>
                <w:lang w:val="en-US" w:eastAsia="zh-CN"/>
              </w:rPr>
              <w:t xml:space="preserve"> 1.7</w:t>
            </w:r>
          </w:p>
        </w:tc>
      </w:tr>
    </w:tbl>
    <w:p>
      <w:pPr>
        <w:pStyle w:val="2"/>
        <w:spacing w:line="276" w:lineRule="auto"/>
        <w:jc w:val="both"/>
        <w:rPr>
          <w:rFonts w:ascii="Calibri" w:hAnsi="Calibri" w:cs="Calibri"/>
          <w:sz w:val="32"/>
          <w:szCs w:val="32"/>
        </w:rPr>
      </w:pPr>
      <w:bookmarkStart w:id="134" w:name="_Toc188091678"/>
      <w:bookmarkStart w:id="135" w:name="_Toc13809"/>
      <w:r>
        <w:rPr>
          <w:rFonts w:ascii="Calibri" w:hAnsi="Calibri" w:cs="Calibri"/>
          <w:sz w:val="32"/>
          <w:szCs w:val="32"/>
        </w:rPr>
        <w:t>结论</w:t>
      </w:r>
      <w:bookmarkEnd w:id="134"/>
      <w:bookmarkEnd w:id="135"/>
    </w:p>
    <w:p>
      <w:pPr>
        <w:pStyle w:val="14"/>
        <w:spacing w:line="276" w:lineRule="auto"/>
        <w:ind w:firstLine="480" w:firstLineChars="200"/>
        <w:rPr>
          <w:rFonts w:ascii="宋体" w:hAnsi="宋体"/>
          <w:sz w:val="24"/>
        </w:rPr>
      </w:pPr>
      <w:r>
        <w:rPr>
          <w:rFonts w:hint="eastAsia" w:ascii="宋体" w:hAnsi="宋体"/>
          <w:sz w:val="24"/>
        </w:rPr>
        <w:t>基于以上项目意义可以看出，容器云</w:t>
      </w:r>
      <w:r>
        <w:rPr>
          <w:rFonts w:hint="eastAsia" w:ascii="宋体" w:hAnsi="宋体"/>
          <w:sz w:val="24"/>
          <w:lang w:val="en-US" w:eastAsia="zh-CN"/>
        </w:rPr>
        <w:t>PaaS平台</w:t>
      </w:r>
      <w:r>
        <w:rPr>
          <w:rFonts w:hint="eastAsia" w:ascii="宋体" w:hAnsi="宋体"/>
          <w:sz w:val="24"/>
        </w:rPr>
        <w:t>项目建设，对于我行</w:t>
      </w:r>
      <w:r>
        <w:rPr>
          <w:rFonts w:hint="eastAsia" w:ascii="宋体" w:hAnsi="宋体"/>
          <w:sz w:val="24"/>
          <w:lang w:eastAsia="zh-CN"/>
        </w:rPr>
        <w:t>应用研发、</w:t>
      </w:r>
      <w:r>
        <w:rPr>
          <w:rFonts w:hint="eastAsia" w:ascii="宋体" w:hAnsi="宋体"/>
          <w:sz w:val="24"/>
        </w:rPr>
        <w:t>应用交付、自动化运维和</w:t>
      </w:r>
      <w:r>
        <w:rPr>
          <w:rFonts w:ascii="宋体" w:hAnsi="宋体"/>
          <w:sz w:val="24"/>
        </w:rPr>
        <w:t>P</w:t>
      </w:r>
      <w:r>
        <w:rPr>
          <w:rFonts w:hint="eastAsia" w:ascii="宋体" w:hAnsi="宋体"/>
          <w:sz w:val="24"/>
        </w:rPr>
        <w:t>aaS平台全面建设预研有着</w:t>
      </w:r>
      <w:r>
        <w:rPr>
          <w:rFonts w:ascii="宋体" w:hAnsi="宋体"/>
          <w:sz w:val="24"/>
        </w:rPr>
        <w:t>重要意义，并且</w:t>
      </w:r>
      <w:r>
        <w:rPr>
          <w:rFonts w:hint="eastAsia" w:ascii="宋体" w:hAnsi="宋体"/>
          <w:sz w:val="24"/>
        </w:rPr>
        <w:t>对我行整体IT能力和水平的建设和提升有</w:t>
      </w:r>
      <w:r>
        <w:rPr>
          <w:rFonts w:ascii="宋体" w:hAnsi="宋体"/>
          <w:sz w:val="24"/>
        </w:rPr>
        <w:t>着促进作用</w:t>
      </w:r>
      <w:r>
        <w:rPr>
          <w:rFonts w:hint="eastAsia" w:ascii="宋体" w:hAnsi="宋体"/>
          <w:sz w:val="24"/>
        </w:rPr>
        <w:t>，同时考虑到目前容器云</w:t>
      </w:r>
      <w:r>
        <w:rPr>
          <w:rFonts w:hint="eastAsia" w:ascii="宋体" w:hAnsi="宋体"/>
          <w:sz w:val="24"/>
          <w:lang w:val="en-US" w:eastAsia="zh-CN"/>
        </w:rPr>
        <w:t>PaaS平台</w:t>
      </w:r>
      <w:r>
        <w:rPr>
          <w:rFonts w:hint="eastAsia" w:ascii="宋体" w:hAnsi="宋体"/>
          <w:sz w:val="24"/>
        </w:rPr>
        <w:t>建设紧迫</w:t>
      </w:r>
      <w:r>
        <w:rPr>
          <w:rFonts w:ascii="宋体" w:hAnsi="宋体"/>
          <w:sz w:val="24"/>
        </w:rPr>
        <w:t>程度，建议</w:t>
      </w:r>
      <w:r>
        <w:rPr>
          <w:rFonts w:hint="eastAsia" w:ascii="宋体" w:hAnsi="宋体"/>
          <w:sz w:val="24"/>
        </w:rPr>
        <w:t>尽快</w:t>
      </w:r>
      <w:r>
        <w:rPr>
          <w:rFonts w:ascii="宋体" w:hAnsi="宋体"/>
          <w:sz w:val="24"/>
        </w:rPr>
        <w:t>展开</w:t>
      </w:r>
      <w:r>
        <w:rPr>
          <w:rFonts w:hint="eastAsia" w:ascii="宋体" w:hAnsi="宋体"/>
          <w:sz w:val="24"/>
        </w:rPr>
        <w:t>工作。</w:t>
      </w:r>
    </w:p>
    <w:p>
      <w:pPr>
        <w:spacing w:line="276" w:lineRule="auto"/>
        <w:rPr>
          <w:rFonts w:ascii="Calibri" w:hAnsi="Calibri" w:cs="Calibri"/>
          <w:sz w:val="32"/>
          <w:szCs w:val="32"/>
        </w:rPr>
      </w:pPr>
      <w:r>
        <w:rPr>
          <w:rFonts w:ascii="Calibri" w:hAnsi="Calibri" w:cs="Calibri"/>
          <w:sz w:val="24"/>
        </w:rPr>
        <w:t xml:space="preserve">    </w:t>
      </w:r>
      <w:bookmarkStart w:id="136" w:name="_Toc188091679"/>
      <w:r>
        <w:rPr>
          <w:rFonts w:ascii="Calibri" w:hAnsi="Calibri" w:cs="Calibri"/>
          <w:sz w:val="32"/>
          <w:szCs w:val="32"/>
        </w:rPr>
        <w:t>附件</w:t>
      </w:r>
      <w:bookmarkEnd w:id="136"/>
    </w:p>
    <w:p>
      <w:pPr>
        <w:spacing w:line="276" w:lineRule="auto"/>
        <w:ind w:firstLine="480" w:firstLineChars="200"/>
        <w:rPr>
          <w:rFonts w:ascii="Calibri" w:hAnsi="Calibri" w:cs="Calibri"/>
          <w:sz w:val="24"/>
        </w:rPr>
      </w:pPr>
      <w:r>
        <w:rPr>
          <w:rFonts w:hint="eastAsia" w:ascii="Calibri" w:hAnsi="Calibri" w:cs="Calibri"/>
          <w:sz w:val="24"/>
        </w:rPr>
        <w:t>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modern"/>
    <w:pitch w:val="default"/>
    <w:sig w:usb0="80000287" w:usb1="28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Tahoma">
    <w:panose1 w:val="020B0604030504040204"/>
    <w:charset w:val="00"/>
    <w:family w:val="modern"/>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仿宋_GB2312">
    <w:panose1 w:val="02010609030101010101"/>
    <w:charset w:val="86"/>
    <w:family w:val="swiss"/>
    <w:pitch w:val="default"/>
    <w:sig w:usb0="00000001" w:usb1="080E0000" w:usb2="00000000" w:usb3="00000000" w:csb0="00040000" w:csb1="00000000"/>
  </w:font>
  <w:font w:name="楷体_GB2312">
    <w:panose1 w:val="02010609030101010101"/>
    <w:charset w:val="86"/>
    <w:family w:val="swiss"/>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decorative"/>
    <w:pitch w:val="default"/>
    <w:sig w:usb0="E0002AFF" w:usb1="C0007843" w:usb2="00000009" w:usb3="00000000" w:csb0="400001FF" w:csb1="FFFF0000"/>
  </w:font>
  <w:font w:name="仿宋_GB2312">
    <w:panose1 w:val="02010609030101010101"/>
    <w:charset w:val="86"/>
    <w:family w:val="decorative"/>
    <w:pitch w:val="default"/>
    <w:sig w:usb0="00000001" w:usb1="080E0000" w:usb2="00000000" w:usb3="00000000" w:csb0="00040000" w:csb1="00000000"/>
  </w:font>
  <w:font w:name="楷体_GB2312">
    <w:panose1 w:val="02010609030101010101"/>
    <w:charset w:val="86"/>
    <w:family w:val="decorative"/>
    <w:pitch w:val="default"/>
    <w:sig w:usb0="00000001" w:usb1="080E0000" w:usb2="00000000" w:usb3="00000000" w:csb0="00040000" w:csb1="00000000"/>
  </w:font>
  <w:font w:name="微软雅黑">
    <w:panose1 w:val="020B0503020204020204"/>
    <w:charset w:val="86"/>
    <w:family w:val="decorative"/>
    <w:pitch w:val="default"/>
    <w:sig w:usb0="80000287" w:usb1="280F3C52" w:usb2="00000016" w:usb3="00000000" w:csb0="0004001F" w:csb1="00000000"/>
  </w:font>
  <w:font w:name="Tahoma">
    <w:panose1 w:val="020B0604030504040204"/>
    <w:charset w:val="00"/>
    <w:family w:val="decorative"/>
    <w:pitch w:val="default"/>
    <w:sig w:usb0="E1002EFF" w:usb1="C000605B" w:usb2="00000029" w:usb3="00000000" w:csb0="200101FF" w:csb1="20280000"/>
  </w:font>
  <w:font w:name="Arial">
    <w:panose1 w:val="020B0604020202020204"/>
    <w:charset w:val="00"/>
    <w:family w:val="roman"/>
    <w:pitch w:val="default"/>
    <w:sig w:usb0="E0002AFF" w:usb1="C0007843" w:usb2="00000009" w:usb3="00000000" w:csb0="400001FF" w:csb1="FFFF0000"/>
  </w:font>
  <w:font w:name="仿宋_GB2312">
    <w:panose1 w:val="02010609030101010101"/>
    <w:charset w:val="86"/>
    <w:family w:val="roman"/>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微软雅黑">
    <w:panose1 w:val="020B0503020204020204"/>
    <w:charset w:val="86"/>
    <w:family w:val="roman"/>
    <w:pitch w:val="default"/>
    <w:sig w:usb0="80000287" w:usb1="280F3C52" w:usb2="00000016" w:usb3="00000000" w:csb0="0004001F" w:csb1="00000000"/>
  </w:font>
  <w:font w:name="Tahoma">
    <w:panose1 w:val="020B0604030504040204"/>
    <w:charset w:val="00"/>
    <w:family w:val="roman"/>
    <w:pitch w:val="default"/>
    <w:sig w:usb0="E1002EFF" w:usb1="C000605B" w:usb2="00000029" w:usb3="00000000" w:csb0="200101FF" w:csb1="2028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Wingdings">
    <w:panose1 w:val="05000000000000000000"/>
    <w:charset w:val="00"/>
    <w:family w:val="auto"/>
    <w:pitch w:val="default"/>
    <w:sig w:usb0="00000000" w:usb1="00000000" w:usb2="00000000" w:usb3="00000000" w:csb0="80000000" w:csb1="00000000"/>
  </w:font>
  <w:font w:name="华文细黑">
    <w:panose1 w:val="02010600040101010101"/>
    <w:charset w:val="86"/>
    <w:family w:val="auto"/>
    <w:pitch w:val="default"/>
    <w:sig w:usb0="00000287" w:usb1="080F0000" w:usb2="00000000" w:usb3="00000000" w:csb0="0004009F" w:csb1="DFD70000"/>
  </w:font>
  <w:font w:name="Cambria">
    <w:panose1 w:val="02040503050406030204"/>
    <w:charset w:val="86"/>
    <w:family w:val="auto"/>
    <w:pitch w:val="default"/>
    <w:sig w:usb0="E00002FF" w:usb1="400004FF" w:usb2="00000000" w:usb3="00000000" w:csb0="2000019F" w:csb1="00000000"/>
  </w:font>
  <w:font w:name="Courier New">
    <w:panose1 w:val="02070309020205020404"/>
    <w:charset w:val="00"/>
    <w:family w:val="swiss"/>
    <w:pitch w:val="default"/>
    <w:sig w:usb0="E0002AFF" w:usb1="C0007843" w:usb2="00000009" w:usb3="00000000" w:csb0="400001FF" w:csb1="FFFF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decorative"/>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1"/>
      <w:jc w:val="center"/>
      <w:rPr>
        <w:rFonts w:ascii="Calibri" w:hAnsi="Calibri" w:cs="Calibri"/>
        <w:sz w:val="21"/>
        <w:szCs w:val="21"/>
      </w:rPr>
    </w:pPr>
    <w:r>
      <w:rPr>
        <w:rFonts w:ascii="Calibri" w:hAnsi="Calibri" w:cs="Calibri"/>
        <w:sz w:val="21"/>
        <w:szCs w:val="21"/>
        <w:lang w:val="zh-CN"/>
      </w:rPr>
      <w:t xml:space="preserve"> </w:t>
    </w:r>
    <w:r>
      <w:rPr>
        <w:rFonts w:ascii="Calibri" w:hAnsi="Calibri" w:cs="Calibri"/>
        <w:b/>
        <w:sz w:val="21"/>
        <w:szCs w:val="21"/>
      </w:rPr>
      <w:fldChar w:fldCharType="begin"/>
    </w:r>
    <w:r>
      <w:rPr>
        <w:rFonts w:ascii="Calibri" w:hAnsi="Calibri" w:cs="Calibri"/>
        <w:b/>
        <w:sz w:val="21"/>
        <w:szCs w:val="21"/>
      </w:rPr>
      <w:instrText xml:space="preserve">PAGE</w:instrText>
    </w:r>
    <w:r>
      <w:rPr>
        <w:rFonts w:ascii="Calibri" w:hAnsi="Calibri" w:cs="Calibri"/>
        <w:b/>
        <w:sz w:val="21"/>
        <w:szCs w:val="21"/>
      </w:rPr>
      <w:fldChar w:fldCharType="separate"/>
    </w:r>
    <w:r>
      <w:rPr>
        <w:rFonts w:ascii="Calibri" w:hAnsi="Calibri" w:cs="Calibri"/>
        <w:b/>
        <w:sz w:val="21"/>
        <w:szCs w:val="21"/>
      </w:rPr>
      <w:t>25</w:t>
    </w:r>
    <w:r>
      <w:rPr>
        <w:rFonts w:ascii="Calibri" w:hAnsi="Calibri" w:cs="Calibri"/>
        <w:b/>
        <w:sz w:val="21"/>
        <w:szCs w:val="21"/>
      </w:rPr>
      <w:fldChar w:fldCharType="end"/>
    </w:r>
    <w:r>
      <w:rPr>
        <w:rFonts w:ascii="Calibri" w:hAnsi="Calibri" w:cs="Calibri"/>
        <w:sz w:val="21"/>
        <w:szCs w:val="21"/>
        <w:lang w:val="zh-CN"/>
      </w:rPr>
      <w:t xml:space="preserve"> / </w:t>
    </w:r>
    <w:r>
      <w:rPr>
        <w:rFonts w:ascii="Calibri" w:hAnsi="Calibri" w:cs="Calibri"/>
        <w:b/>
        <w:sz w:val="21"/>
        <w:szCs w:val="21"/>
      </w:rPr>
      <w:fldChar w:fldCharType="begin"/>
    </w:r>
    <w:r>
      <w:rPr>
        <w:rFonts w:ascii="Calibri" w:hAnsi="Calibri" w:cs="Calibri"/>
        <w:b/>
        <w:sz w:val="21"/>
        <w:szCs w:val="21"/>
      </w:rPr>
      <w:instrText xml:space="preserve">NUMPAGES</w:instrText>
    </w:r>
    <w:r>
      <w:rPr>
        <w:rFonts w:ascii="Calibri" w:hAnsi="Calibri" w:cs="Calibri"/>
        <w:b/>
        <w:sz w:val="21"/>
        <w:szCs w:val="21"/>
      </w:rPr>
      <w:fldChar w:fldCharType="separate"/>
    </w:r>
    <w:r>
      <w:rPr>
        <w:rFonts w:ascii="Calibri" w:hAnsi="Calibri" w:cs="Calibri"/>
        <w:b/>
        <w:sz w:val="21"/>
        <w:szCs w:val="21"/>
      </w:rPr>
      <w:t>25</w:t>
    </w:r>
    <w:r>
      <w:rPr>
        <w:rFonts w:ascii="Calibri" w:hAnsi="Calibri" w:cs="Calibri"/>
        <w:b/>
        <w:sz w:val="21"/>
        <w:szCs w:val="21"/>
      </w:rPr>
      <w:fldChar w:fldCharType="end"/>
    </w:r>
  </w:p>
  <w:p>
    <w:pPr>
      <w:pStyle w:val="21"/>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2"/>
      <w:jc w:val="both"/>
    </w:pPr>
    <w:r>
      <w:rPr>
        <w:rFonts w:hint="eastAsia"/>
        <w:sz w:val="21"/>
      </w:rPr>
      <w:t>XXX测试计划书</w:t>
    </w:r>
    <w:r>
      <w:rPr>
        <w:rFonts w:hint="eastAsia"/>
        <w:sz w:val="21"/>
      </w:rPr>
      <w:tab/>
    </w:r>
    <w:r>
      <w:rPr>
        <w:rFonts w:hint="eastAsia"/>
        <w:sz w:val="21"/>
      </w:rPr>
      <w:t xml:space="preserve">                              </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2"/>
      <w:jc w:val="both"/>
      <w:rPr>
        <w:rFonts w:ascii="宋体"/>
        <w:sz w:val="21"/>
        <w:szCs w:val="21"/>
      </w:rPr>
    </w:pPr>
    <w:r>
      <w:rPr>
        <w:rFonts w:hint="eastAsia" w:ascii="宋体"/>
        <w:sz w:val="21"/>
        <w:szCs w:val="21"/>
      </w:rPr>
      <w:t>可行性分析报告（基础建设类新建项目）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2"/>
      <w:jc w:val="both"/>
      <w:rPr>
        <w:rFonts w:ascii="宋体"/>
        <w:sz w:val="21"/>
        <w:szCs w:val="21"/>
      </w:rPr>
    </w:pPr>
    <w:r>
      <w:rPr>
        <w:rFonts w:hint="eastAsia" w:ascii="宋体"/>
        <w:sz w:val="21"/>
        <w:szCs w:val="21"/>
      </w:rPr>
      <w:t>可行性分析报告（基础建设类新建项目）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78909488">
    <w:nsid w:val="2E6D3730"/>
    <w:multiLevelType w:val="multilevel"/>
    <w:tmpl w:val="2E6D373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294967291">
    <w:nsid w:val="FFFFFFFB"/>
    <w:multiLevelType w:val="multilevel"/>
    <w:tmpl w:val="FFFFFFFB"/>
    <w:lvl w:ilvl="0" w:tentative="1">
      <w:start w:val="1"/>
      <w:numFmt w:val="decimal"/>
      <w:lvlText w:val="%1"/>
      <w:lvlJc w:val="left"/>
      <w:pPr>
        <w:tabs>
          <w:tab w:val="left" w:pos="432"/>
        </w:tabs>
        <w:ind w:left="432" w:hanging="432"/>
      </w:pPr>
      <w:rPr>
        <w:rFonts w:hint="eastAsia"/>
        <w:lang w:val="en-US"/>
      </w:rPr>
    </w:lvl>
    <w:lvl w:ilvl="1" w:tentative="1">
      <w:start w:val="1"/>
      <w:numFmt w:val="decimal"/>
      <w:lvlRestart w:val="0"/>
      <w:lvlText w:val="%1.%2"/>
      <w:lvlJc w:val="left"/>
      <w:pPr>
        <w:tabs>
          <w:tab w:val="left" w:pos="576"/>
        </w:tabs>
        <w:ind w:left="576" w:hanging="576"/>
      </w:pPr>
      <w:rPr>
        <w:rFonts w:hint="eastAsia"/>
      </w:rPr>
    </w:lvl>
    <w:lvl w:ilvl="2" w:tentative="1">
      <w:start w:val="1"/>
      <w:numFmt w:val="decimal"/>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989357817">
    <w:nsid w:val="769330F9"/>
    <w:multiLevelType w:val="multilevel"/>
    <w:tmpl w:val="769330F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89113146">
    <w:nsid w:val="2913083A"/>
    <w:multiLevelType w:val="multilevel"/>
    <w:tmpl w:val="2913083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57464312">
    <w:nsid w:val="7AA269F8"/>
    <w:multiLevelType w:val="multilevel"/>
    <w:tmpl w:val="7AA269F8"/>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01272602">
    <w:nsid w:val="65675C1A"/>
    <w:multiLevelType w:val="multilevel"/>
    <w:tmpl w:val="65675C1A"/>
    <w:lvl w:ilvl="0" w:tentative="1">
      <w:start w:val="1"/>
      <w:numFmt w:val="decimal"/>
      <w:lvlText w:val="%1."/>
      <w:lvlJc w:val="left"/>
      <w:pPr>
        <w:ind w:left="840" w:hanging="420"/>
      </w:pPr>
      <w:rPr>
        <w:rFonts w:hint="default"/>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96992416">
    <w:nsid w:val="593A4AA0"/>
    <w:multiLevelType w:val="singleLevel"/>
    <w:tmpl w:val="593A4AA0"/>
    <w:lvl w:ilvl="0" w:tentative="1">
      <w:start w:val="1"/>
      <w:numFmt w:val="decimal"/>
      <w:suff w:val="nothing"/>
      <w:lvlText w:val="%1、"/>
      <w:lvlJc w:val="left"/>
    </w:lvl>
  </w:abstractNum>
  <w:abstractNum w:abstractNumId="1496992487">
    <w:nsid w:val="593A4AE7"/>
    <w:multiLevelType w:val="singleLevel"/>
    <w:tmpl w:val="593A4AE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48782737">
    <w:nsid w:val="0ED41F91"/>
    <w:multiLevelType w:val="multilevel"/>
    <w:tmpl w:val="0ED41F9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686828957">
    <w:nsid w:val="28F02D9D"/>
    <w:multiLevelType w:val="multilevel"/>
    <w:tmpl w:val="28F02D9D"/>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061173704">
    <w:nsid w:val="3F4039C8"/>
    <w:multiLevelType w:val="multilevel"/>
    <w:tmpl w:val="3F4039C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96715619">
    <w:nsid w:val="59361163"/>
    <w:multiLevelType w:val="singleLevel"/>
    <w:tmpl w:val="59361163"/>
    <w:lvl w:ilvl="0" w:tentative="1">
      <w:start w:val="1"/>
      <w:numFmt w:val="decimal"/>
      <w:suff w:val="space"/>
      <w:lvlText w:val="%1."/>
      <w:lvlJc w:val="left"/>
    </w:lvl>
  </w:abstractNum>
  <w:abstractNum w:abstractNumId="290327356">
    <w:nsid w:val="114E0B3C"/>
    <w:multiLevelType w:val="multilevel"/>
    <w:tmpl w:val="114E0B3C"/>
    <w:lvl w:ilvl="0" w:tentative="1">
      <w:start w:val="1"/>
      <w:numFmt w:val="decimal"/>
      <w:pStyle w:val="2"/>
      <w:lvlText w:val="%1"/>
      <w:lvlJc w:val="left"/>
      <w:pPr>
        <w:tabs>
          <w:tab w:val="left" w:pos="432"/>
        </w:tabs>
        <w:ind w:left="432" w:hanging="432"/>
      </w:pPr>
      <w:rPr>
        <w:rFonts w:hint="eastAsia"/>
        <w:lang w:val="en-US"/>
      </w:rPr>
    </w:lvl>
    <w:lvl w:ilvl="1" w:tentative="1">
      <w:start w:val="1"/>
      <w:numFmt w:val="decimal"/>
      <w:pStyle w:val="3"/>
      <w:lvlText w:val="%1.%2"/>
      <w:lvlJc w:val="left"/>
      <w:pPr>
        <w:tabs>
          <w:tab w:val="left" w:pos="576"/>
        </w:tabs>
        <w:ind w:left="576" w:hanging="576"/>
      </w:pPr>
      <w:rPr>
        <w:rFonts w:hint="eastAsia"/>
      </w:rPr>
    </w:lvl>
    <w:lvl w:ilvl="2" w:tentative="1">
      <w:start w:val="1"/>
      <w:numFmt w:val="decimal"/>
      <w:pStyle w:val="4"/>
      <w:lvlText w:val="%1.%2.%3"/>
      <w:lvlJc w:val="left"/>
      <w:pPr>
        <w:tabs>
          <w:tab w:val="left" w:pos="720"/>
        </w:tabs>
        <w:ind w:left="720" w:hanging="720"/>
      </w:pPr>
      <w:rPr>
        <w:rFonts w:hint="eastAsia"/>
      </w:rPr>
    </w:lvl>
    <w:lvl w:ilvl="3" w:tentative="1">
      <w:start w:val="1"/>
      <w:numFmt w:val="decimal"/>
      <w:pStyle w:val="5"/>
      <w:lvlText w:val="%1.%2.%3.%4"/>
      <w:lvlJc w:val="left"/>
      <w:pPr>
        <w:tabs>
          <w:tab w:val="left" w:pos="864"/>
        </w:tabs>
        <w:ind w:left="864" w:hanging="864"/>
      </w:pPr>
      <w:rPr>
        <w:rFonts w:hint="eastAsia"/>
      </w:rPr>
    </w:lvl>
    <w:lvl w:ilvl="4" w:tentative="1">
      <w:start w:val="1"/>
      <w:numFmt w:val="decimal"/>
      <w:pStyle w:val="6"/>
      <w:lvlText w:val="%1.%2.%3.%4.%5"/>
      <w:lvlJc w:val="left"/>
      <w:pPr>
        <w:tabs>
          <w:tab w:val="left" w:pos="1008"/>
        </w:tabs>
        <w:ind w:left="1008" w:hanging="1008"/>
      </w:pPr>
      <w:rPr>
        <w:rFonts w:hint="eastAsia"/>
      </w:rPr>
    </w:lvl>
    <w:lvl w:ilvl="5" w:tentative="1">
      <w:start w:val="1"/>
      <w:numFmt w:val="decimal"/>
      <w:pStyle w:val="7"/>
      <w:lvlText w:val="%1.%2.%3.%4.%5.%6"/>
      <w:lvlJc w:val="left"/>
      <w:pPr>
        <w:tabs>
          <w:tab w:val="left" w:pos="1152"/>
        </w:tabs>
        <w:ind w:left="1152" w:hanging="1152"/>
      </w:pPr>
      <w:rPr>
        <w:rFonts w:hint="eastAsia"/>
      </w:rPr>
    </w:lvl>
    <w:lvl w:ilvl="6" w:tentative="1">
      <w:start w:val="1"/>
      <w:numFmt w:val="decimal"/>
      <w:pStyle w:val="8"/>
      <w:lvlText w:val="%1.%2.%3.%4.%5.%6.%7"/>
      <w:lvlJc w:val="left"/>
      <w:pPr>
        <w:tabs>
          <w:tab w:val="left" w:pos="1296"/>
        </w:tabs>
        <w:ind w:left="1296" w:hanging="1296"/>
      </w:pPr>
      <w:rPr>
        <w:rFonts w:hint="eastAsia"/>
      </w:rPr>
    </w:lvl>
    <w:lvl w:ilvl="7" w:tentative="1">
      <w:start w:val="1"/>
      <w:numFmt w:val="decimal"/>
      <w:pStyle w:val="9"/>
      <w:lvlText w:val="%1.%2.%3.%4.%5.%6.%7.%8"/>
      <w:lvlJc w:val="left"/>
      <w:pPr>
        <w:tabs>
          <w:tab w:val="left" w:pos="1440"/>
        </w:tabs>
        <w:ind w:left="1440" w:hanging="1440"/>
      </w:pPr>
      <w:rPr>
        <w:rFonts w:hint="eastAsia"/>
      </w:rPr>
    </w:lvl>
    <w:lvl w:ilvl="8" w:tentative="1">
      <w:start w:val="1"/>
      <w:numFmt w:val="decimal"/>
      <w:pStyle w:val="10"/>
      <w:lvlText w:val="%1.%2.%3.%4.%5.%6.%7.%8.%9"/>
      <w:lvlJc w:val="left"/>
      <w:pPr>
        <w:tabs>
          <w:tab w:val="left" w:pos="1584"/>
        </w:tabs>
        <w:ind w:left="1584" w:hanging="1584"/>
      </w:pPr>
      <w:rPr>
        <w:rFonts w:hint="eastAsia"/>
      </w:rPr>
    </w:lvl>
  </w:abstractNum>
  <w:abstractNum w:abstractNumId="1834949138">
    <w:nsid w:val="6D5F1A12"/>
    <w:multiLevelType w:val="multilevel"/>
    <w:tmpl w:val="6D5F1A12"/>
    <w:lvl w:ilvl="0" w:tentative="1">
      <w:start w:val="1"/>
      <w:numFmt w:val="bullet"/>
      <w:lvlText w:val=""/>
      <w:lvlJc w:val="left"/>
      <w:pPr>
        <w:ind w:left="902" w:hanging="420"/>
      </w:pPr>
      <w:rPr>
        <w:rFonts w:hint="default" w:ascii="Wingdings" w:hAnsi="Wingdings"/>
      </w:rPr>
    </w:lvl>
    <w:lvl w:ilvl="1" w:tentative="1">
      <w:start w:val="1"/>
      <w:numFmt w:val="bullet"/>
      <w:lvlText w:val=""/>
      <w:lvlJc w:val="left"/>
      <w:pPr>
        <w:ind w:left="1322" w:hanging="420"/>
      </w:pPr>
      <w:rPr>
        <w:rFonts w:hint="default" w:ascii="Wingdings" w:hAnsi="Wingdings"/>
      </w:rPr>
    </w:lvl>
    <w:lvl w:ilvl="2" w:tentative="1">
      <w:start w:val="1"/>
      <w:numFmt w:val="bullet"/>
      <w:lvlText w:val=""/>
      <w:lvlJc w:val="left"/>
      <w:pPr>
        <w:ind w:left="1742" w:hanging="420"/>
      </w:pPr>
      <w:rPr>
        <w:rFonts w:hint="default" w:ascii="Wingdings" w:hAnsi="Wingdings"/>
      </w:rPr>
    </w:lvl>
    <w:lvl w:ilvl="3" w:tentative="1">
      <w:start w:val="1"/>
      <w:numFmt w:val="bullet"/>
      <w:lvlText w:val=""/>
      <w:lvlJc w:val="left"/>
      <w:pPr>
        <w:ind w:left="2162" w:hanging="420"/>
      </w:pPr>
      <w:rPr>
        <w:rFonts w:hint="default" w:ascii="Wingdings" w:hAnsi="Wingdings"/>
      </w:rPr>
    </w:lvl>
    <w:lvl w:ilvl="4" w:tentative="1">
      <w:start w:val="1"/>
      <w:numFmt w:val="bullet"/>
      <w:lvlText w:val=""/>
      <w:lvlJc w:val="left"/>
      <w:pPr>
        <w:ind w:left="2582" w:hanging="420"/>
      </w:pPr>
      <w:rPr>
        <w:rFonts w:hint="default" w:ascii="Wingdings" w:hAnsi="Wingdings"/>
      </w:rPr>
    </w:lvl>
    <w:lvl w:ilvl="5" w:tentative="1">
      <w:start w:val="1"/>
      <w:numFmt w:val="bullet"/>
      <w:lvlText w:val=""/>
      <w:lvlJc w:val="left"/>
      <w:pPr>
        <w:ind w:left="3002" w:hanging="420"/>
      </w:pPr>
      <w:rPr>
        <w:rFonts w:hint="default" w:ascii="Wingdings" w:hAnsi="Wingdings"/>
      </w:rPr>
    </w:lvl>
    <w:lvl w:ilvl="6" w:tentative="1">
      <w:start w:val="1"/>
      <w:numFmt w:val="bullet"/>
      <w:lvlText w:val=""/>
      <w:lvlJc w:val="left"/>
      <w:pPr>
        <w:ind w:left="3422" w:hanging="420"/>
      </w:pPr>
      <w:rPr>
        <w:rFonts w:hint="default" w:ascii="Wingdings" w:hAnsi="Wingdings"/>
      </w:rPr>
    </w:lvl>
    <w:lvl w:ilvl="7" w:tentative="1">
      <w:start w:val="1"/>
      <w:numFmt w:val="bullet"/>
      <w:lvlText w:val=""/>
      <w:lvlJc w:val="left"/>
      <w:pPr>
        <w:ind w:left="3842" w:hanging="420"/>
      </w:pPr>
      <w:rPr>
        <w:rFonts w:hint="default" w:ascii="Wingdings" w:hAnsi="Wingdings"/>
      </w:rPr>
    </w:lvl>
    <w:lvl w:ilvl="8" w:tentative="1">
      <w:start w:val="1"/>
      <w:numFmt w:val="bullet"/>
      <w:lvlText w:val=""/>
      <w:lvlJc w:val="left"/>
      <w:pPr>
        <w:ind w:left="4262" w:hanging="420"/>
      </w:pPr>
      <w:rPr>
        <w:rFonts w:hint="default" w:ascii="Wingdings" w:hAnsi="Wingdings"/>
      </w:rPr>
    </w:lvl>
  </w:abstractNum>
  <w:num w:numId="1">
    <w:abstractNumId w:val="290327356"/>
  </w:num>
  <w:num w:numId="2">
    <w:abstractNumId w:val="4294967291"/>
  </w:num>
  <w:num w:numId="3">
    <w:abstractNumId w:val="778909488"/>
  </w:num>
  <w:num w:numId="4">
    <w:abstractNumId w:val="1989357817"/>
  </w:num>
  <w:num w:numId="5">
    <w:abstractNumId w:val="689113146"/>
  </w:num>
  <w:num w:numId="6">
    <w:abstractNumId w:val="2057464312"/>
  </w:num>
  <w:num w:numId="7">
    <w:abstractNumId w:val="1701272602"/>
  </w:num>
  <w:num w:numId="8">
    <w:abstractNumId w:val="1496992416"/>
  </w:num>
  <w:num w:numId="9">
    <w:abstractNumId w:val="1496992487"/>
  </w:num>
  <w:num w:numId="10">
    <w:abstractNumId w:val="248782737"/>
  </w:num>
  <w:num w:numId="11">
    <w:abstractNumId w:val="686828957"/>
  </w:num>
  <w:num w:numId="12">
    <w:abstractNumId w:val="1061173704"/>
  </w:num>
  <w:num w:numId="13">
    <w:abstractNumId w:val="1496715619"/>
  </w:num>
  <w:num w:numId="14">
    <w:abstractNumId w:val="18349491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oNotDisplayPageBoundaries w:val="1"/>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6D"/>
    <w:rsid w:val="00000014"/>
    <w:rsid w:val="0000010C"/>
    <w:rsid w:val="00001228"/>
    <w:rsid w:val="000037E1"/>
    <w:rsid w:val="00006F1D"/>
    <w:rsid w:val="00007962"/>
    <w:rsid w:val="00017ABF"/>
    <w:rsid w:val="00023D3C"/>
    <w:rsid w:val="00023DC0"/>
    <w:rsid w:val="00025FDC"/>
    <w:rsid w:val="00030C73"/>
    <w:rsid w:val="00033FC6"/>
    <w:rsid w:val="00034CB5"/>
    <w:rsid w:val="00036832"/>
    <w:rsid w:val="00037C7E"/>
    <w:rsid w:val="000415E0"/>
    <w:rsid w:val="0004196A"/>
    <w:rsid w:val="00043D88"/>
    <w:rsid w:val="00052EDA"/>
    <w:rsid w:val="00055486"/>
    <w:rsid w:val="00056C40"/>
    <w:rsid w:val="00056FDA"/>
    <w:rsid w:val="00062BE3"/>
    <w:rsid w:val="00064215"/>
    <w:rsid w:val="00065734"/>
    <w:rsid w:val="0008049E"/>
    <w:rsid w:val="000814F6"/>
    <w:rsid w:val="00082BD8"/>
    <w:rsid w:val="00082DCA"/>
    <w:rsid w:val="0008472E"/>
    <w:rsid w:val="0008486A"/>
    <w:rsid w:val="0008502A"/>
    <w:rsid w:val="000A2F5A"/>
    <w:rsid w:val="000A3363"/>
    <w:rsid w:val="000A3CC2"/>
    <w:rsid w:val="000A4501"/>
    <w:rsid w:val="000B0C00"/>
    <w:rsid w:val="000B13D3"/>
    <w:rsid w:val="000B78D7"/>
    <w:rsid w:val="000C6D48"/>
    <w:rsid w:val="000D15B8"/>
    <w:rsid w:val="000D249E"/>
    <w:rsid w:val="000D4773"/>
    <w:rsid w:val="000D609C"/>
    <w:rsid w:val="000D60F1"/>
    <w:rsid w:val="000E0E52"/>
    <w:rsid w:val="000E2383"/>
    <w:rsid w:val="000E5F35"/>
    <w:rsid w:val="000F082F"/>
    <w:rsid w:val="000F0FCF"/>
    <w:rsid w:val="000F24A6"/>
    <w:rsid w:val="000F2573"/>
    <w:rsid w:val="000F5CBB"/>
    <w:rsid w:val="00105A61"/>
    <w:rsid w:val="0010600E"/>
    <w:rsid w:val="00107E81"/>
    <w:rsid w:val="00112598"/>
    <w:rsid w:val="00115EAF"/>
    <w:rsid w:val="0011633E"/>
    <w:rsid w:val="00133DEA"/>
    <w:rsid w:val="0013523C"/>
    <w:rsid w:val="00137BF0"/>
    <w:rsid w:val="00142324"/>
    <w:rsid w:val="00146B68"/>
    <w:rsid w:val="00153841"/>
    <w:rsid w:val="00156EC8"/>
    <w:rsid w:val="00166379"/>
    <w:rsid w:val="001733DB"/>
    <w:rsid w:val="0017583C"/>
    <w:rsid w:val="0017737E"/>
    <w:rsid w:val="00177B1D"/>
    <w:rsid w:val="00177EAE"/>
    <w:rsid w:val="00181124"/>
    <w:rsid w:val="001811BC"/>
    <w:rsid w:val="00184649"/>
    <w:rsid w:val="00191731"/>
    <w:rsid w:val="00192A4D"/>
    <w:rsid w:val="00193545"/>
    <w:rsid w:val="001A18CB"/>
    <w:rsid w:val="001A5D04"/>
    <w:rsid w:val="001A5F63"/>
    <w:rsid w:val="001A6164"/>
    <w:rsid w:val="001B03DD"/>
    <w:rsid w:val="001B05D8"/>
    <w:rsid w:val="001B50DF"/>
    <w:rsid w:val="001C0341"/>
    <w:rsid w:val="001C373F"/>
    <w:rsid w:val="001C4BC8"/>
    <w:rsid w:val="001D3282"/>
    <w:rsid w:val="001E1E26"/>
    <w:rsid w:val="001E2BAA"/>
    <w:rsid w:val="001E58A8"/>
    <w:rsid w:val="001E6C16"/>
    <w:rsid w:val="001F125B"/>
    <w:rsid w:val="001F13F5"/>
    <w:rsid w:val="001F1C1D"/>
    <w:rsid w:val="001F34C7"/>
    <w:rsid w:val="001F3EEA"/>
    <w:rsid w:val="001F6A25"/>
    <w:rsid w:val="001F6B45"/>
    <w:rsid w:val="001F6C09"/>
    <w:rsid w:val="00200B03"/>
    <w:rsid w:val="00201C3F"/>
    <w:rsid w:val="00201E16"/>
    <w:rsid w:val="00202174"/>
    <w:rsid w:val="002064F8"/>
    <w:rsid w:val="0020727B"/>
    <w:rsid w:val="002079B8"/>
    <w:rsid w:val="002126DC"/>
    <w:rsid w:val="002151F6"/>
    <w:rsid w:val="00221408"/>
    <w:rsid w:val="00221F88"/>
    <w:rsid w:val="00226DFF"/>
    <w:rsid w:val="002312BA"/>
    <w:rsid w:val="0023507E"/>
    <w:rsid w:val="00235220"/>
    <w:rsid w:val="00241389"/>
    <w:rsid w:val="00241CDC"/>
    <w:rsid w:val="0024711F"/>
    <w:rsid w:val="0025468B"/>
    <w:rsid w:val="002572BC"/>
    <w:rsid w:val="0026431B"/>
    <w:rsid w:val="002647D7"/>
    <w:rsid w:val="00266343"/>
    <w:rsid w:val="00274D1F"/>
    <w:rsid w:val="0027617F"/>
    <w:rsid w:val="00282AB4"/>
    <w:rsid w:val="00283FB9"/>
    <w:rsid w:val="002864DD"/>
    <w:rsid w:val="00286D60"/>
    <w:rsid w:val="002871B7"/>
    <w:rsid w:val="00294842"/>
    <w:rsid w:val="0029585C"/>
    <w:rsid w:val="002959A1"/>
    <w:rsid w:val="002A11D0"/>
    <w:rsid w:val="002A1BFA"/>
    <w:rsid w:val="002A21CD"/>
    <w:rsid w:val="002A3807"/>
    <w:rsid w:val="002A4CB3"/>
    <w:rsid w:val="002A7FF4"/>
    <w:rsid w:val="002B1E4E"/>
    <w:rsid w:val="002B40FC"/>
    <w:rsid w:val="002C37F0"/>
    <w:rsid w:val="002D15BA"/>
    <w:rsid w:val="002D438A"/>
    <w:rsid w:val="002D563E"/>
    <w:rsid w:val="002D6957"/>
    <w:rsid w:val="002D7E2E"/>
    <w:rsid w:val="002E02D2"/>
    <w:rsid w:val="002E4FE1"/>
    <w:rsid w:val="002E55FB"/>
    <w:rsid w:val="002E616D"/>
    <w:rsid w:val="002F5C35"/>
    <w:rsid w:val="002F73FB"/>
    <w:rsid w:val="002F7FF3"/>
    <w:rsid w:val="0030035D"/>
    <w:rsid w:val="00302CCE"/>
    <w:rsid w:val="00312EF9"/>
    <w:rsid w:val="00320E71"/>
    <w:rsid w:val="00325D9A"/>
    <w:rsid w:val="00331FA9"/>
    <w:rsid w:val="0033201D"/>
    <w:rsid w:val="00332CF5"/>
    <w:rsid w:val="00334076"/>
    <w:rsid w:val="00342A66"/>
    <w:rsid w:val="003447EE"/>
    <w:rsid w:val="00355304"/>
    <w:rsid w:val="0035626D"/>
    <w:rsid w:val="00361D38"/>
    <w:rsid w:val="0036407E"/>
    <w:rsid w:val="00365DBA"/>
    <w:rsid w:val="00365FBD"/>
    <w:rsid w:val="00371969"/>
    <w:rsid w:val="00372018"/>
    <w:rsid w:val="00372D92"/>
    <w:rsid w:val="003745D6"/>
    <w:rsid w:val="00375204"/>
    <w:rsid w:val="00375373"/>
    <w:rsid w:val="0038022A"/>
    <w:rsid w:val="00380C8B"/>
    <w:rsid w:val="00383819"/>
    <w:rsid w:val="0038553D"/>
    <w:rsid w:val="00385DC6"/>
    <w:rsid w:val="0038681B"/>
    <w:rsid w:val="00390A0C"/>
    <w:rsid w:val="003954D3"/>
    <w:rsid w:val="003A265F"/>
    <w:rsid w:val="003A486B"/>
    <w:rsid w:val="003A64BE"/>
    <w:rsid w:val="003B0275"/>
    <w:rsid w:val="003B609A"/>
    <w:rsid w:val="003C53B4"/>
    <w:rsid w:val="003D3A3C"/>
    <w:rsid w:val="003D53CD"/>
    <w:rsid w:val="003E01A0"/>
    <w:rsid w:val="003E601D"/>
    <w:rsid w:val="003F143C"/>
    <w:rsid w:val="003F34D0"/>
    <w:rsid w:val="003F3F2F"/>
    <w:rsid w:val="003F5DE6"/>
    <w:rsid w:val="003F6449"/>
    <w:rsid w:val="003F7B9E"/>
    <w:rsid w:val="00402C21"/>
    <w:rsid w:val="004055F4"/>
    <w:rsid w:val="00407F37"/>
    <w:rsid w:val="00412418"/>
    <w:rsid w:val="004125B4"/>
    <w:rsid w:val="00414D02"/>
    <w:rsid w:val="00415C55"/>
    <w:rsid w:val="0043050E"/>
    <w:rsid w:val="00432485"/>
    <w:rsid w:val="00435C63"/>
    <w:rsid w:val="00441DB2"/>
    <w:rsid w:val="004436F6"/>
    <w:rsid w:val="00443C7E"/>
    <w:rsid w:val="00444567"/>
    <w:rsid w:val="00445090"/>
    <w:rsid w:val="004638CE"/>
    <w:rsid w:val="0046692F"/>
    <w:rsid w:val="00473680"/>
    <w:rsid w:val="00475F7F"/>
    <w:rsid w:val="004771C4"/>
    <w:rsid w:val="00480138"/>
    <w:rsid w:val="00481CB9"/>
    <w:rsid w:val="00483BC8"/>
    <w:rsid w:val="00484CDF"/>
    <w:rsid w:val="00485719"/>
    <w:rsid w:val="00487032"/>
    <w:rsid w:val="004937A8"/>
    <w:rsid w:val="004A0A73"/>
    <w:rsid w:val="004A2BB6"/>
    <w:rsid w:val="004A689B"/>
    <w:rsid w:val="004A7E30"/>
    <w:rsid w:val="004B4875"/>
    <w:rsid w:val="004B506D"/>
    <w:rsid w:val="004B5F58"/>
    <w:rsid w:val="004C0227"/>
    <w:rsid w:val="004C14F1"/>
    <w:rsid w:val="004C3667"/>
    <w:rsid w:val="004C423F"/>
    <w:rsid w:val="004C583D"/>
    <w:rsid w:val="004C7F36"/>
    <w:rsid w:val="004D0DC9"/>
    <w:rsid w:val="004D0FA3"/>
    <w:rsid w:val="004D4C60"/>
    <w:rsid w:val="004D6F51"/>
    <w:rsid w:val="004E2E40"/>
    <w:rsid w:val="004E42C8"/>
    <w:rsid w:val="004E58B1"/>
    <w:rsid w:val="004E78F2"/>
    <w:rsid w:val="004E7A1C"/>
    <w:rsid w:val="004F00A3"/>
    <w:rsid w:val="004F0A40"/>
    <w:rsid w:val="004F1072"/>
    <w:rsid w:val="004F19FD"/>
    <w:rsid w:val="004F2909"/>
    <w:rsid w:val="004F3208"/>
    <w:rsid w:val="004F3D03"/>
    <w:rsid w:val="004F50E3"/>
    <w:rsid w:val="004F6427"/>
    <w:rsid w:val="005034F6"/>
    <w:rsid w:val="0050645A"/>
    <w:rsid w:val="00507604"/>
    <w:rsid w:val="00513E89"/>
    <w:rsid w:val="005156CB"/>
    <w:rsid w:val="00521269"/>
    <w:rsid w:val="00522809"/>
    <w:rsid w:val="005237BA"/>
    <w:rsid w:val="00526202"/>
    <w:rsid w:val="005307F8"/>
    <w:rsid w:val="00536D13"/>
    <w:rsid w:val="00537239"/>
    <w:rsid w:val="00537FD0"/>
    <w:rsid w:val="00541F45"/>
    <w:rsid w:val="005425B4"/>
    <w:rsid w:val="005530C4"/>
    <w:rsid w:val="00570331"/>
    <w:rsid w:val="00570E8B"/>
    <w:rsid w:val="00576A8E"/>
    <w:rsid w:val="00584DBE"/>
    <w:rsid w:val="00585BCF"/>
    <w:rsid w:val="0059029F"/>
    <w:rsid w:val="00590559"/>
    <w:rsid w:val="00592A15"/>
    <w:rsid w:val="00595972"/>
    <w:rsid w:val="00597A52"/>
    <w:rsid w:val="005A1653"/>
    <w:rsid w:val="005A4597"/>
    <w:rsid w:val="005B0972"/>
    <w:rsid w:val="005B3736"/>
    <w:rsid w:val="005B632A"/>
    <w:rsid w:val="005C45C9"/>
    <w:rsid w:val="005C4DB7"/>
    <w:rsid w:val="005C68E8"/>
    <w:rsid w:val="005C7D4A"/>
    <w:rsid w:val="005D1FFD"/>
    <w:rsid w:val="005D3B18"/>
    <w:rsid w:val="005D6265"/>
    <w:rsid w:val="005E38B3"/>
    <w:rsid w:val="005E3F16"/>
    <w:rsid w:val="005E579D"/>
    <w:rsid w:val="005F061D"/>
    <w:rsid w:val="005F124D"/>
    <w:rsid w:val="00600720"/>
    <w:rsid w:val="006012B4"/>
    <w:rsid w:val="00605159"/>
    <w:rsid w:val="0061589B"/>
    <w:rsid w:val="00627893"/>
    <w:rsid w:val="006279B2"/>
    <w:rsid w:val="00630547"/>
    <w:rsid w:val="00636F83"/>
    <w:rsid w:val="006400DF"/>
    <w:rsid w:val="00641EDA"/>
    <w:rsid w:val="006543A3"/>
    <w:rsid w:val="00654C13"/>
    <w:rsid w:val="006566EF"/>
    <w:rsid w:val="00656B93"/>
    <w:rsid w:val="00657313"/>
    <w:rsid w:val="00661B2C"/>
    <w:rsid w:val="0066308D"/>
    <w:rsid w:val="006630BD"/>
    <w:rsid w:val="0066544E"/>
    <w:rsid w:val="00670304"/>
    <w:rsid w:val="006743E0"/>
    <w:rsid w:val="00681D8B"/>
    <w:rsid w:val="00685AC7"/>
    <w:rsid w:val="006865B4"/>
    <w:rsid w:val="00691FA4"/>
    <w:rsid w:val="00695326"/>
    <w:rsid w:val="006A3C15"/>
    <w:rsid w:val="006A3CDE"/>
    <w:rsid w:val="006A4A3B"/>
    <w:rsid w:val="006A5EDC"/>
    <w:rsid w:val="006A6782"/>
    <w:rsid w:val="006A76C1"/>
    <w:rsid w:val="006B4B9E"/>
    <w:rsid w:val="006B6BD4"/>
    <w:rsid w:val="006C363A"/>
    <w:rsid w:val="006C5464"/>
    <w:rsid w:val="006D370E"/>
    <w:rsid w:val="006D5175"/>
    <w:rsid w:val="006E14CF"/>
    <w:rsid w:val="006E175D"/>
    <w:rsid w:val="006E6736"/>
    <w:rsid w:val="006E6A73"/>
    <w:rsid w:val="006F22C7"/>
    <w:rsid w:val="006F3DB6"/>
    <w:rsid w:val="006F589C"/>
    <w:rsid w:val="006F6213"/>
    <w:rsid w:val="006F6CA8"/>
    <w:rsid w:val="00703E1A"/>
    <w:rsid w:val="00704FC7"/>
    <w:rsid w:val="00705CAD"/>
    <w:rsid w:val="00707BD9"/>
    <w:rsid w:val="007122B3"/>
    <w:rsid w:val="00713D2B"/>
    <w:rsid w:val="00714E88"/>
    <w:rsid w:val="00717875"/>
    <w:rsid w:val="00720446"/>
    <w:rsid w:val="00723352"/>
    <w:rsid w:val="0072569C"/>
    <w:rsid w:val="00726193"/>
    <w:rsid w:val="00732A3F"/>
    <w:rsid w:val="00732D57"/>
    <w:rsid w:val="00737ED7"/>
    <w:rsid w:val="007421C6"/>
    <w:rsid w:val="00744902"/>
    <w:rsid w:val="007462BE"/>
    <w:rsid w:val="007503C7"/>
    <w:rsid w:val="00750861"/>
    <w:rsid w:val="007524B4"/>
    <w:rsid w:val="00756271"/>
    <w:rsid w:val="00757F8F"/>
    <w:rsid w:val="00760004"/>
    <w:rsid w:val="007603D9"/>
    <w:rsid w:val="00761B5C"/>
    <w:rsid w:val="00762F4C"/>
    <w:rsid w:val="00764920"/>
    <w:rsid w:val="00767174"/>
    <w:rsid w:val="0077136A"/>
    <w:rsid w:val="00771BC8"/>
    <w:rsid w:val="007732D0"/>
    <w:rsid w:val="00773851"/>
    <w:rsid w:val="00774350"/>
    <w:rsid w:val="007750AB"/>
    <w:rsid w:val="00783070"/>
    <w:rsid w:val="007855ED"/>
    <w:rsid w:val="007867A5"/>
    <w:rsid w:val="00791051"/>
    <w:rsid w:val="007936A5"/>
    <w:rsid w:val="00793CA6"/>
    <w:rsid w:val="0079749D"/>
    <w:rsid w:val="007A4A48"/>
    <w:rsid w:val="007A6DC0"/>
    <w:rsid w:val="007A7F79"/>
    <w:rsid w:val="007B0672"/>
    <w:rsid w:val="007B4509"/>
    <w:rsid w:val="007C03D3"/>
    <w:rsid w:val="007C0FEF"/>
    <w:rsid w:val="007C3BB2"/>
    <w:rsid w:val="007C4E11"/>
    <w:rsid w:val="007C7F49"/>
    <w:rsid w:val="007D541B"/>
    <w:rsid w:val="007D5CA1"/>
    <w:rsid w:val="007E06F7"/>
    <w:rsid w:val="007E0D8B"/>
    <w:rsid w:val="007E3475"/>
    <w:rsid w:val="007E518C"/>
    <w:rsid w:val="007E660C"/>
    <w:rsid w:val="007F00EC"/>
    <w:rsid w:val="007F19B2"/>
    <w:rsid w:val="007F29B2"/>
    <w:rsid w:val="007F39C7"/>
    <w:rsid w:val="007F4DC0"/>
    <w:rsid w:val="007F5DB7"/>
    <w:rsid w:val="008005C4"/>
    <w:rsid w:val="0080224D"/>
    <w:rsid w:val="00803E57"/>
    <w:rsid w:val="00804573"/>
    <w:rsid w:val="00813956"/>
    <w:rsid w:val="00814779"/>
    <w:rsid w:val="0081560D"/>
    <w:rsid w:val="00822ECD"/>
    <w:rsid w:val="00822FA0"/>
    <w:rsid w:val="0082332A"/>
    <w:rsid w:val="00824C58"/>
    <w:rsid w:val="00834C3A"/>
    <w:rsid w:val="008350D5"/>
    <w:rsid w:val="00842862"/>
    <w:rsid w:val="00842A98"/>
    <w:rsid w:val="008436DD"/>
    <w:rsid w:val="0085084D"/>
    <w:rsid w:val="00855A57"/>
    <w:rsid w:val="00856BE3"/>
    <w:rsid w:val="00860151"/>
    <w:rsid w:val="00863205"/>
    <w:rsid w:val="00867995"/>
    <w:rsid w:val="00870996"/>
    <w:rsid w:val="00871101"/>
    <w:rsid w:val="008777AD"/>
    <w:rsid w:val="0088342C"/>
    <w:rsid w:val="00887A27"/>
    <w:rsid w:val="00895536"/>
    <w:rsid w:val="0089595B"/>
    <w:rsid w:val="008A179B"/>
    <w:rsid w:val="008A4349"/>
    <w:rsid w:val="008A6461"/>
    <w:rsid w:val="008B0154"/>
    <w:rsid w:val="008B22A0"/>
    <w:rsid w:val="008C2919"/>
    <w:rsid w:val="008C57E6"/>
    <w:rsid w:val="008D29D1"/>
    <w:rsid w:val="008E47C2"/>
    <w:rsid w:val="008E483B"/>
    <w:rsid w:val="008E616C"/>
    <w:rsid w:val="008E61C2"/>
    <w:rsid w:val="008F4B90"/>
    <w:rsid w:val="00901CBE"/>
    <w:rsid w:val="009053A2"/>
    <w:rsid w:val="00906ECD"/>
    <w:rsid w:val="00907CB3"/>
    <w:rsid w:val="00913850"/>
    <w:rsid w:val="00914A48"/>
    <w:rsid w:val="00921047"/>
    <w:rsid w:val="009225CF"/>
    <w:rsid w:val="00922CB4"/>
    <w:rsid w:val="00924B08"/>
    <w:rsid w:val="00924B42"/>
    <w:rsid w:val="00925C23"/>
    <w:rsid w:val="00925C5B"/>
    <w:rsid w:val="00926F4C"/>
    <w:rsid w:val="009278AD"/>
    <w:rsid w:val="009306F9"/>
    <w:rsid w:val="00931794"/>
    <w:rsid w:val="00934CBF"/>
    <w:rsid w:val="00940323"/>
    <w:rsid w:val="00941AA2"/>
    <w:rsid w:val="009555DC"/>
    <w:rsid w:val="00957014"/>
    <w:rsid w:val="00957875"/>
    <w:rsid w:val="009578F3"/>
    <w:rsid w:val="00960039"/>
    <w:rsid w:val="00961921"/>
    <w:rsid w:val="00963D25"/>
    <w:rsid w:val="0096516D"/>
    <w:rsid w:val="00966DDC"/>
    <w:rsid w:val="009671D3"/>
    <w:rsid w:val="0097190A"/>
    <w:rsid w:val="0097523C"/>
    <w:rsid w:val="00975A53"/>
    <w:rsid w:val="00976F0E"/>
    <w:rsid w:val="009801B7"/>
    <w:rsid w:val="00995097"/>
    <w:rsid w:val="00996976"/>
    <w:rsid w:val="009A1529"/>
    <w:rsid w:val="009A40B6"/>
    <w:rsid w:val="009A48C2"/>
    <w:rsid w:val="009A4FDF"/>
    <w:rsid w:val="009A55E5"/>
    <w:rsid w:val="009A5D8A"/>
    <w:rsid w:val="009A65EB"/>
    <w:rsid w:val="009A6826"/>
    <w:rsid w:val="009A7354"/>
    <w:rsid w:val="009B122C"/>
    <w:rsid w:val="009B238C"/>
    <w:rsid w:val="009B5240"/>
    <w:rsid w:val="009B7A7F"/>
    <w:rsid w:val="009C7A35"/>
    <w:rsid w:val="009D3B8D"/>
    <w:rsid w:val="009D5492"/>
    <w:rsid w:val="009E1F60"/>
    <w:rsid w:val="009E2C2E"/>
    <w:rsid w:val="009E448B"/>
    <w:rsid w:val="009F6A13"/>
    <w:rsid w:val="009F6EB2"/>
    <w:rsid w:val="00A0265B"/>
    <w:rsid w:val="00A04613"/>
    <w:rsid w:val="00A06379"/>
    <w:rsid w:val="00A07C1E"/>
    <w:rsid w:val="00A12F22"/>
    <w:rsid w:val="00A20C5E"/>
    <w:rsid w:val="00A212F8"/>
    <w:rsid w:val="00A23F8E"/>
    <w:rsid w:val="00A254E0"/>
    <w:rsid w:val="00A26257"/>
    <w:rsid w:val="00A30FE7"/>
    <w:rsid w:val="00A330AA"/>
    <w:rsid w:val="00A379B1"/>
    <w:rsid w:val="00A4060B"/>
    <w:rsid w:val="00A4611A"/>
    <w:rsid w:val="00A46121"/>
    <w:rsid w:val="00A52D70"/>
    <w:rsid w:val="00A54E80"/>
    <w:rsid w:val="00A56378"/>
    <w:rsid w:val="00A67026"/>
    <w:rsid w:val="00A67A5A"/>
    <w:rsid w:val="00A73BF6"/>
    <w:rsid w:val="00A7701E"/>
    <w:rsid w:val="00A77610"/>
    <w:rsid w:val="00A81001"/>
    <w:rsid w:val="00A833FA"/>
    <w:rsid w:val="00A84661"/>
    <w:rsid w:val="00A90780"/>
    <w:rsid w:val="00A9207B"/>
    <w:rsid w:val="00A93867"/>
    <w:rsid w:val="00A93AFE"/>
    <w:rsid w:val="00A94FE3"/>
    <w:rsid w:val="00A95D68"/>
    <w:rsid w:val="00AA18A7"/>
    <w:rsid w:val="00AA5488"/>
    <w:rsid w:val="00AB1A25"/>
    <w:rsid w:val="00AB2AB7"/>
    <w:rsid w:val="00AB6305"/>
    <w:rsid w:val="00AB6479"/>
    <w:rsid w:val="00AC050A"/>
    <w:rsid w:val="00AC213A"/>
    <w:rsid w:val="00AC4433"/>
    <w:rsid w:val="00AC7C81"/>
    <w:rsid w:val="00AD3301"/>
    <w:rsid w:val="00AD4ADC"/>
    <w:rsid w:val="00AD54F3"/>
    <w:rsid w:val="00AD7DEF"/>
    <w:rsid w:val="00AE1275"/>
    <w:rsid w:val="00AE66B2"/>
    <w:rsid w:val="00AE6BA0"/>
    <w:rsid w:val="00AF5661"/>
    <w:rsid w:val="00AF62AA"/>
    <w:rsid w:val="00AF64F1"/>
    <w:rsid w:val="00B0037F"/>
    <w:rsid w:val="00B00559"/>
    <w:rsid w:val="00B01FEB"/>
    <w:rsid w:val="00B0353C"/>
    <w:rsid w:val="00B0665A"/>
    <w:rsid w:val="00B1173E"/>
    <w:rsid w:val="00B12A21"/>
    <w:rsid w:val="00B12D46"/>
    <w:rsid w:val="00B14B8E"/>
    <w:rsid w:val="00B228E4"/>
    <w:rsid w:val="00B332E6"/>
    <w:rsid w:val="00B344F1"/>
    <w:rsid w:val="00B34CBC"/>
    <w:rsid w:val="00B36D84"/>
    <w:rsid w:val="00B40AD2"/>
    <w:rsid w:val="00B42DD3"/>
    <w:rsid w:val="00B4729A"/>
    <w:rsid w:val="00B47A6C"/>
    <w:rsid w:val="00B51F17"/>
    <w:rsid w:val="00B72983"/>
    <w:rsid w:val="00B80A5D"/>
    <w:rsid w:val="00B85919"/>
    <w:rsid w:val="00B87981"/>
    <w:rsid w:val="00B9115B"/>
    <w:rsid w:val="00B9300D"/>
    <w:rsid w:val="00B96A72"/>
    <w:rsid w:val="00BA1A7C"/>
    <w:rsid w:val="00BA4A63"/>
    <w:rsid w:val="00BA4B5B"/>
    <w:rsid w:val="00BB6F1B"/>
    <w:rsid w:val="00BC1C88"/>
    <w:rsid w:val="00BD051B"/>
    <w:rsid w:val="00BD1465"/>
    <w:rsid w:val="00BD301E"/>
    <w:rsid w:val="00BD4792"/>
    <w:rsid w:val="00BD5854"/>
    <w:rsid w:val="00BE31E4"/>
    <w:rsid w:val="00BF311A"/>
    <w:rsid w:val="00BF598E"/>
    <w:rsid w:val="00BF7FED"/>
    <w:rsid w:val="00C005D0"/>
    <w:rsid w:val="00C10A7C"/>
    <w:rsid w:val="00C119CE"/>
    <w:rsid w:val="00C12123"/>
    <w:rsid w:val="00C13859"/>
    <w:rsid w:val="00C15E79"/>
    <w:rsid w:val="00C2381D"/>
    <w:rsid w:val="00C3406A"/>
    <w:rsid w:val="00C3545F"/>
    <w:rsid w:val="00C36110"/>
    <w:rsid w:val="00C37277"/>
    <w:rsid w:val="00C40039"/>
    <w:rsid w:val="00C40661"/>
    <w:rsid w:val="00C43B46"/>
    <w:rsid w:val="00C6303F"/>
    <w:rsid w:val="00C65C17"/>
    <w:rsid w:val="00C67265"/>
    <w:rsid w:val="00C7169C"/>
    <w:rsid w:val="00C71914"/>
    <w:rsid w:val="00C743CE"/>
    <w:rsid w:val="00C82915"/>
    <w:rsid w:val="00C82BCA"/>
    <w:rsid w:val="00C84A93"/>
    <w:rsid w:val="00C91E79"/>
    <w:rsid w:val="00C93904"/>
    <w:rsid w:val="00C95C16"/>
    <w:rsid w:val="00C97F70"/>
    <w:rsid w:val="00CA1B89"/>
    <w:rsid w:val="00CA2422"/>
    <w:rsid w:val="00CB25D1"/>
    <w:rsid w:val="00CB27CE"/>
    <w:rsid w:val="00CB4413"/>
    <w:rsid w:val="00CB6035"/>
    <w:rsid w:val="00CB614D"/>
    <w:rsid w:val="00CC1982"/>
    <w:rsid w:val="00CC346B"/>
    <w:rsid w:val="00CC34AC"/>
    <w:rsid w:val="00CC3C5F"/>
    <w:rsid w:val="00CC4F80"/>
    <w:rsid w:val="00CC6399"/>
    <w:rsid w:val="00CD5F51"/>
    <w:rsid w:val="00CD6A99"/>
    <w:rsid w:val="00CE1139"/>
    <w:rsid w:val="00CE4402"/>
    <w:rsid w:val="00CE5BD8"/>
    <w:rsid w:val="00CE5D9A"/>
    <w:rsid w:val="00CE6DAC"/>
    <w:rsid w:val="00CF1EE2"/>
    <w:rsid w:val="00CF308B"/>
    <w:rsid w:val="00CF3B63"/>
    <w:rsid w:val="00CF780E"/>
    <w:rsid w:val="00D00046"/>
    <w:rsid w:val="00D03689"/>
    <w:rsid w:val="00D07C38"/>
    <w:rsid w:val="00D1069C"/>
    <w:rsid w:val="00D2034A"/>
    <w:rsid w:val="00D22BB1"/>
    <w:rsid w:val="00D24B55"/>
    <w:rsid w:val="00D2764F"/>
    <w:rsid w:val="00D33BEE"/>
    <w:rsid w:val="00D40EB4"/>
    <w:rsid w:val="00D44746"/>
    <w:rsid w:val="00D47445"/>
    <w:rsid w:val="00D507C5"/>
    <w:rsid w:val="00D52113"/>
    <w:rsid w:val="00D52DCA"/>
    <w:rsid w:val="00D55C26"/>
    <w:rsid w:val="00D56DF1"/>
    <w:rsid w:val="00D61F3B"/>
    <w:rsid w:val="00D71A1F"/>
    <w:rsid w:val="00D73108"/>
    <w:rsid w:val="00D73B92"/>
    <w:rsid w:val="00D75620"/>
    <w:rsid w:val="00D76E4D"/>
    <w:rsid w:val="00D77E10"/>
    <w:rsid w:val="00D869CD"/>
    <w:rsid w:val="00DA1B44"/>
    <w:rsid w:val="00DA1E51"/>
    <w:rsid w:val="00DA4A2C"/>
    <w:rsid w:val="00DA765E"/>
    <w:rsid w:val="00DB7EAD"/>
    <w:rsid w:val="00DC440E"/>
    <w:rsid w:val="00DC526C"/>
    <w:rsid w:val="00DC63C8"/>
    <w:rsid w:val="00DC7EC6"/>
    <w:rsid w:val="00DD0F21"/>
    <w:rsid w:val="00DD3E72"/>
    <w:rsid w:val="00DD4396"/>
    <w:rsid w:val="00DD59D0"/>
    <w:rsid w:val="00DE3E02"/>
    <w:rsid w:val="00DE419B"/>
    <w:rsid w:val="00DE4B1D"/>
    <w:rsid w:val="00DE5B66"/>
    <w:rsid w:val="00DF1350"/>
    <w:rsid w:val="00DF58E3"/>
    <w:rsid w:val="00E02934"/>
    <w:rsid w:val="00E10177"/>
    <w:rsid w:val="00E10317"/>
    <w:rsid w:val="00E12430"/>
    <w:rsid w:val="00E1516C"/>
    <w:rsid w:val="00E156F7"/>
    <w:rsid w:val="00E163F8"/>
    <w:rsid w:val="00E22B70"/>
    <w:rsid w:val="00E24891"/>
    <w:rsid w:val="00E261ED"/>
    <w:rsid w:val="00E30049"/>
    <w:rsid w:val="00E34830"/>
    <w:rsid w:val="00E3523E"/>
    <w:rsid w:val="00E35BFE"/>
    <w:rsid w:val="00E37040"/>
    <w:rsid w:val="00E3769D"/>
    <w:rsid w:val="00E410E5"/>
    <w:rsid w:val="00E47AFB"/>
    <w:rsid w:val="00E50231"/>
    <w:rsid w:val="00E510A3"/>
    <w:rsid w:val="00E52F55"/>
    <w:rsid w:val="00E53E5B"/>
    <w:rsid w:val="00E55736"/>
    <w:rsid w:val="00E55A41"/>
    <w:rsid w:val="00E56BA7"/>
    <w:rsid w:val="00E617C3"/>
    <w:rsid w:val="00E64411"/>
    <w:rsid w:val="00E64FCA"/>
    <w:rsid w:val="00E70093"/>
    <w:rsid w:val="00E7681C"/>
    <w:rsid w:val="00E76E3A"/>
    <w:rsid w:val="00E82447"/>
    <w:rsid w:val="00E83C8E"/>
    <w:rsid w:val="00E945BA"/>
    <w:rsid w:val="00E94D37"/>
    <w:rsid w:val="00E96C2A"/>
    <w:rsid w:val="00EA0B5A"/>
    <w:rsid w:val="00EA0DF6"/>
    <w:rsid w:val="00EA0F5C"/>
    <w:rsid w:val="00EA273D"/>
    <w:rsid w:val="00EA32CC"/>
    <w:rsid w:val="00EA79F2"/>
    <w:rsid w:val="00EB1797"/>
    <w:rsid w:val="00EB3496"/>
    <w:rsid w:val="00EB3B88"/>
    <w:rsid w:val="00EB5027"/>
    <w:rsid w:val="00EB659A"/>
    <w:rsid w:val="00EC40E3"/>
    <w:rsid w:val="00EC7C86"/>
    <w:rsid w:val="00ED3B54"/>
    <w:rsid w:val="00ED3D1C"/>
    <w:rsid w:val="00ED59A5"/>
    <w:rsid w:val="00ED5A58"/>
    <w:rsid w:val="00EE4C77"/>
    <w:rsid w:val="00EE52CC"/>
    <w:rsid w:val="00EE7631"/>
    <w:rsid w:val="00EF663D"/>
    <w:rsid w:val="00F00EA1"/>
    <w:rsid w:val="00F05796"/>
    <w:rsid w:val="00F1191F"/>
    <w:rsid w:val="00F15C58"/>
    <w:rsid w:val="00F200BC"/>
    <w:rsid w:val="00F20575"/>
    <w:rsid w:val="00F20BEB"/>
    <w:rsid w:val="00F26FD8"/>
    <w:rsid w:val="00F356D1"/>
    <w:rsid w:val="00F424C2"/>
    <w:rsid w:val="00F47B73"/>
    <w:rsid w:val="00F54983"/>
    <w:rsid w:val="00F55F4D"/>
    <w:rsid w:val="00F569C9"/>
    <w:rsid w:val="00F57C0A"/>
    <w:rsid w:val="00F617FC"/>
    <w:rsid w:val="00F6187C"/>
    <w:rsid w:val="00F6597F"/>
    <w:rsid w:val="00F65F46"/>
    <w:rsid w:val="00F728AD"/>
    <w:rsid w:val="00F73352"/>
    <w:rsid w:val="00F755D2"/>
    <w:rsid w:val="00F778D1"/>
    <w:rsid w:val="00F83B38"/>
    <w:rsid w:val="00F83DB9"/>
    <w:rsid w:val="00F86120"/>
    <w:rsid w:val="00F91D97"/>
    <w:rsid w:val="00F942F0"/>
    <w:rsid w:val="00F96240"/>
    <w:rsid w:val="00FA5050"/>
    <w:rsid w:val="00FA59BA"/>
    <w:rsid w:val="00FA6BD7"/>
    <w:rsid w:val="00FA7B95"/>
    <w:rsid w:val="00FB2128"/>
    <w:rsid w:val="00FB50A2"/>
    <w:rsid w:val="00FB6246"/>
    <w:rsid w:val="00FB6C77"/>
    <w:rsid w:val="00FC208C"/>
    <w:rsid w:val="00FC48DA"/>
    <w:rsid w:val="00FD0FBF"/>
    <w:rsid w:val="00FD5E70"/>
    <w:rsid w:val="00FE16D4"/>
    <w:rsid w:val="00FE7031"/>
    <w:rsid w:val="00FF1EB4"/>
    <w:rsid w:val="00FF32FC"/>
    <w:rsid w:val="00FF371D"/>
    <w:rsid w:val="00FF41A7"/>
    <w:rsid w:val="00FF4ECB"/>
    <w:rsid w:val="00FF643E"/>
    <w:rsid w:val="019604A9"/>
    <w:rsid w:val="02295499"/>
    <w:rsid w:val="058E35AC"/>
    <w:rsid w:val="07233F06"/>
    <w:rsid w:val="08EA2615"/>
    <w:rsid w:val="090109D5"/>
    <w:rsid w:val="0AB2567C"/>
    <w:rsid w:val="0B6A42C7"/>
    <w:rsid w:val="0C9240FB"/>
    <w:rsid w:val="0F7E3477"/>
    <w:rsid w:val="0F8C7F44"/>
    <w:rsid w:val="10970447"/>
    <w:rsid w:val="141719C1"/>
    <w:rsid w:val="14962256"/>
    <w:rsid w:val="16AA063C"/>
    <w:rsid w:val="16D01EB5"/>
    <w:rsid w:val="174278B6"/>
    <w:rsid w:val="17477974"/>
    <w:rsid w:val="177E7801"/>
    <w:rsid w:val="196378C4"/>
    <w:rsid w:val="19717B4A"/>
    <w:rsid w:val="1A0F5CC7"/>
    <w:rsid w:val="1A395395"/>
    <w:rsid w:val="1A9D1836"/>
    <w:rsid w:val="1BBE53AF"/>
    <w:rsid w:val="1BDE4817"/>
    <w:rsid w:val="1BFC70F4"/>
    <w:rsid w:val="1C820752"/>
    <w:rsid w:val="1CB44424"/>
    <w:rsid w:val="1F1B5E97"/>
    <w:rsid w:val="1F1E3599"/>
    <w:rsid w:val="1F916CE5"/>
    <w:rsid w:val="203E4CF5"/>
    <w:rsid w:val="20E52F05"/>
    <w:rsid w:val="21C353B5"/>
    <w:rsid w:val="22923EC5"/>
    <w:rsid w:val="22E90157"/>
    <w:rsid w:val="239A12E5"/>
    <w:rsid w:val="24E96D30"/>
    <w:rsid w:val="250B3654"/>
    <w:rsid w:val="262E46B0"/>
    <w:rsid w:val="28312B7C"/>
    <w:rsid w:val="2A064278"/>
    <w:rsid w:val="2A34234D"/>
    <w:rsid w:val="2A440F7C"/>
    <w:rsid w:val="2A9248E5"/>
    <w:rsid w:val="2AA94C16"/>
    <w:rsid w:val="2CB97AED"/>
    <w:rsid w:val="2EFB1865"/>
    <w:rsid w:val="2EFE7D27"/>
    <w:rsid w:val="2F257BE7"/>
    <w:rsid w:val="301A71FA"/>
    <w:rsid w:val="306D4912"/>
    <w:rsid w:val="31144E94"/>
    <w:rsid w:val="31C04FAC"/>
    <w:rsid w:val="31C417B4"/>
    <w:rsid w:val="31CC5792"/>
    <w:rsid w:val="31E806EF"/>
    <w:rsid w:val="32604EB6"/>
    <w:rsid w:val="32625DE4"/>
    <w:rsid w:val="32660FBD"/>
    <w:rsid w:val="33111456"/>
    <w:rsid w:val="3363215A"/>
    <w:rsid w:val="34246AB8"/>
    <w:rsid w:val="34722A28"/>
    <w:rsid w:val="347C3A28"/>
    <w:rsid w:val="34C67823"/>
    <w:rsid w:val="3611588F"/>
    <w:rsid w:val="36C87613"/>
    <w:rsid w:val="38C44830"/>
    <w:rsid w:val="38FD433F"/>
    <w:rsid w:val="39CD2AE4"/>
    <w:rsid w:val="3A2434F2"/>
    <w:rsid w:val="3B980E56"/>
    <w:rsid w:val="3C153CA2"/>
    <w:rsid w:val="3C872CDC"/>
    <w:rsid w:val="3C9776F3"/>
    <w:rsid w:val="3E145966"/>
    <w:rsid w:val="3F1B2C95"/>
    <w:rsid w:val="3FB86017"/>
    <w:rsid w:val="401C3B3D"/>
    <w:rsid w:val="420A68A1"/>
    <w:rsid w:val="430C640E"/>
    <w:rsid w:val="43472D70"/>
    <w:rsid w:val="43E07B5C"/>
    <w:rsid w:val="43EB7FFB"/>
    <w:rsid w:val="43F07D06"/>
    <w:rsid w:val="45252301"/>
    <w:rsid w:val="45583887"/>
    <w:rsid w:val="459F41C9"/>
    <w:rsid w:val="46106DCE"/>
    <w:rsid w:val="47947AFC"/>
    <w:rsid w:val="47CB21D4"/>
    <w:rsid w:val="4B357FF2"/>
    <w:rsid w:val="4B3621F1"/>
    <w:rsid w:val="4C981E38"/>
    <w:rsid w:val="4D2B0270"/>
    <w:rsid w:val="4E497600"/>
    <w:rsid w:val="4E4A3B20"/>
    <w:rsid w:val="4E8C7CE9"/>
    <w:rsid w:val="4F183151"/>
    <w:rsid w:val="4F867D6A"/>
    <w:rsid w:val="503A452D"/>
    <w:rsid w:val="504A47C7"/>
    <w:rsid w:val="51290D4B"/>
    <w:rsid w:val="52707A90"/>
    <w:rsid w:val="52BC67CA"/>
    <w:rsid w:val="540F6177"/>
    <w:rsid w:val="563D59E8"/>
    <w:rsid w:val="574249B5"/>
    <w:rsid w:val="57B7534B"/>
    <w:rsid w:val="58194B42"/>
    <w:rsid w:val="58A80E04"/>
    <w:rsid w:val="5B8F7A54"/>
    <w:rsid w:val="5B9846F2"/>
    <w:rsid w:val="5BC86423"/>
    <w:rsid w:val="5BDF3E49"/>
    <w:rsid w:val="5C6575A6"/>
    <w:rsid w:val="5C8445D7"/>
    <w:rsid w:val="5ECF671B"/>
    <w:rsid w:val="604D73FC"/>
    <w:rsid w:val="62230D10"/>
    <w:rsid w:val="623238E8"/>
    <w:rsid w:val="633B3D5B"/>
    <w:rsid w:val="63A24A04"/>
    <w:rsid w:val="643D2685"/>
    <w:rsid w:val="64665A47"/>
    <w:rsid w:val="647A6C66"/>
    <w:rsid w:val="662621A5"/>
    <w:rsid w:val="67FE782C"/>
    <w:rsid w:val="684B3886"/>
    <w:rsid w:val="6C6D5DF2"/>
    <w:rsid w:val="6D3C1942"/>
    <w:rsid w:val="6E565922"/>
    <w:rsid w:val="6EB3022A"/>
    <w:rsid w:val="6F4E5EAA"/>
    <w:rsid w:val="6FDE1F16"/>
    <w:rsid w:val="705A50E3"/>
    <w:rsid w:val="71155816"/>
    <w:rsid w:val="7204189B"/>
    <w:rsid w:val="7334682D"/>
    <w:rsid w:val="74A36CEC"/>
    <w:rsid w:val="75687D2E"/>
    <w:rsid w:val="76BF5B94"/>
    <w:rsid w:val="79DE651D"/>
    <w:rsid w:val="7BAF161F"/>
    <w:rsid w:val="7BE83755"/>
    <w:rsid w:val="7C8C7AE7"/>
    <w:rsid w:val="7CF71227"/>
    <w:rsid w:val="7D8469FA"/>
    <w:rsid w:val="7F957A5E"/>
    <w:rsid w:val="7FA112F3"/>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nhideWhenUsed="0" w:uiPriority="0" w:semiHidden="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0"/>
    <w:pPr>
      <w:numPr>
        <w:ilvl w:val="0"/>
        <w:numId w:val="1"/>
      </w:numPr>
      <w:tabs>
        <w:tab w:val="left" w:pos="432"/>
      </w:tabs>
      <w:adjustRightInd w:val="0"/>
      <w:spacing w:before="120" w:after="120"/>
      <w:jc w:val="left"/>
      <w:textAlignment w:val="baseline"/>
      <w:outlineLvl w:val="0"/>
    </w:pPr>
    <w:rPr>
      <w:rFonts w:ascii="宋体"/>
      <w:b/>
      <w:kern w:val="0"/>
      <w:sz w:val="28"/>
      <w:szCs w:val="20"/>
    </w:rPr>
  </w:style>
  <w:style w:type="paragraph" w:styleId="3">
    <w:name w:val="heading 2"/>
    <w:basedOn w:val="2"/>
    <w:next w:val="1"/>
    <w:link w:val="45"/>
    <w:qFormat/>
    <w:uiPriority w:val="0"/>
    <w:pPr>
      <w:numPr>
        <w:ilvl w:val="1"/>
      </w:numPr>
      <w:outlineLvl w:val="1"/>
    </w:pPr>
    <w:rPr>
      <w:sz w:val="24"/>
    </w:rPr>
  </w:style>
  <w:style w:type="paragraph" w:styleId="4">
    <w:name w:val="heading 3"/>
    <w:basedOn w:val="3"/>
    <w:next w:val="1"/>
    <w:qFormat/>
    <w:uiPriority w:val="0"/>
    <w:pPr>
      <w:numPr>
        <w:ilvl w:val="2"/>
      </w:numPr>
      <w:outlineLvl w:val="2"/>
    </w:pPr>
  </w:style>
  <w:style w:type="paragraph" w:styleId="5">
    <w:name w:val="heading 4"/>
    <w:basedOn w:val="4"/>
    <w:next w:val="1"/>
    <w:link w:val="58"/>
    <w:qFormat/>
    <w:uiPriority w:val="0"/>
    <w:pPr>
      <w:numPr>
        <w:ilvl w:val="3"/>
      </w:numPr>
      <w:outlineLvl w:val="3"/>
    </w:pPr>
    <w:rPr>
      <w:rFonts w:hAnsi="Arial"/>
    </w:rPr>
  </w:style>
  <w:style w:type="paragraph" w:styleId="6">
    <w:name w:val="heading 5"/>
    <w:basedOn w:val="5"/>
    <w:next w:val="1"/>
    <w:link w:val="59"/>
    <w:qFormat/>
    <w:uiPriority w:val="0"/>
    <w:pPr>
      <w:numPr>
        <w:ilvl w:val="4"/>
      </w:numPr>
      <w:outlineLvl w:val="4"/>
    </w:pPr>
  </w:style>
  <w:style w:type="paragraph" w:styleId="7">
    <w:name w:val="heading 6"/>
    <w:basedOn w:val="6"/>
    <w:next w:val="1"/>
    <w:qFormat/>
    <w:uiPriority w:val="0"/>
    <w:pPr>
      <w:numPr>
        <w:ilvl w:val="5"/>
      </w:numPr>
      <w:outlineLvl w:val="5"/>
    </w:pPr>
  </w:style>
  <w:style w:type="paragraph" w:styleId="8">
    <w:name w:val="heading 7"/>
    <w:basedOn w:val="7"/>
    <w:next w:val="1"/>
    <w:link w:val="61"/>
    <w:qFormat/>
    <w:uiPriority w:val="0"/>
    <w:pPr>
      <w:numPr>
        <w:ilvl w:val="6"/>
      </w:numPr>
      <w:outlineLvl w:val="6"/>
    </w:pPr>
  </w:style>
  <w:style w:type="paragraph" w:styleId="9">
    <w:name w:val="heading 8"/>
    <w:basedOn w:val="8"/>
    <w:next w:val="1"/>
    <w:link w:val="53"/>
    <w:qFormat/>
    <w:uiPriority w:val="0"/>
    <w:pPr>
      <w:numPr>
        <w:ilvl w:val="7"/>
      </w:numPr>
      <w:outlineLvl w:val="7"/>
    </w:pPr>
  </w:style>
  <w:style w:type="paragraph" w:styleId="10">
    <w:name w:val="heading 9"/>
    <w:basedOn w:val="9"/>
    <w:next w:val="1"/>
    <w:link w:val="55"/>
    <w:qFormat/>
    <w:uiPriority w:val="0"/>
    <w:pPr>
      <w:numPr>
        <w:ilvl w:val="8"/>
      </w:numPr>
      <w:outlineLvl w:val="8"/>
    </w:pPr>
  </w:style>
  <w:style w:type="character" w:default="1" w:styleId="29">
    <w:name w:val="Default Paragraph Font"/>
    <w:unhideWhenUsed/>
    <w:qFormat/>
    <w:uiPriority w:val="1"/>
  </w:style>
  <w:style w:type="table" w:default="1" w:styleId="33">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11">
    <w:name w:val="annotation subject"/>
    <w:basedOn w:val="12"/>
    <w:next w:val="12"/>
    <w:link w:val="44"/>
    <w:qFormat/>
    <w:uiPriority w:val="0"/>
    <w:rPr>
      <w:b/>
      <w:bCs/>
    </w:rPr>
  </w:style>
  <w:style w:type="paragraph" w:styleId="12">
    <w:name w:val="annotation text"/>
    <w:basedOn w:val="1"/>
    <w:link w:val="43"/>
    <w:qFormat/>
    <w:uiPriority w:val="0"/>
    <w:pPr>
      <w:jc w:val="left"/>
    </w:pPr>
  </w:style>
  <w:style w:type="paragraph" w:styleId="13">
    <w:name w:val="toc 7"/>
    <w:basedOn w:val="1"/>
    <w:next w:val="1"/>
    <w:semiHidden/>
    <w:qFormat/>
    <w:uiPriority w:val="0"/>
    <w:pPr>
      <w:ind w:left="1260"/>
      <w:jc w:val="left"/>
    </w:pPr>
    <w:rPr>
      <w:sz w:val="20"/>
    </w:rPr>
  </w:style>
  <w:style w:type="paragraph" w:styleId="14">
    <w:name w:val="Normal Indent"/>
    <w:basedOn w:val="1"/>
    <w:link w:val="47"/>
    <w:qFormat/>
    <w:uiPriority w:val="0"/>
    <w:pPr>
      <w:ind w:firstLine="420"/>
    </w:pPr>
    <w:rPr>
      <w:szCs w:val="20"/>
    </w:rPr>
  </w:style>
  <w:style w:type="paragraph" w:styleId="15">
    <w:name w:val="Document Map"/>
    <w:basedOn w:val="1"/>
    <w:semiHidden/>
    <w:qFormat/>
    <w:uiPriority w:val="0"/>
    <w:pPr>
      <w:shd w:val="clear" w:color="auto" w:fill="000080"/>
    </w:pPr>
  </w:style>
  <w:style w:type="paragraph" w:styleId="16">
    <w:name w:val="Body Text Indent"/>
    <w:basedOn w:val="1"/>
    <w:qFormat/>
    <w:uiPriority w:val="0"/>
    <w:pPr>
      <w:ind w:left="562"/>
    </w:pPr>
    <w:rPr>
      <w:rFonts w:eastAsia="仿宋_GB2312"/>
      <w:sz w:val="28"/>
    </w:rPr>
  </w:style>
  <w:style w:type="paragraph" w:styleId="17">
    <w:name w:val="toc 5"/>
    <w:basedOn w:val="1"/>
    <w:next w:val="1"/>
    <w:semiHidden/>
    <w:qFormat/>
    <w:uiPriority w:val="0"/>
    <w:pPr>
      <w:ind w:left="840"/>
      <w:jc w:val="left"/>
    </w:pPr>
    <w:rPr>
      <w:sz w:val="24"/>
    </w:rPr>
  </w:style>
  <w:style w:type="paragraph" w:styleId="18">
    <w:name w:val="toc 3"/>
    <w:basedOn w:val="1"/>
    <w:next w:val="1"/>
    <w:qFormat/>
    <w:uiPriority w:val="39"/>
    <w:pPr>
      <w:tabs>
        <w:tab w:val="left" w:pos="900"/>
        <w:tab w:val="right" w:leader="dot" w:pos="8296"/>
      </w:tabs>
      <w:ind w:left="179" w:leftChars="85" w:hanging="1"/>
      <w:jc w:val="left"/>
    </w:pPr>
    <w:rPr>
      <w:sz w:val="24"/>
    </w:rPr>
  </w:style>
  <w:style w:type="paragraph" w:styleId="19">
    <w:name w:val="toc 8"/>
    <w:basedOn w:val="1"/>
    <w:next w:val="1"/>
    <w:semiHidden/>
    <w:qFormat/>
    <w:uiPriority w:val="0"/>
    <w:pPr>
      <w:ind w:left="1470"/>
      <w:jc w:val="left"/>
    </w:pPr>
    <w:rPr>
      <w:sz w:val="20"/>
    </w:rPr>
  </w:style>
  <w:style w:type="paragraph" w:styleId="20">
    <w:name w:val="Balloon Text"/>
    <w:basedOn w:val="1"/>
    <w:semiHidden/>
    <w:qFormat/>
    <w:uiPriority w:val="0"/>
    <w:rPr>
      <w:sz w:val="18"/>
      <w:szCs w:val="18"/>
    </w:rPr>
  </w:style>
  <w:style w:type="paragraph" w:styleId="21">
    <w:name w:val="footer"/>
    <w:basedOn w:val="1"/>
    <w:link w:val="42"/>
    <w:qFormat/>
    <w:uiPriority w:val="99"/>
    <w:pPr>
      <w:tabs>
        <w:tab w:val="center" w:pos="4153"/>
        <w:tab w:val="right" w:pos="8306"/>
      </w:tabs>
      <w:snapToGrid w:val="0"/>
      <w:jc w:val="left"/>
    </w:pPr>
    <w:rPr>
      <w:sz w:val="18"/>
      <w:szCs w:val="18"/>
    </w:rPr>
  </w:style>
  <w:style w:type="paragraph" w:styleId="2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qFormat/>
    <w:uiPriority w:val="39"/>
    <w:pPr>
      <w:tabs>
        <w:tab w:val="left" w:pos="360"/>
        <w:tab w:val="right" w:leader="dot" w:pos="8296"/>
      </w:tabs>
      <w:spacing w:before="120"/>
      <w:jc w:val="left"/>
    </w:pPr>
    <w:rPr>
      <w:b/>
      <w:bCs/>
      <w:iCs/>
      <w:sz w:val="24"/>
      <w:szCs w:val="28"/>
    </w:rPr>
  </w:style>
  <w:style w:type="paragraph" w:styleId="24">
    <w:name w:val="toc 4"/>
    <w:basedOn w:val="1"/>
    <w:next w:val="1"/>
    <w:semiHidden/>
    <w:qFormat/>
    <w:uiPriority w:val="0"/>
    <w:pPr>
      <w:ind w:left="630"/>
      <w:jc w:val="left"/>
    </w:pPr>
    <w:rPr>
      <w:sz w:val="24"/>
    </w:rPr>
  </w:style>
  <w:style w:type="paragraph" w:styleId="25">
    <w:name w:val="toc 6"/>
    <w:basedOn w:val="1"/>
    <w:next w:val="1"/>
    <w:semiHidden/>
    <w:qFormat/>
    <w:uiPriority w:val="0"/>
    <w:pPr>
      <w:ind w:left="1050"/>
      <w:jc w:val="left"/>
    </w:pPr>
    <w:rPr>
      <w:sz w:val="24"/>
    </w:rPr>
  </w:style>
  <w:style w:type="paragraph" w:styleId="26">
    <w:name w:val="Body Text Indent 3"/>
    <w:basedOn w:val="1"/>
    <w:qFormat/>
    <w:uiPriority w:val="0"/>
    <w:pPr>
      <w:spacing w:after="120"/>
      <w:ind w:left="420"/>
    </w:pPr>
    <w:rPr>
      <w:sz w:val="16"/>
      <w:szCs w:val="16"/>
    </w:rPr>
  </w:style>
  <w:style w:type="paragraph" w:styleId="27">
    <w:name w:val="toc 2"/>
    <w:basedOn w:val="1"/>
    <w:next w:val="1"/>
    <w:qFormat/>
    <w:uiPriority w:val="39"/>
    <w:pPr>
      <w:tabs>
        <w:tab w:val="left" w:pos="360"/>
        <w:tab w:val="right" w:leader="dot" w:pos="8296"/>
      </w:tabs>
      <w:spacing w:before="120"/>
      <w:jc w:val="left"/>
    </w:pPr>
    <w:rPr>
      <w:b/>
      <w:bCs/>
      <w:sz w:val="24"/>
      <w:szCs w:val="26"/>
    </w:rPr>
  </w:style>
  <w:style w:type="paragraph" w:styleId="28">
    <w:name w:val="toc 9"/>
    <w:basedOn w:val="1"/>
    <w:next w:val="1"/>
    <w:semiHidden/>
    <w:qFormat/>
    <w:uiPriority w:val="0"/>
    <w:pPr>
      <w:ind w:left="1680"/>
      <w:jc w:val="left"/>
    </w:pPr>
    <w:rPr>
      <w:sz w:val="20"/>
    </w:r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5">
    <w:name w:val="HD正文1"/>
    <w:basedOn w:val="1"/>
    <w:qFormat/>
    <w:uiPriority w:val="0"/>
    <w:pPr>
      <w:spacing w:line="440" w:lineRule="atLeast"/>
      <w:ind w:firstLine="540"/>
    </w:pPr>
    <w:rPr>
      <w:sz w:val="24"/>
      <w:szCs w:val="20"/>
    </w:rPr>
  </w:style>
  <w:style w:type="paragraph" w:customStyle="1" w:styleId="36">
    <w:name w:val="xl5512344"/>
    <w:basedOn w:val="1"/>
    <w:qFormat/>
    <w:uiPriority w:val="0"/>
    <w:pPr>
      <w:widowControl/>
      <w:spacing w:before="100" w:beforeAutospacing="1" w:after="100" w:afterAutospacing="1"/>
      <w:jc w:val="center"/>
      <w:textAlignment w:val="bottom"/>
    </w:pPr>
    <w:rPr>
      <w:rFonts w:hint="eastAsia" w:ascii="宋体" w:hAnsi="宋体"/>
      <w:kern w:val="0"/>
      <w:szCs w:val="21"/>
    </w:rPr>
  </w:style>
  <w:style w:type="paragraph" w:customStyle="1" w:styleId="37">
    <w:name w:val="样式1"/>
    <w:basedOn w:val="1"/>
    <w:qFormat/>
    <w:uiPriority w:val="0"/>
    <w:rPr>
      <w:sz w:val="24"/>
    </w:rPr>
  </w:style>
  <w:style w:type="paragraph" w:customStyle="1" w:styleId="38">
    <w:name w:val="样式2"/>
    <w:basedOn w:val="14"/>
    <w:qFormat/>
    <w:uiPriority w:val="0"/>
    <w:rPr>
      <w:sz w:val="24"/>
    </w:rPr>
  </w:style>
  <w:style w:type="paragraph" w:customStyle="1" w:styleId="39">
    <w:name w:val="样式3"/>
    <w:basedOn w:val="1"/>
    <w:qFormat/>
    <w:uiPriority w:val="0"/>
    <w:pPr>
      <w:ind w:left="420"/>
    </w:pPr>
    <w:rPr>
      <w:sz w:val="24"/>
    </w:rPr>
  </w:style>
  <w:style w:type="paragraph" w:customStyle="1" w:styleId="40">
    <w:name w:val="样式4"/>
    <w:basedOn w:val="1"/>
    <w:qFormat/>
    <w:uiPriority w:val="0"/>
    <w:rPr>
      <w:sz w:val="24"/>
    </w:rPr>
  </w:style>
  <w:style w:type="paragraph" w:customStyle="1" w:styleId="41">
    <w:name w:val="样式5"/>
    <w:basedOn w:val="23"/>
    <w:qFormat/>
    <w:uiPriority w:val="0"/>
    <w:pPr>
      <w:tabs>
        <w:tab w:val="left" w:pos="840"/>
      </w:tabs>
    </w:pPr>
    <w:rPr>
      <w:rFonts w:ascii="宋体" w:hAnsi="宋体"/>
      <w:b w:val="0"/>
      <w:bCs w:val="0"/>
      <w:sz w:val="28"/>
    </w:rPr>
  </w:style>
  <w:style w:type="character" w:customStyle="1" w:styleId="42">
    <w:name w:val="页脚 字符"/>
    <w:link w:val="21"/>
    <w:qFormat/>
    <w:uiPriority w:val="99"/>
    <w:rPr>
      <w:kern w:val="2"/>
      <w:sz w:val="18"/>
      <w:szCs w:val="18"/>
    </w:rPr>
  </w:style>
  <w:style w:type="character" w:customStyle="1" w:styleId="43">
    <w:name w:val="批注文字 字符"/>
    <w:link w:val="12"/>
    <w:qFormat/>
    <w:uiPriority w:val="0"/>
    <w:rPr>
      <w:kern w:val="2"/>
      <w:sz w:val="21"/>
      <w:szCs w:val="24"/>
    </w:rPr>
  </w:style>
  <w:style w:type="character" w:customStyle="1" w:styleId="44">
    <w:name w:val="批注主题 字符"/>
    <w:link w:val="11"/>
    <w:qFormat/>
    <w:uiPriority w:val="0"/>
    <w:rPr>
      <w:b/>
      <w:bCs/>
      <w:kern w:val="2"/>
      <w:sz w:val="21"/>
      <w:szCs w:val="24"/>
    </w:rPr>
  </w:style>
  <w:style w:type="character" w:customStyle="1" w:styleId="45">
    <w:name w:val="标题 2 字符"/>
    <w:link w:val="3"/>
    <w:qFormat/>
    <w:uiPriority w:val="0"/>
    <w:rPr>
      <w:rFonts w:ascii="宋体"/>
      <w:b/>
      <w:sz w:val="24"/>
    </w:rPr>
  </w:style>
  <w:style w:type="paragraph" w:customStyle="1" w:styleId="46">
    <w:name w:val="Normal + 仿宋_GB2312"/>
    <w:basedOn w:val="1"/>
    <w:qFormat/>
    <w:uiPriority w:val="0"/>
    <w:pPr>
      <w:jc w:val="center"/>
    </w:pPr>
    <w:rPr>
      <w:rFonts w:ascii="仿宋_GB2312" w:hAnsi="宋体" w:eastAsia="仿宋_GB2312"/>
      <w:bCs/>
      <w:color w:val="C0C0C0"/>
      <w:sz w:val="20"/>
      <w:szCs w:val="20"/>
    </w:rPr>
  </w:style>
  <w:style w:type="character" w:customStyle="1" w:styleId="47">
    <w:name w:val="正文缩进 字符"/>
    <w:link w:val="14"/>
    <w:qFormat/>
    <w:uiPriority w:val="0"/>
    <w:rPr>
      <w:kern w:val="2"/>
      <w:sz w:val="21"/>
    </w:rPr>
  </w:style>
  <w:style w:type="character" w:customStyle="1" w:styleId="48">
    <w:name w:val="正文缩进 Char1"/>
    <w:qFormat/>
    <w:uiPriority w:val="0"/>
    <w:rPr>
      <w:kern w:val="2"/>
      <w:sz w:val="21"/>
    </w:rPr>
  </w:style>
  <w:style w:type="character" w:customStyle="1" w:styleId="49">
    <w:name w:val="表文字 Char"/>
    <w:link w:val="50"/>
    <w:qFormat/>
    <w:locked/>
    <w:uiPriority w:val="0"/>
    <w:rPr>
      <w:rFonts w:ascii="Calibri" w:hAnsi="Calibri" w:cs="Calibri"/>
      <w:color w:val="000000"/>
      <w:sz w:val="22"/>
      <w:szCs w:val="22"/>
    </w:rPr>
  </w:style>
  <w:style w:type="paragraph" w:customStyle="1" w:styleId="50">
    <w:name w:val="表文字"/>
    <w:basedOn w:val="1"/>
    <w:next w:val="1"/>
    <w:link w:val="49"/>
    <w:qFormat/>
    <w:uiPriority w:val="0"/>
    <w:pPr>
      <w:widowControl/>
      <w:spacing w:after="200" w:line="276" w:lineRule="auto"/>
      <w:jc w:val="center"/>
    </w:pPr>
    <w:rPr>
      <w:rFonts w:ascii="Calibri" w:hAnsi="Calibri"/>
      <w:color w:val="000000"/>
      <w:kern w:val="0"/>
      <w:sz w:val="22"/>
      <w:szCs w:val="22"/>
    </w:rPr>
  </w:style>
  <w:style w:type="character" w:customStyle="1" w:styleId="51">
    <w:name w:val="apple-converted-space"/>
    <w:qFormat/>
    <w:uiPriority w:val="0"/>
  </w:style>
  <w:style w:type="paragraph" w:customStyle="1" w:styleId="52">
    <w:name w:val="List Paragraph"/>
    <w:basedOn w:val="1"/>
    <w:qFormat/>
    <w:uiPriority w:val="34"/>
    <w:pPr>
      <w:ind w:firstLine="420" w:firstLineChars="200"/>
    </w:pPr>
  </w:style>
  <w:style w:type="character" w:customStyle="1" w:styleId="53">
    <w:name w:val="标题 8 Char"/>
    <w:basedOn w:val="29"/>
    <w:link w:val="9"/>
    <w:qFormat/>
    <w:uiPriority w:val="0"/>
    <w:rPr>
      <w:rFonts w:hint="eastAsia" w:ascii="宋体" w:hAnsi="Arial" w:eastAsia="宋体" w:cs="宋体"/>
      <w:b/>
      <w:sz w:val="24"/>
    </w:rPr>
  </w:style>
  <w:style w:type="character" w:customStyle="1" w:styleId="54">
    <w:name w:val="标题 2 Char"/>
    <w:basedOn w:val="29"/>
    <w:qFormat/>
    <w:uiPriority w:val="0"/>
    <w:rPr>
      <w:rFonts w:hint="eastAsia" w:ascii="宋体" w:hAnsi="宋体" w:eastAsia="宋体" w:cs="宋体"/>
      <w:b/>
      <w:sz w:val="24"/>
    </w:rPr>
  </w:style>
  <w:style w:type="character" w:customStyle="1" w:styleId="55">
    <w:name w:val="标题 9 Char"/>
    <w:basedOn w:val="29"/>
    <w:link w:val="10"/>
    <w:qFormat/>
    <w:uiPriority w:val="0"/>
    <w:rPr>
      <w:rFonts w:hint="eastAsia" w:ascii="宋体" w:hAnsi="Arial" w:eastAsia="宋体" w:cs="宋体"/>
      <w:b/>
      <w:sz w:val="24"/>
    </w:rPr>
  </w:style>
  <w:style w:type="character" w:customStyle="1" w:styleId="56">
    <w:name w:val="标题 1 Char"/>
    <w:basedOn w:val="29"/>
    <w:qFormat/>
    <w:uiPriority w:val="0"/>
    <w:rPr>
      <w:rFonts w:hint="eastAsia" w:ascii="宋体" w:hAnsi="宋体" w:eastAsia="宋体" w:cs="宋体"/>
      <w:b/>
      <w:sz w:val="28"/>
    </w:rPr>
  </w:style>
  <w:style w:type="character" w:customStyle="1" w:styleId="57">
    <w:name w:val="标题 3 Char"/>
    <w:basedOn w:val="29"/>
    <w:uiPriority w:val="0"/>
    <w:rPr>
      <w:rFonts w:hint="eastAsia" w:ascii="宋体" w:hAnsi="宋体" w:eastAsia="宋体" w:cs="宋体"/>
      <w:b/>
      <w:sz w:val="24"/>
    </w:rPr>
  </w:style>
  <w:style w:type="character" w:customStyle="1" w:styleId="58">
    <w:name w:val="标题 4 Char"/>
    <w:basedOn w:val="29"/>
    <w:link w:val="5"/>
    <w:uiPriority w:val="0"/>
    <w:rPr>
      <w:rFonts w:hint="eastAsia" w:ascii="宋体" w:hAnsi="Arial" w:eastAsia="宋体" w:cs="宋体"/>
      <w:b/>
      <w:sz w:val="24"/>
    </w:rPr>
  </w:style>
  <w:style w:type="character" w:customStyle="1" w:styleId="59">
    <w:name w:val="标题 5 Char"/>
    <w:basedOn w:val="29"/>
    <w:link w:val="6"/>
    <w:uiPriority w:val="0"/>
    <w:rPr>
      <w:rFonts w:hint="eastAsia" w:ascii="宋体" w:hAnsi="Arial" w:eastAsia="宋体" w:cs="宋体"/>
      <w:b/>
      <w:sz w:val="24"/>
    </w:rPr>
  </w:style>
  <w:style w:type="character" w:customStyle="1" w:styleId="60">
    <w:name w:val="标题 6 Char"/>
    <w:basedOn w:val="29"/>
    <w:qFormat/>
    <w:uiPriority w:val="0"/>
    <w:rPr>
      <w:rFonts w:hint="eastAsia" w:ascii="宋体" w:hAnsi="Arial" w:eastAsia="宋体" w:cs="宋体"/>
      <w:b/>
      <w:sz w:val="24"/>
    </w:rPr>
  </w:style>
  <w:style w:type="character" w:customStyle="1" w:styleId="61">
    <w:name w:val="标题 7 Char"/>
    <w:basedOn w:val="29"/>
    <w:link w:val="8"/>
    <w:uiPriority w:val="0"/>
    <w:rPr>
      <w:rFonts w:hint="eastAsia" w:ascii="宋体" w:hAnsi="Arial" w:eastAsia="宋体" w:cs="宋体"/>
      <w:b/>
      <w:sz w:val="24"/>
    </w:rPr>
  </w:style>
  <w:style w:type="character" w:customStyle="1" w:styleId="62">
    <w:name w:val="标题 2 Char1"/>
    <w:basedOn w:val="29"/>
    <w:qFormat/>
    <w:uiPriority w:val="0"/>
    <w:rPr>
      <w:rFonts w:hint="eastAsia" w:ascii="宋体" w:hAnsi="宋体" w:eastAsia="宋体" w:cs="宋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emf"/><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8C409E-6126-4968-B45E-EB73F4A6AED1}">
  <ds:schemaRefs/>
</ds:datastoreItem>
</file>

<file path=docProps/app.xml><?xml version="1.0" encoding="utf-8"?>
<Properties xmlns="http://schemas.openxmlformats.org/officeDocument/2006/extended-properties" xmlns:vt="http://schemas.openxmlformats.org/officeDocument/2006/docPropsVTypes">
  <Template>Normal.dotm</Template>
  <Company>中国光大银行</Company>
  <Pages>25</Pages>
  <Words>2602</Words>
  <Characters>14834</Characters>
  <Lines>123</Lines>
  <Paragraphs>34</Paragraphs>
  <ScaleCrop>false</ScaleCrop>
  <LinksUpToDate>false</LinksUpToDate>
  <CharactersWithSpaces>17402</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2017-04-12T04:46:00Z</dcterms:created>
  <dc:creator>q</dc:creator>
  <cp:lastModifiedBy>姜洪娟</cp:lastModifiedBy>
  <dcterms:modified xsi:type="dcterms:W3CDTF">2017-06-22T02:56:18Z</dcterms:modified>
  <dc:title>附件一：《业务需求书编制模板》</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