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C8705" w14:textId="77777777" w:rsidR="00026D51" w:rsidRPr="006433B6" w:rsidRDefault="00000000">
      <w:pPr>
        <w:pStyle w:val="Title"/>
        <w:jc w:val="center"/>
        <w:rPr>
          <w:rFonts w:asciiTheme="minorHAnsi" w:hAnsiTheme="minorHAnsi"/>
        </w:rPr>
      </w:pPr>
      <w:r w:rsidRPr="006433B6">
        <w:rPr>
          <w:rFonts w:asciiTheme="minorHAnsi" w:hAnsiTheme="minorHAnsi"/>
        </w:rPr>
        <w:t>System Overview: Online Payments Fraud Detection System</w:t>
      </w:r>
    </w:p>
    <w:p w14:paraId="5E24B045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t>1. Introduction</w:t>
      </w:r>
    </w:p>
    <w:p w14:paraId="408B1EA8" w14:textId="77777777" w:rsidR="00026D51" w:rsidRPr="006433B6" w:rsidRDefault="00000000" w:rsidP="006433B6">
      <w:pPr>
        <w:ind w:firstLine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The Online Payments Fraud Detection System is a sophisticated machine learning-powered web application designed to identify and mitigate fraudulent activities in financial transactions. By leveraging advanced predictive modeling, the system provides real-time analysis, helping financial institutions safeguard their digital payment ecosystems.</w:t>
      </w:r>
    </w:p>
    <w:p w14:paraId="3423F9D5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t>2. Key Features</w:t>
      </w:r>
    </w:p>
    <w:p w14:paraId="6334424F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Real-time Fraud Prediction: </w:t>
      </w:r>
      <w:r w:rsidRPr="006433B6">
        <w:rPr>
          <w:rFonts w:asciiTheme="minorHAnsi" w:hAnsiTheme="minorHAnsi"/>
        </w:rPr>
        <w:t>Instantly analyzes transaction parameters to predict the likelihood of fraud using a trained Random Forest model.</w:t>
      </w:r>
    </w:p>
    <w:p w14:paraId="66E0BA0C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Bulk Processing: </w:t>
      </w:r>
      <w:r w:rsidRPr="006433B6">
        <w:rPr>
          <w:rFonts w:asciiTheme="minorHAnsi" w:hAnsiTheme="minorHAnsi"/>
        </w:rPr>
        <w:t>Enables users to upload CSV files for batch analysis, supporting large-scale transaction auditing.</w:t>
      </w:r>
    </w:p>
    <w:p w14:paraId="564E4708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Interactive Dashboard: </w:t>
      </w:r>
      <w:r w:rsidRPr="006433B6">
        <w:rPr>
          <w:rFonts w:asciiTheme="minorHAnsi" w:hAnsiTheme="minorHAnsi"/>
        </w:rPr>
        <w:t>Provides a visual summary of total transactions, fraud rates, and recent activities for quick monitoring.</w:t>
      </w:r>
    </w:p>
    <w:p w14:paraId="1407F498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Automated Alerts: </w:t>
      </w:r>
      <w:r w:rsidRPr="006433B6">
        <w:rPr>
          <w:rFonts w:asciiTheme="minorHAnsi" w:hAnsiTheme="minorHAnsi"/>
        </w:rPr>
        <w:t>Triggers immediate email notifications to administrators when high-risk transactions are detected.</w:t>
      </w:r>
    </w:p>
    <w:p w14:paraId="103F3A45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Secure Authentication: </w:t>
      </w:r>
      <w:r w:rsidRPr="006433B6">
        <w:rPr>
          <w:rFonts w:asciiTheme="minorHAnsi" w:hAnsiTheme="minorHAnsi"/>
        </w:rPr>
        <w:t>Implements robust security measures, including password hashing (Werkzeug) and session management.</w:t>
      </w:r>
    </w:p>
    <w:p w14:paraId="64AB34BE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Data Portability: </w:t>
      </w:r>
      <w:r w:rsidRPr="006433B6">
        <w:rPr>
          <w:rFonts w:asciiTheme="minorHAnsi" w:hAnsiTheme="minorHAnsi"/>
        </w:rPr>
        <w:t>Allows administrators to export transaction history to CSV format for external reporting and auditing.</w:t>
      </w:r>
    </w:p>
    <w:p w14:paraId="17134866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t>3. System Architecture</w:t>
      </w:r>
    </w:p>
    <w:p w14:paraId="59CD2FB2" w14:textId="77777777" w:rsidR="00026D51" w:rsidRPr="006433B6" w:rsidRDefault="00000000" w:rsidP="006433B6">
      <w:pPr>
        <w:ind w:firstLine="36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The system follows a classic Three-Tier Architecture, ensuring scalability, maintainability, and security.</w:t>
      </w:r>
    </w:p>
    <w:p w14:paraId="2FAB93CF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Presentation Layer (Frontend): </w:t>
      </w:r>
      <w:r w:rsidRPr="006433B6">
        <w:rPr>
          <w:rFonts w:asciiTheme="minorHAnsi" w:hAnsiTheme="minorHAnsi"/>
        </w:rPr>
        <w:t>Built with Vanilla HTML5, CSS3, and JavaScript, providing a clean and responsive user interface.</w:t>
      </w:r>
    </w:p>
    <w:p w14:paraId="6452455D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Application Layer (Backend): </w:t>
      </w:r>
      <w:r w:rsidRPr="006433B6">
        <w:rPr>
          <w:rFonts w:asciiTheme="minorHAnsi" w:hAnsiTheme="minorHAnsi"/>
        </w:rPr>
        <w:t>Developed using the Flask (Python) micro-framework, handling routing, business logic, and ML model integration.</w:t>
      </w:r>
    </w:p>
    <w:p w14:paraId="433BE078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Data Layer (Database): </w:t>
      </w:r>
      <w:r w:rsidRPr="006433B6">
        <w:rPr>
          <w:rFonts w:asciiTheme="minorHAnsi" w:hAnsiTheme="minorHAnsi"/>
        </w:rPr>
        <w:t>Utilizes MySQL for persistent storage of transaction logs, user accounts, and historical prediction data.</w:t>
      </w:r>
    </w:p>
    <w:p w14:paraId="6B1F33B5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t>4. Machine Learning Engine</w:t>
      </w:r>
    </w:p>
    <w:p w14:paraId="270F97F9" w14:textId="77777777" w:rsidR="00026D51" w:rsidRPr="006433B6" w:rsidRDefault="00000000" w:rsidP="006433B6">
      <w:pPr>
        <w:ind w:firstLine="36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The core intelligence of the system resides in its Machine Learning engine, which uses a Random Forest Classifier.</w:t>
      </w:r>
    </w:p>
    <w:p w14:paraId="1C45F09E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Algorithm: </w:t>
      </w:r>
      <w:r w:rsidRPr="006433B6">
        <w:rPr>
          <w:rFonts w:asciiTheme="minorHAnsi" w:hAnsiTheme="minorHAnsi"/>
        </w:rPr>
        <w:t>Random Forest Classifier (150 estimators, max depth of 12).</w:t>
      </w:r>
    </w:p>
    <w:p w14:paraId="422CA9FA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Feature Set: </w:t>
      </w:r>
      <w:r w:rsidRPr="006433B6">
        <w:rPr>
          <w:rFonts w:asciiTheme="minorHAnsi" w:hAnsiTheme="minorHAnsi"/>
        </w:rPr>
        <w:t>Analyzes 7 key features: Step (time), Type (payment method), Amount, Old/New Balance (Origin), and Old/New Balance (Destination).</w:t>
      </w:r>
    </w:p>
    <w:p w14:paraId="4681A7B9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  <w:b/>
        </w:rPr>
        <w:t xml:space="preserve">Data Preprocessing: </w:t>
      </w:r>
      <w:r w:rsidRPr="006433B6">
        <w:rPr>
          <w:rFonts w:asciiTheme="minorHAnsi" w:hAnsiTheme="minorHAnsi"/>
        </w:rPr>
        <w:t>Uses LabelEncoding for categorical data and robust splitting strategies for training and evaluation.</w:t>
      </w:r>
    </w:p>
    <w:p w14:paraId="770C3E1E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lastRenderedPageBreak/>
        <w:t>5. Technology Stack</w:t>
      </w:r>
    </w:p>
    <w:p w14:paraId="2BB803E7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Language: Python 3.9+</w:t>
      </w:r>
    </w:p>
    <w:p w14:paraId="4D7A8A43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Web Framework: Flask</w:t>
      </w:r>
    </w:p>
    <w:p w14:paraId="711701E8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ML Libraries: Scikit-Learn, Pandas, NumPy, XGBoost (optional)</w:t>
      </w:r>
    </w:p>
    <w:p w14:paraId="1AB10BC2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Database: MySQL</w:t>
      </w:r>
    </w:p>
    <w:p w14:paraId="151CC94D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Frontend: HTML5, CSS3, JS</w:t>
      </w:r>
    </w:p>
    <w:p w14:paraId="0C634ED1" w14:textId="77777777" w:rsidR="00026D51" w:rsidRPr="006433B6" w:rsidRDefault="00000000" w:rsidP="004E6B9D">
      <w:pPr>
        <w:pStyle w:val="ListBullet"/>
        <w:tabs>
          <w:tab w:val="clear" w:pos="360"/>
          <w:tab w:val="num" w:pos="720"/>
        </w:tabs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Security: Werkzeug, Flask-Mail, python-dotenv</w:t>
      </w:r>
    </w:p>
    <w:p w14:paraId="58D3521C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t>6. Data Flow</w:t>
      </w:r>
    </w:p>
    <w:p w14:paraId="3E01E020" w14:textId="77777777" w:rsidR="00026D51" w:rsidRPr="006433B6" w:rsidRDefault="00000000" w:rsidP="006433B6">
      <w:pPr>
        <w:ind w:left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1. User submits transaction data through the web interface.</w:t>
      </w:r>
      <w:r w:rsidRPr="006433B6">
        <w:rPr>
          <w:rFonts w:asciiTheme="minorHAnsi" w:hAnsiTheme="minorHAnsi"/>
        </w:rPr>
        <w:br/>
        <w:t>2. Backend receives the data and performs preprocessing (Label Encoding).</w:t>
      </w:r>
      <w:r w:rsidRPr="006433B6">
        <w:rPr>
          <w:rFonts w:asciiTheme="minorHAnsi" w:hAnsiTheme="minorHAnsi"/>
        </w:rPr>
        <w:br/>
        <w:t>3. The preprocessed data is fed into the loaded Random Forest model.</w:t>
      </w:r>
      <w:r w:rsidRPr="006433B6">
        <w:rPr>
          <w:rFonts w:asciiTheme="minorHAnsi" w:hAnsiTheme="minorHAnsi"/>
        </w:rPr>
        <w:br/>
        <w:t>4. The model returns a prediction (Fraud/Safe) and a confidence score.</w:t>
      </w:r>
      <w:r w:rsidRPr="006433B6">
        <w:rPr>
          <w:rFonts w:asciiTheme="minorHAnsi" w:hAnsiTheme="minorHAnsi"/>
        </w:rPr>
        <w:br/>
        <w:t>5. The results are saved to the MySQL database.</w:t>
      </w:r>
      <w:r w:rsidRPr="006433B6">
        <w:rPr>
          <w:rFonts w:asciiTheme="minorHAnsi" w:hAnsiTheme="minorHAnsi"/>
        </w:rPr>
        <w:br/>
        <w:t>6. If 'Fraud' is detected, an automated email alert is sent.</w:t>
      </w:r>
      <w:r w:rsidRPr="006433B6">
        <w:rPr>
          <w:rFonts w:asciiTheme="minorHAnsi" w:hAnsiTheme="minorHAnsi"/>
        </w:rPr>
        <w:br/>
        <w:t>7. The UI is updated to display the prediction result to the user.</w:t>
      </w:r>
    </w:p>
    <w:p w14:paraId="6900114D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t>7. Database Schema Overview</w:t>
      </w:r>
    </w:p>
    <w:p w14:paraId="42A4A378" w14:textId="0D1B789E" w:rsidR="00026D51" w:rsidRPr="006433B6" w:rsidRDefault="00000000" w:rsidP="004E6B9D">
      <w:pPr>
        <w:rPr>
          <w:rFonts w:asciiTheme="minorHAnsi" w:hAnsiTheme="minorHAnsi"/>
        </w:rPr>
      </w:pPr>
      <w:r w:rsidRPr="006433B6">
        <w:rPr>
          <w:rFonts w:asciiTheme="minorHAnsi" w:hAnsiTheme="minorHAnsi"/>
        </w:rPr>
        <w:t>The system uses two primary tables:</w:t>
      </w:r>
      <w:r w:rsidRPr="006433B6">
        <w:rPr>
          <w:rFonts w:asciiTheme="minorHAnsi" w:hAnsiTheme="minorHAnsi"/>
        </w:rPr>
        <w:br/>
        <w:t>- 'users': Stores administrator credentials (id, username, password).</w:t>
      </w:r>
      <w:r w:rsidRPr="006433B6">
        <w:rPr>
          <w:rFonts w:asciiTheme="minorHAnsi" w:hAnsiTheme="minorHAnsi"/>
        </w:rPr>
        <w:br/>
        <w:t>- 'transactions': Stores all processed transactions (id, step, type, amount, balances, prediction, confidence, timestamp).</w:t>
      </w:r>
    </w:p>
    <w:p w14:paraId="41200D08" w14:textId="77777777" w:rsidR="00026D51" w:rsidRPr="006433B6" w:rsidRDefault="00000000">
      <w:pPr>
        <w:pStyle w:val="Heading1"/>
        <w:rPr>
          <w:rFonts w:asciiTheme="minorHAnsi" w:hAnsiTheme="minorHAnsi"/>
        </w:rPr>
      </w:pPr>
      <w:r w:rsidRPr="006433B6">
        <w:rPr>
          <w:rFonts w:asciiTheme="minorHAnsi" w:hAnsiTheme="minorHAnsi"/>
        </w:rPr>
        <w:t>8. Conclusion</w:t>
      </w:r>
    </w:p>
    <w:p w14:paraId="05A0CEF7" w14:textId="77777777" w:rsidR="00026D51" w:rsidRPr="006433B6" w:rsidRDefault="00000000" w:rsidP="006433B6">
      <w:pPr>
        <w:ind w:firstLine="720"/>
        <w:rPr>
          <w:rFonts w:asciiTheme="minorHAnsi" w:hAnsiTheme="minorHAnsi"/>
        </w:rPr>
      </w:pPr>
      <w:r w:rsidRPr="006433B6">
        <w:rPr>
          <w:rFonts w:asciiTheme="minorHAnsi" w:hAnsiTheme="minorHAnsi"/>
        </w:rPr>
        <w:t>This system provides a comprehensive solution for online payment security. By combining the power of machine learning with a user-friendly web interface, it empowers financial entities to detect fraud proactively and maintain the integrity of their payment services.</w:t>
      </w:r>
    </w:p>
    <w:sectPr w:rsidR="00026D51" w:rsidRPr="006433B6" w:rsidSect="006433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249408">
    <w:abstractNumId w:val="8"/>
  </w:num>
  <w:num w:numId="2" w16cid:durableId="1942909695">
    <w:abstractNumId w:val="6"/>
  </w:num>
  <w:num w:numId="3" w16cid:durableId="1559974362">
    <w:abstractNumId w:val="5"/>
  </w:num>
  <w:num w:numId="4" w16cid:durableId="1635136780">
    <w:abstractNumId w:val="4"/>
  </w:num>
  <w:num w:numId="5" w16cid:durableId="26032020">
    <w:abstractNumId w:val="7"/>
  </w:num>
  <w:num w:numId="6" w16cid:durableId="1237670863">
    <w:abstractNumId w:val="3"/>
  </w:num>
  <w:num w:numId="7" w16cid:durableId="1236206668">
    <w:abstractNumId w:val="2"/>
  </w:num>
  <w:num w:numId="8" w16cid:durableId="165942404">
    <w:abstractNumId w:val="1"/>
  </w:num>
  <w:num w:numId="9" w16cid:durableId="307592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D51"/>
    <w:rsid w:val="00034616"/>
    <w:rsid w:val="0006063C"/>
    <w:rsid w:val="0015074B"/>
    <w:rsid w:val="0029639D"/>
    <w:rsid w:val="00326F90"/>
    <w:rsid w:val="004E6B9D"/>
    <w:rsid w:val="006433B6"/>
    <w:rsid w:val="00873B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D1305"/>
  <w14:defaultImageDpi w14:val="300"/>
  <w15:docId w15:val="{3BA509D9-A48D-4F30-8D28-725B3AB7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Wahid Jamadar</cp:lastModifiedBy>
  <cp:revision>3</cp:revision>
  <dcterms:created xsi:type="dcterms:W3CDTF">2013-12-23T23:15:00Z</dcterms:created>
  <dcterms:modified xsi:type="dcterms:W3CDTF">2026-05-13T02:48:00Z</dcterms:modified>
  <cp:category/>
</cp:coreProperties>
</file>