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24ADI204 - Data Science &amp; Visualization</w:t>
      </w:r>
    </w:p>
    <w:p>
      <w:pPr>
        <w:spacing w:after="80"/>
        <w:jc w:val="center"/>
      </w:pPr>
      <w:r>
        <w:rPr>
          <w:rFonts w:ascii="Times New Roman" w:cs="Times New Roman" w:eastAsia="Times New Roman" w:hAnsi="Times New Roman"/>
          <w:b/>
          <w:bCs/>
          <w:sz w:val="28"/>
          <w:szCs w:val="28"/>
        </w:rPr>
        <w:t xml:space="preserve">Team Number: 18</w:t>
      </w:r>
    </w:p>
    <w:p>
      <w:pPr>
        <w:spacing w:after="80"/>
        <w:jc w:val="center"/>
      </w:pPr>
      <w:r>
        <w:rPr>
          <w:rFonts w:ascii="Times New Roman" w:cs="Times New Roman" w:eastAsia="Times New Roman" w:hAnsi="Times New Roman"/>
          <w:b/>
          <w:bCs/>
          <w:sz w:val="28"/>
          <w:szCs w:val="28"/>
        </w:rPr>
        <w:t xml:space="preserve">Week-04 Report</w:t>
      </w:r>
    </w:p>
    <w:p>
      <w:pPr>
        <w:spacing w:after="80"/>
        <w:jc w:val="center"/>
      </w:pPr>
      <w:r>
        <w:rPr>
          <w:rFonts w:ascii="Times New Roman" w:cs="Times New Roman" w:eastAsia="Times New Roman" w:hAnsi="Times New Roman"/>
          <w:b/>
          <w:bCs/>
          <w:sz w:val="26"/>
          <w:szCs w:val="26"/>
        </w:rPr>
        <w:t xml:space="preserve">Exploratory Data Analysis (EDA) - Price Drivers</w:t>
      </w:r>
    </w:p>
    <w:p>
      <w:pPr>
        <w:spacing w:after="240"/>
        <w:jc w:val="center"/>
      </w:pPr>
      <w:r>
        <w:rPr>
          <w:rFonts w:ascii="Times New Roman" w:cs="Times New Roman" w:eastAsia="Times New Roman" w:hAnsi="Times New Roman"/>
          <w:b/>
          <w:bCs/>
          <w:sz w:val="24"/>
          <w:szCs w:val="24"/>
        </w:rPr>
        <w:t xml:space="preserve">Project: House Price Analysis and Dashboard</w:t>
      </w:r>
    </w:p>
    <w:p>
      <w:pPr>
        <w:pStyle w:val="Heading1"/>
        <w:keepNext/>
        <w:spacing w:after="100" w:before="260"/>
      </w:pPr>
      <w:r>
        <w:rPr>
          <w:rFonts w:ascii="Times New Roman" w:cs="Times New Roman" w:eastAsia="Times New Roman" w:hAnsi="Times New Roman"/>
          <w:b/>
          <w:bCs/>
          <w:sz w:val="28"/>
          <w:szCs w:val="28"/>
        </w:rPr>
        <w:t xml:space="preserve">Objective</w:t>
      </w:r>
    </w:p>
    <w:p>
      <w:pPr>
        <w:spacing w:after="120" w:line="300"/>
        <w:jc w:val="both"/>
      </w:pPr>
      <w:r>
        <w:rPr>
          <w:rFonts w:ascii="Times New Roman" w:cs="Times New Roman" w:eastAsia="Times New Roman" w:hAnsi="Times New Roman"/>
          <w:sz w:val="24"/>
          <w:szCs w:val="24"/>
        </w:rPr>
        <w:t xml:space="preserve">The objective of Week 4 is to perform Exploratory Data Analysis on the cleaned housing dataset to understand how house prices are distributed and which factors influence them. The main goal is to study the price distribution, the effect of living area and bedrooms, the relationship between features and the price differences between cities.</w:t>
      </w:r>
    </w:p>
    <w:p>
      <w:pPr>
        <w:pStyle w:val="Heading1"/>
        <w:keepNext/>
        <w:spacing w:after="100" w:before="260"/>
      </w:pPr>
      <w:r>
        <w:rPr>
          <w:rFonts w:ascii="Times New Roman" w:cs="Times New Roman" w:eastAsia="Times New Roman" w:hAnsi="Times New Roman"/>
          <w:b/>
          <w:bCs/>
          <w:sz w:val="28"/>
          <w:szCs w:val="28"/>
        </w:rPr>
        <w:t xml:space="preserve">Dataset Overview</w:t>
      </w:r>
    </w:p>
    <w:p>
      <w:pPr>
        <w:spacing w:after="120" w:line="300"/>
        <w:jc w:val="both"/>
      </w:pPr>
      <w:r>
        <w:rPr>
          <w:rFonts w:ascii="Times New Roman" w:cs="Times New Roman" w:eastAsia="Times New Roman" w:hAnsi="Times New Roman"/>
          <w:sz w:val="24"/>
          <w:szCs w:val="24"/>
        </w:rPr>
        <w:t xml:space="preserve">The cleaned dataset (housing_cleaned.csv) contains 4,600 records and 18 attributes with no missing values and no duplicates. The analysis uses price, bedrooms, sqft_living, the numerical features for correlation, and city for location-wise comparison.</w:t>
      </w:r>
    </w:p>
    <w:p>
      <w:pPr>
        <w:keepNext/>
        <w:spacing w:after="80" w:before="140"/>
      </w:pPr>
      <w:r>
        <w:rPr>
          <w:rFonts w:ascii="Times New Roman" w:cs="Times New Roman" w:eastAsia="Times New Roman" w:hAnsi="Times New Roman"/>
          <w:b/>
          <w:bCs/>
          <w:sz w:val="24"/>
          <w:szCs w:val="24"/>
        </w:rPr>
        <w:t xml:space="preserve">GITHUB REPOSITORY LINK:</w:t>
      </w:r>
    </w:p>
    <w:p>
      <w:pPr>
        <w:spacing w:after="80"/>
      </w:pPr>
      <w:hyperlink w:history="1" r:id="rIdyym7milcqfhmximisqfhz">
        <w:r>
          <w:rPr>
            <w:rFonts w:ascii="Times New Roman" w:cs="Times New Roman" w:eastAsia="Times New Roman" w:hAnsi="Times New Roman"/>
            <w:color w:val="0563C1"/>
            <w:sz w:val="22"/>
            <w:szCs w:val="22"/>
            <w:u w:val="single"/>
          </w:rPr>
          <w:t xml:space="preserve">https://github.com/wahith628-cmyk/Housing-</w:t>
        </w:r>
      </w:hyperlink>
    </w:p>
    <w:p>
      <w:pPr>
        <w:keepNext/>
        <w:spacing w:after="80" w:before="140"/>
      </w:pPr>
      <w:r>
        <w:rPr>
          <w:rFonts w:ascii="Times New Roman" w:cs="Times New Roman" w:eastAsia="Times New Roman" w:hAnsi="Times New Roman"/>
          <w:b/>
          <w:bCs/>
          <w:sz w:val="24"/>
          <w:szCs w:val="24"/>
        </w:rPr>
        <w:t xml:space="preserve">COLAB NOTEBOOK LINK:</w:t>
      </w:r>
    </w:p>
    <w:p>
      <w:pPr>
        <w:spacing w:after="80"/>
      </w:pPr>
      <w:hyperlink w:history="1" r:id="rIdqd7vl0tggl0xz9ilyopvl">
        <w:r>
          <w:rPr>
            <w:rFonts w:ascii="Times New Roman" w:cs="Times New Roman" w:eastAsia="Times New Roman" w:hAnsi="Times New Roman"/>
            <w:color w:val="0563C1"/>
            <w:sz w:val="22"/>
            <w:szCs w:val="22"/>
            <w:u w:val="single"/>
          </w:rPr>
          <w:t xml:space="preserve">https://colab.research.google.com/drive/1KAtVlM3go3ssdov3AtYui318LcVl_YK9</w:t>
        </w:r>
      </w:hyperlink>
    </w:p>
    <w:p>
      <w:pPr>
        <w:keepNext/>
        <w:spacing w:after="80" w:before="140"/>
      </w:pPr>
      <w:r>
        <w:rPr>
          <w:rFonts w:ascii="Times New Roman" w:cs="Times New Roman" w:eastAsia="Times New Roman" w:hAnsi="Times New Roman"/>
          <w:b/>
          <w:bCs/>
          <w:sz w:val="24"/>
          <w:szCs w:val="24"/>
        </w:rPr>
        <w:t xml:space="preserve">DATASET LINK (KAGGLE):</w:t>
      </w:r>
    </w:p>
    <w:p>
      <w:pPr>
        <w:spacing w:after="80"/>
      </w:pPr>
      <w:hyperlink w:history="1" r:id="rIda1qzjx4h2vkwlueyjvcl2">
        <w:r>
          <w:rPr>
            <w:rFonts w:ascii="Times New Roman" w:cs="Times New Roman" w:eastAsia="Times New Roman" w:hAnsi="Times New Roman"/>
            <w:color w:val="0563C1"/>
            <w:sz w:val="22"/>
            <w:szCs w:val="22"/>
            <w:u w:val="single"/>
          </w:rPr>
          <w:t xml:space="preserve">https://www.kaggle.com/datasets/ananthaselvane/housing-dataset</w:t>
        </w:r>
      </w:hyperlink>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2"/>
                <w:szCs w:val="22"/>
              </w:rPr>
              <w:t xml:space="preserve">Metric</w:t>
            </w:r>
          </w:p>
        </w:tc>
        <w:tc>
          <w:tcPr>
            <w:tcW w:type="dxa" w:w="4513"/>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2"/>
                <w:szCs w:val="22"/>
              </w:rPr>
              <w:t xml:space="preserve">Value</w:t>
            </w:r>
          </w:p>
        </w:tc>
      </w:tr>
      <w:tr>
        <w:trPr>
          <w:cantSplit/>
        </w:trPr>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Total Records</w:t>
            </w:r>
          </w:p>
        </w:tc>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4,600</w:t>
            </w:r>
          </w:p>
        </w:tc>
      </w:tr>
      <w:tr>
        <w:trPr>
          <w:cantSplit/>
        </w:trPr>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Average Price</w:t>
            </w:r>
          </w:p>
        </w:tc>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550,355</w:t>
            </w:r>
          </w:p>
        </w:tc>
      </w:tr>
      <w:tr>
        <w:trPr>
          <w:cantSplit/>
        </w:trPr>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Median Price</w:t>
            </w:r>
          </w:p>
        </w:tc>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462,000</w:t>
            </w:r>
          </w:p>
        </w:tc>
      </w:tr>
      <w:tr>
        <w:trPr>
          <w:cantSplit/>
        </w:trPr>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Strongest Correlation with Price</w:t>
            </w:r>
          </w:p>
        </w:tc>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sqft_living (0.42)</w:t>
            </w:r>
          </w:p>
        </w:tc>
      </w:tr>
      <w:tr>
        <w:trPr>
          <w:cantSplit/>
        </w:trPr>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Costliest City (average)</w:t>
            </w:r>
          </w:p>
        </w:tc>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Medina (about 2.05M)</w:t>
            </w:r>
          </w:p>
        </w:tc>
      </w:tr>
    </w:tbl>
    <w:p>
      <w:pPr>
        <w:spacing w:after="80"/>
      </w:pPr>
    </w:p>
    <w:p>
      <w:pPr>
        <w:keepNext/>
        <w:spacing w:after="80" w:before="140"/>
      </w:pPr>
      <w:r>
        <w:rPr>
          <w:rFonts w:ascii="Times New Roman" w:cs="Times New Roman" w:eastAsia="Times New Roman" w:hAnsi="Times New Roman"/>
          <w:b/>
          <w:bCs/>
          <w:sz w:val="24"/>
          <w:szCs w:val="24"/>
        </w:rPr>
        <w:t xml:space="preserve">Code screenshot (Load cleaned data):</w:t>
      </w:r>
    </w:p>
    <w:p>
      <w:pPr>
        <w:spacing w:after="100" w:before="60"/>
        <w:jc w:val="center"/>
      </w:pPr>
      <w:r>
        <w:drawing>
          <wp:inline distT="0" distB="0" distL="0" distR="0">
            <wp:extent cx="5448300" cy="895350"/>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48300" cy="895350"/>
                    </a:xfrm>
                    <a:prstGeom prst="rect">
                      <a:avLst/>
                    </a:prstGeom>
                  </pic:spPr>
                </pic:pic>
              </a:graphicData>
            </a:graphic>
          </wp:inline>
        </w:drawing>
      </w:r>
    </w:p>
    <w:p>
      <w:pPr>
        <w:pStyle w:val="Heading1"/>
        <w:keepNext/>
        <w:spacing w:after="100" w:before="260"/>
      </w:pPr>
      <w:r>
        <w:rPr>
          <w:rFonts w:ascii="Times New Roman" w:cs="Times New Roman" w:eastAsia="Times New Roman" w:hAnsi="Times New Roman"/>
          <w:b/>
          <w:bCs/>
          <w:sz w:val="28"/>
          <w:szCs w:val="28"/>
        </w:rPr>
        <w:t xml:space="preserve">Univariate Analysis</w:t>
      </w:r>
    </w:p>
    <w:p>
      <w:pPr>
        <w:pStyle w:val="Heading2"/>
        <w:keepNext/>
        <w:spacing w:after="80" w:before="160"/>
      </w:pPr>
      <w:r>
        <w:rPr>
          <w:rFonts w:ascii="Times New Roman" w:cs="Times New Roman" w:eastAsia="Times New Roman" w:hAnsi="Times New Roman"/>
          <w:b/>
          <w:bCs/>
          <w:sz w:val="25"/>
          <w:szCs w:val="25"/>
        </w:rPr>
        <w:t xml:space="preserve">House Price Distribution</w:t>
      </w:r>
    </w:p>
    <w:p>
      <w:pPr>
        <w:spacing w:after="120" w:line="300"/>
        <w:jc w:val="both"/>
      </w:pPr>
      <w:r>
        <w:rPr>
          <w:rFonts w:ascii="Times New Roman" w:cs="Times New Roman" w:eastAsia="Times New Roman" w:hAnsi="Times New Roman"/>
          <w:sz w:val="24"/>
          <w:szCs w:val="24"/>
        </w:rPr>
        <w:t xml:space="preserve">The price distribution is strongly right-skewed. Most houses are priced below about 1 million, while a few very expensive houses stretch the tail up to 26.6 million. The average price is therefore higher than the median.</w:t>
      </w:r>
    </w:p>
    <w:p>
      <w:pPr>
        <w:keepNext/>
        <w:spacing w:after="80" w:before="140"/>
      </w:pPr>
      <w:r>
        <w:rPr>
          <w:rFonts w:ascii="Times New Roman" w:cs="Times New Roman" w:eastAsia="Times New Roman" w:hAnsi="Times New Roman"/>
          <w:b/>
          <w:bCs/>
          <w:sz w:val="24"/>
          <w:szCs w:val="24"/>
        </w:rPr>
        <w:t xml:space="preserve">Code screenshot:</w:t>
      </w:r>
    </w:p>
    <w:p>
      <w:pPr>
        <w:spacing w:after="100" w:before="60"/>
        <w:jc w:val="center"/>
      </w:pPr>
      <w:r>
        <w:drawing>
          <wp:inline distT="0" distB="0" distL="0" distR="0">
            <wp:extent cx="5448300" cy="1447800"/>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48300" cy="1447800"/>
                    </a:xfrm>
                    <a:prstGeom prst="rect">
                      <a:avLst/>
                    </a:prstGeom>
                  </pic:spPr>
                </pic:pic>
              </a:graphicData>
            </a:graphic>
          </wp:inline>
        </w:drawing>
      </w:r>
    </w:p>
    <w:p>
      <w:pPr>
        <w:keepNext/>
        <w:spacing w:after="80" w:before="140"/>
      </w:pPr>
      <w:r>
        <w:rPr>
          <w:rFonts w:ascii="Times New Roman" w:cs="Times New Roman" w:eastAsia="Times New Roman" w:hAnsi="Times New Roman"/>
          <w:b/>
          <w:bCs/>
          <w:sz w:val="24"/>
          <w:szCs w:val="24"/>
        </w:rPr>
        <w:t xml:space="preserve">Output screenshot:</w:t>
      </w:r>
    </w:p>
    <w:p>
      <w:pPr>
        <w:spacing w:after="100" w:before="60"/>
        <w:jc w:val="center"/>
      </w:pPr>
      <w:r>
        <w:drawing>
          <wp:inline distT="0" distB="0" distL="0" distR="0">
            <wp:extent cx="5114925" cy="3028950"/>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14925" cy="3028950"/>
                    </a:xfrm>
                    <a:prstGeom prst="rect">
                      <a:avLst/>
                    </a:prstGeom>
                  </pic:spPr>
                </pic:pic>
              </a:graphicData>
            </a:graphic>
          </wp:inline>
        </w:drawing>
      </w:r>
    </w:p>
    <w:p>
      <w:pPr>
        <w:pStyle w:val="Heading1"/>
        <w:keepNext/>
        <w:spacing w:after="100" w:before="260"/>
      </w:pPr>
      <w:r>
        <w:rPr>
          <w:rFonts w:ascii="Times New Roman" w:cs="Times New Roman" w:eastAsia="Times New Roman" w:hAnsi="Times New Roman"/>
          <w:b/>
          <w:bCs/>
          <w:sz w:val="28"/>
          <w:szCs w:val="28"/>
        </w:rPr>
        <w:t xml:space="preserve">Bivariate Analysis</w:t>
      </w:r>
    </w:p>
    <w:p>
      <w:pPr>
        <w:pStyle w:val="Heading2"/>
        <w:keepNext/>
        <w:spacing w:after="80" w:before="160"/>
      </w:pPr>
      <w:r>
        <w:rPr>
          <w:rFonts w:ascii="Times New Roman" w:cs="Times New Roman" w:eastAsia="Times New Roman" w:hAnsi="Times New Roman"/>
          <w:b/>
          <w:bCs/>
          <w:sz w:val="25"/>
          <w:szCs w:val="25"/>
        </w:rPr>
        <w:t xml:space="preserve">Living Area vs Price</w:t>
      </w:r>
    </w:p>
    <w:p>
      <w:pPr>
        <w:spacing w:after="120" w:line="300"/>
        <w:jc w:val="both"/>
      </w:pPr>
      <w:r>
        <w:rPr>
          <w:rFonts w:ascii="Times New Roman" w:cs="Times New Roman" w:eastAsia="Times New Roman" w:hAnsi="Times New Roman"/>
          <w:sz w:val="24"/>
          <w:szCs w:val="24"/>
        </w:rPr>
        <w:t xml:space="preserve">Price increases as living area increases, showing a positive trend. Two extreme prices (about 26.6M and 12.9M) and one large house with a price near 0 do not follow the pattern and are treated as anomalies.</w:t>
      </w:r>
    </w:p>
    <w:p>
      <w:pPr>
        <w:keepNext/>
        <w:spacing w:after="80" w:before="140"/>
      </w:pPr>
      <w:r>
        <w:rPr>
          <w:rFonts w:ascii="Times New Roman" w:cs="Times New Roman" w:eastAsia="Times New Roman" w:hAnsi="Times New Roman"/>
          <w:b/>
          <w:bCs/>
          <w:sz w:val="24"/>
          <w:szCs w:val="24"/>
        </w:rPr>
        <w:t xml:space="preserve">Code screenshot:</w:t>
      </w:r>
    </w:p>
    <w:p>
      <w:pPr>
        <w:spacing w:after="100" w:before="60"/>
        <w:jc w:val="center"/>
      </w:pPr>
      <w:r>
        <w:drawing>
          <wp:inline distT="0" distB="0" distL="0" distR="0">
            <wp:extent cx="5448300" cy="1447800"/>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48300" cy="1447800"/>
                    </a:xfrm>
                    <a:prstGeom prst="rect">
                      <a:avLst/>
                    </a:prstGeom>
                  </pic:spPr>
                </pic:pic>
              </a:graphicData>
            </a:graphic>
          </wp:inline>
        </w:drawing>
      </w:r>
    </w:p>
    <w:p>
      <w:pPr>
        <w:keepNext/>
        <w:spacing w:after="80" w:before="140"/>
      </w:pPr>
      <w:r>
        <w:rPr>
          <w:rFonts w:ascii="Times New Roman" w:cs="Times New Roman" w:eastAsia="Times New Roman" w:hAnsi="Times New Roman"/>
          <w:b/>
          <w:bCs/>
          <w:sz w:val="24"/>
          <w:szCs w:val="24"/>
        </w:rPr>
        <w:t xml:space="preserve">Output screenshot:</w:t>
      </w:r>
    </w:p>
    <w:p>
      <w:pPr>
        <w:spacing w:after="100" w:before="60"/>
        <w:jc w:val="center"/>
      </w:pPr>
      <w:r>
        <w:drawing>
          <wp:inline distT="0" distB="0" distL="0" distR="0">
            <wp:extent cx="5114925" cy="3028950"/>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14925" cy="3028950"/>
                    </a:xfrm>
                    <a:prstGeom prst="rect">
                      <a:avLst/>
                    </a:prstGeom>
                  </pic:spPr>
                </pic:pic>
              </a:graphicData>
            </a:graphic>
          </wp:inline>
        </w:drawing>
      </w:r>
    </w:p>
    <w:p>
      <w:pPr>
        <w:pStyle w:val="Heading2"/>
        <w:keepNext/>
        <w:spacing w:after="80" w:before="160"/>
      </w:pPr>
      <w:r>
        <w:rPr>
          <w:rFonts w:ascii="Times New Roman" w:cs="Times New Roman" w:eastAsia="Times New Roman" w:hAnsi="Times New Roman"/>
          <w:b/>
          <w:bCs/>
          <w:sz w:val="25"/>
          <w:szCs w:val="25"/>
        </w:rPr>
        <w:t xml:space="preserve">Bedrooms vs Price</w:t>
      </w:r>
    </w:p>
    <w:p>
      <w:pPr>
        <w:spacing w:after="120" w:line="300"/>
        <w:jc w:val="both"/>
      </w:pPr>
      <w:r>
        <w:rPr>
          <w:rFonts w:ascii="Times New Roman" w:cs="Times New Roman" w:eastAsia="Times New Roman" w:hAnsi="Times New Roman"/>
          <w:sz w:val="24"/>
          <w:szCs w:val="24"/>
        </w:rPr>
        <w:t xml:space="preserve">The median price rises slowly with the number of bedrooms up to eight, but the price ranges overlap heavily. Bedrooms alone are therefore a weak indicator of price. A house with zero bedrooms and a high price looks like a data entry error.</w:t>
      </w:r>
    </w:p>
    <w:p>
      <w:pPr>
        <w:keepNext/>
        <w:spacing w:after="80" w:before="140"/>
      </w:pPr>
      <w:r>
        <w:rPr>
          <w:rFonts w:ascii="Times New Roman" w:cs="Times New Roman" w:eastAsia="Times New Roman" w:hAnsi="Times New Roman"/>
          <w:b/>
          <w:bCs/>
          <w:sz w:val="24"/>
          <w:szCs w:val="24"/>
        </w:rPr>
        <w:t xml:space="preserve">Code screenshot:</w:t>
      </w:r>
    </w:p>
    <w:p>
      <w:pPr>
        <w:spacing w:after="100" w:before="60"/>
        <w:jc w:val="center"/>
      </w:pPr>
      <w:r>
        <w:drawing>
          <wp:inline distT="0" distB="0" distL="0" distR="0">
            <wp:extent cx="5448300" cy="1447800"/>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48300" cy="1447800"/>
                    </a:xfrm>
                    <a:prstGeom prst="rect">
                      <a:avLst/>
                    </a:prstGeom>
                  </pic:spPr>
                </pic:pic>
              </a:graphicData>
            </a:graphic>
          </wp:inline>
        </w:drawing>
      </w:r>
    </w:p>
    <w:p>
      <w:pPr>
        <w:keepNext/>
        <w:spacing w:after="80" w:before="140"/>
      </w:pPr>
      <w:r>
        <w:rPr>
          <w:rFonts w:ascii="Times New Roman" w:cs="Times New Roman" w:eastAsia="Times New Roman" w:hAnsi="Times New Roman"/>
          <w:b/>
          <w:bCs/>
          <w:sz w:val="24"/>
          <w:szCs w:val="24"/>
        </w:rPr>
        <w:t xml:space="preserve">Output screenshot:</w:t>
      </w:r>
    </w:p>
    <w:p>
      <w:pPr>
        <w:spacing w:after="100" w:before="60"/>
        <w:jc w:val="center"/>
      </w:pPr>
      <w:r>
        <w:drawing>
          <wp:inline distT="0" distB="0" distL="0" distR="0">
            <wp:extent cx="5114925" cy="3086100"/>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14925" cy="3086100"/>
                    </a:xfrm>
                    <a:prstGeom prst="rect">
                      <a:avLst/>
                    </a:prstGeom>
                  </pic:spPr>
                </pic:pic>
              </a:graphicData>
            </a:graphic>
          </wp:inline>
        </w:drawing>
      </w:r>
    </w:p>
    <w:p>
      <w:pPr>
        <w:pStyle w:val="Heading2"/>
        <w:keepNext/>
        <w:spacing w:after="80" w:before="160"/>
      </w:pPr>
      <w:r>
        <w:rPr>
          <w:rFonts w:ascii="Times New Roman" w:cs="Times New Roman" w:eastAsia="Times New Roman" w:hAnsi="Times New Roman"/>
          <w:b/>
          <w:bCs/>
          <w:sz w:val="25"/>
          <w:szCs w:val="25"/>
        </w:rPr>
        <w:t xml:space="preserve">Correlation Matrix</w:t>
      </w:r>
    </w:p>
    <w:p>
      <w:pPr>
        <w:spacing w:after="120" w:line="300"/>
        <w:jc w:val="both"/>
      </w:pPr>
      <w:r>
        <w:rPr>
          <w:rFonts w:ascii="Times New Roman" w:cs="Times New Roman" w:eastAsia="Times New Roman" w:hAnsi="Times New Roman"/>
          <w:sz w:val="24"/>
          <w:szCs w:val="24"/>
        </w:rPr>
        <w:t xml:space="preserve">sqft_living has the strongest relationship with price (0.42), followed by sqft_above (0.36) and bathrooms (0.32). sqft_lot, condition and yr_built have almost no relationship with price. The area features are strongly related to each other: sqft_living and sqft_above (0.86), sqft_living and bathrooms (0.75).</w:t>
      </w:r>
    </w:p>
    <w:p>
      <w:pPr>
        <w:keepNext/>
        <w:spacing w:after="80" w:before="140"/>
      </w:pPr>
      <w:r>
        <w:rPr>
          <w:rFonts w:ascii="Times New Roman" w:cs="Times New Roman" w:eastAsia="Times New Roman" w:hAnsi="Times New Roman"/>
          <w:b/>
          <w:bCs/>
          <w:sz w:val="24"/>
          <w:szCs w:val="24"/>
        </w:rPr>
        <w:t xml:space="preserve">Code screenshot:</w:t>
      </w:r>
    </w:p>
    <w:p>
      <w:pPr>
        <w:spacing w:after="100" w:before="60"/>
        <w:jc w:val="center"/>
      </w:pPr>
      <w:r>
        <w:drawing>
          <wp:inline distT="0" distB="0" distL="0" distR="0">
            <wp:extent cx="5448300" cy="2143125"/>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48300" cy="2143125"/>
                    </a:xfrm>
                    <a:prstGeom prst="rect">
                      <a:avLst/>
                    </a:prstGeom>
                  </pic:spPr>
                </pic:pic>
              </a:graphicData>
            </a:graphic>
          </wp:inline>
        </w:drawing>
      </w:r>
    </w:p>
    <w:p>
      <w:pPr>
        <w:keepNext/>
        <w:spacing w:after="80" w:before="140"/>
      </w:pPr>
      <w:r>
        <w:rPr>
          <w:rFonts w:ascii="Times New Roman" w:cs="Times New Roman" w:eastAsia="Times New Roman" w:hAnsi="Times New Roman"/>
          <w:b/>
          <w:bCs/>
          <w:sz w:val="24"/>
          <w:szCs w:val="24"/>
        </w:rPr>
        <w:t xml:space="preserve">Output screenshot:</w:t>
      </w:r>
    </w:p>
    <w:p>
      <w:pPr>
        <w:spacing w:after="100" w:before="60"/>
        <w:jc w:val="center"/>
      </w:pPr>
      <w:r>
        <w:drawing>
          <wp:inline distT="0" distB="0" distL="0" distR="0">
            <wp:extent cx="5486400" cy="3800475"/>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800475"/>
                    </a:xfrm>
                    <a:prstGeom prst="rect">
                      <a:avLst/>
                    </a:prstGeom>
                  </pic:spPr>
                </pic:pic>
              </a:graphicData>
            </a:graphic>
          </wp:inline>
        </w:drawing>
      </w:r>
    </w:p>
    <w:p>
      <w:pPr>
        <w:pStyle w:val="Heading2"/>
        <w:keepNext/>
        <w:spacing w:after="80" w:before="160"/>
      </w:pPr>
      <w:r>
        <w:rPr>
          <w:rFonts w:ascii="Times New Roman" w:cs="Times New Roman" w:eastAsia="Times New Roman" w:hAnsi="Times New Roman"/>
          <w:b/>
          <w:bCs/>
          <w:sz w:val="25"/>
          <w:szCs w:val="25"/>
        </w:rPr>
        <w:t xml:space="preserve">Average Price by City</w:t>
      </w:r>
    </w:p>
    <w:p>
      <w:pPr>
        <w:spacing w:after="120" w:line="300"/>
        <w:jc w:val="both"/>
      </w:pPr>
      <w:r>
        <w:rPr>
          <w:rFonts w:ascii="Times New Roman" w:cs="Times New Roman" w:eastAsia="Times New Roman" w:hAnsi="Times New Roman"/>
          <w:sz w:val="24"/>
          <w:szCs w:val="24"/>
        </w:rPr>
        <w:t xml:space="preserve">Location has a large effect on price. Medina has the highest average price (about 2.05 million), followed by Clyde Hill (about 1.3 million) and Mercer Island (about 1.1 million). Even the tenth city, Redmond, averages about 0.66 million.</w:t>
      </w:r>
    </w:p>
    <w:p>
      <w:pPr>
        <w:keepNext/>
        <w:spacing w:after="80" w:before="140"/>
      </w:pPr>
      <w:r>
        <w:rPr>
          <w:rFonts w:ascii="Times New Roman" w:cs="Times New Roman" w:eastAsia="Times New Roman" w:hAnsi="Times New Roman"/>
          <w:b/>
          <w:bCs/>
          <w:sz w:val="24"/>
          <w:szCs w:val="24"/>
        </w:rPr>
        <w:t xml:space="preserve">Code screenshot:</w:t>
      </w:r>
    </w:p>
    <w:p>
      <w:pPr>
        <w:spacing w:after="100" w:before="60"/>
        <w:jc w:val="center"/>
      </w:pPr>
      <w:r>
        <w:drawing>
          <wp:inline distT="0" distB="0" distL="0" distR="0">
            <wp:extent cx="5448300" cy="2419350"/>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48300" cy="2419350"/>
                    </a:xfrm>
                    <a:prstGeom prst="rect">
                      <a:avLst/>
                    </a:prstGeom>
                  </pic:spPr>
                </pic:pic>
              </a:graphicData>
            </a:graphic>
          </wp:inline>
        </w:drawing>
      </w:r>
    </w:p>
    <w:p>
      <w:pPr>
        <w:keepNext/>
        <w:spacing w:after="80" w:before="140"/>
      </w:pPr>
      <w:r>
        <w:rPr>
          <w:rFonts w:ascii="Times New Roman" w:cs="Times New Roman" w:eastAsia="Times New Roman" w:hAnsi="Times New Roman"/>
          <w:b/>
          <w:bCs/>
          <w:sz w:val="24"/>
          <w:szCs w:val="24"/>
        </w:rPr>
        <w:t xml:space="preserve">Output screenshot:</w:t>
      </w:r>
    </w:p>
    <w:p>
      <w:pPr>
        <w:spacing w:after="100" w:before="60"/>
        <w:jc w:val="center"/>
      </w:pPr>
      <w:r>
        <w:drawing>
          <wp:inline distT="0" distB="0" distL="0" distR="0">
            <wp:extent cx="5114925" cy="2286000"/>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14925" cy="2286000"/>
                    </a:xfrm>
                    <a:prstGeom prst="rect">
                      <a:avLst/>
                    </a:prstGeom>
                  </pic:spPr>
                </pic:pic>
              </a:graphicData>
            </a:graphic>
          </wp:inline>
        </w:drawing>
      </w:r>
    </w:p>
    <w:p>
      <w:pPr>
        <w:pStyle w:val="Heading1"/>
        <w:keepNext/>
        <w:spacing w:after="100" w:before="260"/>
      </w:pPr>
      <w:r>
        <w:rPr>
          <w:rFonts w:ascii="Times New Roman" w:cs="Times New Roman" w:eastAsia="Times New Roman" w:hAnsi="Times New Roman"/>
          <w:b/>
          <w:bCs/>
          <w:sz w:val="28"/>
          <w:szCs w:val="28"/>
        </w:rPr>
        <w:t xml:space="preserve">Statistical Insights</w:t>
      </w:r>
    </w:p>
    <w:p>
      <w:pPr>
        <w:spacing w:after="120" w:line="300"/>
        <w:jc w:val="both"/>
      </w:pPr>
      <w:r>
        <w:rPr>
          <w:rFonts w:ascii="Times New Roman" w:cs="Times New Roman" w:eastAsia="Times New Roman" w:hAnsi="Times New Roman"/>
          <w:sz w:val="24"/>
          <w:szCs w:val="24"/>
        </w:rPr>
        <w:t xml:space="preserve">The price column has a mean of 550,355, a median of 462,000 and a standard deviation of 561,562, which shows a very high spread. The minimum price is 0 and the maximum is 26,590,000, so invalid and extreme prices must be treated before the final dashboard. The median living area is 1,970 sqft.</w:t>
      </w:r>
    </w:p>
    <w:p>
      <w:pPr>
        <w:keepNext/>
        <w:spacing w:after="80" w:before="140"/>
      </w:pPr>
      <w:r>
        <w:rPr>
          <w:rFonts w:ascii="Times New Roman" w:cs="Times New Roman" w:eastAsia="Times New Roman" w:hAnsi="Times New Roman"/>
          <w:b/>
          <w:bCs/>
          <w:sz w:val="24"/>
          <w:szCs w:val="24"/>
        </w:rPr>
        <w:t xml:space="preserve">Code screenshot:</w:t>
      </w:r>
    </w:p>
    <w:p>
      <w:pPr>
        <w:spacing w:after="100" w:before="60"/>
        <w:jc w:val="center"/>
      </w:pPr>
      <w:r>
        <w:drawing>
          <wp:inline distT="0" distB="0" distL="0" distR="0">
            <wp:extent cx="5448300" cy="476250"/>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48300" cy="476250"/>
                    </a:xfrm>
                    <a:prstGeom prst="rect">
                      <a:avLst/>
                    </a:prstGeom>
                  </pic:spPr>
                </pic:pic>
              </a:graphicData>
            </a:graphic>
          </wp:inline>
        </w:drawing>
      </w:r>
    </w:p>
    <w:p>
      <w:pPr>
        <w:keepNext/>
        <w:spacing w:after="80" w:before="140"/>
      </w:pPr>
      <w:r>
        <w:rPr>
          <w:rFonts w:ascii="Times New Roman" w:cs="Times New Roman" w:eastAsia="Times New Roman" w:hAnsi="Times New Roman"/>
          <w:b/>
          <w:bCs/>
          <w:sz w:val="24"/>
          <w:szCs w:val="24"/>
        </w:rPr>
        <w:t xml:space="preserve">Output screenshot:</w:t>
      </w:r>
    </w:p>
    <w:p>
      <w:pPr>
        <w:spacing w:after="100" w:before="60"/>
        <w:jc w:val="center"/>
      </w:pPr>
      <w:r>
        <w:drawing>
          <wp:inline distT="0" distB="0" distL="0" distR="0">
            <wp:extent cx="5486400" cy="1828800"/>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1828800"/>
                    </a:xfrm>
                    <a:prstGeom prst="rect">
                      <a:avLst/>
                    </a:prstGeom>
                  </pic:spPr>
                </pic:pic>
              </a:graphicData>
            </a:graphic>
          </wp:inline>
        </w:drawing>
      </w:r>
    </w:p>
    <w:p>
      <w:pPr>
        <w:pStyle w:val="Heading1"/>
        <w:keepNext/>
        <w:spacing w:after="100" w:before="260"/>
      </w:pPr>
      <w:r>
        <w:rPr>
          <w:rFonts w:ascii="Times New Roman" w:cs="Times New Roman" w:eastAsia="Times New Roman" w:hAnsi="Times New Roman"/>
          <w:b/>
          <w:bCs/>
          <w:sz w:val="28"/>
          <w:szCs w:val="28"/>
        </w:rPr>
        <w:t xml:space="preserve">Key Findings</w:t>
      </w:r>
    </w:p>
    <w:p>
      <w:pPr>
        <w:pStyle w:val="ListParagraph"/>
        <w:numPr>
          <w:ilvl w:val="0"/>
          <w:numId w:val="2"/>
        </w:numPr>
        <w:spacing w:after="70" w:line="290"/>
      </w:pPr>
      <w:r>
        <w:rPr>
          <w:rFonts w:ascii="Times New Roman" w:cs="Times New Roman" w:eastAsia="Times New Roman" w:hAnsi="Times New Roman"/>
          <w:sz w:val="24"/>
          <w:szCs w:val="24"/>
        </w:rPr>
        <w:t xml:space="preserve">House prices are right-skewed, with the mean (550K) above the median (462K).</w:t>
      </w:r>
    </w:p>
    <w:p>
      <w:pPr>
        <w:pStyle w:val="ListParagraph"/>
        <w:numPr>
          <w:ilvl w:val="0"/>
          <w:numId w:val="2"/>
        </w:numPr>
        <w:spacing w:after="70" w:line="290"/>
      </w:pPr>
      <w:r>
        <w:rPr>
          <w:rFonts w:ascii="Times New Roman" w:cs="Times New Roman" w:eastAsia="Times New Roman" w:hAnsi="Times New Roman"/>
          <w:sz w:val="24"/>
          <w:szCs w:val="24"/>
        </w:rPr>
        <w:t xml:space="preserve">Living area is the strongest numerical factor affecting price (correlation 0.42).</w:t>
      </w:r>
    </w:p>
    <w:p>
      <w:pPr>
        <w:pStyle w:val="ListParagraph"/>
        <w:numPr>
          <w:ilvl w:val="0"/>
          <w:numId w:val="2"/>
        </w:numPr>
        <w:spacing w:after="70" w:line="290"/>
      </w:pPr>
      <w:r>
        <w:rPr>
          <w:rFonts w:ascii="Times New Roman" w:cs="Times New Roman" w:eastAsia="Times New Roman" w:hAnsi="Times New Roman"/>
          <w:sz w:val="24"/>
          <w:szCs w:val="24"/>
        </w:rPr>
        <w:t xml:space="preserve">Bedrooms alone are a weak indicator of price (correlation 0.20).</w:t>
      </w:r>
    </w:p>
    <w:p>
      <w:pPr>
        <w:pStyle w:val="ListParagraph"/>
        <w:numPr>
          <w:ilvl w:val="0"/>
          <w:numId w:val="2"/>
        </w:numPr>
        <w:spacing w:after="70" w:line="290"/>
      </w:pPr>
      <w:r>
        <w:rPr>
          <w:rFonts w:ascii="Times New Roman" w:cs="Times New Roman" w:eastAsia="Times New Roman" w:hAnsi="Times New Roman"/>
          <w:sz w:val="24"/>
          <w:szCs w:val="24"/>
        </w:rPr>
        <w:t xml:space="preserve">Location matters most: Medina, Clyde Hill and Mercer Island are the costliest cities.</w:t>
      </w:r>
    </w:p>
    <w:p>
      <w:pPr>
        <w:pStyle w:val="ListParagraph"/>
        <w:numPr>
          <w:ilvl w:val="0"/>
          <w:numId w:val="2"/>
        </w:numPr>
        <w:spacing w:after="70" w:line="290"/>
      </w:pPr>
      <w:r>
        <w:rPr>
          <w:rFonts w:ascii="Times New Roman" w:cs="Times New Roman" w:eastAsia="Times New Roman" w:hAnsi="Times New Roman"/>
          <w:sz w:val="24"/>
          <w:szCs w:val="24"/>
        </w:rPr>
        <w:t xml:space="preserve">sqft_living, sqft_above and bathrooms are highly correlated with each other.</w:t>
      </w:r>
    </w:p>
    <w:p>
      <w:pPr>
        <w:pStyle w:val="ListParagraph"/>
        <w:numPr>
          <w:ilvl w:val="0"/>
          <w:numId w:val="2"/>
        </w:numPr>
        <w:spacing w:after="70" w:line="290"/>
      </w:pPr>
      <w:r>
        <w:rPr>
          <w:rFonts w:ascii="Times New Roman" w:cs="Times New Roman" w:eastAsia="Times New Roman" w:hAnsi="Times New Roman"/>
          <w:sz w:val="24"/>
          <w:szCs w:val="24"/>
        </w:rPr>
        <w:t xml:space="preserve">Invalid values (price = 0, bedrooms = 0) and extreme prices need treatment.</w:t>
      </w:r>
    </w:p>
    <w:p>
      <w:pPr>
        <w:pStyle w:val="Heading1"/>
        <w:keepNext/>
        <w:spacing w:after="100" w:before="260"/>
      </w:pPr>
      <w:r>
        <w:rPr>
          <w:rFonts w:ascii="Times New Roman" w:cs="Times New Roman" w:eastAsia="Times New Roman" w:hAnsi="Times New Roman"/>
          <w:b/>
          <w:bCs/>
          <w:sz w:val="28"/>
          <w:szCs w:val="28"/>
        </w:rPr>
        <w:t xml:space="preserve">Team Contribution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000"/>
        <w:gridCol w:w="4426"/>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2"/>
                <w:szCs w:val="22"/>
              </w:rPr>
              <w:t xml:space="preserve">S.No</w:t>
            </w:r>
          </w:p>
        </w:tc>
        <w:tc>
          <w:tcPr>
            <w:tcW w:type="dxa" w:w="19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2"/>
                <w:szCs w:val="22"/>
              </w:rPr>
              <w:t xml:space="preserve">Team Member Name</w:t>
            </w:r>
          </w:p>
        </w:tc>
        <w:tc>
          <w:tcPr>
            <w:tcW w:type="dxa" w:w="2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2"/>
                <w:szCs w:val="22"/>
              </w:rPr>
              <w:t xml:space="preserve">Role</w:t>
            </w:r>
          </w:p>
        </w:tc>
        <w:tc>
          <w:tcPr>
            <w:tcW w:type="dxa" w:w="44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2"/>
                <w:szCs w:val="22"/>
              </w:rPr>
              <w:t xml:space="preserve">Contribution Details</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1</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Inban S</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Data Engineer</w:t>
            </w:r>
          </w:p>
        </w:tc>
        <w:tc>
          <w:tcPr>
            <w:tcW w:type="dxa" w:w="4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Interpreted the findings, wrote the report and prepared the dashboard storyline.</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2</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Abdul Wahith M</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Data Analyst</w:t>
            </w:r>
          </w:p>
        </w:tc>
        <w:tc>
          <w:tcPr>
            <w:tcW w:type="dxa" w:w="4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Carried out univariate and bivariate analysis, correlation analysis and summary statistics.</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3</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Dharshan P</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Visualization Expert</w:t>
            </w:r>
          </w:p>
        </w:tc>
        <w:tc>
          <w:tcPr>
            <w:tcW w:type="dxa" w:w="4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Created the histogram, scatter plot, boxplot, heatmap and city bar chart.</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4</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Anantha Selvan E</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Story Teller</w:t>
            </w:r>
          </w:p>
        </w:tc>
        <w:tc>
          <w:tcPr>
            <w:tcW w:type="dxa" w:w="4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Loaded the cleaned dataset and prepared the city-wise average price data.</w:t>
            </w:r>
          </w:p>
        </w:tc>
      </w:tr>
    </w:tbl>
    <w:p>
      <w:pPr>
        <w:spacing w:after="80"/>
      </w:pPr>
    </w:p>
    <w:p>
      <w:pPr>
        <w:pStyle w:val="Heading1"/>
        <w:keepNext/>
        <w:spacing w:after="100" w:before="260"/>
      </w:pPr>
      <w:r>
        <w:rPr>
          <w:rFonts w:ascii="Times New Roman" w:cs="Times New Roman" w:eastAsia="Times New Roman" w:hAnsi="Times New Roman"/>
          <w:b/>
          <w:bCs/>
          <w:sz w:val="28"/>
          <w:szCs w:val="28"/>
        </w:rPr>
        <w:t xml:space="preserve">Conclusion</w:t>
      </w:r>
    </w:p>
    <w:p>
      <w:pPr>
        <w:spacing w:after="120" w:line="300"/>
        <w:jc w:val="both"/>
      </w:pPr>
      <w:r>
        <w:rPr>
          <w:rFonts w:ascii="Times New Roman" w:cs="Times New Roman" w:eastAsia="Times New Roman" w:hAnsi="Times New Roman"/>
          <w:sz w:val="24"/>
          <w:szCs w:val="24"/>
        </w:rPr>
        <w:t xml:space="preserve">The EDA shows that house prices are right-skewed, that living area and location are the main drivers of price, and that several area features overlap strongly. These findings will be presented through an interactive Power BI dashboard with filters for city, bedrooms, bathrooms and price range, so that buyers and sellers can explore the price trends easily.</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Team 18 | DSV | Week-04 Report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ym7milcqfhmximisqfhz" Type="http://schemas.openxmlformats.org/officeDocument/2006/relationships/hyperlink" Target="https://github.com/wahith628-cmyk/Housing-" TargetMode="External"/><Relationship Id="rIdqd7vl0tggl0xz9ilyopvl" Type="http://schemas.openxmlformats.org/officeDocument/2006/relationships/hyperlink" Target="https://colab.research.google.com/drive/1KAtVlM3go3ssdov3AtYui318LcVl_YK9" TargetMode="External"/><Relationship Id="rIda1qzjx4h2vkwlueyjvcl2" Type="http://schemas.openxmlformats.org/officeDocument/2006/relationships/hyperlink" Target="https://www.kaggle.com/datasets/ananthaselvane/housing-dataset" TargetMode="External"/><Relationship Id="rId8" Type="http://schemas.openxmlformats.org/officeDocument/2006/relationships/image" Target="media/0c01d8f26c32c1fa60f792e957be44cddfc2eafb.png"/><Relationship Id="rId9" Type="http://schemas.openxmlformats.org/officeDocument/2006/relationships/image" Target="media/16e36b098cbdbcecfab98811c423963639fc3e33.png"/><Relationship Id="rId10" Type="http://schemas.openxmlformats.org/officeDocument/2006/relationships/image" Target="media/aa6221705721a101cbe572143389f5e8ed439641.png"/><Relationship Id="rId11" Type="http://schemas.openxmlformats.org/officeDocument/2006/relationships/image" Target="media/36087290b261a6d1069520d1d18e3baef5cb4280.png"/><Relationship Id="rId12" Type="http://schemas.openxmlformats.org/officeDocument/2006/relationships/image" Target="media/5d11f63f9a5d072cc1c1089104d3e0c62b98885f.png"/><Relationship Id="rId13" Type="http://schemas.openxmlformats.org/officeDocument/2006/relationships/image" Target="media/d5f8efec9f7f1c85915af84888f8d6f35aefd30f.png"/><Relationship Id="rId14" Type="http://schemas.openxmlformats.org/officeDocument/2006/relationships/image" Target="media/272e172607563367db89dcbdfdf310738a8b0d8b.png"/><Relationship Id="rId15" Type="http://schemas.openxmlformats.org/officeDocument/2006/relationships/image" Target="media/58194048e1f5f2a3783584e7bddff764f1858300.png"/><Relationship Id="rId16" Type="http://schemas.openxmlformats.org/officeDocument/2006/relationships/image" Target="media/0cddf998d6699689242565ae3f08be72a37b6d52.png"/><Relationship Id="rId17" Type="http://schemas.openxmlformats.org/officeDocument/2006/relationships/image" Target="media/717c18a846fea391b0142ac7a5603a248ee32165.png"/><Relationship Id="rId18" Type="http://schemas.openxmlformats.org/officeDocument/2006/relationships/image" Target="media/8603b76111f6771b554be74b3bb9aec661d4faa8.png"/><Relationship Id="rId19" Type="http://schemas.openxmlformats.org/officeDocument/2006/relationships/image" Target="media/fe73f13ad3dba95aef0a5978173e7b7818a171f1.png"/><Relationship Id="rId20" Type="http://schemas.openxmlformats.org/officeDocument/2006/relationships/image" Target="media/7bdec70e5867adde0bc94e535aec92c84b209698.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Week-04 Report</dc:title>
  <dc:creator>Team 18</dc:creator>
  <cp:lastModifiedBy>Un-named</cp:lastModifiedBy>
  <cp:revision>1</cp:revision>
  <dcterms:created xsi:type="dcterms:W3CDTF">2026-10-19T09:34:32.534Z</dcterms:created>
  <dcterms:modified xsi:type="dcterms:W3CDTF">2026-10-19T09:34:32.534Z</dcterms:modified>
</cp:coreProperties>
</file>

<file path=docProps/custom.xml><?xml version="1.0" encoding="utf-8"?>
<Properties xmlns="http://schemas.openxmlformats.org/officeDocument/2006/custom-properties" xmlns:vt="http://schemas.openxmlformats.org/officeDocument/2006/docPropsVTypes"/>
</file>